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928" w:rsidRDefault="00434FFF">
      <w:pPr>
        <w:pStyle w:val="BodyText"/>
        <w:rPr>
          <w:sz w:val="20"/>
        </w:rPr>
      </w:pPr>
      <w:r w:rsidRPr="00434FFF">
        <w:pict>
          <v:group id="_x0000_s1158" style="position:absolute;margin-left:36pt;margin-top:35.95pt;width:1233.15pt;height:864.65pt;z-index:-251661312;mso-position-horizontal-relative:page;mso-position-vertical-relative:page" coordorigin="720,719" coordsize="24663,17293">
            <v:shape id="_x0000_s1167" style="position:absolute;left:13050;top:719;width:12332;height:17293" coordorigin="13051,719" coordsize="12332,17293" o:spt="100" adj="0,,0" path="m14794,719r-1743,l13051,18012r1743,l14794,719t10588,l23412,719r,17293l25382,18012r,-17293e" fillcolor="#1b449b" stroked="f">
              <v:stroke joinstyle="round"/>
              <v:formulas/>
              <v:path arrowok="t" o:connecttype="segments"/>
            </v:shape>
            <v:shape id="_x0000_s1166" style="position:absolute;left:13050;top:719;width:12332;height:17293" coordorigin="13051,719" coordsize="12332,17293" o:spt="100" adj="0,,0" path="m13067,18012r-16,-15l13051,17997r,l13051,18012r16,m13069,17073r-18,-18l13051,17090r18,-17m13073,15664r-22,-20l13051,15685r22,-21m13077,14256r-26,-24l13051,14281r26,-25m13081,12848r-30,-28l13051,12876r30,-28m13085,11440r-34,-32l13051,11472r34,-32m13089,10032r-38,-35l13051,10067r38,-35m13094,8624r-43,-39l13051,8664r43,-40m13098,7216r-47,-43l13051,7215r1,1l13051,7217r,42l13098,7216t4,-1408l13051,5762r,42l13056,5808r-5,5l13051,5855r51,-47m13106,4400r-55,-50l13051,4392r9,8l13051,4408r,42l13106,4400t4,-1408l13051,2938r,42l13064,2992r-13,12l13051,3046r59,-54m13113,1584r-62,-58l13051,1568r17,16l13051,1599r,42l13113,1584t177,-865l13245,719r-24,23l13197,719r-46,l13221,783r45,-41l13290,719t803,17293l14067,17988r-26,24l14093,18012m14821,719r-45,l14756,738r-20,-19l14691,719r65,60l14801,738r20,-19m15632,18012r-29,-27l15573,18012r59,m16352,719r-45,l16291,734r-16,-15l16230,719r61,57l16336,734r16,-15m17172,18012r-35,-32l17102,18012r70,m17884,719r-45,l17827,731r-13,-12l17769,719r58,53l17872,731r12,-12m18711,18012r-38,-35l18634,18012r77,m19415,719r-45,l19362,727r-8,-8l19309,719r53,49l19407,727r8,-8m20251,18012r-43,-40l20165,18012r86,m20946,719r-45,l20897,723r-4,-4l20848,719r49,45l20942,723r4,-4m21790,18012r-2,-1l21743,17969r-46,43l21742,18012r1,-1l21744,18012r46,m22478,719r-45,l22433,720r-1,-1l22387,719r46,42l22478,720r,-1m23329,18012r-5,-5l23278,17965r-51,47l23273,18012r5,-5l23284,18012r45,m24008,719r-81,l23967,757r41,-38m24868,18012r-9,-9l24814,17962r-55,50l24804,18012r10,-9l24823,18012r45,m25382,17440r-78,72l25382,17584r,-42l25350,17512r32,-30l25382,17440t,-1404l25308,16104r74,68l25382,16130r-28,-26l25382,16077r,-41m25382,14631r-70,65l25382,14760r,-42l25358,14696r24,-23l25382,14631t,-1404l25316,13288r66,60l25382,13307r-21,-19l25382,13268r,-41m25382,11822r-62,57l25382,11937r,-42l25366,11879r16,-15l25382,11822t,-1404l25324,10471r58,54l25382,10483r-13,-12l25382,10459r,-41m25382,9015r-53,49l25382,9113r,-42l25374,9064r8,-7l25382,9015t,-1405l25333,7656r49,45l25382,7660r-4,-4l25382,7652r,-42m25382,6206r-45,42l25382,6289r,-83m25382,4801r-41,39l25382,4878r,-77m25382,3397r-38,34l25382,3466r,-69m25382,1992r-33,31l25382,2054r,-62m25382,1306r-91,-83l25269,1202r,l25254,1189r-8,-8l25246,1181r-23,-21l25223,1160r,42l23963,2358r-488,-448l23581,1813r127,117l23753,1889r83,-76l23942,1909r-129,118l23963,2165r45,-42l24522,1653r491,-451l24908,1107r-46,-42l24734,1182r-82,-75l24629,1087r23,-22l24757,969,24630,852r105,-97l25223,1202r,-42l24780,755r-38,-36l24729,719r-144,133l24712,969r-106,96l24524,990r-45,-41l24350,1067r-105,-97l24518,719r-44,l24200,970r150,138l24395,1067r84,-77l24584,1087r-128,117l24583,1321r-106,97l23989,971r23,-21l24263,719r-45,l23967,950,23716,719r-45,l24477,1460r46,-42l24628,1321r-128,-117l24606,1107r128,117l24780,1182r82,-75l24968,1203r-491,450l23459,719r-45,l24454,1673r-491,450l23859,2027r128,-118l23882,1813r-22,-21l23882,1771r83,-76l24092,1812r45,-41l24243,1674r-45,-41l24198,1674r-106,97l24010,1695r-45,-41l23837,1771r-105,-96l23860,1557r-104,-95l23710,1420r-513,470l23174,1870r,41l22661,2382r150,138l22856,2478r83,-76l23045,2498r-129,118l23044,2733r-106,97l22450,2382r22,-20l23069,1815r105,96l23174,1870r-82,-76l23114,1773r596,-546l24198,1674r,-41l23755,1227r-67,-63l23688,1206r-619,567l23061,1766r-14,-13l23047,1794r-620,568l21940,1914r105,-97l22173,1934r45,-41l22301,1816r105,97l22278,2031r150,137l22473,2127r468,-430l22995,1747r52,47l23047,1753r-83,-76l22986,1656r491,-450l23373,1110r-46,-42l23199,1186r-83,-75l23094,1090r23,-21l23222,973,23094,855r106,-97l23688,1206r,-42l23245,758r-43,-39l23197,719r-148,136l23177,973r-106,96l22989,994r-46,-41l22815,1070r-105,-96l22987,719r-45,l22665,974r150,137l22861,1070r82,-76l23049,1090r-129,118l23048,1325r-106,97l22455,975r22,-21l22733,719r-1,l22688,719r-1,l22431,954,22176,719r-45,l22409,974r,l22942,1463r45,-41l23093,1324r-128,-117l23071,1111r128,117l23244,1186r83,-76l23432,1207r-491,449l22334,1099r-5,-4l22296,1064r,l21920,719r,l21875,719r,l22312,1120r,l22607,1391r312,286l22428,2127r-104,-96l22451,1913r-105,-97l22324,1796r23,-21l22429,1699r128,117l22602,1775r106,-98l22663,1636r,41l22557,1775r-83,-76l22429,1657r-127,118l22197,1679r128,-118l22220,1465r-45,-42l21126,2386r150,137l21321,2481r83,-75l21509,2502r-128,118l21509,2737r-106,96l20915,2387r23,-21l22175,1231r488,446l22663,1636r-442,-406l22175,1188r,1l22153,1168r-1,-1l22152,1210,20892,2366r-487,-448l20511,1821r127,117l20683,1897r83,-76l20871,1917r-128,118l20893,2173r45,-42l21452,1661r490,-451l21837,1115r-45,-42l21664,1190r-82,-75l21559,1094r23,-21l21687,977,21559,860r106,-97l22152,1210r,-43l21710,763r-45,-42l21514,860r128,117l21536,1073r-82,-75l21409,957r-129,118l21175,978r282,-259l21412,719r-282,259l21280,1116r45,-41l21409,998r105,96l21386,1212r127,117l21407,1426,20919,979r23,-21l21202,719r-45,l20897,958,20637,719r-45,l21407,1468r46,-42l21558,1329r-128,-117l21536,1115r128,117l21710,1190r82,-75l21897,1211r-490,450l20381,719r-45,l21384,1681r-491,450l20789,2035r128,-118l20812,1821r-23,-21l20812,1779r83,-76l21022,1820r45,-41l21173,1682r-45,-41l21128,1682r-106,97l20940,1703r-45,-41l20767,1779r-105,-96l20790,1565r-104,-96l20640,1428r-513,470l20104,1878r,41l19591,2390r150,138l19786,2486r83,-76l19975,2506r-129,118l19974,2741r-106,97l19380,2390r22,-20l19999,1823r105,96l20104,1878r-83,-76l20044,1781r596,-546l21128,1682r,-41l20685,1235r-68,-63l20617,1214r-618,567l19976,1761r,41l19357,2370r-487,-448l18975,1825r128,117l19148,1901r83,-77l19336,1921r-128,118l19358,2176r45,-41l19871,1705r105,97l19976,1761r-82,-76l19916,1664r491,-450l20302,1118r-45,-42l20129,1194r-83,-75l20023,1098r24,-21l20152,980,20024,863r106,-97l20617,1214r,-42l20175,766r-45,-41l19979,863r128,117l20001,1077r-83,-75l19873,960r-128,117l19640,982r286,-263l19881,719r-286,263l19745,1119r46,-42l19873,1002r105,96l19850,1216r128,117l19872,1429,19384,982r119,-109l19670,719r,l19625,719r,l19361,962,19097,719r-45,l19361,1003r,l19872,1471r45,-42l20023,1332r-128,-117l20001,1119r128,117l20174,1194r83,-76l20362,1215r-491,449l19226,1072r,l18841,719r,l18796,719r,l19241,1127r,l19241,1127r,l19849,1685r-491,450l19254,2039r127,-118l19276,1824r-22,-20l19277,1783r82,-76l19487,1824r45,-42l19638,1685r-45,-41l19593,1685r-106,97l19404,1707r-45,-42l19232,1783r-105,-96l19255,1569r-105,-97l19105,1431r-1049,962l18206,2531r45,-42l18334,2413r105,97l18311,2628r128,117l18333,2841r-488,-447l17995,2256,19105,1238r488,447l19593,1644r-442,-406l19105,1196r,1l19082,1175r,l19082,1218,17822,2374r-488,-448l17440,1829r127,117l17612,1905r83,-77l17801,1925r-129,117l17823,2180r45,-41l18381,1668r491,-450l18767,1122r-45,-41l18593,1198r-82,-75l18488,1102r23,-21l18616,984,18489,867r106,-97l19082,1218r,-43l18640,770r-45,-41l18444,867r127,117l18466,1081r-83,-76l18338,964r-128,118l18104,985r290,-266l18349,719r-290,266l18210,1123r44,-41l18338,1005r105,97l18315,1220r127,117l18337,1433,17848,986r23,-21l18139,719r-45,l17826,965,17558,719r-45,l18337,1475r45,-42l18487,1336r-127,-117l18466,1123r127,117l18639,1198r83,-76l18827,1218r-491,450l17302,719r-45,l18313,1689r-490,450l17718,2042r128,-117l17741,1828r-22,-21l17741,1787r83,-77l17952,1827r44,-41l18102,1689r-45,-41l18057,1689r-105,97l17869,1710r-45,-41l17696,1787r-105,-97l17719,1573r-104,-96l17569,1435r-513,471l17033,1885r,42l16520,2397r150,138l16715,2494r84,-77l16904,2514r-128,117l16903,2749r-106,96l16309,2398r23,-21l16928,1830r105,97l17033,1885r-82,-76l16973,1789r596,-547l18057,1689r,-41l17615,1242r-68,-62l17547,1221r-619,568l16906,1768r,41l16287,2377r-488,-448l15904,1832r128,118l16077,1908r83,-76l16266,1928r-129,118l16287,2184r45,-42l16801,1713r105,96l16906,1768r-83,-76l16846,1672r490,-451l17232,1126r-46,-42l17058,1201r-83,-75l16953,1106r23,-22l17081,988,16953,871r106,-97l17547,1221r,-41l17104,774r-45,-41l16908,871r128,117l16930,1084r-82,-75l16803,968r-129,117l16569,989r294,-270l16818,719r-294,270l16674,1127r46,-42l16803,1009r105,97l16779,1223r128,117l16801,1437,16313,990r22,-21l16361,946r247,-227l16608,719r-45,l16563,719r-273,250l16019,719r-45,l16291,1010r,l16801,1479r46,-42l16952,1340r-128,-117l16930,1126r128,117l17104,1201r82,-75l17291,1222r-490,450l16155,1079r,1l16155,1080,15762,719r,l15717,719r,l16170,1135r,l16170,1135r,l16778,1692r-491,450l16183,2046r127,-118l16206,1832r-23,-21l16206,1791r83,-77l16416,1831r45,-41l16567,1693r-45,-41l16522,1693r-106,97l16334,1714r-45,-41l16161,1791r-105,-97l16184,1576r-105,-96l16034,1439r-1049,962l15135,2539r46,-42l15263,2421r105,96l15240,2635r128,117l15262,2849r-488,-448l14796,2381r39,-35l16034,1246r488,447l16522,1652r-442,-406l16035,1204r,l16011,1183r,l16011,1225,14751,2381r-487,-448l14370,1836r127,117l14541,1912r84,-76l14730,1932r-128,118l14752,2187r45,-41l15310,1675r491,-450l15696,1129r-45,-41l15523,1205r-83,-75l15417,1109r23,-21l15546,992,15418,875r106,-98l16011,1225r,-42l15569,777r-45,-41l15373,875r128,117l15395,1088r-83,-75l15267,972r-128,117l15034,993r298,-274l15287,719r-298,274l15139,1131r45,-42l15267,1013r105,96l15244,1227r128,117l15266,1441,14778,993r22,-20l15076,719r-44,l14755,973,14479,719r-44,l15266,1482r45,-41l15417,1344r-128,-118l15395,1130r128,117l15568,1205r83,-76l15756,1226r-491,449l14223,719r-45,l15243,1696r-491,450l14647,2050r129,-118l14671,1836r-23,-21l14670,1794r83,-76l14881,1835r45,-41l15032,1697r-45,-42l14987,1697r-106,97l14798,1718r-45,-41l14626,1794r-106,-96l14649,1580r-105,-96l14499,1442r-514,471l13963,1893r,41l13449,2405r151,137l13645,2501r83,-76l13833,2521r-128,118l13833,2756r-106,96l13238,2405r23,-20l13858,1837r105,97l13963,1893r-83,-76l13902,1796r597,-547l14987,1697r,-42l14544,1249r-68,-62l14476,1229r-618,567l13752,1700r23,-21l14266,1229r-105,-96l14116,1091r-129,118l13905,1134r-23,-21l13905,1092r105,-97l13883,878r106,-97l14476,1229r,-42l14034,781r-45,-41l13838,878r127,117l13860,1092r-83,-75l13732,975r-128,117l13498,996r302,-277l13756,719r-303,277l13604,1134r45,-42l13732,1017r105,96l13709,1231r127,117l13731,1444,13242,997r23,-20l13545,719r,l13500,719r,l13220,976,13051,821r,41l13197,997r,l13731,1486r45,-42l13881,1347r-127,-117l13860,1134r127,117l14033,1209r83,-76l14221,1229r-491,450l13122,1122r,l13122,1122r-71,-66l13051,1056r,41l13051,1097r11,11l13707,1700r-490,450l13112,2053r128,-117l13135,1839r-22,-20l13135,1798r83,-76l13346,1839r45,-42l13496,1700r-445,-409l13051,1333r400,367l13346,1797r-83,-75l13218,1680r-128,118l13051,1762r,42l13067,1819r-16,15l13051,1875r39,-36l13195,1936r-128,117l13217,2191r45,-41l13730,1720r105,97l13216,2385r-165,-152l13051,2274r676,620l13772,2852r106,-97l13750,2638r106,-96l13983,2659r46,-42l14112,2541r105,97l13726,3087r-675,-619l13051,2509r653,599l13213,3558r-105,-96l13236,3344r-105,-97l13109,3227r22,-21l13214,3130r128,117l13387,3205r106,-97l13051,2703r,42l13448,3108r-106,97l13259,3130r-45,-42l13086,3206r-35,-33l13051,3215r12,12l13051,3238r,41l13086,3247r105,97l13062,3462r151,137l13258,3558r513,-471l14262,2637r-105,-96l14112,2500r-129,117l13901,2542r-23,-21l13901,2500r105,-97l13879,2286r106,-97l14472,2637,13212,3793r-161,-148l13051,3686r161,148l13212,3834r511,468l13768,4261r106,-98l13746,4046r106,-96l13979,4067r46,-42l14108,3949r105,97l13722,4495r-646,-592l13076,3903r,l13076,3903r-25,-23l13051,3880r,41l13051,3921r41,37l13092,3958r,l13092,3958r404,371l13700,4516r-491,450l13104,4870r128,-118l13127,4655r-22,-20l13127,4614r83,-76l13338,4655r45,-41l13488,4516r-437,-402l13051,4157r393,359l13338,4614r-83,-76l13210,4496r-128,118l13051,4585r,42l13059,4635r-8,8l13051,4684r31,-29l13187,4752r-128,118l13209,5007r45,-41l13722,4536r105,97l13208,5201r-157,-145l13051,5097r668,613l13764,5669r106,-97l13742,5454r106,-96l13975,5475r46,-42l14104,5357r105,97l13718,5903r-667,-612l13051,5333r645,591l13205,6374r-105,-96l13229,6160r-106,-96l13101,6043r22,-21l13206,5946r128,117l13379,6022r106,-97l13051,5527r,41l13440,5925r-106,97l13251,5946r-45,-41l13078,6022r-27,-25l13051,6039r4,4l13051,6047r,41l13078,6064r105,96l13055,6278r150,137l13250,6374r513,-471l14254,5453r-105,-96l14104,5316r-129,117l13893,5358r-23,-21l13893,5316r105,-96l13871,5103r106,-98l14464,5453,13204,6609r-153,-141l13051,6509r153,141l13204,6650r511,468l13760,7077r106,-97l13738,6863r106,-97l13971,6883r46,-42l14100,6765r105,97l13714,7311r-645,-592l13068,6719r,l13051,6703r,l13051,6736r,l13051,6744r,l13051,6744r,l13084,6775r,l13084,6775r,l13692,7332r-491,450l13096,7686r128,-118l13119,7472r-22,-21l13119,7430r83,-76l13330,7471r45,-41l13481,7333r-430,-395l13051,6980r385,353l13330,7430r-83,-76l13202,7313r-127,117l13051,7408r,42l13051,7451r,1l13051,7493r23,-21l13179,7568r-128,118l13201,7824r45,-42l13714,7353r105,96l13200,8017r-149,-137l13051,7921r660,606l13756,8485r106,-97l13734,8271r106,-97l13968,8291r45,-42l14096,8174r105,96l13710,8720r-659,-605l13051,8156r637,584l13197,9190r-105,-96l13221,8976r-105,-96l13093,8859r23,-21l13198,8762r128,117l13371,8838r106,-97l13051,8350r,42l13432,8741r-106,97l13243,8762r-45,-41l13071,8838r-20,-18l13051,8897r19,-17l13175,8976r-124,114l13051,9098r146,134l13242,9190r513,-470l14246,8269r-105,-95l14096,8132r-128,117l13885,8174r-23,-20l13886,8132r105,-96l13863,7919r106,-97l14456,8269,13196,9425r-145,-134l13051,9333r122,112l13173,9445r533,489l13752,9892r105,-97l13730,9678r105,-96l13963,9699r46,-42l14091,9581r106,97l13706,10127r-646,-592l13060,9535r,l13051,9526r,1l13051,9544r,l13051,9568r,l13051,9568r,l13076,9591r,l13076,9591r607,557l13192,10598r-104,-96l13216,10384r-105,-97l13089,10267r22,-21l13194,10170r127,117l13366,10245r106,-97l13051,9761r,42l13427,10148r-106,97l13239,10170r-45,-42l13066,10246r-15,-14l13051,10301r15,-14l13171,10384r-120,110l13051,10509r141,130l13237,10598r469,-430l13811,10265r-619,568l13051,10703r,41l13702,11342r46,-41l13853,11203r-127,-117l13832,10990r127,117l14005,11065r82,-76l14193,11086r-491,449l13051,10938r,41l13679,11556r-490,450l13084,11910r128,-118l13107,11696r-22,-21l13107,11654r83,-76l13317,11695r45,-41l13468,11557r-417,-383l13051,11215r372,342l13317,11654r-82,-76l13190,11537r-128,117l13051,11644r,61l13061,11696r106,96l13051,11898r,23l13189,12047r44,-41l13747,11535r491,-450l14133,10989r-46,-41l13959,11065r-82,-75l13854,10969r23,-21l13982,10852r-127,-117l13960,10637r488,448l13188,12241r-137,-126l13051,12156r114,105l13165,12262r533,488l13744,12709r105,-97l13722,12495r105,-97l13955,12515r46,-42l14083,12397r106,97l13698,12943r-608,-557l13090,12386r,l13051,12350r,l13051,12353r,38l13051,12391r,l13051,12391r16,16l13675,12964r-491,450l13080,13318r128,-118l13103,13104r-22,-21l13103,13062r83,-76l13313,13103r45,-41l13464,12965r-413,-380l13051,12627r368,338l13313,13062r-82,-76l13186,12945r-128,117l13051,13056r,54l13057,13104r106,96l13051,13303r,30l13184,13456r45,-42l13698,12985r105,96l13184,13649r-133,-122l13051,13568r643,591l13740,14117r105,-97l13718,13903r106,-97l13951,13923r46,-42l14079,13806r106,96l13694,14352r-643,-590l13051,13803r620,569l13181,14822r-105,-96l13204,14608r-105,-96l13077,14491r22,-21l13182,14394r127,117l13354,14470r106,-97l13051,13997r,42l13415,14373r-106,97l13227,14394r-45,-41l13054,14470r-3,-3l13051,14514r2,-2l13159,14608r-108,99l13051,14745r130,119l13226,14822r513,-470l14230,13901r-105,-95l14079,13764r-128,117l13869,13806r-23,-20l13869,13764r105,-96l13847,13551r105,-97l14440,13901r-1260,1156l13051,14939r,41l13180,15098r,l13691,15567r45,-42l13841,15428r-127,-117l13820,15214r127,117l13993,15289r83,-75l14181,15310r-491,450l13051,15173r,l13051,15173r,1l13051,15174r,41l13051,15215r,l13059,15223r,l13059,15223r1,l13155,15310r512,470l13177,16230r-105,-96l13200,16016r-127,-117l13178,15802r128,117l13351,15878r105,-97l13051,15408r,42l13411,15781r-105,97l13223,15802r-45,-41l13051,15878r,43l13155,16016r-104,96l13051,16156r126,116l13222,16230r468,-429l13795,15897r-619,568l13051,16350r,41l13687,16975r45,-42l13837,16836r-127,-117l13816,16622r127,117l13989,16698r83,-76l14177,16718r-491,450l13051,16585r,41l13663,17189r-490,450l13068,17542r128,-118l13069,17307r105,-97l13302,17327r45,-41l13452,17189r-401,-368l13051,16862r356,327l13302,17286r-83,-76l13174,17169r-123,114l13051,17333r100,91l13051,17516r,52l13173,17680r45,-41l13731,17168r491,-450l14117,16622r-45,-41l13943,16698r-82,-76l13838,16602r23,-21l13966,16484r-127,-117l13945,16270r487,448l13172,17873r-121,-111l13051,17803r98,91l13149,17894r129,118l13323,18012r-129,-118l13217,17873r1238,-1135l14943,17185r-106,97l14754,17207r-45,-42l14581,17283r-105,-96l14605,17069r-106,-97l14454,16931r-1049,962l13535,18012r41,l13601,17989r83,-76l13789,18010r-2,2l13836,18012r-2,-2l13857,17989r105,-97l13835,17775r106,-97l14304,18012r46,l13986,17678r-45,-41l13790,17775r127,117l13812,17989r-83,-76l13684,17872r-128,117l13450,17893r491,-450l14561,18012r45,l13986,17443r-22,-21l14454,16972r105,97l14431,17187r127,117l14453,17401r-83,-76l14325,17284r-150,138l14817,18012r45,l14730,17890r22,-20l15349,17322r105,97l14941,17890r133,122l15108,18012r28,-26l15219,17910r105,96l15318,18012r57,l15369,18006r23,-21l15498,17888r-128,-117l15476,17674r367,338l15889,18012r-368,-338l15476,17633r-151,138l15453,17888r-106,97l15264,17910r-45,-42l15091,17986r-105,-96l15476,17440r165,150l16100,18012r1,l16101,18012r43,l16144,18012r2,l16146,18012r-40,-36l16106,17976r,l16106,17976r-607,-557l15522,17398r467,-429l16094,17065r-128,118l16094,17300r-105,97l15906,17321r-45,-41l15710,17418r509,468l16239,17904r4,3l16357,18012r45,l16265,17887r22,-21l17525,16731r488,446l17907,17274r-83,-76l17779,17157r-128,118l17546,17178r129,-117l17569,16964r-45,-41l16475,17885r139,127l16637,18012r34,-31l16754,17905r105,97l16848,18012r67,l16904,18002r23,-22l17032,17884r-127,-117l17010,17670r373,342l17428,18012r-373,-342l17010,17629r-151,138l16987,17884r-106,96l16799,17905r-45,-41l16625,17981r-105,-96l17011,17435r629,577l17685,18012r-629,-577l17033,17414r491,-450l17629,17061r-128,117l17628,17295r-105,98l17440,17317r-45,-41l17244,17414r652,598l17941,18012r-142,-130l17822,17861r597,-547l18524,17411r-514,471l18153,18012r16,l18206,17978r83,-77l18394,17998r-15,14l18454,18012r-15,-14l18462,17977r105,-97l18440,17763r106,-97l18922,18012r46,l18591,17666r-45,-41l18395,17763r128,117l18417,17977r-83,-76l18289,17860r-128,118l18055,17882r491,-451l19179,18012r,l19179,18012r26,l19205,18012r19,l19214,18003r,l19214,18003r-623,-572l18582,17423r-13,-12l18591,17390r468,-429l19164,17057r-128,118l19163,17292r-105,97l18976,17313r-45,-41l18780,17410r510,468l19290,17878r145,134l19480,18012r-145,-134l19357,17858r1238,-1135l21083,17170r-106,97l20895,17191r-46,-41l20722,17267r-105,-96l20745,17053r-105,-96l20595,16916r-1049,962l19692,18012r8,l19741,17974r83,-76l19929,17994r-19,18l19994,18012r-20,-18l19997,17973r106,-96l19975,17760r106,-97l20461,18012r46,l20126,17663r-45,-42l19930,17760r128,117l19952,17973r-83,-75l19824,17857r-128,117l19591,17878r491,-450l20718,18012r45,l20126,17428r-22,-21l20594,16957r105,96l20571,17171r128,117l20593,17385r-82,-76l20466,17268r-151,138l20975,18012r45,l20870,17875r22,-21l21489,17307r105,96l21081,17874r150,138l21276,17971r83,-77l21465,17991r-24,21l21487,18012r,-1l21488,18012r45,l21532,18011r-22,-20l21533,17969r105,-96l21510,17756r106,-97l22001,18012r46,l21661,17659r-45,-41l21465,17756r128,117l21487,17969r-82,-75l21359,17853r-128,118l21126,17874r491,-450l22016,17790r242,222l22258,18012r,l22258,18012r9,l22267,18012r36,l22247,17961r,l21662,17424r-1,-1l21639,17403r23,-20l22129,16954r106,96l22106,17167r128,117l22129,17382r-83,-76l22001,17264r-151,139l22383,17892r,l22514,18012r45,l22405,17871r,l22425,17853r3,-2l22430,17848r1236,-1133l24154,17162r-106,97l23965,17184r-45,-42l23793,17260r-106,-96l23816,17046r-106,-97l23665,16908r-1049,962l22767,18008r45,-42l22895,17890r105,97l22973,18012r45,l23023,18007r4,5l23073,18012r-5,-5l23045,17987r23,-21l23173,17869r-127,-117l23152,17655r388,357l23586,18012r-389,-357l23152,17614r-151,138l23128,17869r-105,97l22940,17890r-45,-41l22767,17966r-106,-96l23152,17420r645,592l23842,18012r-645,-592l23175,17400r490,-451l23770,17046r-128,118l23769,17281r-105,97l23581,17302r-44,-41l23386,17399r667,613l24098,18012r-157,-145l23963,17847r597,-547l24665,17396r-513,471l24302,18004r45,-41l24430,17887r105,96l24504,18012r45,l24558,18004r9,8l24612,18012r-9,-8l24580,17983r23,-21l24709,17865r-128,-117l24687,17651r392,361l25125,18012r-393,-361l24687,17610r-151,138l24664,17865r-106,97l24475,17887r-45,-42l24302,17963r-105,-96l24687,17417r608,557l25336,18012r1,l25382,18012r-26,-24l25356,17988r-38,-35l24732,17417r-22,-21l24732,17375r468,-429l25305,17042r-128,118l25305,17277r-106,97l25117,17298r-45,-41l24921,17395r461,424l25382,17777r-416,-382l25072,17298r127,117l25244,17374r83,-76l25382,17348r,-42l25373,17298r-23,-21l25373,17256r9,-9l25382,17206r-54,50l25223,17160r128,-118l25246,16946r-45,-41l24687,17375r-82,-76l24582,17279r23,-21l25201,16711r181,167l25382,16836r-136,-125l25178,16649r,42l24560,17258r-23,-21l24537,17279r-619,568l23431,17399r105,-97l23663,17419r45,-41l23792,17301r105,97l23769,17516r150,137l23964,17612r468,-430l24537,17279r,-42l24455,17162r22,-21l24968,16691r-45,-41l24923,16692r-491,449l24410,17120r,42l23919,17612r-105,-96l23942,17398r-105,-97l23815,17281r22,-21l23920,17184r128,117l24093,17259r106,-97l23712,16715r-46,-42l23666,16673r-23,-21l23643,16652r,43l22383,17850r-488,-447l22001,17306r127,117l22173,17382r83,-77l22362,17401r-129,118l22383,17657r45,-41l22942,17145r491,-450l23388,16654r,41l22897,17145r-23,-21l22874,17166r-491,450l22279,17519r128,-118l22302,17305r-22,-21l22302,17264r83,-77l22512,17304r45,-41l22663,17166r-45,-41l22618,17166r-106,97l22430,17187r-45,-41l22257,17264r-105,-97l22280,17050r-104,-96l22130,16912r-513,471l21512,17286r22,-20l22130,16719r488,447l22618,17125r-443,-406l22108,16657r,41l21489,17266r-8,-7l21467,17245r,l21467,17286r-620,568l20360,17406r105,-97l20593,17426r45,-41l20721,17309r105,96l20698,17523r150,138l20893,17619r468,-429l21467,17286r,-41l21384,17169r22,-21l21897,16698r-45,-41l21852,16699r-491,449l21339,17128r,41l20848,17619r-104,-96l20871,17405r-104,-96l20744,17288r23,-21l20849,17191r128,117l21022,17267r106,-97l20641,16723r-23,-21l20618,16701r-23,-20l20572,16660r,l20572,16702r-1260,1156l18825,17410r106,-97l19058,17430r44,-41l19186,17312r105,97l19163,17527r150,137l19358,17623r513,-471l20362,16702r-45,-41l20317,16703r-491,449l19804,17132r,41l19313,17623r-105,-96l19337,17409r-105,-97l19209,17292r22,-21l19314,17195r128,117l19487,17271r106,-97l19548,17132r,42l19442,17271r-83,-76l19314,17153r-127,118l19081,17175r129,-118l19105,16961r-45,-42l18546,17390r-105,-96l18463,17273r597,-547l19548,17174r,-42l19105,16726r-68,-62l19037,16706r-618,567l18396,17252r,42l17777,17861r-487,-447l17395,17317r127,117l17567,17393r84,-77l17756,17413r-128,117l17778,17668r45,-41l18291,17197r105,97l18396,17252r-82,-76l18336,17156r491,-450l18782,16665r,41l18291,17156r-23,-21l18268,17177r-490,450l17673,17530r128,-117l17696,17316r-22,-21l17696,17275r83,-77l17907,17316r45,-42l18057,17177r-487,-447l17525,16688r,l17503,16668r-1,-1l17502,16709r-1260,1156l15755,17418r106,-97l15988,17438r45,-41l16116,17321r105,96l16093,17535r150,138l16288,17631r514,-471l17292,16710r-45,-41l17247,16711r-490,449l16734,17140r,41l16243,17631r-104,-96l16267,17417r-105,-96l16139,17300r23,-21l16245,17203r127,117l16417,17279r106,-97l16478,17140r,42l16372,17279r-83,-76l16245,17162r-128,117l16012,17183r128,-118l16035,16969r-45,-41l15477,17398r-106,-96l15394,17281r596,-547l16478,17182r,-42l16035,16734r-68,-62l15967,16714r-618,567l15326,17261r,41l14707,17870r-487,-448l14325,17325r127,117l14497,17401r84,-77l14686,17421r-128,118l14708,17676r45,-41l15221,17205r105,97l15326,17261r-82,-76l15266,17164r491,-450l15712,16673r,42l15221,17164r-22,-21l15199,17185r-491,450l14603,17539r128,-118l14626,17324r-22,-20l14626,17283r83,-76l14837,17324r45,-42l14988,17185r-487,-447l14478,16717r,l13990,16270r-45,-41l13794,16367r127,117l13816,16581r-83,-76l13688,16464r-128,118l13454,16485r491,-450l14591,16627r,l15199,17185r,-42l14613,16607r,l13968,16014r22,-20l14458,15565r105,96l14435,15778r127,117l14457,15993r-82,-76l14330,15875r-151,139l14689,16482r,l15222,16971r45,-42l15373,16832r-128,-117l15351,16619r127,117l15524,16694r83,-76l15712,16715r,-42l15652,16618r-45,-42l15478,16694r-82,-75l15373,16598r24,-21l15502,16480r-128,-117l15480,16266r487,448l15967,16672r-442,-406l15480,16225r-151,138l15457,16480r-106,97l15268,16502r-45,-42l15095,16577r-105,-95l15481,16031r1253,1150l16734,17140,15525,16031r-22,-20l15993,15561r105,96l15970,15775r128,117l15993,15989r-83,-76l15865,15872r-151,138l16757,16968r46,-42l16908,16829r-128,-118l16886,16615r128,117l17060,16690r82,-76l17247,16711r,-42l17187,16614r-45,-41l17014,16690r-83,-75l16909,16594r23,-21l17037,16477r-128,-117l17015,16262r487,447l17502,16667r-442,-405l17015,16221r-151,139l16992,16477r-106,96l16804,16498r-45,-41l16630,16574r-105,-96l17016,16028r645,592l17661,16620r,l17662,16620r606,557l18268,17135r-623,-571l17645,16564r-584,-536l17038,16007r23,-21l17528,15558r106,95l17505,15771r128,117l17528,15985r-83,-76l17400,15868r-151,138l17758,16474r21,18l17782,16495r510,468l18337,16921r105,-97l18315,16707r106,-97l18548,16728r46,-42l18677,16610r105,96l18782,16665r-60,-55l18677,16568r-129,118l18466,16610r-23,-20l18466,16569r105,-97l18444,16355r106,-97l19037,16706r,-42l18595,16258r-45,-41l18399,16355r127,117l18421,16569r-83,-76l18293,16452r-128,117l18059,16473r491,-450l19804,17173r,-41l18595,16023r-22,-21l19063,15552r105,97l19040,15767r127,117l19062,15981r-82,-76l18935,15864r-151,138l19827,16959r45,-42l19978,16820r-128,-117l19956,16607r128,117l20129,16682r83,-76l20317,16703r,-42l20257,16606r-45,-41l20084,16682r-83,-75l19978,16586r23,-21l20107,16468r-128,-117l20085,16254r487,448l20572,16660r-442,-406l20085,16213r-151,138l20062,16468r-106,97l19873,16490r-45,-42l19700,16566r-105,-96l20085,16020r646,592l21339,17169r,-41l20754,16591r,l20754,16591r-624,-571l20108,15999r23,-21l20598,15549r105,96l20575,15763r128,117l20598,15977r-83,-76l20470,15860r-151,138l20829,16466r,1l21362,16956r45,-42l21513,16817r-128,-117l21491,16603r128,117l21664,16678r83,-76l21852,16699r,-42l21793,16602r-46,-41l21619,16678r-83,-75l21514,16582r23,-21l21642,16465r-128,-117l21620,16251r488,447l22108,16657r-443,-406l21620,16209r-151,139l21597,16465r-106,96l21409,16486r-46,-41l21235,16562r-105,-96l21621,16016r1253,1150l22874,17124,21666,16016r-23,-21l22133,15545r106,96l22110,15759r128,117l22133,15973r-83,-75l22005,15856r-151,139l22897,16952r46,-42l23048,16813r-127,-117l23026,16600r128,117l23200,16675r82,-76l23388,16695r,-41l23328,16599r-46,-41l23154,16675r-82,-75l23049,16579r23,-21l23177,16461r-127,-117l23155,16247r488,448l23643,16652r-443,-405l23155,16206r-150,138l23132,16461r-106,97l22944,16482r-45,-41l22770,16559r-105,-97l23156,16012r646,592l23802,16604r,l23802,16604r608,558l24410,17120r-623,-571l23786,16549r-217,-199l23201,16012r-23,-20l23201,15971r468,-429l23774,15638r-129,118l23773,15873r-105,97l23585,15894r-45,-41l23390,15991r532,489l23922,16480r511,468l24478,16906r106,-97l24456,16692r106,-96l24689,16713r46,-42l24818,16595r105,97l24923,16650r-60,-55l24818,16553r-129,118l24607,16596r-23,-21l24607,16554r106,-97l24585,16340r106,-97l25178,16691r,-42l24736,16243r-45,-41l24540,16340r128,117l24562,16554r-83,-75l24434,16437r-128,117l24201,16459r490,-451l25382,16642r,-41l24736,16008r-22,-20l25204,15538r105,96l25181,15752r128,117l25203,15966r-82,-76l25076,15849r-151,138l25382,16407r,-41l24970,15987r105,-97l25203,16007r45,-41l25331,15889r51,47l25382,15895r-6,-6l25354,15869r23,-21l25382,15843r,-41l25332,15848r-105,-96l25355,15634r-105,-96l25205,15496r-1049,963l24306,16596r45,-42l24434,16479r105,96l24411,16693r128,117l24433,16906r-488,-447l23967,16439r43,-40l25205,15303r177,163l25382,15424r-131,-121l25205,15261r,1l25182,15241r,-1l25182,15283r-1260,1156l23434,15991r106,-97l23667,16011r45,-41l23796,15893r105,97l23772,16107r151,138l23968,16204r513,-471l24972,15283r-45,-41l24927,15284r-491,449l24414,15713r,41l23923,16204r-105,-97l23946,15990r-105,-97l23819,15873r22,-21l23924,15776r128,117l24097,15851r106,-97l24158,15713r,41l24052,15851r-83,-75l23924,15734r-128,118l23691,15756r129,-118l23715,15542r-46,-42l23156,15971r-22,-21l23134,15992r-514,470l22770,16600r45,-41l22899,16482r105,97l22876,16697r127,117l22897,16910r-488,-447l22432,16442r596,-547l23134,15992r,-42l23051,15874r22,-20l23669,15307r489,447l24158,15713r-443,-406l23647,15245r,42l23028,15854r-22,-21l23006,15875r-619,567l21899,15995r105,-97l22132,16015r45,-42l22260,15897r106,96l22237,16111r150,138l22432,16207r469,-429l23006,15875r,-42l22923,15757r23,-20l23436,15287r-44,-42l23392,15287r-491,450l22878,15716r,41l22387,16207r-104,-96l22411,15993r-105,-96l22283,15876r23,-20l22389,15779r127,117l22561,15855r106,-97l22622,15717r,41l22516,15855r-82,-76l22389,15738r-128,118l22156,15759r128,-118l22179,15545r-45,-41l21085,16466r150,138l21281,16562r82,-76l21469,16582r-129,118l21468,16817r-106,97l20874,16467r22,-21l22134,15311r488,447l22622,15717r-442,-406l22157,15290r,l22136,15270r-1,-1l22135,15269r-23,-21l22112,15248r,42l20851,16446r-487,-448l20470,15901r127,117l20642,15977r83,-76l20830,15997r-128,118l20852,16253r45,-42l21411,15740r490,-450l21856,15249r,42l21366,15740r-23,-20l21343,15761r-491,450l20748,16115r128,-118l20771,15901r-23,-21l20771,15859r82,-76l20981,15900r45,-41l21132,15762r-45,-42l21087,15762r-106,97l20898,15783r-45,-41l20726,15859r-105,-96l20749,15645r-105,-96l20599,15508r-513,470l20063,15958r,41l19550,16470r150,137l19745,16566r83,-76l19933,16586r-128,118l19933,16821r-106,96l19339,16470r22,-20l19958,15902r105,97l20063,15958r-83,-76l20003,15861r596,-547l21087,15762r,-42l20644,15314r-68,-62l20576,15294r-618,567l19935,15841r,41l19316,16450r-487,-448l18934,15905r128,117l19107,15981r83,-77l19295,16001r-128,118l19317,16256r45,-41l19830,15785r105,97l19935,15841r-82,-76l19875,15744r491,-450l20321,15253r,41l19830,15744r-22,-21l19808,15765r-491,450l19212,16119r128,-118l19235,15904r-22,-20l19235,15863r83,-76l19446,15904r45,-42l19597,15765r-45,-41l19552,15765r-106,97l19363,15787r-45,-42l19191,15863r-106,-96l19214,15649r-106,-97l19064,15511r-1049,962l18165,16611r45,-42l18293,16493r105,97l18270,16708r127,117l18292,16921r-488,-446l17827,16454r1238,-1135l19552,15765r,-41l19110,15318r-46,-42l19064,15276r-22,-20l19041,15255r,43l17781,16453r-487,-447l17400,15909r127,117l17572,15985r83,-76l17761,16005r-129,118l17782,16261r45,-42l18341,15749r491,-451l18787,15257r,42l18296,15749r-23,-21l18273,15769r-491,450l17678,16123r128,-118l17701,15909r-22,-21l17701,15867r83,-76l17911,15908r45,-41l18062,15770r-45,-41l18017,15770r-106,97l17829,15791r-45,-41l17656,15867r-105,-96l17679,15653r-104,-95l17529,15516r-513,470l16993,15966r,41l16480,16478r150,138l16675,16574r84,-76l16864,16594r-129,118l16863,16829r-106,97l16269,16478r22,-20l16888,15911r105,96l16993,15966r-82,-76l16933,15869r596,-546l18017,15770r,-41l17575,15323r-68,-63l17507,15302r-619,567l16866,15849r,41l16246,16458r-487,-448l15864,15913r128,117l16037,15989r83,-77l16225,16009r-128,118l16247,16264r45,-41l16760,15794r106,96l16866,15849r-83,-76l16805,15752r491,-450l17251,15261r,42l16760,15752r-22,-20l16738,15773r-491,450l16143,16127r127,-118l16166,15912r-23,-20l16166,15871r83,-76l16376,15912r45,-41l16527,15773r-45,-41l16482,15773r-106,98l16294,15795r-45,-42l16121,15871r-105,-96l16144,15657r-105,-96l15994,15519r-1049,963l15095,16619r46,-42l15223,16502r105,96l15200,16716r128,117l15222,16929r-488,-447l14756,16462r1238,-1136l16482,15773r,-41l16040,15326r-23,-21l16017,15305r-46,-42l15971,15263r,43l14711,16461r-487,-447l14330,15917r127,117l14501,15993r84,-77l14690,16013r-128,117l14712,16268r45,-41l15270,15756r491,-450l15716,15265r,41l15225,15756r-22,-21l15203,15777r-491,450l14607,16130r129,-117l14631,15916r-23,-21l14631,15875r82,-77l14841,15915r45,-41l14992,15777r-45,-41l14947,15777r-106,97l14758,15798r-45,-41l14586,15875r-106,-97l14609,15661r-105,-96l14459,15523r-514,471l13923,15973r,41l13409,16485r151,138l13604,16582r84,-77l13793,16602r-128,117l13792,16837r-105,96l13198,16486r23,-21l13818,15918r105,96l13923,15973r-83,-76l13862,15877r597,-547l14947,15777r,-41l14504,15330r-68,-62l14436,15309r-618,568l13713,15780r22,-20l14226,15309r-105,-95l14076,15172r-129,117l13865,15214r-23,-20l13865,15172r105,-96l13843,14959r106,-97l14436,15309r,-41l13994,14862r-45,-41l13798,14959r127,117l13820,15172r-83,-75l13692,15056r-128,117l13458,15077r491,-450l15203,15777r,-42l13994,14627r-22,-21l14462,14156r105,97l14439,14370r127,117l14461,14584r-82,-75l14334,14467r-151,139l15226,15563r45,-42l15377,15424r-128,-117l15355,15211r128,117l15528,15286r83,-76l15716,15306r,-41l15656,15210r-45,-41l15483,15286r-83,-75l15377,15190r23,-21l15506,15072r-128,-117l15484,14858r487,448l15971,15263r-442,-405l15484,14817r-151,138l15461,15072r-106,97l15272,15093r-45,-41l15099,15170r-105,-97l15484,14623r646,592l16738,15773r,-41l16153,15195r,l16153,15195r-624,-572l15507,14603r23,-21l15997,14153r105,96l15974,14367r128,117l15997,14581r-83,-76l15869,14464r-151,138l16228,15070r,l16761,15559r45,-41l16912,15420r-128,-117l16890,15207r128,117l17063,15282r83,-76l17251,15303r,-42l17192,15206r-46,-42l17018,15282r-83,-75l16913,15186r23,-21l17041,15069r-128,-118l17019,14854r488,448l17507,15260r-443,-406l17019,14813r-151,138l16996,15069r-106,96l16808,15090r-46,-41l16634,15166r-105,-96l17020,14620r1253,1149l18273,15728,17065,14620r-23,-21l17532,14149r106,96l17509,14363r128,117l17532,14577r-83,-76l17404,14460r-151,138l18296,15556r46,-42l18447,15417r-127,-117l18425,15203r128,117l18599,15278r82,-75l18787,15299r,-42l18727,15203r-46,-42l18553,15278r-82,-75l18448,15183r23,-22l18576,15065r-127,-117l18554,14851r487,447l19041,15255r-442,-404l18554,14809r-150,139l18531,15065r-106,96l18343,15086r-45,-41l18169,15163r-105,-97l18555,14616r646,592l19201,15208r,l19201,15208r607,557l19808,15723r-623,-571l19184,15152r,l18600,14616r-23,-21l18600,14575r468,-429l19173,14242r-129,117l19172,14476r-105,97l18984,14498r-45,-42l18789,14595r509,467l19298,15062r533,489l19876,15509r106,-97l19854,15295r106,-96l20087,15316r46,-42l20216,15198r105,96l20321,15253r-60,-55l20216,15156r-129,118l20005,15199r-23,-21l20006,15157r105,-97l19983,14943r106,-97l20576,15294r,-42l20134,14846r-45,-41l19938,14943r128,117l19960,15157r-83,-75l19832,15040r-128,117l19599,15062r491,-451l21343,15761r,-41l20134,14611r-22,-20l20602,14141r105,96l20579,14355r128,117l20601,14569r-82,-76l20474,14452r-151,138l21366,15548r46,-42l21517,15409r-128,-118l21495,15195r128,117l21669,15270r82,-76l21856,15291r,-42l21796,15194r-45,-41l21623,15270r-83,-75l21518,15174r23,-21l21646,15057r-128,-117l21624,14842r488,448l22112,15248r-443,-406l21624,14801r-151,139l21601,15057r-106,96l21413,15078r-45,-41l21239,15154r-105,-96l21625,14608r398,365l22233,15165r645,592l22878,15716r-585,-537l22293,15179r,l22293,15179r-254,-233l21670,14608r-23,-21l21670,14566r467,-429l22243,14233r-129,118l22242,14468r-105,97l22054,14489r-45,-41l21858,14586r510,469l22368,15055r533,489l22947,15502r105,-97l22925,15288r105,-97l23158,15308r46,-42l23286,15191r106,96l23392,15245r-60,-54l23286,15149r-128,117l23075,15191r-22,-20l23076,15149r105,-96l23053,14936r106,-97l23647,15287r,-42l23204,14839r-45,-41l23008,14936r128,117l23030,15149r-82,-75l22903,15033r-129,117l22669,15054r491,-450l24414,15754r,-41l23205,14604r-23,-21l23673,14133r105,97l23650,14347r127,117l23672,14562r-83,-76l23544,14445r-151,138l24437,15540r45,-42l24587,15401r-127,-117l24566,15188r127,117l24739,15263r83,-76l24927,15284r,-42l24867,15187r-45,-41l24693,15263r-82,-75l24588,15167r23,-21l24716,15049r-127,-117l24695,14835r487,448l25182,15240r-442,-405l24695,14794r-151,138l24672,15049r-106,97l24483,15070r-45,-41l24310,15147r-106,-96l24695,14600r78,72l25341,15193r,-1l25341,15193r,-1l25382,15230r,-41l25382,15189r-56,-52l25326,15137r-608,-557l24740,14559r468,-429l25313,14226r-128,118l25313,14461r-106,97l25125,14482r-45,-41l24929,14579r453,416l25382,14954r-408,-375l25080,14482r127,117l25252,14558r83,-77l25382,14525r,-42l25381,14481r-23,-20l25381,14440r1,-1l25382,14397r-46,43l25230,14344r129,-118l25254,14130r-45,-42l24695,14559r-22,-21l24673,14580r-514,471l24310,15188r44,-41l24438,15070r105,97l24415,15285r127,117l24437,15498r-489,-447l23971,15031r597,-548l24673,14580r,-42l24590,14463r23,-21l25209,13895r173,159l25382,14013r-128,-118l25186,13833r,42l24568,14442r-23,-21l24545,14463r-619,568l23438,14583r106,-97l23671,14603r45,-41l23800,14485r105,97l23777,14699r150,138l23972,14796r468,-430l24545,14463r,-42l24463,14345r22,-20l24976,13875r-45,-41l24931,13875r-491,450l24417,14304r,42l23927,14796r-105,-97l23950,14582r-105,-97l23823,14464r22,-20l23928,14367r128,118l24101,14443r105,-97l24161,14305r,41l24056,14443r-83,-76l23928,14326r-128,118l23695,14347r128,-117l23718,14133r-45,-41l22624,15054r150,138l22820,15150r83,-76l23008,15171r-128,117l23007,15405r-106,97l22413,15055r23,-21l23673,13899r488,447l24161,14305r-442,-406l23697,13878r,l23675,13858r-1,-1l23674,13857r-23,-21l23651,13836r,42l22391,15034r-488,-448l22009,14489r127,117l22181,14565r83,-76l22370,14585r-129,118l22391,14841r45,-42l22950,14329r491,-451l23396,13837r,42l22905,14329r-23,-21l22882,14349r-491,450l22287,14703r128,-118l22310,14489r-22,-21l22310,14447r83,-76l22520,14488r45,-41l22671,14350r-45,-41l22626,14350r-106,97l22438,14371r-45,-41l22265,14447r-105,-96l22288,14233r-104,-96l22138,14096r-513,470l21602,14546r,l21602,14587r-513,471l21239,15196r45,-42l21368,15078r105,96l21344,15292r128,117l21366,15506r-488,-448l20900,15038r597,-547l21602,14587r,-41l21520,14470r22,-21l22138,13903r488,447l22626,14309r-442,-406l22116,13840r,42l21497,14449r-22,-20l21475,14429r,41l20855,15038r-487,-448l20473,14493r128,117l20646,14569r83,-77l20834,14589r-128,118l20856,14844r45,-41l21369,14373r106,97l21475,14429r-17,-15l21392,14353r22,-21l21905,13882r-45,-41l21860,13883r-491,449l21347,14312r,41l20856,14803r-104,-96l20879,14589r-104,-97l20752,14472r23,-21l20858,14375r127,117l21030,14451r106,-98l21091,14312r,41l20985,14451r-82,-76l20858,14333r-128,118l20625,14355r128,-118l20648,14141r-45,-42l19554,15062r150,137l19749,15157r83,-75l19937,15178r-128,118l19937,15413r-106,96l19344,15063r22,-21l20604,13907r487,446l21091,14312r-442,-406l20603,13864r,1l20581,13844r-1,-1l20580,13886r-1260,1156l18833,14595r106,-97l19066,14615r45,-42l19195,14497r105,96l19171,14711r151,138l19367,14808r513,-471l20371,13887r-45,-41l20326,13887r-491,450l19813,14316r,42l19322,14808r-105,-97l19345,14593r-105,-96l19218,14476r22,-20l19323,14379r128,117l19496,14455r106,-97l19557,14317r,41l19451,14455r-83,-76l19323,14338r-128,118l19090,14359r129,-117l19114,14146r-46,-42l18555,14575r-22,-21l18533,14595r-514,471l18169,15204r45,-41l18298,15086r105,97l18275,15300r127,117l18296,15514r-488,-447l17831,15046r596,-547l18533,14595r,-41l18450,14478r22,-20l19068,13911r489,447l19557,14317r-443,-406l19046,13848r,42l18427,14458r-22,-21l18405,14478r-619,568l17298,14598r105,-97l17531,14618r45,-41l17659,14501r106,96l17636,14715r150,138l17831,14811r469,-429l18405,14478r,-41l18322,14361r23,-21l18835,13890r-44,-41l18791,13891r-491,449l18277,14320r,41l17786,14811r-104,-96l17810,14597r-105,-96l17682,14480r23,-21l17788,14383r127,117l17960,14459r106,-97l18021,14320r,42l17915,14459r-82,-76l17788,14342r-128,117l17555,14363r128,-118l17578,14149r-45,-41l16484,15070r150,137l16680,15166r82,-76l16868,15186r-129,118l16867,15421r-106,97l16273,15070r22,-20l17533,13915r488,447l18021,14320r-442,-406l17556,13893r,l17511,13852r,-1l17511,13894r-1261,1156l15763,14602r106,-97l15996,14622r45,-41l16124,14504r105,97l16101,14719r150,137l16296,14815r514,-471l17300,13894r-45,-41l17255,13895r-490,449l16742,14324r,41l16251,14815r-104,-96l16275,14601r-105,-97l16147,14484r23,-21l16253,14387r127,117l16425,14462r106,-97l16486,14324r,41l16380,14462r-83,-75l16253,14345r-128,118l16020,14367r128,-118l16043,14153r-45,-42l15485,14582r-23,-21l15462,14603r-513,470l15099,15211r45,-41l15227,15093r105,97l15204,15308r128,117l15226,15521r-488,-447l14760,15053r597,-547l15462,14603r,-42l15379,14485r23,-20l15998,13918r488,447l16486,14324r-443,-406l15975,13856r,42l15357,14465r-23,-21l15334,14486r-619,567l14228,14606r105,-97l14461,14626r45,-42l14589,14508r105,96l14566,14722r150,138l14761,14819r468,-430l15334,14486r,-42l15252,14368r22,-20l15765,13898r-45,-42l15720,13898r-491,450l15207,14327r,42l14716,14819r-105,-97l14739,14604r-105,-96l14612,14487r22,-20l14717,14390r128,117l14890,14466r106,-97l14951,14328r,41l14845,14466r-83,-76l14717,14349r-127,118l14484,14370r129,-117l14508,14156r-45,-41l13414,15077r150,138l13609,15173r83,-76l13797,15194r-128,117l13796,15428r-105,97l13202,15078r,l13212,15069r13,-12l13247,15037r1216,-1115l14951,14369r,-41l14509,13922r-46,-42l14463,13880r-466,-426l13952,13412r-150,139l13929,13668r-105,96l13741,13689r-45,-41l13568,13766r-106,-97l13953,13219r646,592l14599,13811r,l14599,13811r608,558l15207,14327r-623,-571l14583,13756r-585,-537l13976,13198r22,-20l14466,12749r105,96l14443,12962r127,117l14465,13176r-83,-75l14337,13059r-150,139l14719,13687r,l15230,14155r45,-42l15381,14016r-128,-117l15359,13802r127,118l15532,13878r83,-76l15720,13898r,-42l15660,13802r-45,-42l15486,13878r-82,-76l15381,13782r24,-22l15510,13664r-128,-117l15488,13450r487,448l15975,13856r-442,-406l15488,13409r-151,138l15465,13664r-106,96l15276,13685r-45,-41l15103,13761r-105,-96l15489,13215r1253,1150l16742,14324,15533,13215r-22,-21l16001,12744r105,97l15978,12958r128,118l16001,13173r-83,-76l15873,13056r-151,138l16765,14151r46,-42l16916,14012r-128,-117l16894,13799r128,117l17068,13874r82,-76l17255,13895r,-42l17195,13798r-45,-41l17022,13874r-83,-75l16917,13778r23,-21l17045,13660r-128,-117l17023,13446r488,448l17511,13851r-443,-405l17023,13405r-151,138l17000,13660r-106,97l16812,13682r-45,-42l16638,13758r-105,-96l17024,13211r645,593l18277,14361r,-41l17692,13783r,l17692,13783r-623,-572l17046,13191r23,-21l17536,12741r106,96l17513,12955r128,117l17536,13169r-83,-76l17408,13052r-151,138l17767,13658r,1l18300,14147r46,-41l18451,14009r-127,-117l18429,13795r128,117l18603,13870r82,-76l18791,13891r,-42l18731,13794r-46,-41l18557,13870r-82,-75l18452,13774r23,-21l18580,13657r-128,-117l18558,13443r488,447l19046,13848r-443,-405l18558,13401r-151,139l18535,13657r-106,96l18347,13678r-45,-41l18173,13754r-105,-96l18559,13208r1254,1150l19813,14316,18604,13208r-23,-21l19072,12737r105,96l19049,12951r127,117l19071,13165r-83,-76l18943,13048r-151,138l19836,14144r45,-42l19987,14005r-128,-117l19965,13791r127,117l20138,13867r83,-76l20326,13887r,-41l20266,13791r-45,-41l20092,13867r-82,-76l19987,13771r23,-21l20115,13653r-127,-117l20094,13439r486,447l20580,13843r-441,-404l20094,13398r-151,138l20071,13653r-106,97l19882,13674r-45,-41l19709,13751r-106,-97l20094,13204r646,592l20740,13796r,l20740,13796r607,557l21347,14312r-623,-572l20724,13740r-585,-536l20117,13183r22,-20l20607,12734r105,96l20584,12947r127,117l20606,13162r-82,-76l20479,13044r-151,139l20837,13650r,l21370,14139r45,-41l21521,14000r-128,-117l21499,13787r128,117l21672,13862r83,-76l21860,13883r,-42l21801,13786r-46,-42l21627,13862r-83,-75l21522,13766r23,-21l21650,13649r-128,-118l21628,13434r488,448l22116,13840r-443,-406l21628,13393r-151,138l21605,13649r-106,96l21417,13670r-46,-42l21243,13746r-105,-96l21629,13200r1253,1149l22882,14308,21674,13200r-23,-21l22141,12729r106,96l22118,12943r128,117l22141,13157r-83,-76l22013,13040r-151,138l22905,14136r46,-42l23056,13997r-127,-117l23034,13783r128,117l23208,13858r82,-75l23396,13879r,-42l23336,13783r-46,-42l23162,13858r-82,-75l23057,13763r23,-22l23185,13645r-127,-117l23163,13431r488,447l23651,13836r-443,-405l23163,13389r-150,139l23140,13645r-106,96l22952,13666r-45,-41l22778,13743r-105,-97l23164,13196r646,592l23810,13788r607,558l24417,14304r-585,-537l23832,13767r,l23794,13733r-607,-558l23209,13155r468,-429l23782,12822r-128,117l23781,13056r-105,97l23593,13078r-45,-42l23398,13175r510,468l23907,13643r534,489l24486,14090r106,-97l24464,13876r106,-96l24697,13897r46,-42l24826,13779r105,96l24931,13834r-60,-55l24826,13737r-129,118l24615,13780r-23,-21l24615,13738r105,-97l24593,13524r106,-97l25186,13875r,-42l24744,13427r-45,-41l24548,13524r128,117l24570,13738r-83,-76l24442,13621r-128,117l24208,13642r491,-450l25382,13819r,-42l24744,13192r-22,-20l25212,12721r105,97l25189,12936r127,117l25211,13150r-82,-76l25084,13033r-151,138l25382,13583r,-41l24978,13171r105,-97l25211,13191r45,-41l25339,13073r43,40l25382,13073r,-2l25362,13053r20,-19l25382,13032r,-39l25340,13032r-105,-96l25363,12818r-105,-97l25213,12680r-1049,962l24314,13780r45,-42l24442,13662r105,97l24419,13877r128,117l24441,14090r-488,-447l23975,13622r1238,-1135l25382,12642r,-42l25259,12487r-23,-21l25236,12466r-46,-42l25190,12424r,43l23930,13622r-487,-447l23548,13078r127,117l23720,13153r84,-76l23909,13173r-128,118l23931,13429r45,-41l24489,12917r491,-450l24935,12426r,41l24444,12917r-22,-21l24422,12938r-491,450l23826,13291r129,-118l23849,13077r-22,-21l23849,13036r83,-77l24060,13076r45,-41l24211,12938r-45,-41l24166,12938r-106,97l23977,12959r-45,-41l23804,13036r-105,-97l23828,12822r-105,-96l23677,12684r-513,471l23142,13134r,41l22628,13646r150,138l22823,13743r84,-77l23012,13763r-128,117l23011,13997r-106,97l22417,13647r23,-21l23036,13079r106,96l23142,13134r-83,-76l23081,13038r596,-547l24166,12938r,-41l23723,12491r-68,-62l23655,12470r-619,568l23014,13017r,41l22395,13626r-488,-448l22012,13081r128,117l22185,13157r83,-76l22374,13177r-129,118l22395,13433r45,-42l22909,12962r105,96l23014,13017r-83,-76l22954,12920r491,-450l23400,12429r,42l22909,12920r-23,-20l22886,12941r-491,450l22291,13295r128,-118l22314,13081r-23,-21l22314,13039r83,-76l22524,13080r45,-41l22675,12942r-45,-42l22630,12942r-106,97l22442,12963r-45,-41l22269,13039r-105,-96l22292,12825r-105,-96l22142,12687r-1049,963l21243,13787r46,-41l21371,13670r106,96l21348,13884r128,117l21370,14098r-487,-447l20905,13631r1238,-1136l22630,12942r,-42l22188,12494r-45,-41l22143,12453r-23,-21l22119,12431r,43l20859,13630r-486,-447l20479,13086r127,117l20650,13162r84,-77l20839,13182r-128,117l20861,13437r45,-41l21419,12925r491,-450l21865,12434r,41l21374,12925r-22,-21l21352,12946r-491,450l20756,13299r129,-117l20780,13085r-23,-21l20779,13044r83,-77l20990,13084r45,-41l21141,12946r-45,-41l21096,12946r-106,97l20907,12967r-45,-41l20735,13044r-106,-97l20758,12830r-105,-96l20608,12692r-514,471l20072,13142r,42l19558,13654r151,138l19754,13751r83,-77l19942,13771r-128,117l19941,14006r-105,96l19347,13655r23,-21l19967,13087r105,97l20072,13142r-83,-76l20011,13046r597,-547l21096,12946r,-41l20653,12499r-68,-62l20585,12478r-618,568l19944,13025r,41l19325,13634r-488,-448l18943,13089r127,118l19115,13165r84,-76l19304,13185r-128,118l19326,13441r45,-42l19839,12970r105,96l19944,13025r-83,-76l19884,12929r491,-451l20330,12437r,42l19839,12929r-23,-21l19816,12949r-490,450l19221,13303r128,-118l19244,13089r-22,-21l19244,13048r83,-77l19455,13088r45,-41l19605,12950r-45,-41l19560,12950r-105,97l19372,12971r-45,-41l19199,13048r-105,-97l19222,12833r-105,-96l19072,12696r-1049,962l18173,13796r46,-42l18302,13678r105,96l18279,13892r127,117l18300,14106r-488,-447l17835,13638r1237,-1135l19560,12950r,-41l19118,12503r-22,-21l19096,12482r-46,-42l19050,12440r,42l17790,13638r-488,-448l17408,13093r127,117l17580,13169r83,-76l17769,13189r-129,118l17790,13444r45,-41l18349,12932r491,-450l18795,12441r,42l18304,12932r-23,-20l18281,12953r-491,450l17686,13307r128,-118l17709,13093r-22,-21l17709,13051r83,-76l17919,13092r45,-41l18070,12954r-45,-42l18025,12954r-106,97l17837,12975r-45,-41l17664,13051r-105,-96l17687,12837r-104,-96l17537,12699r-513,471l17001,13150r,41l16488,13662r150,137l16683,13758r84,-76l16872,13778r-129,118l16871,14013r-106,96l16277,13662r22,-20l16896,13094r105,97l17001,13150r-82,-76l16941,13053r596,-547l18025,12954r,-42l17583,12506r-68,-62l17515,12486r-619,567l16874,13032r,42l16255,13642r-488,-448l15872,13097r128,117l16045,13173r83,-77l16233,13193r-128,117l16255,13448r45,-41l16768,12977r106,97l16874,13032r-83,-75l16814,12936r490,-450l17259,12445r,41l16768,12936r-22,-21l16746,12957r-491,450l16151,13310r127,-117l16174,13096r-23,-20l16174,13055r83,-76l16384,13096r45,-42l16535,12957r-45,-41l16490,12957r-106,97l16302,12979r-45,-42l16129,13055r-105,-97l16152,12841r-105,-97l16002,12703r-1049,962l15103,13803r46,-42l15231,13685r105,97l15208,13899r128,118l15230,14113r-488,-447l14742,13666r9,-8l14764,13645r23,-20l16002,12510r488,447l16490,12916r-442,-406l16002,12468r,l15979,12447r,l15979,12490r-1260,1155l14232,13198r105,-97l14464,13218r45,-42l14593,13100r105,96l14570,13314r150,138l14765,13411r513,-471l15769,12490r-45,-41l15724,12490r-491,450l15211,12919r,42l14720,13411r-105,-97l14743,13196r-105,-96l14616,13079r22,-20l14721,12982r128,117l14894,13058r106,-97l14955,12920r,41l14849,13058r-83,-76l14721,12941r-128,118l14488,12962r129,-117l14512,12749r-46,-42l13953,13178r-22,-21l13931,13198r-514,471l13568,13807r44,-41l13696,13689r105,97l13673,13903r127,117l13694,14117r-488,-447l13229,13649r596,-547l13931,13198r,-41l13848,13081r22,-20l14466,12514r489,447l14955,12920r-443,-406l14444,12451r,42l13825,13061r-105,-97l13743,12943r491,-450l14129,12397r-46,-41l13955,12473r-82,-75l13850,12377r23,-21l13978,12260r-127,-117l13956,12046r488,447l14444,12451r-443,-405l13956,12004r-150,139l13933,12260r-106,96l13745,12281r-45,-41l13571,12357r-105,-96l13957,11811r1254,1150l15211,12919,14002,11811r-23,-21l14470,11340r105,96l14447,11554r127,117l14469,11768r-83,-76l14341,11651r-150,138l15234,12747r45,-42l15385,12608r-128,-117l15363,12394r127,117l15536,12470r83,-76l15724,12490r,-41l15664,12394r-45,-41l15490,12470r-82,-76l15385,12374r23,-21l15513,12256r-127,-117l15492,12042r487,448l15979,12447r-442,-405l15492,12001r-151,138l15469,12256r-106,97l15280,12277r-45,-41l15107,12354r-105,-97l15492,11807r646,592l16138,12399r,l16138,12399r608,558l16746,12915r-623,-571l16123,12344r-586,-537l15515,11786r22,-20l16005,11337r105,96l15982,11550r128,117l16004,11765r-82,-76l15877,11647r-151,139l16258,12275r,l16769,12743r45,-42l16920,12604r-128,-117l16898,12391r128,117l17071,12466r83,-76l17259,12486r,-41l17200,12390r-46,-42l17026,12466r-83,-75l16921,12370r23,-21l17049,12252r-128,-117l17027,12038r488,448l17515,12444r-443,-406l17027,11997r-151,138l17004,12252r-106,97l16816,12273r-46,-41l16642,12349r-105,-96l17028,11803r1253,1150l18281,12912,17073,11803r-23,-20l17540,11332r106,97l17517,11547r128,117l17540,11761r-83,-76l17412,11644r-151,138l18304,12739r46,-41l18455,12600r-127,-117l18433,12387r128,117l18607,12462r82,-76l18795,12483r,-42l18735,12386r-46,-41l18561,12462r-82,-75l18456,12366r23,-21l18584,12249r-127,-117l18562,12034r488,448l19050,12440r-443,-406l18562,11993r-150,139l18539,12249r-106,96l18351,12270r-45,-41l18177,12346r-105,-96l18563,11800r646,592l19816,12949r,-41l19231,12371r,l19231,12371r-491,-451l18608,11800r-23,-21l18608,11758r468,-429l19181,11425r-129,118l19180,11660r-105,97l18992,11681r-45,-41l18797,11778r509,469l19306,12247r534,489l19885,12694r105,-97l19863,12480r106,-97l20096,12500r46,-42l20224,12383r106,96l20330,12437r-60,-54l20224,12341r-128,117l20014,12383r-23,-20l20014,12341r105,-96l19992,12128r106,-97l20585,12478r,-41l20143,12031r-45,-41l19947,12128r127,117l19969,12341r-83,-75l19841,12225r-128,117l19607,12246r491,-450l21352,12946r,-42l20143,11796r-22,-21l20611,11325r105,97l20588,11539r127,117l20610,11753r-83,-75l20483,11636r-151,139l21375,12732r45,-42l21526,12593r-128,-117l21504,12380r128,117l21677,12455r83,-76l21865,12475r,-41l21805,12379r-45,-41l21632,12455r-83,-75l21526,12359r23,-21l21655,12241r-128,-117l21633,12027r486,447l22119,12431r-441,-404l21633,11986r-151,138l21610,12241r-106,97l21421,12262r-45,-41l21248,12339r-105,-97l21634,11792r645,592l22279,12384r402,369l22886,12941r,-41l22263,12328r,l21656,11772r23,-21l22146,11322r105,96l22123,11536r128,117l22146,11750r-83,-76l22018,11633r-151,138l22376,12239r8,7l22400,12260r509,467l22955,12686r105,-97l22933,12472r105,-97l23166,12492r46,-42l23294,12374r106,97l23400,12429r-60,-55l23294,12333r-128,117l23084,12375r-23,-21l23084,12333r105,-96l23062,12120r105,-97l23655,12470r,-41l23212,12023r-45,-42l23017,12120r127,117l23038,12333r-82,-75l22911,12217r-128,117l22677,12238r491,-450l24422,12938r,-42l23213,11788r-22,-21l23681,11317r105,96l23658,11531r127,117l23680,11745r-83,-76l23552,11628r-150,138l24445,12724r45,-42l24596,12585r-128,-117l24574,12371r127,117l24747,12447r83,-76l24935,12467r,-41l24875,12371r-45,-41l24701,12447r-82,-76l24596,12351r23,-21l24725,12233r-128,-117l24703,12019r487,448l25190,12424r-442,-405l24703,11978r-151,138l24680,12233r-106,97l24491,12254r-45,-41l24318,12331r-105,-97l24703,11784r103,94l25311,12342r71,65l25382,12407r,-41l25371,12356r,l25334,12321r-586,-537l24726,11763r22,-20l25216,11314r105,96l25193,11527r128,117l25215,11742r-82,-76l25088,11624r-151,139l25382,12172r,-41l24982,11763r106,-97l25215,11783r45,-41l25343,11665r39,36l25382,11665r,-6l25366,11644r16,-14l25382,11624r,-36l25344,11624r-106,-97l25367,11410r-105,-96l25217,11272r-514,471l24681,11722r,42l24168,12234r150,138l24363,12331r83,-77l24551,12351r-128,117l24551,12586r-106,96l23957,12235r22,-21l24576,11667r105,97l24681,11722r-83,-76l24621,11626r596,-547l25382,11231r,-42l25262,11079r-68,-62l25194,11058r-618,568l24553,11605r,41l23934,12214r-487,-448l23552,11669r127,118l23724,11745r84,-76l23913,11765r-128,118l23935,12021r45,-42l24448,11550r105,96l24553,11605r-82,-76l24493,11509r491,-451l24939,11017r,42l24448,11509r-22,-21l24426,11529r-491,450l23830,11883r128,-118l23853,11669r-22,-21l23853,11628r83,-77l24064,11668r45,-41l24214,11530r-44,-41l24170,11530r-106,97l23981,11551r-45,-41l23808,11628r-105,-97l23832,11413r-106,-96l23681,11276r-1049,962l22783,12376r45,-42l22911,12258r105,96l22888,12472r127,117l22909,12686r-487,-447l22444,12219r1238,-1135l24170,11530r,-41l23727,11083r-45,-42l23682,11041r-22,-20l23659,11020r,42l22399,12218r-487,-447l22018,11674r127,117l22190,11750r83,-77l22378,11770r-128,118l22400,12025r45,-41l22959,11513r490,-450l23404,11022r,42l22914,11513r-23,-20l22891,11534r-491,450l22296,11888r128,-118l22319,11673r-23,-20l22319,11632r83,-76l22529,11673r45,-42l22680,11534r-45,-41l22635,11534r-106,97l22447,11556r-45,-42l22274,11632r-105,-96l22297,11418r-104,-96l22147,11280r-513,471l21611,11730r,42l21098,12242r150,138l21293,12339r83,-77l21481,12359r-128,118l21481,12594r-106,96l20887,12243r22,-21l21506,11675r105,97l21611,11730r-83,-75l21551,11634r596,-547l22635,11534r,-41l22192,11087r-68,-62l22124,11067r-618,567l21483,11613r,42l20864,12222r-487,-447l20482,11678r127,117l20654,11753r84,-76l20843,11773r-128,118l20865,12029r45,-41l21378,11558r78,71l21483,11655r,-42l21401,11537r22,-20l21914,11067r-45,-41l21869,11067r-491,450l21356,11496r,41l20865,11988r-105,-97l20888,11773r-105,-96l20761,11656r22,-20l20866,11559r128,117l21039,11635r106,-97l21100,11497r,41l20994,11635r-83,-76l20866,11518r-127,118l20633,11539r129,-117l20656,11325r-45,-41l19562,12246r151,138l19758,12342r83,-76l19946,12363r-128,117l19945,12597r-105,97l19351,12247r23,-21l20612,11091r488,447l21100,11497r-442,-406l20635,11070r,l20612,11049r-23,-21l20589,11028r,42l19329,12226r-488,-448l18947,11681r127,117l19119,11757r84,-76l19308,11777r-129,118l19330,12033r45,-42l19888,11521r491,-451l20334,11029r,42l19843,11521r-22,-21l19821,11541r-491,450l19225,11895r128,-118l19248,11681r-22,-21l19248,11639r83,-76l19459,11680r45,-41l19610,11542r-45,-41l19565,11542r-106,97l19376,11563r-45,-41l19203,11639r-105,-96l19227,11425r-105,-96l19076,11288r-513,470l18541,11738r,41l18027,12250r150,138l18222,12346r84,-76l18411,12366r-128,118l18410,12601r-106,97l17816,12250r23,-20l18435,11683r106,96l18541,11738r-83,-76l18480,11641r596,-546l19565,11542r,-41l19122,11095r-68,-63l19054,11074r-619,567l18413,11621r,41l17794,12230r-488,-448l17411,11685r128,117l17584,11761r83,-77l17773,11781r-129,118l17794,12036r45,-41l18308,11565r105,97l18413,11621r-83,-76l18353,11524r490,-450l18799,11033r,42l18308,11524r-23,-20l18285,11545r-491,450l17690,11899r128,-118l17713,11684r-23,-20l17713,11643r83,-76l17923,11684r45,-42l18074,11545r-45,-41l18029,11545r-106,97l17841,11567r-45,-42l17668,11643r-105,-96l17691,11429r-105,-97l17541,11291r-1049,962l16642,12391r46,-42l16770,12273r106,97l16747,12488r128,117l16769,12701r-488,-447l16281,12254r9,-8l16303,12234r25,-23l17541,11098r488,447l18029,11504r-442,-406l17542,11056r,1l17518,11035r,l17518,11078r-1260,1156l15771,11786r106,-97l16004,11806r45,-41l16132,11688r105,97l16109,11902r150,138l16304,11999r513,-471l17308,11078r-45,-41l17263,11078r-491,450l16750,11507r,42l16259,11999r-105,-97l16283,11785r-105,-97l16155,11667r23,-20l16260,11570r128,117l16433,11646r106,-97l16494,11508r,41l16388,11646r-83,-76l16260,11529r-127,118l16027,11550r129,-117l16051,11337r-45,-42l15492,11766r-22,-21l15470,11787r-513,470l15107,12395r45,-41l15235,12277r105,97l15212,12491r128,118l15234,12705r-488,-447l14768,12237r597,-547l15470,11787r,-42l15387,11669r23,-20l16006,11102r488,447l16494,11508r-443,-406l15983,11040r,41l15365,11649r-23,-21l15342,11669r-619,568l14236,11789r105,-97l14468,11810r45,-42l14597,11692r105,96l14574,11906r150,138l14769,12002r468,-429l15342,11669r,-41l15260,11552r22,-20l15773,11081r-45,-41l15728,11082r-491,450l15215,11511r,41l14724,12002r-105,-96l14747,11788r-105,-96l14620,11671r22,-20l14725,11574r128,117l14898,11650r105,-97l14959,11512r,41l14853,11650r-83,-76l14725,11533r-128,118l14492,11554r129,-118l14515,11340r-45,-41l13421,12261r150,138l13617,12357r83,-76l13805,12377r-128,118l13804,12612r-106,97l13210,12262r23,-21l14470,11106r489,447l14959,11512r-442,-406l14494,11085r,l14471,11064r-466,-427l13960,10596r-150,139l13937,10852r-105,96l13749,10873r-45,-41l13576,10949r-106,-96l13961,10403r646,592l15215,11552r,-41l14629,10974r,l14629,10974r-623,-571l13984,10382r22,-21l14474,9932r105,96l14451,10146r127,117l14473,10360r-83,-76l14345,10243r-150,138l14705,10850r-1,l15238,11339r45,-42l15388,11200r-127,-117l15367,10986r127,117l15540,11061r83,-75l15728,11082r,-42l15668,10986r-45,-42l15494,11061r-82,-75l15389,10966r23,-22l15517,10848r-127,-117l15496,10634r487,447l15983,11040r-442,-406l15496,10593r-151,138l15472,10848r-105,96l15284,10869r-45,-41l15111,10945r-106,-96l15496,10399r1254,1150l16750,11507,15541,10399r-22,-21l16009,9928r105,97l15986,10142r127,117l16008,10356r-82,-75l15881,10239r-151,139l16773,11335r45,-42l16924,11196r-128,-117l16902,10983r128,117l17075,11058r83,-76l17263,11078r,-41l17203,10982r-45,-41l17030,11058r-83,-75l16924,10962r23,-21l17053,10844r-128,-117l17031,10630r487,448l17518,11035r-442,-405l17031,10589r-151,138l17008,10844r-106,97l16819,10865r-45,-41l16646,10942r-105,-97l17032,10395r645,592l17677,10987r,l17677,10987r608,558l18285,11504r-623,-572l17662,10932r-586,-537l17054,10375r23,-21l17544,9925r105,96l17521,10139r128,117l17544,10353r-83,-76l17416,10236r-151,138l17798,10863r,l18308,11331r46,-42l18459,11192r-127,-117l18437,10979r128,117l18611,11054r82,-76l18799,11075r,-42l18739,10978r-46,-42l18565,11054r-82,-75l18460,10958r23,-21l18588,10840r-128,-117l18566,10626r488,448l19054,11032r-443,-406l18566,10585r-151,138l18543,10840r-106,97l18355,10862r-45,-42l18181,10937r-105,-95l18567,10391r1254,1150l19821,11500,18612,10391r-23,-20l19080,9921r105,96l19057,10135r127,117l19079,10349r-83,-76l18951,10232r-151,138l19844,11328r45,-42l19995,11189r-128,-117l19973,10975r127,117l20146,11050r83,-75l20334,11071r,-42l20274,10975r-45,-42l20100,11050r-82,-75l19995,10954r23,-21l20123,10837r-127,-117l20102,10623r487,447l20589,11028r-442,-405l20102,10581r-151,139l20079,10837r-106,96l19890,10858r-45,-41l19717,10935r-106,-97l20102,10388r216,198l20710,10945r646,592l21356,11496r-586,-537l20770,10959r-645,-592l20147,10347r468,-429l20720,10014r-128,117l20720,10248r-106,97l20532,10269r-45,-41l20336,10367r510,468l20846,10835r533,489l21424,11282r106,-97l21402,11068r106,-97l21636,11089r45,-42l21764,10971r105,96l21869,11026r-60,-55l21764,10929r-128,118l21553,10971r-23,-20l21553,10930r106,-97l21531,10716r106,-97l22124,11067r,-42l21682,10619r-45,-41l21486,10716r128,117l21508,10930r-83,-76l21380,10813r-128,117l21147,10834r491,-450l22891,11534r,-41l21682,10384r-22,-21l22150,9913r105,97l22127,10127r128,118l22150,10342r-83,-76l22022,10225r-151,138l22914,11320r46,-42l23065,11181r-128,-117l23043,10968r128,117l23217,11043r82,-76l23404,11064r,-42l23344,10967r-45,-41l23171,11043r-83,-75l23066,10947r23,-21l23194,10829r-128,-117l23172,10615r487,447l23659,11020r-442,-405l23172,10574r-151,138l23149,10829r-106,97l22961,10851r-45,-42l22787,10927r-105,-96l23173,10380r645,593l23818,10973r1,l23819,10973r607,556l24426,11488r-624,-572l23802,10917r,l23218,10380r-23,-20l23218,10339r467,-429l23791,10006r-129,118l23790,10241r-105,97l23602,10262r-45,-41l23406,10359r509,468l23915,10827r534,489l24494,11274r106,-97l24472,11060r106,-97l24705,11080r46,-42l24834,10963r105,96l24939,11017r-60,-54l24834,10921r-129,117l24623,10963r-23,-20l24623,10921r105,-96l24601,10708r106,-97l25194,11058r,-41l24752,10611r-45,-41l24556,10708r128,117l24578,10921r-83,-75l24450,10805r-128,117l24216,10826r491,-450l25382,10995r,-41l24752,10376r-22,-21l25220,9905r105,97l25197,10119r127,117l25219,10333r-82,-75l25092,10216r-151,139l25382,10760r,-41l24986,10355r105,-97l25219,10375r45,-42l25347,10257r35,32l25382,10257r,-9l25370,10236r12,-11l25382,10216r,-32l25348,10216r-105,-97l25371,10002r-105,-97l25221,9864r-1049,962l24322,10964r45,-42l24450,10846r105,97l24427,11060r128,117l24449,11274r-488,-446l23984,10807,25222,9672r160,147l25382,9777r-115,-106l25221,9629r,l25199,9609r-1,-1l25198,9650r-1260,1156l23451,10359r106,-97l23684,10379r45,-41l23812,10262r106,96l23789,10476r151,137l23985,10572r513,-471l24989,9651r-45,-41l24944,9652r-491,449l24430,10081r,41l23940,10572r-105,-96l23963,10358r-105,-96l23836,10241r22,-21l23941,10144r127,117l24113,10220r106,-97l24174,10081r,42l24068,10220r-82,-76l23941,10103r-128,117l23708,10124r128,-118l23732,9910r-46,-42l23173,10339r,l23150,10319r,l23150,10360r-513,471l22787,10968r45,-41l22916,10851r105,96l22893,11065r127,117l22914,11278r-488,-447l22448,10811r597,-548l23150,10360r,-41l23090,10263r-22,-20l23090,10222r596,-547l24174,10123r,-42l23732,9675r-68,-62l23664,9655r-619,567l23023,10201r,42l22404,10811r-488,-448l22021,10266r128,117l22194,10342r83,-77l22382,10362r-128,117l22404,10617r45,-41l22917,10146r106,97l23023,10201r-83,-75l22963,10105r490,-450l23408,9614r,41l22918,10105r-23,-21l22895,10126r-491,450l22300,10479r127,-117l22323,10265r-23,-20l22323,10224r83,-76l22533,10265r45,-42l22684,10126r-45,-41l22639,10126r-106,97l22451,10148r-45,-42l22278,10224r-105,-97l22301,10010r-105,-97l22151,9872r-1049,962l21252,10972r46,-42l21380,10854r105,97l21357,11069r128,117l21379,11282r-488,-447l20913,10814,22151,9679r488,447l22639,10085r-442,-406l22174,9658r,l22153,9638r-1,-1l22152,9637r-23,-21l22128,9616r,42l20868,10814r-487,-447l20487,10269r127,118l20659,10345r83,-76l20847,10365r-128,118l20869,10621r45,-41l21427,10109r491,-450l21873,9617r,42l21382,10109r-22,-21l21360,10129r-491,451l20765,10483r128,-118l20788,10269r-23,-21l20788,10228r82,-77l20998,10268r45,-41l21149,10130r-45,-41l21104,10130r-106,97l20915,10151r-45,-41l20743,10228r-106,-97l20766,10014r-105,-96l20616,9876r-514,471l20080,10326r,41l19566,10838r151,138l19762,10935r83,-77l19950,10954r-128,118l19950,11189r-106,97l19355,10839r23,-21l19975,10271r105,96l20080,10326r-83,-76l20020,10229r596,-546l21104,10130r,-41l20661,9683r-68,-63l20593,9662r-618,567l19952,10209r,41l19333,10818r-488,-448l18951,10273r127,117l19123,10349r84,-76l19312,10369r-128,118l19334,10624r45,-41l19847,10154r105,96l19952,10209r-82,-76l19892,10112r491,-450l20338,9621r,42l19847,10112r-22,-20l19825,10133r-491,450l19229,10487r128,-118l19252,10273r-22,-21l19252,10231r83,-76l19463,10272r45,-41l19613,10134r-45,-42l19568,10134r-105,97l19380,10155r-45,-41l19207,10231r-105,-96l19231,10017r-106,-96l19080,9879r-1049,963l18181,10979r46,-42l18310,10862r105,96l18287,11076r127,117l18308,11289r-488,-447l17820,10842r9,-8l17842,10822r25,-23l19080,9686r488,448l19568,10092r-442,-406l19081,9645r,l19058,9624r,l19058,9666r-1260,1156l17310,10374r106,-97l17543,10394r45,-41l17671,10276r105,97l17648,10491r150,137l17843,10587r514,-471l18847,9666r-45,-41l18802,9667r-490,449l18289,10096r,41l17798,10587r-104,-96l17822,10373r-105,-97l17694,10256r23,-21l17800,10159r127,117l17972,10234r106,-97l18033,10096r,41l17927,10234r-83,-75l17800,10117r-128,118l17567,10139r128,-118l17590,9925r-45,-42l17032,10354r-23,-21l17009,10375r-513,470l16646,10983r45,-41l16774,10865r105,97l16751,11080r128,117l16773,11293r-488,-447l16307,10825r597,-547l17009,10375r,-42l16926,10257r23,-20l17545,9690r488,447l18033,10096r-443,-406l17522,9628r,42l16904,10237r-23,-21l16881,10258r-619,567l15775,10378r105,-97l16008,10398r45,-42l16136,10280r105,96l16113,10494r150,138l16308,10591r468,-430l16881,10258r,-42l16799,10140r22,-20l17312,9670r-45,-42l17267,9670r-491,450l16754,10099r,42l16263,10591r-105,-97l16286,10376r-105,-96l16159,10259r22,-20l16264,10162r128,117l16437,10238r106,-97l16498,10100r,41l16392,10238r-83,-76l16264,10121r-127,118l16031,10142r129,-117l16055,9928r-45,-41l14961,10849r150,138l15156,10945r83,-76l15344,10966r-128,117l15343,11200r-105,97l14750,10850r22,-21l16010,9694r488,447l16498,10100r-442,-406l16033,9673r,l15987,9631r,l15987,9673r-1260,1156l14240,10381r105,-97l14472,10401r45,-41l14601,10284r105,96l14578,10498r150,138l14773,10594r513,-470l15777,9673r-45,-41l15732,9674r-491,450l15219,10103r,41l14728,10594r-105,-96l14752,10380r-106,-96l14624,10263r22,-21l14729,10166r128,117l14902,10242r106,-97l14963,10104r,41l14857,10242r-83,-76l14729,10125r-128,117l14496,10146r129,-118l14520,9932r-46,-41l13961,10361r-22,-20l13939,10382r-514,471l13576,10991r44,-42l13704,10873r105,96l13681,11087r127,117l13702,11301r-488,-448l13237,10833r596,-547l13939,10382r,-41l13856,10265r22,-21l14474,9698r489,447l14963,10104r-443,-406l14452,9635r,42l13833,10244r-105,-96l13751,10127r491,-450l14137,9581r-46,-42l13963,9657r-82,-75l13858,9561r23,-21l13986,9443r-127,-117l13964,9229r488,448l14452,9635r-443,-406l13964,9188r-150,138l13941,9443r-106,97l13753,9465r-45,-42l13579,9540r-105,-95l13965,8994r1254,1150l15219,10103,14010,8994r-22,-20l14478,8524r105,96l14455,8738r127,117l14477,8952r-83,-76l14349,8835r-150,138l15242,9931r45,-42l15393,9792r-128,-117l15371,9578r127,117l15544,9653r83,-75l15732,9674r,-42l15672,9578r-45,-42l15498,9653r-82,-75l15393,9557r23,-21l15521,9440r-127,-117l15500,9226r487,447l15987,9631r-442,-405l15500,9184r-151,139l15477,9440r-106,96l15288,9461r-45,-41l15115,9538r-105,-97l15500,8991r646,592l16754,10141r,-42l16168,9562r,l16168,9562r-623,-571l15523,8970r22,-20l16013,8521r105,96l15990,8734r128,117l16012,8948r-82,-76l15885,8831r-151,139l16244,9438r,l16777,9927r45,-42l16928,9788r-128,-117l16906,9574r127,118l17079,9650r83,-76l17267,9670r,-42l17207,9574r-45,-42l17033,9650r-82,-76l16928,9554r24,-22l17057,9436r-128,-117l17035,9222r487,448l17522,9628r-442,-406l17035,9181r-151,138l17012,9436r-106,96l16823,9457r-45,-41l16650,9533r-105,-96l17036,8987r1253,1150l18289,10096,17080,8987r-22,-21l17548,8516r105,97l17525,8730r128,118l17548,8945r-83,-76l17420,8828r-151,138l18312,9923r46,-42l18463,9784r-128,-117l18441,9571r128,117l18615,9646r82,-76l18802,9667r,-42l18742,9570r-45,-41l18569,9646r-83,-75l18464,9550r23,-21l18592,9432r-128,-117l18570,9218r488,448l19058,9624r-443,-406l18570,9177r-151,138l18547,9432r-106,97l18359,9454r-45,-42l18185,9530r-105,-96l18571,8983r645,593l19216,9576r1,l19217,9575r608,558l19825,10092r-624,-572l19201,9520r,l19201,9520r-608,-557l18616,8942r468,-429l19189,8609r-129,118l19188,8844r-105,97l19000,8865r-45,-41l18804,8962r533,489l19337,9451r511,468l19893,9878r106,-98l19871,9663r106,-96l20104,9684r46,-42l20233,9566r105,97l20338,9621r-60,-55l20233,9524r-129,118l20022,9567r-23,-21l20022,9525r105,-96l20000,9312r106,-97l20593,9662r,-42l20151,9215r-45,-42l19955,9312r128,117l19977,9525r-83,-75l19849,9409r-128,117l19615,9430r491,-450l21360,10129r,-41l20151,8980r-22,-21l20619,8509r105,96l20596,8723r127,117l20618,8937r-82,-76l20491,8820r-151,138l21383,9916r45,-42l21534,9777r-128,-117l21512,9563r128,117l21685,9638r83,-75l21873,9659r,-42l21813,9563r-45,-42l21640,9638r-83,-75l21534,9543r24,-22l21663,9425r-128,-117l21641,9211r487,447l22128,9616r-442,-405l21641,9170r-151,138l21618,9425r-106,96l21429,9446r-45,-41l21256,9523r-105,-97l21642,8976r607,558l22895,10126r,-42l22310,9548r,l22272,9513r-608,-558l21687,8935r467,-429l22259,8602r-128,117l22259,8836r-105,98l22071,8858r-45,-42l21875,8955r510,468l22385,9423r533,489l22963,9870r106,-97l22941,9656r106,-96l23175,9677r45,-42l23303,9559r105,96l23408,9614r-59,-55l23303,9517r-128,118l23092,9560r-22,-21l23093,9518r105,-97l23070,9304r106,-97l23664,9655r,-42l23221,9207r-45,-41l23025,9304r128,117l23047,9518r-82,-75l22920,9401r-129,117l22686,9422r491,-450l24430,10122r,-41l23222,8972r-23,-20l23689,8501r106,97l23666,8716r128,117l23689,8930r-83,-76l23561,8813r-151,138l24453,9908r46,-41l24604,9770r-127,-118l24583,9556r127,117l24756,9631r82,-76l24944,9652r,-42l24884,9555r-46,-41l24710,9631r-82,-75l24605,9535r23,-21l24733,9418r-127,-117l24711,9203r487,447l25198,9608r-442,-405l24711,9162r-150,139l24688,9418r-105,96l24500,9439r-45,-41l24327,9515r-106,-96l24712,8969r646,592l25358,9561r,l25358,9561r24,22l25382,9583r,-41l25342,9505r,l25341,9505r-584,-536l24735,8948r22,-21l25225,8498r105,96l25202,8712r127,117l25224,8926r-83,-76l25096,8809r-150,138l25382,9348r,-41l24991,8947r105,-97l25223,8967r45,-41l25352,8850r30,28l25382,8850r,-14l25375,8829r7,-7l25382,8808r,-27l25352,8808r-105,-96l25376,8594r-105,-96l25225,8457r-513,470l24712,8927r-22,-20l24690,8907r,41l24176,9419r151,138l24371,9515r84,-76l24560,9535r-128,118l24559,9770r-106,97l23965,9419r23,-20l24584,8852r106,96l24690,8907r-61,-56l24607,8831r22,-21l25225,8264r157,143l25382,8366r-111,-102l25203,8201r,42l24584,8810r-22,-20l24562,8831r-619,568l23455,8951r106,-97l23688,8971r45,-41l23817,8853r105,97l23793,9068r150,137l23988,9164r469,-430l24562,8831r,-41l24479,8714r23,-21l24993,8243r-45,-41l24948,8244r-491,449l24434,8672r,42l23943,9164r-104,-96l23967,8950r-105,-97l23840,8833r22,-21l23945,8736r128,117l24118,8812r105,-98l24178,8673r,41l24073,8812r-83,-76l23945,8694r-128,118l23712,8716r128,-118l23735,8501r-45,-41l22641,9422r150,138l22837,9518r83,-75l23025,9539r-129,118l23024,9774r-106,96l22430,9423r22,-20l23690,8267r488,447l24178,8673r-442,-406l23713,8246r,l23699,8233r-8,-8l23691,8225r-23,-21l23668,8204r,43l22407,9402r-487,-447l22026,8858r127,117l22198,8934r83,-77l22386,8953r-128,118l22408,9209r45,-41l22967,8697r490,-450l23412,8206r,41l22922,8697r-23,-21l22899,8718r-491,450l22304,9071r128,-118l22327,8857r-23,-21l22327,8816r83,-77l22537,8856r45,-41l22688,8718r-45,-41l22643,8718r-106,97l22455,8739r-45,-41l22282,8816r-105,-97l22305,8602r-104,-96l22155,8464r-513,471l21619,8914r,l21619,8955r-513,471l21256,9564r45,-41l21384,9446r106,97l21361,9660r128,118l21383,9874r-488,-447l20917,9406r597,-547l21619,8955r,-41l21559,8859r-23,-21l21559,8818r596,-547l22643,8718r,-41l22200,8271r-68,-63l22132,8250r-618,568l21491,8797r,41l20872,9406r-487,-448l20490,8861r128,117l20663,8937r83,-76l20851,8957r-128,118l20873,9213r45,-42l21386,8742r3,3l21491,8838r,-41l21409,8721r22,-21l21922,8250r-45,-41l21877,8251r-491,449l21364,8680r,41l20873,9171r-105,-96l20896,8957r-105,-96l20769,8840r23,-21l20874,8743r128,117l21047,8819r106,-97l21108,8680r,42l21002,8819r-83,-76l20874,8702r-127,117l20642,8723r128,-118l20665,8509r-45,-41l19571,9430r150,137l19766,9526r83,-76l19954,9546r-128,118l19954,9781r-106,97l19360,9430r141,-130l20620,8275r488,447l21108,8680r-442,-405l20620,8233r,l20597,8212r,l20597,8254,19337,9410r-488,-448l18955,8865r127,117l19127,8941r83,-76l19316,8961r-129,118l19338,9216r45,-41l19896,8704r491,-450l20342,8213r,42l19851,8704r-23,-20l19828,8725r-490,450l19233,9079r128,-118l19256,8865r-22,-21l19256,8823r83,-76l19467,8864r44,-41l19617,8726r-45,-42l19572,8726r-105,97l19384,8747r-45,-41l19211,8823r-105,-96l19234,8609r-104,-96l19084,8471r-513,471l18548,8922r,41l18035,9434r150,137l18230,9530r84,-76l18419,9550r-129,118l18418,9785r-106,96l17824,9434r22,-20l18443,8866r105,97l18548,8922r-82,-76l18488,8825r596,-547l19572,8726r,-42l19130,8278r-68,-62l19062,8258r-619,567l18421,8804r,42l17802,9414r-488,-448l17419,8869r128,117l17592,8945r83,-77l17780,8965r-128,117l17802,9220r45,-41l18315,8749r106,97l18421,8804r-83,-75l18361,8708r490,-450l18806,8217r,41l18316,8708r-23,-21l18293,8729r-491,450l17698,9082r127,-117l17721,8868r-23,-20l17721,8827r83,-76l17931,8868r45,-42l18082,8729r-45,-41l18037,8729r-106,97l17849,8751r-45,-42l17676,8827r-105,-97l17699,8613r-105,-97l17549,8475r-1049,962l16650,9575r46,-42l16778,9457r105,97l16755,9671r128,118l16777,9885r-488,-447l16311,9417,17549,8282r488,447l18037,8688r-442,-406l17572,8261r,l17526,8219r,l17526,8261,16266,9417r-487,-447l15885,8872r127,118l16057,8948r83,-76l16245,8968r-128,118l16267,9224r45,-41l16825,8712r491,-450l17271,8220r,42l16780,8712r-22,-21l16758,8732r-491,451l16163,9086r128,-118l16186,8872r-23,-21l16186,8831r82,-77l16396,8871r45,-41l16547,8733r-45,-41l16502,8733r-106,97l16313,8754r-45,-41l16141,8831r-106,-97l16164,8617r-105,-96l16014,8479r-514,471l15478,8929r,41l14965,9441r150,138l15160,9538r83,-77l15348,9557r-128,118l15348,9792r-106,97l14754,9442r22,-21l15373,8874r105,96l15478,8929r-83,-76l15418,8832r596,-546l16502,8733r,-41l16059,8286r-68,-63l15991,8265r-618,567l15350,8812r,41l14731,9421r-487,-448l14349,8876r127,117l14521,8952r84,-76l14710,8972r-128,118l14732,9227r45,-41l15245,8757r105,96l15350,8812r-82,-76l15290,8715r491,-450l15736,8224r,42l15245,8715r-22,-20l15223,8736r-491,450l14627,9090r128,-118l14650,8876r-22,-21l14650,8834r83,-76l14861,8875r45,-41l15011,8737r-44,-42l14967,8737r-106,97l14778,8758r-45,-41l14605,8834r-105,-96l14629,8620r-106,-96l14478,8482r-1049,963l13579,9582r46,-42l13708,9465r105,96l13685,9679r127,117l13706,9892r-487,-446l13241,9425,14479,8290r488,447l14967,8695r-442,-406l14479,8248r,l14014,7822r-45,-42l13818,7919r128,117l13840,8132r-83,-75l13712,8016r-128,118l13479,8037r491,-450l14615,8179r,l14615,8179r608,557l15223,8695r-624,-572l14599,8123r,l14014,7587r-22,-21l14015,7546r467,-429l14587,7213r-128,117l14587,7447r-105,97l14399,7469r-45,-42l14203,7566r509,467l14712,8033r534,489l15291,8481r106,-98l15269,8266r106,-96l15502,8287r46,-42l15631,8169r105,97l15736,8224r-60,-55l15631,8127r-129,118l15420,8170r-23,-21l15420,8128r105,-96l15398,7914r106,-96l15991,8265r,-42l15549,7818r-45,-42l15353,7914r128,118l15375,8128r-83,-75l15247,8012r-128,117l15013,8033r491,-450l16758,8732r,-41l15549,7583r-22,-21l16017,7112r105,96l15994,7326r127,117l16016,7540r-82,-76l15889,7423r-151,138l16781,8519r45,-42l16932,8380r-128,-117l16910,8166r128,117l17083,8241r83,-75l17271,8262r,-42l17211,8166r-45,-42l17038,8241r-83,-75l16932,8146r23,-22l17061,8028r-128,-117l17039,7814r487,447l17526,8219r-442,-405l17039,7773r-151,138l17016,8028r-106,96l16827,8049r-45,-41l16654,8126r-105,-97l17040,7579r414,380l17685,8171r608,558l18293,8687r-585,-536l17708,8151r-646,-593l17085,7538r467,-429l17657,7205r-128,117l17657,7439r-105,98l17469,7461r-45,-42l17273,7558r510,468l17783,8026r533,489l18362,8473r105,-97l18339,8259r106,-96l18573,8280r46,-42l18701,8162r105,96l18806,8217r-59,-55l18701,8120r-128,118l18490,8163r-22,-21l18491,8121r105,-97l18468,7907r106,-97l19062,8258r,-42l18619,7810r-45,-41l18423,7907r128,117l18445,8121r-82,-75l18318,8004r-129,117l18084,8025r491,-450l19828,8725r,-41l18620,7575r-23,-20l19088,7104r105,97l19064,7319r128,117l19087,7533r-83,-76l18959,7416r-151,138l19852,8511r45,-41l20002,8372r-127,-117l19981,8159r127,117l20154,8234r83,-76l20342,8255r,-42l20282,8158r-45,-41l20108,8234r-82,-75l20003,8138r23,-21l20131,8021r-127,-117l20110,7806r487,448l20597,8212r-443,-406l20110,7765r-151,139l20086,8021r-105,96l19898,8042r-45,-41l19725,8118r-106,-96l20110,7572r646,592l20756,8164r,l20756,8164r502,460l21364,8721r,-41l20741,8108r-1,1l20170,7586r-15,-14l20133,7551r22,-21l20623,7101r105,96l20600,7315r127,117l20622,7529r-83,-76l20494,7412r-150,138l20876,8039r,l21387,8508r45,-42l21538,8369r-128,-117l21516,8155r128,117l21689,8230r83,-76l21877,8251r,-42l21817,8154r-45,-41l21644,8230r-83,-75l21539,8134r23,-21l21667,8017r-128,-117l21645,7803r487,447l22132,8208r-442,-405l21645,7761r-151,139l21622,8017r-106,96l21433,8038r-45,-41l21260,8114r-105,-96l21646,7568r1253,1150l22899,8676,21690,7568r-22,-21l22158,7097r105,96l22135,7311r128,117l22158,7525r-83,-75l22030,7408r-151,139l22922,8504r46,-42l23073,8365r-128,-117l23051,8152r128,117l23225,8227r82,-76l23412,8247r,-41l23352,8151r-45,-41l23179,8227r-83,-75l23074,8131r23,-21l23202,8013r-128,-117l23180,7799r488,448l23668,8204r-443,-405l23180,7758r-151,138l23157,8013r-106,97l22969,8034r-45,-41l22795,8111r-105,-97l23181,7564r608,558l23789,8122r645,592l24434,8672r-585,-536l23849,8136r-38,-35l23226,7564r-23,-20l23226,7523r467,-429l23799,7190r-129,118l23798,7425r-105,97l23610,7446r-45,-41l23414,7543r510,468l23924,8011r533,489l24503,8458r105,-97l24481,8244r105,-96l24714,8265r46,-42l24842,8147r106,97l24948,8202r-60,-55l24842,8105r-128,118l24632,8148r-23,-21l24632,8106r105,-97l24610,7892r105,-97l25203,8243r,-42l24760,7795r-45,-41l24565,7892r127,117l24586,8106r-82,-75l24459,7989r-128,117l24225,8011r491,-451l25382,8171r,-41l24761,7560r-22,-20l25229,7090r105,96l25206,7304r127,117l25228,7518r-83,-76l25100,7401r-150,138l25382,7936r,-41l24995,7539r105,-97l25227,7559r45,-41l25356,7442r26,24l25382,7442r,-18l25379,7421r3,-3l25382,7400r,-24l25356,7400r-105,-96l25380,7186r-106,-96l25229,7048r-1049,963l24331,8148r45,-42l24459,8031r105,96l24436,8245r127,117l24457,8458r-488,-447l23992,7991,25229,6856r153,139l25382,6953r-107,-98l25253,6834r,l25238,6821r-8,-7l25230,6814r-23,-21l25207,6792r,43l23947,7991r-488,-448l23565,7446r127,117l23737,7522r83,-77l23926,7542r-129,117l23948,7797r45,-41l24506,7285r491,-450l24952,6794r,42l24461,7285r-23,-20l24438,7306r-490,450l23843,7659r128,-117l23866,7445r-22,-20l23866,7404r83,-76l24076,7445r45,-42l24227,7306r-45,-41l24182,7306r-106,97l23994,7328r-45,-42l23821,7404r-105,-96l23844,7190r-104,-96l23694,7052r-513,471l23158,7502r,l23158,7544r-513,470l22795,8152r45,-41l22924,8034r105,97l22901,8249r127,117l22922,8462r-488,-447l22456,7994r597,-547l23158,7544r,-42l23098,7447r-22,-21l23098,7406r596,-547l24182,7306r,-41l23740,6859r-68,-62l23672,6839r-619,567l23031,7385r,42l22412,7994r-488,-447l22029,7450r128,117l22202,7525r83,-76l22390,7545r-128,118l22412,7801r45,-41l22925,7330r106,97l23031,7385r-83,-76l22971,7289r490,-450l23416,6797r,42l22926,7289r-23,-21l22903,7309r-491,451l22308,7663r127,-118l22331,7449r-23,-21l22331,7408r83,-77l22541,7448r45,-41l22692,7310r-45,-41l22647,7310r-106,97l22459,7331r-45,-41l22286,7408r-105,-97l22309,7193r-105,-96l22159,7056r-1049,962l21260,8156r46,-42l21388,8038r105,96l21365,8252r128,117l21387,8466r-488,-447l21004,7922,22159,6863r488,447l22647,7269r-442,-406l22160,6821r-1,l22136,6800r,l22136,6842,20876,7998r-487,-448l20494,7453r127,117l20666,7529r84,-76l20855,7549r-128,118l20877,7805r45,-42l21435,7293r491,-451l21881,6801r,42l21390,7293r-22,-21l21368,7313r-491,450l20772,7667r129,-118l20795,7453r-22,-21l20795,7411r83,-76l21006,7452r45,-41l21157,7314r-45,-41l21112,7314r-106,97l20923,7335r-45,-41l20750,7411r-105,-96l20774,7197r-105,-96l20623,7060r-513,470l20088,7510r,41l19574,8022r151,138l19769,8118r84,-76l19958,8138r-128,118l19957,8373r-105,97l19363,8022r23,-20l19982,7455r106,96l20088,7510r-83,-76l20027,7413r596,-546l21112,7314r,-41l20669,6867r-68,-63l20601,6846r-619,567l19960,7393r,41l19341,8002r-488,-448l18959,7457r127,117l19131,7533r84,-77l19320,7553r-129,118l19342,7808r45,-41l19855,7337r105,97l19960,7393r-83,-76l19900,7296r491,-450l20346,6805r,42l19855,7296r-23,-20l19832,7317r-490,450l19237,7671r128,-118l19260,7456r-22,-20l19260,7415r83,-76l19471,7456r45,-42l19621,7317r-45,-41l19576,7317r-105,97l19388,7339r-45,-42l19215,7415r-105,-96l19238,7201r-105,-97l19088,7063r-1049,962l18189,8163r46,-42l18318,8046r105,96l18294,8260r128,117l18316,8473r-488,-447l17851,8006,19088,6870r488,447l19576,7276r-442,-406l19111,6849r,l19089,6828r-23,-21l19066,6807r,43l17806,8005r-488,-447l17424,7461r127,117l17596,7537r83,-77l17784,7556r-128,118l17806,7812r45,-41l18365,7300r491,-450l18810,6809r,41l18320,7300r-23,-21l18297,7321r-491,450l17702,7674r128,-118l17725,7460r-23,-21l17725,7419r83,-77l17935,7459r45,-41l18086,7321r-45,-41l18041,7321r-106,97l17853,7342r-45,-41l17680,7419r-105,-97l17703,7205r-104,-96l17553,7067r-513,471l17017,7517r,41l16504,8029r150,138l16699,8126r83,-77l16887,8146r-128,117l16887,8380r-106,97l16293,8030r22,-21l16912,7462r105,96l17017,7517r-83,-76l16957,7421r596,-547l18041,7321r,-41l17598,6874r-68,-62l17530,6853r-618,568l16889,7400r,41l16270,8009r-487,-448l15888,7464r128,117l16061,7540r83,-76l16249,7560r-128,118l16271,7816r45,-42l16784,7345r25,23l16889,7441r,-41l16807,7324r22,-21l17320,6853r-45,-41l17275,6854r-491,449l16762,7283r,41l16271,7774r-105,-96l16294,7560r-105,-96l16167,7443r22,-21l16272,7346r128,117l16445,7422r106,-97l16506,7284r,41l16400,7422r-83,-76l16272,7305r-127,117l16039,7326r129,-118l16063,7112r-45,-41l14969,8033r150,137l15164,8129r83,-76l15352,8149r-128,118l15351,8384r-105,97l14758,8034r22,-21l16018,6878r488,447l16506,7284r-442,-406l16018,6836r,l15996,6815r-1,l15995,6857,14735,8013r-487,-447l14354,7469r127,117l14526,7544r83,-76l14714,7564r-128,118l14736,7820r45,-41l15295,7308r490,-450l15740,6817r,41l15250,7308r-23,-21l15227,7329r-491,450l14632,7682r128,-118l14655,7468r-23,-21l14655,7427r83,-77l14865,7467r45,-41l15016,7329r-45,-41l14971,7329r-106,97l14783,7350r-45,-41l14610,7427r-105,-97l14633,7213r-105,-96l14483,7075r-513,471l13947,7525r,41l13434,8037r150,138l13629,8134r83,-77l13817,8154r-128,117l13817,8388r-106,97l13223,8038r22,-21l13842,7470r105,96l13947,7525r-83,-76l13887,7429r596,-547l14971,7329r,-41l14528,6882r-68,-63l14460,6861r-618,568l13737,7332r22,-21l14250,6861r-105,-96l14100,6724r-129,117l13889,6766r-23,-21l13890,6724r105,-96l13867,6511r106,-97l14460,6861r,-42l14018,6414r-45,-42l13822,6511r128,117l13844,6724r-83,-75l13716,6608r-128,117l13483,6629r491,-450l15227,7329r,-42l14019,6179r-23,-21l14486,5708r105,96l14463,5922r128,117l14486,6136r-83,-76l14358,6019r-151,138l15250,7115r46,-42l15401,6976r-128,-117l15379,6762r128,117l15553,6838r82,-76l15740,6858r,-41l15680,6762r-45,-41l15507,6838r-83,-76l15402,6742r23,-21l15530,6624r-128,-117l15508,6410r487,447l15995,6815r-442,-405l15508,6369r-151,138l15485,6624r-106,97l15297,6645r-45,-41l15123,6722r-105,-97l15509,6175r131,120l16154,6767r,l16155,6767r,l16762,7324r,-41l16139,6711r,l16139,6711r,l15531,6154r23,-20l16021,5705r106,96l15998,5918r128,118l16021,6133r-83,-76l15893,6015r-151,139l16252,6622r,l16785,7111r45,-42l16936,6972r-128,-117l16914,6758r128,117l17087,6833r83,-76l17275,6854r,-42l17216,6757r-46,-41l17042,6833r-83,-75l16937,6737r23,-21l17065,6620r-128,-117l17043,6406r487,447l17530,6812r-442,-406l17043,6364r-151,139l17020,6620r-106,96l16832,6641r-46,-41l16658,6717r-105,-96l17044,6171r1253,1150l18297,7279,17089,6171r-23,-21l17556,5700r105,96l17533,5914r128,117l17556,6128r-83,-75l17428,6011r-151,139l18320,7107r46,-42l18471,6968r-128,-117l18449,6755r128,117l18623,6830r82,-76l18810,6850r,-41l18750,6754r-45,-41l18577,6830r-83,-75l18472,6734r23,-21l18600,6616r-128,-117l18578,6402r488,448l19066,6807r-443,-405l18578,6361r-151,138l18555,6616r-106,97l18367,6637r-45,-41l18193,6714r-105,-97l18579,6167r645,592l19832,7317r,-41l19247,6739r,l19247,6739r-623,-572l18601,6147r23,-21l19092,5697r105,96l19068,5911r128,117l19091,6125r-83,-76l18963,6008r-151,138l19322,6614r,l19855,7103r46,-42l20006,6964r-127,-117l19984,6751r128,117l20158,6826r82,-76l20346,6847r,-42l20286,6750r-46,-42l20112,6826r-82,-75l20007,6730r23,-21l20135,6612r-127,-117l20113,6398r488,448l20601,6804r-443,-406l20113,6357r-150,138l20090,6612r-106,97l19902,6634r-45,-42l19729,6709r-106,-95l20114,6163r1254,1150l21368,7272,20159,6163r-22,-20l20627,5693r105,96l20604,5907r127,117l20626,6121r-83,-76l20498,6004r-150,138l21391,7100r45,-42l21542,6961r-128,-117l21520,6747r127,117l21693,6822r83,-75l21881,6843r,-42l21821,6747r-45,-42l21647,6822r-82,-75l21542,6727r23,-22l21671,6609r-128,-117l21649,6395r487,447l22136,6800r-442,-405l21649,6353r-151,139l21626,6609r-106,96l21437,6630r-45,-41l21264,6707r-105,-97l21649,6160r646,592l22295,6752r,l22295,6752r608,557l22903,7268r-623,-571l22280,6697r,l22030,6468r-336,-308l21672,6139r22,-20l22162,5690r105,96l22139,5903r128,117l22161,6117r-82,-76l22034,6000r-151,139l22415,6628r,-1l22926,7096r45,-42l23077,6957r-128,-117l23055,6743r128,117l23228,6819r83,-76l23416,6839r,-42l23357,6743r-46,-42l23183,6819r-83,-76l23078,6723r23,-22l23206,6605r-128,-117l23184,6391r488,448l23672,6797r-443,-406l23184,6350r-151,138l23161,6605r-106,96l22973,6626r-45,-41l22799,6702r-105,-96l23185,6156r1253,1150l24438,7265,23230,6156r-23,-21l23697,5685r106,97l23674,5899r128,118l23697,6114r-83,-76l23569,5997r-151,138l24462,7092r45,-42l24612,6953r-127,-117l24591,6740r127,117l24764,6815r83,-76l24952,6836r,-42l24892,6739r-45,-41l24718,6815r-82,-75l24613,6719r23,-21l24741,6601r-127,-117l24719,6387r488,448l25207,6792r-443,-405l24719,6346r-150,138l24696,6601r-105,97l24508,6622r-45,-41l24335,6699r-106,-96l24720,6152r646,593l25366,6744r16,16l25382,6760r,-31l25382,6729r,-11l25382,6718r,l25350,6689r-585,-537l24743,6132r22,-21l25233,5682r105,96l25210,5896r127,117l25232,6110r-83,-76l25104,5993r-150,138l25382,6525r,-42l24999,6131r105,-97l25231,6151r45,-41l25360,6033r22,21l25382,6033r,-41l25382,5972r-22,20l25255,5896r127,-117l25382,5777r-103,-95l25233,5640r-513,471l24698,6090r,42l24184,6603r151,137l24379,6699r84,-77l24568,6719r-128,118l24567,6954r-105,96l23973,6603r23,-20l24592,6035r106,97l24698,6090r-59,-53l24637,6035r-22,-20l24637,5994r596,-547l25382,5584r,-42l25279,5447r-68,-62l25211,5427r-619,567l24570,5973r,42l23951,6583r-488,-448l23569,6038r127,117l23741,6114r84,-77l23930,6134r-129,117l23951,6389r45,-41l24465,5918r105,97l24570,5973r-83,-76l24510,5877r491,-450l24956,5385r,42l24465,5877r-23,-21l24442,5898r-491,450l23847,6251r128,-117l23870,6037r-22,-20l23870,5996r83,-77l24081,6037r45,-42l24231,5898r-45,-41l24186,5898r-105,97l23998,5919r-45,-41l23825,5996r-105,-97l23848,5782r-105,-97l23698,5644r-1049,962l22799,6744r46,-42l22928,6626r105,97l22904,6840r128,117l22926,7054r-488,-447l22460,6586r64,-58l23698,5451r488,447l24186,5857r-442,-406l23699,5409r,l23676,5388r-1,l23675,5430,22415,6586r-487,-447l22034,6041r127,118l22206,6117r83,-76l22394,6137r-128,118l22416,6393r45,-41l22974,5881r491,-450l23420,5389r,42l22929,5881r-22,-21l22907,5901r-491,451l22312,6255r128,-118l22335,6041r-23,-21l22335,6000r82,-77l22545,6040r45,-41l22696,5902r-45,-41l22651,5902r-106,97l22462,5923r-45,-41l22290,6000r-106,-97l22313,5786r-105,-96l22163,5648r-514,471l21627,6098r,l21627,6139r-513,471l21264,6748r45,-41l21392,6630r105,97l21369,6844r128,117l21391,7058r-488,-447l20925,6590r597,-547l21627,6139r,-41l21567,6043r-23,-21l21567,6001r596,-546l22651,5902r,-41l22208,5455r-68,-63l22140,5434r-618,567l21499,5981r,41l20880,6590r-487,-448l20498,6045r127,117l20670,6121r84,-76l20859,6141r-128,118l20881,6396r45,-41l21394,5926r105,96l21499,5981r-82,-76l21439,5884r491,-450l21885,5393r,42l21394,5884r-22,-20l21372,5905r-491,450l20776,6259r128,-118l20799,6045r-22,-21l20799,6003r83,-76l21010,6044r45,-41l21161,5906r-45,-42l21116,5906r-106,97l20927,5927r-45,-41l20754,6003r-105,-96l20778,5789r-106,-96l20627,5651r-1049,963l19729,6751r45,-42l19857,6634r105,96l19834,6848r127,117l19855,7061r-488,-447l19390,6594,20628,5459r488,447l21116,5864r-442,-406l20651,5437r,l20628,5417r-23,-22l20605,5395r,43l19345,6594r-488,-448l18963,6049r127,117l19135,6125r83,-77l19324,6145r-129,117l19346,6400r45,-41l19904,5888r491,-450l20350,5397r,42l19859,5888r-23,-21l19836,5909r-490,450l19241,6262r128,-117l19264,6048r-22,-20l19264,6007r83,-76l19475,6048r45,-42l19625,5909r-45,-41l19580,5909r-105,97l19392,5931r-45,-42l19219,6007r-105,-96l19242,5793r-104,-96l19092,5655r-513,471l18556,6105r,42l18043,6617r150,138l18238,6714r84,-77l18427,6734r-128,118l18426,6969r-106,96l17832,6618r23,-21l18451,6050r105,97l18556,6105r-82,-76l18496,6009r596,-547l19580,5909r,-41l19138,5462r-68,-62l19070,5442r-619,567l18429,5988r,42l17810,6597r-488,-447l17427,6053r128,117l17600,6128r83,-76l17789,6148r-129,118l17810,6404r45,-42l18324,5933r105,97l18429,5988r-83,-76l18369,5892r490,-450l18814,5400r,42l18324,5892r-23,-21l18301,5912r-491,450l17706,6266r127,-118l17729,6052r-23,-21l17729,6011r83,-77l17939,6051r45,-41l18090,5913r-45,-41l18045,5913r-106,97l17857,5934r-45,-41l17684,6011r-105,-97l17707,5796r-105,-96l17557,5659r-1049,962l16658,6759r46,-42l16786,6641r105,96l16763,6855r128,117l16785,7069r-488,-447l16320,6602,17558,5466r487,447l18045,5872r-442,-406l17558,5424r,l17535,5403r-1,l17534,5445,16274,6601r-487,-447l15893,6057r127,117l16065,6133r83,-77l16254,6153r-129,117l16276,6408r45,-41l16834,5896r491,-450l17280,5405r,41l16789,5896r-23,-21l16766,5917r-490,450l16171,6270r128,-117l16194,6056r-22,-20l16194,6015r83,-77l16405,6055r44,-41l16555,5917r-45,-41l16510,5917r-105,97l16322,5938r-45,-41l16149,6015r-105,-97l16172,5801r-104,-96l16022,5663r-513,471l15486,6113r,41l14973,6625r150,138l15168,6722r84,-77l15357,6742r-129,117l15356,6977r-106,96l14762,6626r22,-21l15381,6058r105,96l15486,6113r-82,-76l15426,6017r596,-547l16510,5917r,-41l16068,5470r-68,-62l16000,5449r-619,568l15359,5996r,41l14740,6605r-488,-448l14357,6060r128,118l14530,6136r83,-76l14718,6156r-128,118l14740,6412r45,-42l15253,5941r106,96l15359,5996r-83,-76l15299,5900r490,-451l15744,5408r,42l15254,5900r-23,-21l15231,5920r-491,450l14636,6274r127,-118l14659,6060r-23,-21l14659,6019r83,-77l14869,6059r45,-41l15020,5921r-45,-41l14975,5921r-106,97l14787,5942r-45,-41l14614,6019r-105,-97l14637,5804r-105,-96l14487,5667r-1049,962l13588,6767r46,-42l13716,6649r105,96l13693,6863r128,117l13715,7077r-488,-447l13497,6381r990,-907l14975,5921r,-41l14533,5474r-46,-42l14487,5432r-465,-427l13977,4964r-151,139l13954,5220r-106,96l13765,5241r-45,-41l13592,5317r-105,-96l13977,4771r62,56l14623,5363r,l14623,5363r,l15231,5920r,-41l14608,5308r,l14608,5307r,1l14000,4750r22,-21l14490,4301r105,95l14467,4514r128,117l14489,4728r-82,-76l14362,4611r-151,138l14743,5238r1,l15254,5707r46,-42l15405,5568r-128,-117l15383,5354r128,117l15557,5429r82,-75l15744,5450r,-42l15685,5354r-46,-42l15511,5429r-83,-75l15406,5334r23,-22l15534,5216r-128,-117l15512,5002r488,447l16000,5408r-443,-406l15512,4961r-151,138l15489,5216r-106,96l15301,5237r-45,-41l15127,5313r-105,-96l15513,4767r1253,1150l16766,5875,15558,4767r-23,-21l16026,4296r105,97l16002,4510r128,117l16025,4724r-83,-75l15897,4607r-151,139l16790,5703r45,-42l16940,5564r-127,-117l16919,5351r127,117l17092,5426r83,-76l17280,5446r,-41l17220,5350r-45,-41l17046,5426r-82,-75l16941,5330r23,-21l17069,5212r-127,-117l17048,4998r486,447l17534,5403r-441,-405l17048,4957r-151,138l17024,5212r-105,97l16836,5233r-45,-41l16663,5310r-106,-97l17048,4763r646,592l17694,5355r,l17694,5355r607,557l18301,5871r-623,-571l17678,5300r,l17093,4763r-22,-20l17093,4722r468,-429l17666,4389r-128,118l17665,4624r-105,97l17477,4645r-45,-41l17282,4742r509,468l17791,5210r533,489l18370,5657r105,-97l18347,5443r106,-97l18581,5463r46,-42l18709,5346r105,96l18814,5400r-59,-54l18709,5304r-128,117l18498,5346r-22,-20l18499,5304r105,-96l18476,5091r106,-97l19070,5442r,-42l18627,4994r-45,-41l18431,5091r128,117l18453,5304r-82,-75l18326,5188r-129,117l18092,5209r491,-450l19836,5909r,-42l18628,4759r-23,-21l19096,4288r105,97l19072,4502r128,117l19095,4717r-83,-76l18967,4600r-151,138l19860,5695r45,-42l20010,5556r-127,-117l19989,5343r127,117l20162,5418r83,-76l20350,5439r,-42l20290,5342r-45,-41l20116,5418r-82,-75l20011,5322r23,-21l20139,5204r-127,-117l20118,4990r487,448l20605,5395r-443,-405l20118,4949r-151,138l20094,5204r-105,97l19906,5225r-45,-41l19733,5302r-106,-96l20118,4755r646,592l21372,5905r,-41l20786,5327r,l20786,5327r,l20786,5327r-623,-572l20141,4735r22,-21l20631,4285r105,96l20608,4499r127,117l20630,4713r-83,-76l20502,4596r-150,138l20862,5202r,l21395,5691r45,-41l21546,5552r-128,-117l21524,5339r127,117l21697,5414r83,-76l21885,5435r,-42l21825,5338r-45,-42l21651,5414r-82,-75l21546,5318r23,-21l21674,5201r-127,-117l21653,4987r487,447l22140,5392r-442,-405l21653,4945r-151,139l21630,5201r-106,96l21441,5222r-45,-41l21268,5298r-106,-96l21653,4752r1254,1149l22907,5860,21698,4752r-22,-21l22166,4281r105,96l22143,4495r128,117l22165,4709r-82,-76l22038,4592r-151,138l22930,5688r45,-42l23081,5549r-128,-117l23059,5335r128,117l23232,5410r83,-75l23420,5431r,-42l23360,5335r-45,-42l23187,5410r-83,-75l23081,5315r24,-22l23210,5197r-128,-117l23188,4983r487,447l23675,5388r-442,-405l23188,4942r-151,138l23165,5197r-106,96l22977,5218r-46,-41l22803,5295r-105,-97l23189,4748r645,592l23834,5340r,l23834,5340r608,558l24442,5856r-623,-571l23819,5285r-608,-558l23234,4707r467,-429l23806,4374r-128,117l23806,4608r-105,98l23618,4630r-45,-42l23422,4727r533,489l23955,5216r510,468l24511,5642r105,-97l24489,5428r105,-97l24722,5449r46,-42l24850,5331r106,96l24956,5385r-60,-54l24850,5289r-128,118l24640,5331r-23,-20l24640,5290r105,-97l24618,5076r105,-97l25211,5427r,-42l24768,4979r-45,-41l24573,5076r127,117l24594,5290r-82,-76l24467,5173r-128,117l24233,5194r491,-450l25382,5348r,-42l24769,4744r-22,-20l25237,4273r105,97l25214,4488r127,117l25236,4702r-83,-76l25108,4585r-150,138l25382,5113r,-41l25003,4723r105,-97l25235,4743r45,-41l25364,4625r18,17l25382,4625r,-41l25382,4568r-18,16l25259,4488r123,-113l25382,4365r-100,-92l25237,4232r-1049,962l24339,5332r45,-42l24467,5214r105,97l24444,5429r127,117l24465,5642r-488,-447l23977,5195r12,-11l23999,5175r44,-40l25237,4039r145,133l25382,4130r-99,-91l25238,3997r,l25215,3976r,l25215,4019,23954,5174r-487,-447l23573,4630r127,117l23745,4706r83,-77l23933,4725r-128,118l23955,4981r45,-41l24514,4469r490,-450l24959,3978r,41l24469,4469r-23,-21l24446,4490r-491,450l23851,4843r128,-118l23874,4629r-23,-21l23874,4588r83,-77l24084,4628r45,-41l24235,4490r-45,-41l24190,4490r-106,97l24002,4511r-45,-41l23829,4588r-105,-97l23852,4374r-104,-96l23702,4236r-513,471l23166,4686r,l23166,4727r-513,471l22803,5336r45,-41l22931,5218r106,97l22908,5432r128,117l22930,5646r-488,-447l22464,5178r597,-547l23166,4727r,-41l23083,4610r23,-20l23702,4043r488,447l24190,4449r-443,-406l23679,3980r,42l23061,4590r-23,-21l23038,4610r-619,568l21932,4730r105,-97l22165,4750r45,-41l22293,4633r105,96l22270,4847r150,138l22465,4943r468,-429l23038,4610r,-41l22956,4493r22,-21l23469,4022r-45,-41l23424,4023r-491,449l22911,4452r,41l22420,4943r-104,-96l22443,4729r-105,-96l22316,4612r23,-21l22421,4515r128,117l22594,4591r106,-97l22655,4452r,42l22549,4591r-83,-76l22421,4474r-127,117l22189,4495r128,-118l22212,4281r-45,-41l21118,5202r150,137l21313,5298r83,-76l21501,5318r-128,118l21501,5553r-106,97l20907,5202r22,-20l22167,4047r488,447l22655,4452r-442,-405l22190,4026r,-1l22168,4006r-1,-1l22167,4005r-23,-21l22144,3984r,42l20884,5182r-487,-448l20502,4637r127,117l20674,4713r84,-77l20863,4733r-128,118l20885,4988r45,-41l21443,4476r491,-450l21889,3985r,42l21398,4476r-22,-20l21376,4497r-491,450l20780,4851r129,-118l20804,4636r-23,-20l20803,4595r83,-76l21014,4636r45,-41l21165,4498r-45,-42l21120,4498r-106,97l20931,4519r-45,-42l20758,4595r-105,-96l20782,4381r-105,-96l20631,4243r-513,471l20096,4693r,42l19582,5206r151,137l19777,5302r84,-77l19966,5322r-128,118l19965,5557r-105,96l19371,5206r23,-20l19990,4638r106,97l20096,4693r-83,-75l20035,4597r596,-547l21120,4498r,-42l20677,4050r-68,-62l20609,4030r-619,567l19968,4576r,42l19349,5186r-488,-448l18967,4641r127,117l19139,4717r84,-77l19328,4737r-129,117l19350,4992r45,-41l19863,4521r105,97l19968,4576r-83,-76l19908,4480r491,-450l20354,3989r,41l19863,4480r-23,-21l19840,4501r-490,450l19245,4854r128,-117l19268,4640r-22,-21l19268,4599r83,-77l19479,4640r45,-42l19629,4501r-45,-41l19584,4501r-105,97l19396,4522r-45,-41l19223,4599r-105,-97l19246,4385r-105,-97l19096,4247r-1049,962l18197,5347r46,-42l18326,5229r105,97l18302,5443r128,117l18324,5657r-487,-447l17859,5190,19097,4055r487,446l19584,4460r-442,-406l19097,4012r,l19074,3992r,-1l19074,4033,17813,5189r-486,-447l17432,4645r127,117l17604,4721r84,-77l17793,4741r-128,118l17815,4996r45,-41l18373,4484r491,-450l18819,3993r,42l18328,4484r-22,-20l18306,4505r-491,450l17710,4859r129,-118l17733,4644r-22,-20l17733,4603r83,-76l17944,4644r45,-42l18095,4505r-45,-41l18050,4505r-106,97l17861,4527r-45,-42l17688,4603r-105,-96l17712,4389r-105,-96l17561,4251r-513,471l17026,4701r,42l16512,5213r151,138l16707,5310r84,-77l16896,5330r-128,118l16895,5565r-105,96l16301,5214r23,-21l16920,4646r106,97l17026,4701r-83,-76l16965,4605r596,-547l18050,4505r,-41l17607,4058r-68,-62l17539,4038r-619,567l16898,4584r,42l16279,5193r-488,-447l15897,4649r127,117l16069,4724r84,-76l16258,4744r-129,118l16279,5000r46,-41l16793,4529r105,97l16898,4584r-83,-76l16838,4488r491,-450l17284,3996r,42l16793,4488r-23,-21l16770,4509r-491,450l16175,4862r128,-118l16198,4648r-22,-21l16198,4607r83,-77l16409,4647r45,-41l16559,4509r-45,-41l16514,4509r-105,97l16326,4530r-45,-41l16153,4607r-105,-97l16176,4393r-105,-97l16026,4255r-1049,962l15127,5355r46,-42l15256,5237r105,97l15232,5451r128,117l15254,5665r-488,-447l14766,5218r10,-9l14788,5197r19,-17l16026,4062r488,447l16514,4468r-442,-406l16027,4020r,l16004,3999r,l16004,4041,14743,5197r-487,-448l14362,4652r127,117l14534,4728r83,-76l14722,4748r-128,118l14744,5004r45,-42l15302,4492r491,-451l15748,4000r,42l15257,4492r-22,-21l15235,4512r-491,450l14640,4866r128,-118l14663,4652r-23,-21l14663,4610r82,-76l14873,4651r45,-41l15024,4513r-45,-41l14979,4513r-106,97l14790,4534r-45,-41l14618,4610r-105,-96l14641,4396r-105,-95l14491,4259r-514,470l13955,4709r,41l13442,5221r150,138l13637,5317r83,-76l13825,5337r-128,118l13825,5572r-106,97l13231,5221r22,-20l13850,4654r105,96l13955,4709r-83,-76l13895,4612r596,-546l14979,4513r,-41l14536,4066r-68,-63l14468,4045r-618,567l13745,4516r22,-21l14258,4045r-105,-96l14108,3907r-129,118l13897,3950r-23,-21l13897,3908r106,-96l13875,3694r106,-97l14468,4045r,-42l14026,3597r-45,-41l13830,3694r128,118l13852,3908r-83,-75l13724,3792r-128,117l13490,3813r491,-450l15235,4512r,-41l14026,3363r-22,-21l14494,2892r105,96l14471,3106r128,117l14493,3320r-82,-76l14366,3203r-151,138l15258,4299r46,-42l15409,4160r-128,-117l15387,3946r128,117l15560,4021r83,-75l15748,4042r,-42l15688,3946r-45,-42l15515,4021r-83,-75l15409,3926r24,-22l15538,3808r-128,-117l15516,3594r488,447l16004,3999r-443,-405l15516,3552r-151,139l15493,3808r-106,96l15305,3829r-46,-41l15131,3906r-105,-97l15517,3359r645,592l16162,3951r,l16162,3951r608,558l16770,4467r-623,-571l16147,3896r-585,-537l15539,3338r23,-20l16029,2889r105,96l16006,3102r128,117l16029,3316r-83,-75l15901,3199r-151,139l16283,3827r,l16793,4295r46,-42l16944,4156r-127,-117l16922,3942r128,118l17096,4018r82,-76l17284,4038r,-42l17224,3942r-46,-42l17050,4018r-82,-76l16945,3922r23,-22l17073,3804r-127,-117l17051,3590r488,448l17539,3996r-443,-406l17051,3549r-150,138l17028,3804r-106,96l16840,3825r-45,-41l16667,3901r-106,-96l17052,3355r1254,1150l18306,4464,17097,3355r-22,-21l17565,2884r105,97l17542,3098r127,118l17564,3313r-83,-76l17436,3196r-150,138l18329,4291r45,-42l18480,4152r-128,-117l18458,3939r127,117l18631,4014r83,-76l18819,4035r,-42l18759,3938r-45,-41l18585,4014r-82,-75l18480,3918r23,-21l18609,3800r-128,-117l18587,3586r487,447l19074,3991r-442,-405l18587,3545r-151,138l18564,3800r-106,97l18375,3822r-45,-42l18202,3898r-105,-96l18587,3351r646,593l19233,3944r,l19233,3944r607,557l19840,4459r-623,-571l19217,3888r,l18632,3351r-22,-20l18632,3310r468,-429l19205,2977r-128,118l19205,3212r-106,97l19017,3233r-45,-41l18821,3330r509,468l19330,3798r534,489l19909,4245r105,-97l19887,4031r105,-97l20120,4052r46,-42l20248,3934r106,96l20354,3989r-60,-55l20248,3892r-128,118l20038,3934r-23,-20l20038,3893r105,-97l20016,3679r105,-97l20609,4030r,-42l20166,3582r-45,-41l19971,3679r127,117l19992,3893r-82,-76l19865,3776r-128,117l19631,3797r491,-450l21376,4497r,-41l20167,3347r-22,-21l20635,2876r105,97l20612,3091r127,117l20634,3305r-83,-76l20506,3188r-150,138l21399,4283r45,-42l21550,4144r-128,-117l21528,3931r127,117l21701,4006r83,-76l21889,4027r,-42l21829,3930r-45,-41l21655,4006r-82,-75l21550,3910r23,-21l21679,3792r-128,-117l21657,3578r487,448l22144,3984r-442,-406l21657,3537r-151,138l21634,3792r-106,97l21445,3814r-45,-42l21272,3890r-105,-96l21657,3344r608,557l22871,4457r40,36l22911,4452r-586,-537l22326,3915r,l22326,3915r-205,-187l21702,3344r-22,-21l21702,3302r468,-429l22275,2969r-128,118l22275,3204r-106,97l22087,3225r-45,-41l21891,3322r510,469l22401,3791r533,489l22979,4238r106,-97l22957,4024r106,-97l23191,4044r45,-42l23319,3926r105,97l23424,3981r-60,-55l23319,3885r-128,117l23108,3927r-22,-21l23109,3885r105,-96l23086,3672r106,-97l23679,4022r,-42l23237,3575r-45,-42l23041,3672r128,117l23063,3885r-83,-75l22935,3769r-128,117l22702,3790r491,-450l24446,4490r,-42l23238,3340r-23,-21l23705,2869r105,96l23682,3083r128,117l23705,3297r-83,-75l23577,3180r-151,139l24469,4276r46,-42l24620,4137r-128,-117l24598,3924r128,117l24772,3999r82,-76l24959,4019r,-41l24899,3923r-45,-41l24726,3999r-82,-75l24621,3903r23,-21l24749,3785r-128,-117l24727,3571r488,448l25215,3976r-443,-405l24727,3530r-151,138l24704,3785r-106,97l24516,3806r-45,-41l24342,3883r-105,-97l24728,3336r646,592l25374,3928r8,8l25382,3920r,l25382,3895r,l25382,3895r,l25359,3873r-1,l25358,3873r,l24773,3336r-9,-8l24750,3316r23,-21l25241,2866r105,96l25217,3080r128,117l25240,3294r-83,-76l25112,3177r-150,138l25382,3701r,-41l25006,3315r106,-97l25239,3335r45,-41l25368,3217r14,14l25382,3217r,-41l25382,3163r-14,13l25263,3080r119,-110l25382,2953r-95,-87l25241,2824r-513,471l24705,3274r,42l24192,3786r150,138l24387,3883r84,-77l24576,3903r-128,118l24575,4138r-106,96l23981,3787r22,-21l24600,3219r61,56l24705,3316r,-42l24623,3198r22,-20l25241,2631r141,129l25382,2719r-95,-88l25219,2569r,42l24600,3178r-8,-7l24578,3157r,41l23959,3766r-488,-447l23576,3222r128,117l23749,3297r83,-76l23938,3317r-129,118l23959,3573r45,-42l24473,3102r54,49l24578,3198r,-41l24495,3081r23,-20l25008,2611r-44,-41l24964,2611r-491,450l24450,3040r,41l23959,3531r-104,-96l23982,3317r-104,-96l23855,3200r23,-20l23961,3103r127,117l24133,3179r106,-97l24194,3041r,41l24088,3179r-82,-76l23961,3062r-128,118l23728,3083r128,-118l23751,2869r-45,-41l22657,3790r150,138l22853,3886r82,-76l23040,3906r-128,118l23040,4141r-106,97l22446,3791r22,-21l23706,2635r488,447l24194,3041r-442,-406l23729,2614r,l23708,2594r-1,-1l23707,2593r-23,-21l23683,2572r,42l22423,3770r-487,-448l22042,3225r127,117l22214,3301r83,-76l22402,3321r-128,118l22424,3577r45,-42l22982,3064r491,-450l23428,2573r,42l22937,3064r-22,-20l22915,3085r-491,450l22320,3439r128,-118l22343,3225r-23,-21l22343,3183r82,-76l22553,3224r45,-41l22704,3086r-45,-42l22659,3086r-106,97l22470,3107r-45,-41l22298,3183r-105,-96l22321,2969r-105,-96l22171,2832r-514,470l21635,3282r,l21635,3323r-513,471l21272,3931r45,-41l21400,3814r105,96l21377,4028r128,117l21399,4241r-488,-447l20933,3774r597,-548l21635,3323r,-41l21575,3226r-23,-20l21575,3185r596,-547l22659,3086r,-42l22216,2638r-68,-62l22148,2618r-618,567l21507,3165r,41l20888,3774r-487,-448l20506,3229r127,117l20678,3305r84,-77l20867,3325r-128,118l20889,3580r45,-41l21402,3109r3,3l21507,3206r,-41l21425,3089r22,-21l21938,2618r-45,-41l21893,2619r-491,449l21380,3047r,42l20889,3539r-105,-96l20912,3325r-105,-97l20785,3208r22,-21l20890,3111r128,117l21063,3186r106,-97l21124,3048r,41l21018,3186r-83,-75l20890,3069r-128,118l20657,3091r129,-118l20680,2876r-45,-41l19586,3797r151,138l19782,3893r83,-76l19970,3914r-128,118l19969,4149r-105,96l19376,3799r22,-21l20636,2643r488,446l21124,3048r-442,-406l20636,2600r,l20614,2580r-1,-1l20613,2622,19353,3777r-487,-447l18972,3233r127,117l19144,3309r83,-76l19332,3329r-128,118l19354,3584r45,-41l19912,3072r491,-450l20358,2581r,42l19867,3072r-22,-20l19845,3093r-491,450l19250,3447r128,-118l19273,3233r-23,-21l19273,3191r82,-76l19483,3232r45,-41l19634,3094r-45,-42l19589,3094r-106,97l19400,3115r-45,-41l19228,3191r-106,-96l19251,2977r-105,-96l19101,2839r-514,471l18565,3290r,41l18052,3802r150,137l18247,3898r83,-76l18435,3918r-128,118l18435,4153r-106,96l17841,3802r22,-20l18460,3234r105,97l18565,3290r-83,-76l18505,3193r596,-547l19589,3094r,-42l19146,2646r-68,-62l19078,2626r-618,567l18437,3172r,42l17818,3782r-487,-448l17436,3237r127,117l17608,3313r84,-77l17797,3333r-128,117l17819,3588r45,-41l18332,3117r105,97l18437,3172r-82,-75l18377,3076r491,-450l18823,2585r,41l18332,3076r-22,-21l18310,3097r-491,450l17714,3450r128,-117l17737,3236r-22,-20l17737,3195r83,-76l17948,3236r45,-42l18099,3097r-45,-41l18054,3097r-106,97l17865,3119r-45,-42l17692,3195r-105,-97l17716,2981r-106,-97l17565,2843r-1049,962l16667,3943r45,-42l16795,3825r105,97l16772,4039r127,118l16793,4253r-488,-447l16456,3668,17565,2650r489,447l18054,3056r-442,-406l17566,2608r,l17543,2587r,l17543,2630,16283,3785r-488,-447l15901,3241r127,117l16073,3316r83,-76l16261,3336r-128,118l16283,3592r45,-41l16842,3080r491,-450l17287,2589r,41l16797,3080r-23,-21l16774,3101r-491,450l16179,3454r128,-118l16202,3240r-23,-21l16202,3199r83,-77l16412,3239r45,-41l16563,3101r-45,-41l16518,3101r-106,97l16330,3122r-45,-41l16157,3199r-105,-97l16180,2985r-104,-96l16030,2847r-513,471l15494,3297r,41l14981,3809r150,138l15176,3906r83,-77l15365,3926r-129,117l15364,4160r-106,97l14770,3810r22,-21l15389,3242r105,96l15494,3297r-83,-76l15434,3201r596,-547l16518,3101r,-41l16075,2654r-68,-63l16007,2633r-618,568l15367,3180r,41l14747,3789r-487,-448l14365,3244r128,117l14538,3320r83,-76l14726,3340r-128,118l14748,3596r45,-42l15261,3125r106,96l15367,3180r-83,-76l15306,3083r491,-450l15752,2592r,42l15261,3083r-22,-20l15239,3104r-491,450l14644,3458r127,-118l14667,3244r-23,-21l14667,3202r82,-76l14877,3243r45,-41l15028,3105r-45,-42l14983,3105r-106,97l14794,3126r-45,-41l14622,3202r-105,-96l14645,2988r-105,-96l14495,2851r-1049,962l13596,3950r45,-41l13724,3833r105,96l13701,4047r128,117l13723,4261r-488,-448l13257,3793r42,-39l14495,2658r488,447l14983,3063r-442,-406l14495,2616r,l14030,2189r-45,-41l13834,2286r128,117l13856,2500r-83,-75l13728,2383r-128,118l13494,2405r491,-451l14631,2547r,l14631,2547r,l15239,3104r,-41l14616,2491r,l14616,2491r-586,-537l14008,1934r22,-21l14498,1484r105,96l14475,1698r127,117l14497,1912r-82,-76l14370,1795r-151,138l14751,2422r,l15262,2890r45,-41l15413,2752r-128,-117l15391,2538r128,117l15564,2613r83,-76l15752,2634r,-42l15693,2537r-46,-41l15519,2613r-83,-75l15414,2517r23,-21l15542,2400r-128,-117l15520,2186r487,447l16007,2591r-442,-405l15520,2144r-151,139l15497,2400r-106,96l15309,2421r-46,-41l15135,2497r-105,-96l15521,1951r1253,1150l16774,3059,15566,1951r-23,-21l16033,1480r105,96l16010,1694r128,117l16033,1908r-83,-76l15905,1791r-151,138l16797,2887r46,-42l16948,2748r-128,-117l16926,2534r128,117l17100,2610r82,-76l17287,2630r,-41l17227,2534r-45,-41l17054,2610r-83,-76l16949,2514r23,-21l17077,2396r-128,-117l17055,2182r488,448l17543,2587r-443,-405l17055,2141r-151,138l17032,2396r-106,97l16844,2417r-45,-41l16670,2494r-105,-97l17056,1947r645,592l17702,2539r,l17702,2539r608,558l18310,3055r-624,-571l17686,2484r,l17101,1947r-23,-21l17101,1906r468,-429l17674,1573r-129,117l17673,1807r-105,98l17485,1829r-45,-42l17289,1926r533,489l17822,2415r511,468l18378,2841r106,-97l18356,2627r106,-96l18589,2648r46,-42l18718,2530r105,96l18823,2585r-60,-55l18718,2488r-129,118l18507,2531r-23,-21l18507,2489r105,-97l18485,2275r106,-97l19078,2626r,-42l18636,2178r-45,-41l18440,2275r128,117l18462,2489r-83,-76l18334,2372r-128,117l18100,2393r491,-450l19845,3093r,-41l18636,1943r-22,-20l19104,1472r105,97l19081,1687r128,117l19103,1901r-82,-76l18976,1784r-151,138l19868,2879r45,-41l20019,2740r-128,-117l19997,2527r128,117l20170,2602r83,-76l20358,2623r,-42l20298,2526r-45,-41l20125,2602r-83,-75l20019,2506r24,-21l20148,2389r-128,-117l20126,2174r487,448l20613,2579r-442,-405l20126,2133r-151,139l20103,2389r-106,96l19914,2410r-45,-41l19741,2486r-105,-96l20127,1940r645,592l20772,2532r,l20772,2532r518,474l21380,3089r,-42l20756,2476r,l20756,2476r-584,-536l20149,1919r23,-21l20639,1469r105,96l20616,1683r128,117l20639,1897r-83,-76l20511,1780r-151,138l20870,2386r,l21403,2875r45,-42l21554,2736r-128,-117l21532,2523r127,117l21705,2598r83,-76l21893,2619r,-42l21833,2522r-45,-42l21659,2598r-82,-75l21554,2502r23,-21l21682,2384r-127,-117l21661,2170r487,448l22148,2576r-442,-406l21661,2129r-151,138l21638,2384r-106,97l21449,2406r-45,-42l21276,2481r-106,-95l21661,1935r1254,1150l22915,3044,21706,1935r-22,-20l22174,1465r105,96l22151,1679r128,117l22173,1893r-82,-76l22046,1776r-151,138l22938,2872r45,-42l23089,2733r-128,-118l23067,2519r128,117l23240,2594r83,-76l23428,2615r,-42l23368,2518r-45,-41l23195,2594r-83,-75l23089,2498r24,-21l23218,2381r-128,-117l23196,2166r487,448l23683,2572r-442,-406l23196,2125r-151,139l23173,2381r-106,96l22985,2402r-46,-41l22811,2478r-105,-96l23197,1932r608,557l24450,3081r,-41l23961,2592r-96,-89l23827,2469r,l23265,1954r-23,-22l23219,1911r23,-21l23709,1462r106,95l23686,1675r128,117l23709,1889r-83,-76l23581,1772r-151,138l23940,2379r,l24473,2868r46,-42l24624,2729r-127,-117l24602,2515r128,117l24776,2591r82,-76l24964,2611r,-41l24904,2515r-46,-42l24730,2591r-83,-76l24625,2495r23,-22l24753,2377r-128,-117l24731,2163r488,448l25219,2569r-443,-406l24731,2122r-151,138l24708,2377r-106,96l24520,2398r-45,-41l24346,2474r-105,-96l24732,1928r650,596l25382,2483r-605,-555l24754,1907r491,-450l25350,1554r-128,117l25349,1789r-105,97l25161,1810r-45,-41l24965,1907r417,382l25382,2248r-372,-341l25116,1810r127,117l25288,1886r84,-77l25382,1819r,-10l25382,1768r,-9l25372,1768r-105,-97l25382,1566r,-24l25290,1457r-45,-41l24196,2378r150,138l24392,2474r83,-76l24580,2495r-128,117l24579,2729r-106,97l23985,2379r23,-21l25245,1223r137,125l25382,1306t,-235l25182,888,24998,719r,l24954,719r-1,l25344,1077r38,36l25382,1113r,-1l25382,1112r,-41l25382,1071r,m25382,836l25255,719r-45,l25382,878r,-42e" fillcolor="#2f5ba9" stroked="f">
              <v:stroke joinstyle="round"/>
              <v:formulas/>
              <v:path arrowok="t" o:connecttype="segments"/>
            </v:shape>
            <v:rect id="_x0000_s1165" style="position:absolute;left:14793;top:719;width:8618;height:17293" stroked="f">
              <v:fill opacity=".75"/>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17095;top:7537;width:4004;height:3972">
              <v:imagedata r:id="rId7" o:title=""/>
            </v:shape>
            <v:rect id="_x0000_s1163" style="position:absolute;left:11308;top:719;width:1743;height:17293" fillcolor="#1b449b" stroked="f"/>
            <v:shape id="_x0000_s1162" style="position:absolute;left:3369;top:719;width:9683;height:17293" coordorigin="3369,719" coordsize="9683,17293" o:spt="100" adj="0,,0" path="m3715,719r-45,l3670,720r-1,-1l3624,719r46,42l3715,720r,-1m3971,719r-45,l3670,954,3414,719r-45,l3670,996r45,-42l3971,719t256,l4227,719r-44,l4182,719r-414,380l3781,1111r10,9l3791,1120,4227,719t179,17293l4404,18011r-45,-42l4313,18012r45,l4359,18011r1,1l4406,18012m5254,719r-45,l5205,723r-4,-4l5156,719r49,45l5250,723r4,-4m5937,18012r-43,-40l5851,18012r86,m6794,719r-45,l6740,727r-8,-8l6687,719r53,49l6785,727r9,-8m7468,18012r-38,-35l7391,18012r77,m8333,719r-45,l8276,731r-12,-12l8219,719r57,53l8321,731r12,-12m9000,18012r-35,-32l8930,18012r70,m9872,719r-45,l9811,734r-16,-15l9750,719r61,57l9856,734r16,-15m10529,18012r-30,-27l10470,18012r59,m11412,719r-46,l11346,738r-20,-19l11281,719r65,60l11391,738r21,-19m12061,18012r-26,-24l12009,18012r52,m12951,719r-45,l12882,742r-25,-23l12812,719r70,64l12926,742r25,-23m13052,17997r-17,15l13035,18012r,l13052,18012r,-15l13052,17997r,m13052,17055r-19,18l13052,17090r,-35m13052,15644r-23,20l13052,15685r,-41m13052,14232r-27,24l13052,14281r,-49m13052,12820r-31,28l13052,12876r,-56m13052,11408r-35,32l13052,11472r,-64m13052,9996r-39,36l13052,10067r,-71m13052,8585r-44,39l13052,8664r,-79m13052,7173r-48,43l13052,7259r,-41l13050,7216r2,-1l13052,7173t,-1411l13001,5808r51,47l13052,5813r-6,-5l13052,5803r,-41m13052,4350r-55,50l13052,4450r,-42l13042,4400r10,-8l13052,4350t,-1412l12993,2992r59,54l13052,3004r-14,-12l13052,2980r,-42m13052,1526r-63,58l13052,1641r,-42l13034,1584r18,-16l13052,1526t,-705l12882,976,12602,719r,l12557,719r,l12860,997r-488,447l12266,1348r127,-117l12288,1134r-23,-21l12288,1092r82,-75l12499,1134r45,-42l12649,996,12347,719r-45,l12604,996r-105,96l12416,1017r-46,-42l12243,1092r-106,-97l12265,878r-106,-97l12114,740r-1044,957l11221,1835r45,-41l11349,1718r105,97l11327,1932r128,118l11350,2146r-491,-450l10882,1675,11924,719r-45,l10837,1675r-491,-449l10451,1129r129,118l10625,1205r82,-75l10813,1226r-128,118l10836,1482r46,-41l11392,973r276,-254l11623,719r-276,254l11071,719r-45,l11325,993r-489,448l10730,1344r128,-117l10752,1130r-22,-21l10753,1088r82,-75l10963,1131r45,-42l11114,993,10815,719r-45,l11069,993r-106,96l10880,1013r-45,-41l10707,1088r-106,-96l10729,875r-106,-98l10578,736r-510,468l10068,1204r-533,489l9686,1831r45,-41l9814,1714r105,97l9792,1928r127,118l9815,2142,9346,1713r-22,-21l9347,1672r585,-537l9932,1135r,l9932,1135r453,-416l10385,719r-45,l10340,719r-393,361l9947,1079r-645,593l9279,1651r,41l9174,1789r,l9152,1768r,41l9046,1906r-22,-21l9024,1926r-608,558l8416,2484r-646,592l7748,3055r,42l7643,3193r-23,-20l7620,3214r-105,96l7515,3310,7047,2881r-45,-42l6851,2977r129,118l6875,3191r-83,-76l6747,3074r-128,117l6513,3094r489,-448l7620,3214r,-41l7046,2646r-22,-20l7512,2178r105,97l7490,2392r128,118l7513,2606r-83,-76l7385,2488r-151,138l7748,3097r,-42l7279,2626r106,-96l7513,2648r46,-42l7641,2531r105,96l7619,2744r150,139l7815,2841r465,-426l8280,2415r45,-41l8813,1926r-45,-41l8768,1926r-488,448l8258,2353r,41l7769,2841r-105,-96l7791,2628r-105,-97l7663,2510r23,-21l7768,2413r128,118l7942,2489r105,-96l8002,2352r,41l7896,2489r-83,-76l7768,2372r-127,117l7535,2392r127,-117l7557,2178r-45,-41l6468,3094r151,138l6664,3191r83,-76l6852,3212r-128,117l6853,3447r-105,96l6257,3093r23,-21l7511,1943r491,450l8002,2352,7556,1943r-68,-61l7488,1923,6235,3072,5744,2623r105,-97l5978,2644r45,-42l6105,2527r106,96l6083,2740r151,139l6280,2838r510,-468l7277,1922r-45,-41l7232,1922r-487,448l6722,2349r,41l6234,2838r-106,-97l6256,2624r-106,-97l6128,2506r23,-21l6233,2410r128,118l6406,2486r105,-96l6020,1940r-22,-21l6021,1898r82,-75l6722,2390r,-41l6148,1822r-22,-20l6148,1781r83,-76l6744,2176r45,-41l6894,2039,6766,1921r105,-97l7000,1942r45,-41l7127,1825r105,97l7232,1881r-60,-56l7127,1784r-128,117l6916,1824r-22,-20l6916,1783r105,-96l6893,1569r105,-97l7488,1923r,-41l7042,1472r-44,-41l6847,1569r129,118l6871,1783r-83,-76l6743,1665r-128,117l6509,1685r488,-447l8258,2394r,-41l7042,1238r-22,-20l7508,770r106,97l7486,984r128,118l7509,1198r-83,-76l7381,1081r-151,137l8280,2180r45,-41l8430,2042,8302,1925r105,-97l8535,1946r45,-41l8662,1829r106,97l8768,1885r-61,-56l8662,1787r-128,118l8451,1828r-22,-21l8452,1787r105,-97l8429,1573r105,-96l9024,1926r,-41l8579,1477r-46,-42l8383,1573r128,117l8406,1787r-83,-77l8278,1669r-127,117l8045,1689r488,-447l9152,1809r,-41l8578,1242r-22,-21l9043,774r106,97l9021,988r128,118l9044,1201r-82,-75l8916,1084r-150,137l9279,1692r,-41l8811,1222r105,-96l9044,1243r46,-42l9172,1126r106,97l9150,1340r151,139l9346,1437r466,-427l9812,1010r22,-20l9857,969r271,-250l10084,719,9812,969,9540,719r-1,l9495,719r-1,l9789,990r-488,447l9195,1340r128,-117l9217,1126r-22,-20l9218,1084r82,-75l9428,1127r46,-42l9578,989,9284,719r-45,l9533,989r-105,96l9345,1009r-45,-41l9172,1084,9066,988,9194,871,9088,774r-45,-41l8000,1689r151,138l8196,1786r82,-76l8383,1807r-127,118l8384,2042r-104,97l7789,1689r22,-21l8845,719r-44,l7766,1668,7275,1218r106,-96l7509,1240r46,-42l7637,1123r106,96l7615,1336r151,139l7811,1433,8321,965,8589,719r-45,l8276,965,8008,719r-45,l8254,986r-488,447l7660,1337r127,-117l7682,1123r-23,-21l7682,1081r82,-76l7893,1123r45,-41l8043,985,7753,719r-45,l7998,985r-105,97l7809,1005r-45,-41l7637,1081,7531,984,7659,867,7553,770r-45,-41l6997,1197r,-1l6464,1685r151,139l6660,1782r83,-75l6848,1804r-127,117l6849,2039r-105,96l6276,1705r-23,-20l6276,1664r585,-537l6861,1127r,l6862,1127,7306,719r,l7261,719r,l6877,1072r,l6231,1664r-23,-21l6208,1685r-105,96l6081,1761r,41l5976,1898r,l5508,1469r-46,-41l5312,1565r129,118l5335,1779r-83,-76l5208,1662r-128,117l4974,1682r488,-447l6081,1802r,-41l5507,1235r-22,-21l5972,766r106,97l5951,980r128,118l5974,1194r-83,-76l5845,1076r-150,138l6208,1685r,-42l5740,1215r105,-97l5974,1236r45,-42l6101,1119r106,96l6079,1332r151,139l6276,1429r465,-426l6741,1003r45,-41l7050,719r-45,l6741,962,6477,719r,l6432,719r,l6718,982r-488,447l6124,1333r128,-117l6146,1119r-22,-21l6147,1077r82,-75l6357,1119r46,-42l6507,982,6222,719r-45,l6463,982r-106,95l6274,1002r-45,-42l6101,1077,5995,980,6123,863,6017,766r-45,-41l4929,1682r151,138l5125,1779r83,-76l5313,1800r-128,117l5313,2035r-104,96l4718,1681r23,-20l5767,719r-45,l4696,1661,4205,1211r105,-96l4438,1232r46,-42l4566,1115r106,97l4544,1329r151,139l4741,1426,5250,958,5510,719r-45,l5206,958,4946,719r-45,l5183,979r-488,447l4589,1329r128,-117l4611,1115r-23,-21l4612,1073r82,-75l4822,1116r45,-41l4972,978,4690,719r-45,l4927,978r-105,97l4739,998r-45,-41l4566,1073,4460,977,4588,860,4482,763r-45,-42l3904,1210,5210,2407r44,-41l5742,1918r-45,-41l5697,1918r-487,448l3949,1210,4437,763r106,97l4415,977r129,117l4438,1190r-83,-75l4310,1073r-150,137l5209,2173r45,-42l5359,2035,5231,1917r105,-96l5464,1938r45,-41l5591,1821r106,97l5697,1877r-61,-56l5591,1780r-127,117l5381,1821r-23,-21l5381,1779r105,-96l5358,1565r105,-96l5953,1919r-10,9l5307,2511r1,l5307,2511r23,21l5330,2532r,l5976,1940r490,450l6361,2486r-83,-76l6233,2369r-128,116l5999,2389r128,-117l6021,2174r-45,-41l5443,2622,6749,3819r45,-41l7281,3330r-45,-41l7236,3330r-487,448l5489,2622r487,-448l6082,2272r-128,117l6083,2506r-105,96l5894,2526r-45,-41l5699,2622r1049,962l6793,3543r105,-96l6770,3329r105,-96l7004,3350r44,-41l7131,3233r105,97l7236,3289r-60,-56l7131,3192r-128,117l6920,3233r-22,-21l6920,3191r105,-96l6897,2977r105,-96l7492,3331r-85,78l6885,3888r,l5354,5292r-38,35l3785,6731r22,21l4453,6160r491,450l4838,6707r-83,-77l4710,6589r-128,116l4477,6609r127,-117l4498,6395r-45,-42l3920,6842,5226,8039r45,-41l5759,7550r-45,-41l5714,7550r-488,448l3966,6842r487,-447l4559,6492r-127,117l4560,6727r-105,95l4372,6747r-46,-42l4176,6842r1049,963l5270,7763r106,-96l5247,7549r106,-96l5481,7570r44,-41l5608,7453r106,97l5714,7509r-61,-56l5608,7412r-128,117l5397,7453r-22,-21l5397,7411r106,-96l5374,7197r105,-96l5970,7551r-39,36l5362,8109r,-1l3793,9548r22,20l4461,8976r490,450l4846,9523r-83,-77l4718,9405r-128,116l4484,9425r128,-117l4506,9211r-45,-41l3928,9658r1306,1198l5279,10814r487,-447l5721,10325r,42l5234,10814,3974,9659r487,-448l4567,9308r-128,117l4568,9543r-105,95l4379,9563r-45,-42l4184,9659r1049,962l5278,10580r105,-97l5255,10365r105,-96l5489,10387r44,-42l5616,10269r105,98l5721,10325r-60,-56l5616,10228r-128,117l5405,10269r-22,-21l5405,10228r105,-97l5382,10014r105,-96l5977,10367r-645,592l5332,10959,3801,12364r22,20l4469,11792r491,450l4854,12339r-83,-77l4726,12221r-128,117l4492,12241r128,-117l4514,12027r-45,-41l3936,12474r1306,1198l5287,13631r487,-448l5730,13142r,41l5242,13631,3982,12475r487,-448l4575,12124r-127,117l4576,12359r-105,96l4388,12379r-46,-41l4192,12475r1049,962l5286,13396r106,-97l5263,13182r105,-97l5497,13203r44,-41l5624,13086r106,97l5730,13142r-61,-56l5624,13044r-128,118l5413,13085r-22,-21l5413,13044r106,-97l5390,12830r105,-96l5985,13183r-645,593l5340,13776r,l5362,13796r,l5362,13796r646,-592l6499,13654r-105,97l6310,13674r-45,-41l6138,13750r-106,-97l6159,13536r-106,-97l6009,13398r-534,488l6781,15084r45,-42l7314,14595r-45,-42l7269,14595r-488,447l5521,13887r488,-448l6114,13536r-127,117l6115,13771r-105,96l5927,13791r-45,-41l5731,13887r1050,962l6826,14808r105,-97l6802,14593r106,-96l7036,14615r45,-42l7163,14498r106,97l7269,14553r-61,-55l7163,14456r-128,117l6952,14497r-22,-21l6953,14456r105,-97l6929,14242r106,-96l7525,14595r-28,26l6918,15152r,l5386,16556r-37,35l5349,16591,3855,17961r,l3799,18012r36,l3844,18012r,l4485,17424r491,450l4871,17971r-83,-77l4743,17853r-128,116l4509,17873r128,-117l4531,17659r-45,-41l4056,18012r46,l4486,17659r106,97l4464,17873r129,118l4569,18012r45,l4615,18011r1,1l4661,18012r-1,-1l4638,17991r23,-22l4743,17894r128,118l4916,17971r105,-97l4530,17424r-22,-21l4613,17307r619,568l5083,18012r45,l5299,17854r488,-448l5742,17365r,41l5255,17854r-597,-547l4636,17286r105,-96l5254,17661r45,-42l5404,17523r-128,-118l5381,17309r128,117l5554,17385r83,-76l5742,17406r,-41l5681,17309r-45,-41l5509,17385r-83,-76l5404,17288r22,-21l5531,17171r-128,-118l5508,16957r490,450l5339,18012r45,l6021,17428r491,450l6406,17974r-83,-76l6278,17857r-128,116l6045,17877r127,-117l6066,17663r-45,-42l5595,18012r46,l6021,17663r106,97l6000,17877r128,117l6109,18012r83,l6173,17994r23,-21l6278,17898r124,114l6410,18012r42,-38l6556,17878r-490,-450l5552,16957r-45,-41l5357,17053r129,118l5380,17267r-82,-76l5253,17150r-128,117l5019,17170r488,-447l6767,17878r-145,134l6667,18012r146,-134l6812,17878r23,-20l7322,17410r-44,-41l7278,17410r-488,448l5552,16723r-22,-21l6017,16254r106,97l5996,16468r128,118l6019,16682r-83,-76l5890,16565r-150,137l6789,17664r45,-41l6939,17527r-128,-118l6916,17312r129,118l7089,17389r83,-76l7278,17410r,-41l7217,17313r-45,-41l7044,17389r-83,-77l6939,17292r22,-21l7066,17175r-128,-118l7043,16961r490,450l7356,17574r-468,429l6888,18003r-10,9l6898,18012r,l6923,18012r,l6923,18012r,l7556,17431r491,451l7942,17978r-84,-77l7813,17860r-128,117l7580,17880r127,-117l7601,17666r-44,-41l7134,18012r46,l7557,17666r105,97l7535,17880r128,118l7648,18012r75,l7708,17998r23,-21l7813,17901r121,111l7950,18012r36,-34l8092,17882r-491,-451l7578,17411r23,-21l7684,17314r619,568l8161,18012r45,l8370,17861r488,-447l8813,17372r,42l8325,17861r-597,-547l7706,17294r23,-21l7811,17197r514,471l8370,17627r105,-97l8346,17413r106,-97l8580,17434r45,-41l8707,17317r106,97l8813,17372r-61,-55l8707,17276r-128,117l8496,17316r-22,-21l8497,17275r105,-97l8473,17061r106,-97l9069,17414r-652,598l8462,18012r629,-577l9582,17885r-105,96l9394,17905r-45,-41l9221,17980r-106,-96l9243,17767r-106,-97l9092,17629r-418,383l8719,18012r373,-342l9198,17767r-128,117l9198,18002r-11,10l9255,18012r-12,-10l9267,17980r82,-75l9465,18012r24,l9522,17981r105,-96l9136,17435r-513,-471l8578,16923r-150,138l8556,17178r-105,97l8368,17198r-45,-41l8196,17274r-106,-97l8577,16731r1260,1156l9700,18012r46,l9860,17907r,l9865,17903r18,-17l9904,17866r488,-448l10347,17377r,41l9861,17865,8623,16730r-23,-21l9087,16262r106,98l9065,16477r129,117l9088,16690r-83,-76l8960,16573r-150,137l9859,17673r45,-42l10009,17535r-128,-118l9986,17321r128,117l10159,17397r82,-76l10347,17418r,-41l10286,17321r-45,-41l10114,17397r-83,-76l10009,17300r22,-21l10136,17183r-128,-118l10113,16969r490,450l9996,17976r,l9996,17976r,l9957,18012r,l9958,18012r1,l10002,18012r,l10002,18012r449,-412l10626,17440r491,450l11011,17986r-83,-76l10883,17868r-128,117l10650,17888r127,-117l10671,17674r-45,-41l10213,18012r46,l10626,17674r106,97l10605,17888r128,118l10727,18012r57,l10778,18006r23,-21l10883,17910r111,102l11028,18012r28,-26l11162,17890r-491,-450l10648,17419r,l10671,17398r82,-76l11373,17890r-133,122l11285,18012r155,-142l11928,17422r-45,-41l11883,17422r-488,448l10798,17322r-22,-20l10798,17281r83,-76l11394,17676r46,-41l11545,17539r-129,-118l11521,17324r129,118l11695,17401r82,-76l11883,17422r,-41l11822,17325r-45,-41l11649,17401r-83,-77l11544,17304r22,-21l11671,17187r-128,-118l11648,16972r491,450l11496,18012r45,l12161,17443r491,450l12547,17989r-83,-76l12418,17872r-127,117l12185,17892r128,-117l12207,17678r-45,-41l11753,18012r45,l12162,17678r106,97l12140,17892r128,118l12266,18012r50,l12313,18010r23,-21l12418,17913r108,99l12567,18012r25,-23l12697,17893r-491,-450l11693,16972r-45,-41l11498,17069r128,118l11521,17283r-83,-76l11393,17165r-128,117l11160,17185r488,-447l12908,17894r-129,118l12824,18012r129,-118l12953,17894r22,-21l13052,17803r,-41l12930,17873,11693,16738r-23,-20l12158,16270r105,97l12136,16484r128,118l12159,16698r-83,-76l12031,16581r-151,137l12930,17680r45,-41l13052,17568r,-52l12951,17424r101,-91l13052,17283r-79,-73l12928,17169r-127,117l12695,17189r357,-327l13052,16821r-402,368l12801,17327r45,-41l12928,17210r105,97l12906,17424r128,118l12930,17639r-491,-450l12461,17168r591,-542l13052,16585r-636,583l11925,16718r106,-96l12159,16739r46,-41l12287,16622r106,97l12265,16836r151,139l12461,16933r510,-468l13052,16391r,-41l12926,16465r-22,-20l12904,16486r-488,447l12310,16837r127,-118l12332,16622r-23,-20l12332,16581r82,-76l12543,16623r45,-41l12693,16485r-45,-41l12648,16485r-105,97l12459,16505r-45,-41l12287,16581r-106,-97l12308,16367r-105,-97l12158,16229r-534,488l11624,16717r-509,468l11265,17324r45,-42l11393,17207r105,97l11371,17421r128,118l11394,17635r-468,-430l10904,17185r,l10926,17164r585,-537l11511,16627r38,-34l11926,16247r231,-212l12648,16485r,-41l12202,16035r-23,-21l12179,16014r23,-20l12285,15918r619,568l12904,16445r-574,-527l12307,15897r23,-20l12412,15801r514,471l12971,16230r81,-74l13052,16112r-105,-96l13052,15921r,-43l12969,15802r-45,-41l12797,15878r-106,-97l13052,15450r,-42l12646,15781r151,138l12842,15878r82,-76l13030,15899r-127,117l13030,16134r-104,96l12457,15801r-22,-21l12435,15780r22,-20l12817,15430r226,-207l13043,15223r,l13043,15223r9,-8l13052,15215r,l13052,15174r,l13052,15173r,l13052,15173r-640,587l12390,15739r,41l12285,15877r-23,-21l12262,15897r-105,97l12134,15973r,41l11489,16607r,l10881,17164r-23,-21l10858,17185r-105,96l10731,17261r,41l10626,17398r-468,-429l10112,16928r-150,137l10091,17183r-106,96l9902,17203r-44,-41l9730,17279r-106,-97l10112,16734r619,568l10731,17261r-574,-527l10135,16714r487,-448l10728,16363r-127,117l10729,16598r-105,96l10541,16618r-46,-42l10345,16714r513,471l10858,17143r-468,-428l10495,16618r129,118l10669,16694r82,-75l10857,16715r-127,117l10880,16971r46,-42l11414,16482r-1,l11436,16462r487,-448l11878,15973r,41l11391,16461r-23,-20l11368,16482r-488,447l10775,16833r127,-117l10796,16619r-22,-21l10797,16577r82,-75l11007,16619r46,-42l11157,16482r-44,-42l11113,16482r-106,95l10924,16502r-45,-42l10751,16577r-105,-97l10773,16363r-106,-97l10622,16225r-1043,957l9730,17320r45,-41l9858,17203r105,97l9835,17417r129,118l9859,17631r-491,-450l9391,17160r1231,-1129l11113,16482r,-42l10667,16031r-68,-61l10599,16011,9346,17160r-491,-449l8960,16614r128,118l9134,16690r82,-75l9322,16711r-128,118l9345,16968r46,-42l9900,16458r488,-448l10343,15969r,41l9856,16458r-23,-21l9833,16478r-488,448l9239,16829r128,-117l9261,16615r-22,-21l9262,16573r82,-75l9472,16616r45,-42l9622,16478r-45,-41l9577,16478r-105,96l9389,16498r-45,-41l9216,16573r-106,-96l9238,16360r-106,-98l9087,16221r-510,467l8577,16688r-532,489l8196,17316r45,-42l8323,17198r105,97l8301,17413r128,117l8325,17627r-469,-430l7834,17177r22,-21l8441,16620r,l8441,16620r,l9086,16028r491,450l9577,16437r-446,-409l9109,16007r22,-21l9214,15911r619,567l9833,16437r-574,-526l9237,15890r22,-21l9342,15794r513,470l9900,16223r105,-96l9877,16009r105,-97l10110,16030r45,-41l10238,15913r105,97l10343,15969r-61,-56l10237,15872r-127,117l10027,15912r-22,-20l10027,15871r105,-96l10004,15657r105,-96l10599,16011r,-41l10153,15561r-45,-42l9958,15657r129,118l9981,15871r-82,-76l9854,15753r-128,118l9620,15773r488,-447l11368,16482r,-41l10153,15326r-22,-20l10618,14858r106,97l10597,15072r128,118l10620,15286r-83,-76l10491,15169r-150,137l11390,16268r45,-41l11540,16130r-128,-117l11517,15916r129,118l11690,15993r83,-76l11878,16014r,-41l11818,15917r-45,-42l11645,15993r-83,-77l11540,15895r22,-20l11667,15778r-128,-117l11644,15565r490,449l12134,15973r-445,-408l11644,15523r-151,138l11622,15778r-105,97l11434,15798r-45,-41l11261,15874r-106,-97l11644,15330r618,567l12262,15856r-574,-526l11666,15309r488,-447l12259,14959r-127,117l12260,15194r-105,95l12072,15214r-45,-42l11876,15309r514,471l12390,15739r-469,-429l12027,15214r128,117l12201,15289r82,-75l12388,15311r-127,117l12412,15567r45,-42l12922,15098r,l12967,15057r85,-77l13052,14939r-130,118l12900,15036r,42l12412,15525r-106,-97l12433,15311r-105,-97l12305,15194r23,-22l12410,15097r129,118l12584,15173r105,-96l12644,15036r,41l12539,15173r-84,-76l12410,15056r-127,116l12177,15076r127,-117l12199,14862r-45,-41l11110,15777r151,138l11306,15874r83,-76l11494,15895r-128,118l11495,16130r-105,97l10899,15777r23,-21l12153,14627r491,450l12644,15036r-446,-409l12131,14565r,41l10877,15756r-491,-450l10491,15210r129,118l10665,15286r82,-75l10853,15307r-128,117l10876,15563r46,-42l11432,15053r487,-447l11874,14564r,42l11387,15053r-23,-20l11364,15074r-488,447l10770,15425r128,-117l10792,15211r-22,-21l10793,15169r82,-76l11003,15211r45,-41l11153,15073r-45,-41l11108,15073r-105,97l10920,15093r-45,-41l10747,15169r-106,-97l10769,14955r-106,-97l10618,14817r-533,488l10085,15305r-510,468l9726,15912r45,-41l9854,15795r105,97l9832,16009r128,118l9855,16223r-468,-430l9364,15773r23,-21l9972,15215r,l10010,15181r608,-558l11108,15073r,-41l10663,14623r-23,-20l10663,14582r82,-76l11364,15074r,-41l10790,14506r-22,-20l10790,14465r83,-76l11386,14860r45,-41l11536,14722r-128,-118l11513,14508r129,118l11687,14584r82,-75l11874,14606r,-42l11814,14509r-45,-42l11641,14584r-83,-76l11536,14487r22,-20l11663,14370r-128,-117l11640,14156r491,450l12131,14565r-446,-409l11640,14115r-151,138l11618,14370r-105,97l11430,14390r-45,-41l11257,14466r-106,-97l11640,13922r1260,1156l12900,15036,11685,13922r-1,l11662,13901r488,-447l12256,13551r-128,117l12256,13786r-105,95l12068,13806r-45,-42l11873,13901r1049,963l12967,14822r85,-77l13052,14707r-108,-99l13049,14512r3,2l13052,14512r,-42l13052,14467r-4,3l12965,14394r-45,-41l12793,14470r-106,-97l13052,14039r,-42l12642,14373r151,138l12838,14470r82,-76l13026,14491r-128,117l13026,14726r-104,96l12431,14372r22,-20l13052,13803r,-41l12408,14352r-490,-450l12023,13806r128,117l12197,13881r82,-75l12385,13903r-128,117l12408,14159r45,-42l12963,13649r89,-81l13052,13527r-134,122l12896,13628r,42l12408,14117r-106,-97l12429,13903r-105,-97l12301,13786r23,-22l12406,13689r129,118l12580,13766r105,-97l12640,13628r,41l12535,13766r-84,-77l12406,13648r-127,116l12173,13668r128,-117l12195,13454r-45,-42l11639,13880r,l11107,14369r150,138l11302,14466r83,-76l11490,14487r-127,117l11491,14722r-105,97l10918,14389r-23,-20l10918,14348r585,-537l11503,13811r1,l11504,13811r645,-592l12640,13669r,-41l12194,13219r-22,-21l12194,13178r83,-76l12896,13670r,-42l12322,13102r-23,-21l12322,13061r83,-76l12918,13456r45,-42l13052,13333r,-30l12940,13200r105,-96l13052,13110r,-6l13052,13062r,-6l13044,13062r-83,-76l12916,12945r-127,117l12683,12965r369,-338l13052,12585r-414,380l12789,13103r45,-41l12916,12986r106,97l12895,13200r127,118l12918,13414r-469,-429l12427,12964r23,-21l13035,12407r,l13052,12391r,l13052,12391r,l13052,12353r,-3l13052,12350r-40,36l13012,12386r-608,557l12382,12923r,41l12277,13061r,l12254,13040r,41l12149,13178r-22,-21l12127,13198r-608,558l11519,13756r-646,592l10850,14327r,41l10745,14465r-22,-21l10723,14485r-105,97l10595,14561r,42l9950,15195r,l9342,15752r-23,-20l9319,15773r-105,96l9192,15849r,41l9086,15986r,l9064,15966r,41l9019,16049r-562,515l8457,16564r-646,592l7789,17135r,41l7686,17271r-2,2l7684,17273r-23,-21l7661,17294r-105,96l7556,17390r-468,-429l7043,16919r-151,138l7021,17175r-105,96l6833,17195r-45,-42l6660,17271r-106,-97l7043,16726r618,568l7661,17252r-574,-526l7065,16706r488,-448l7658,16355r-127,117l7659,16590r-105,96l7471,16610r-45,-42l7276,16706r513,470l7789,17135r-469,-429l7426,16610r128,118l7600,16686r82,-76l7787,16707r-127,117l7811,16963r45,-42l8320,16495r,l8324,16492r20,-18l8365,16454r488,-448l8808,15965r,41l8321,16453r-23,-21l8298,16475r-487,446l7705,16825r127,-117l7727,16610r-23,-20l7727,16569r82,-76l7938,16611r45,-42l8088,16473r-45,-41l8043,16473r-105,96l7855,16493r-46,-41l7682,16569r-106,-97l7704,16355r-106,-97l7553,16217r-1044,957l6660,17312r45,-41l6788,17195r105,97l6766,17409r128,118l6789,17623r-491,-450l6321,17152,7552,16023r491,450l8043,16432r-446,-409l7530,15961r,41l6276,17152r-491,-449l5890,16606r129,118l6064,16682r82,-75l6252,16703r-128,117l6275,16959r46,-42l6831,16450r488,-448l7273,15961r,41l6786,16450r-22,-21l6764,16470r-489,447l6169,16821r128,-117l6191,16607r-22,-21l6192,16565r82,-75l6402,16607r45,-41l6553,16470r-45,-42l6508,16470r-106,96l6319,16490r-45,-42l6146,16565r-106,-97l6168,16351r-106,-97l6017,16213r-533,488l5484,16702r-510,468l5125,17308r45,-41l5253,17191r105,97l5231,17405r128,118l5254,17619r-468,-429l4763,17169r646,-592l6017,16020r491,450l6508,16428r-446,-408l6039,15999r105,-97l6764,16470r,-41l6189,15902r-22,-20l6272,15785r513,471l6830,16215r105,-96l6807,16001r105,-97l7041,16022r45,-41l7168,15905r105,97l7273,15961r-60,-56l7168,15864r-128,117l6957,15904r-22,-20l6957,15863r105,-96l6934,15649r105,-97l7530,16002r,-41l7084,15552r-45,-41l6888,15649r129,118l6912,15863r-83,-76l6784,15745r-128,117l6550,15765r488,-446l8298,16475r,-43l7084,15318r-23,-20l7548,14851r106,97l7526,15065r128,118l7549,15278r-83,-75l7421,15161r-150,137l8320,16261r45,-42l8470,16123r-128,-118l8447,15909r128,117l8620,15985r82,-76l8808,16006r,-41l8747,15909r-45,-41l8574,15985r-82,-76l8469,15888r23,-21l8597,15771r-128,-118l8574,15558r490,449l9064,15966r-445,-408l8573,15516r-150,137l8551,15771r-105,96l8363,15791r-45,-41l8191,15867r-106,-97l8573,15323r619,567l9192,15849r-574,-526l8596,15302r487,-448l9189,14951r-128,118l9190,15186r-105,96l9002,15206r-46,-42l8806,15302r513,471l9319,15732r-468,-429l8956,15206r129,118l9130,15282r82,-75l9318,15303r-128,117l9341,15559r46,-41l9874,15070r,l9896,15050r488,-448l10339,14561r,41l9852,15050r-23,-21l9829,15070r-488,448l9235,15421r128,-117l9257,15207r-22,-21l9258,15165r82,-75l9468,15207r46,-41l9618,15070r-45,-41l9573,15070r-105,96l9385,15090r-45,-41l9212,15165r-106,-96l9234,14951r-106,-97l9083,14813r-1043,957l8191,15908r45,-41l8318,15791r106,97l8296,16005r128,118l8320,16219r-491,-450l7851,15749,9082,14620r491,450l9573,15029r-446,-409l9060,14558r,41l7806,15749r-490,-450l7421,15203r128,117l7595,15278r82,-75l7783,15300r-128,117l7806,15556r45,-42l8361,15046r488,-448l8804,14557r,41l8316,15046r-22,-21l8294,15067r-488,447l7700,15417r128,-117l7722,15203r-23,-20l7722,15161r82,-75l7933,15204r45,-41l8083,15066r-45,-41l8038,15066r-105,97l7849,15086r-45,-41l7677,15161r-106,-96l7699,14948r-106,-97l7548,14809r-510,467l7038,15276r-532,489l6656,15904r45,-42l6784,15787r105,97l6762,16001r128,118l6785,16215r-468,-430l6294,15765r607,-557l6902,15208r,l6902,15208r645,-592l8038,15066r,-41l7592,14616r-22,-21l7592,14575r83,-76l8294,15067r,-42l7720,14499r-23,-21l7720,14458r83,-76l8316,14853r45,-42l8466,14715r-128,-118l8443,14501r128,117l8616,14577r83,-76l8804,14598r,-41l8743,14501r-45,-41l8570,14577r-82,-76l8465,14480r23,-21l8593,14363r-128,-118l8570,14149r490,450l9060,14558r-446,-409l8569,14108r-150,137l8547,14363r-105,96l8359,14383r-45,-41l8187,14459r-106,-97l8569,13915r1260,1155l9829,15029,8614,13914r-22,-20l9079,13446r106,97l9057,13660r129,118l9080,13874r-83,-76l8952,13757r-150,137l9851,14856r45,-41l10001,14719r-128,-118l9978,14504r128,118l10151,14581r82,-76l10339,14602r,-41l10278,14505r-45,-41l10106,14581r-83,-77l10000,14484r23,-21l10128,14367r-128,-118l10105,14153r490,450l10595,14561r-445,-408l10104,14111r-150,138l10083,14367r-106,96l9894,14387r-44,-42l9722,14462r-106,-97l10104,13918r619,567l10723,14444r-574,-526l10127,13898r487,-448l10720,13547r-127,117l10721,13782r-105,96l10533,13802r-46,-42l10337,13898r513,470l10850,14327r-468,-429l10487,13802r129,118l10661,13878r82,-76l10849,13899r-127,117l10872,14155r46,-42l11383,13687r,l11428,13645r488,-447l11871,13156r,42l11383,13645r-22,-20l11361,13666r-489,447l10767,14017r127,-118l10788,13802r-22,-20l10789,13760r82,-75l10999,13803r46,-42l11149,13665r-44,-41l11105,13665r-106,96l10916,13685r-45,-41l10743,13760r-105,-96l10765,13547r-106,-97l10614,13409r-1043,956l9722,14504r45,-42l9850,14387r105,97l9827,14601r129,118l9851,14815r-491,-450l9383,14344r1231,-1129l11105,13665r,-41l10659,13215r-68,-62l10591,13194,9338,14344r-491,-449l8952,13798r128,118l9126,13874r82,-75l9314,13895r-128,117l9337,14151r46,-42l9892,13642r488,-448l10335,13153r,41l9848,13642r-23,-21l9825,13662r-488,447l9231,14013r128,-117l9253,13799r-22,-21l9254,13757r82,-75l9464,13799r45,-41l9614,13662r-45,-42l9569,13662r-105,96l9381,13682r-45,-42l9208,13757r-106,-97l9230,13543r-106,-97l9079,13405r-533,488l8546,13893r-510,469l8187,14500r45,-41l8314,14383r106,97l8293,14597r127,118l8316,14811r-469,-429l7825,14361r23,-21l8433,13804r,l8471,13769r607,-558l9569,13662r,-42l9123,13211r-22,-20l9123,13170r83,-76l9825,13662r,-41l9251,13094r-22,-20l9251,13053r83,-76l9847,13448r45,-41l9997,13310r-128,-117l9974,13096r128,118l10147,13173r83,-76l10335,13194r,-41l10274,13097r-45,-41l10102,13173r-83,-77l9997,13076r22,-21l10124,12958r-128,-117l10101,12744r490,450l10591,13153r-446,-409l10100,12703r-150,138l10079,12958r-106,97l9891,12979r-45,-42l9718,13054r-106,-97l10100,12510r1215,1114l11361,13666r,-41l10145,12510r-22,-20l10611,12042r105,97l10589,12256r128,118l10612,12470r-83,-76l10484,12353r-151,137l11382,13452r45,-41l11533,13314r-129,-118l11510,13100r128,118l11683,13176r82,-75l11871,13198r,-42l11810,13101r-45,-42l11637,13176r-83,-76l11532,13079r22,-20l11660,12962r-129,-117l11637,12749r490,449l12127,13157r-446,-408l11636,12707r-150,138l11614,12962r-105,97l11426,12982r-45,-41l11254,13058r-106,-97l11636,12514r618,567l12254,13040r-573,-526l11658,12493r488,-447l12252,12143r-128,117l12252,12377r-105,96l12064,12397r-45,-41l11869,12493r513,471l12382,12923r-468,-429l12019,12397r128,118l12193,12473r82,-75l12381,12495r-128,117l12404,12750r45,-41l12937,12262r,-1l12959,12241r93,-85l13052,12115r-138,126l12892,12220r,42l12404,12709r-106,-97l12426,12495r-106,-97l12297,12377r24,-21l12403,12281r128,118l12576,12357r105,-96l12636,12220r,41l12531,12357r-83,-76l12403,12240r-128,116l12169,12260r128,-117l12191,12046r-45,-42l11103,12961r151,138l11298,13058r83,-76l11486,13079r-127,117l11487,13314r-105,97l10892,12961r22,-21l12145,11811r491,450l12636,12220r-446,-409l12123,11749r,41l10869,12940r-491,-450l10484,12394r128,117l10658,12470r81,-76l10845,12491r-127,117l10869,12747r45,-42l11424,12237r488,-448l11867,11748r,41l11379,12237r-22,-20l11357,12258r-488,447l10763,12609r127,-118l10785,12394r-23,-20l10785,12353r82,-76l10995,12395r45,-41l11146,12257r-45,-41l11101,12257r-106,97l10912,12277r-45,-41l10739,12353r-105,-97l10761,12139r-106,-97l10611,12001r-511,467l10100,12468r-533,489l9718,13096r45,-42l9846,12979r105,97l9824,13193r128,117l9847,13407r-468,-430l9356,12957r23,-21l9964,12399r,l9964,12399r,l10610,11807r491,450l11101,12216r-446,-409l10632,11787r23,-21l10738,11690r619,568l11357,12217r-575,-527l10760,11669r23,-20l10865,11573r514,471l11424,12002r105,-96l11400,11788r105,-96l11634,11810r45,-42l11761,11692r106,97l11867,11748r-61,-56l11761,11651r-128,117l11550,11692r-22,-21l11551,11651r105,-97l11527,11436r106,-96l12123,11790r,-41l11677,11340r-45,-41l11482,11436r128,118l11505,11651r-83,-77l11377,11533r-128,117l11144,11553r488,-447l12892,12262r,-42l11677,11106r-23,-21l12142,10637r106,98l12120,10852r128,117l12143,11065r-83,-76l12015,10948r-150,137l12914,12047r45,-41l13052,11921r,-23l12936,11792r105,-96l13052,11705r,-9l13052,11654r,-10l13040,11654r-83,-76l12912,11537r-127,117l12679,11557r373,-342l13052,11174r-418,383l12785,11695r45,-41l12912,11578r106,97l12890,11792r128,118l12914,12006r-491,-450l12445,11535r607,-556l13052,10938r-652,597l11910,11086r105,-97l12143,11107r46,-42l12271,10990r106,96l12249,11203r151,139l12445,11301r510,-468l13052,10744r,-41l12910,10833r-22,-21l12888,10853r-488,448l12294,11204r127,-117l12316,10990r-23,-21l12316,10948r82,-75l12527,10991r45,-42l12677,10853r-45,-41l12632,10853r-105,96l12443,10873r-45,-41l12271,10948r-106,-96l12293,10735r-106,-98l12142,10596r-533,489l11609,11085r-510,468l11249,11691r46,-41l11377,11574r105,97l11355,11788r128,118l11379,12002r-469,-429l10888,11552r22,-20l11496,10995r,l11533,10960r608,-557l12632,10853r,-41l12186,10403r-22,-21l12186,10361r83,-75l12888,10853r,-41l12314,10285r-23,-20l12314,10244r83,-76l12910,10639r45,-41l13052,10509r,-15l12932,10384r105,-97l13052,10301r,-14l13052,10246r,-14l13036,10246r-83,-76l12908,10128r-127,117l12675,10148r377,-345l13052,9761r-422,387l12781,10287r45,-42l12908,10170r106,97l12887,10384r127,118l12910,10598r-469,-430l12419,10148r23,-21l13026,9591r,l13026,9591r,l13052,9568r,l13052,9568r,l13052,9544r,l13052,9527r,-1l13042,9535r,l12396,10127r-22,-21l12374,10148r-105,96l12269,10244r-23,-20l12246,10265r-105,96l12119,10341r,41l11473,10974r,l10865,11532r-22,-21l10843,11552r-105,97l10738,11649r-23,-21l10715,11669r-105,97l10610,11766r-23,-21l10587,11786r-607,558l9979,12344r-645,592l9311,12915r,42l9206,13053r-22,-20l9184,13074r-106,96l9056,13150r,41l8886,13347r-476,436l8410,13783r,l7803,14340r-23,-20l7780,14361r-105,97l7675,14458r-23,-21l7652,14478r-105,97l7079,14146r-45,-42l6884,14242r128,117l6907,14456r-83,-77l6779,14338r-127,117l6546,14358r488,-447l7652,14478r,-41l7079,13911r-23,-21l7544,13443r106,97l7522,13657r128,117l7545,13870r-82,-76l7417,13753r-150,137l7780,14361r,-41l7312,13891r105,-97l7545,13912r46,-42l7673,13795r106,97l7651,14009r151,138l7847,14106r488,-447l8335,13658r22,-20l8845,13190r-45,-41l8800,13190r-487,448l8290,13617r,42l7802,14106r-106,-97l7824,13892r-106,-97l7695,13774r24,-21l7801,13678r128,118l7974,13754r105,-96l8034,13617r,41l7929,13754r-83,-76l7801,13637r-128,116l7567,13657r128,-117l7589,13443r-45,-42l6501,14358r151,138l6697,14455r82,-76l6884,14476r-127,117l6885,14711r-104,97l6290,14358r22,-21l7543,13208r491,450l8034,13617r-446,-409l7521,13146r,41l6267,14337r-491,-450l5882,13791r128,117l6056,13867r82,-76l6243,13888r-127,117l6267,14144r45,-42l6822,13634r488,-448l7265,13145r,41l6777,13634r-22,-20l6755,13655r-488,447l6161,14006r127,-118l6183,13791r-23,-20l6183,13750r82,-76l6394,13792r44,-41l6544,13654r-491,-450l6030,13184r23,-21l6136,13087r619,568l6755,13614r-575,-527l6158,13066r23,-20l6263,12970r514,471l6822,13399r105,-96l6798,13185r106,-96l7032,13207r45,-42l7160,13089r105,97l7265,13145r-61,-56l7159,13048r-128,117l6948,13089r-22,-21l6949,13048r105,-97l6925,12833r106,-96l7521,13187r,-41l7075,12737r-45,-41l6880,12833r128,118l6903,13048r-83,-77l6775,12930r-127,117l6542,12950r488,-447l8290,13659r,-42l7075,12503r-23,-21l7540,12034r106,98l7518,12249r128,117l7541,12462r-83,-76l7413,12345r-150,137l8312,13444r45,-41l8462,13307r-128,-118l8439,13093r128,117l8612,13169r82,-76l8800,13190r,-41l8739,13093r-45,-41l8566,13169r-82,-76l8461,13072r23,-21l8589,12955r-128,-118l8566,12741r490,450l9056,13150r-445,-409l8565,12699r-150,138l8543,12955r-105,96l8355,12975r-45,-41l8183,13051r-106,-97l8565,12506r619,568l9184,13033r-574,-527l8588,12486r487,-448l9181,12135r-128,117l9182,12370r-105,96l8994,12390r-46,-42l8798,12486r513,471l9311,12915r-468,-429l8948,12390r129,118l9122,12466r82,-75l9310,12487r-128,117l9333,12743r46,-42l9844,12275r,l9889,12234r487,-448l10331,11745r,41l9844,12234r-23,-21l9821,12254r-488,447l9227,12605r128,-117l9249,12391r-22,-21l9250,12349r82,-76l9460,12391r46,-42l9610,12253r-45,-41l9565,12253r-105,96l9377,12273r-45,-41l9204,12349r-106,-97l9226,12135r-106,-97l9075,11997r-1043,957l8183,13092r45,-41l8310,12975r106,97l8288,13189r128,118l8312,13403r-491,-450l7843,12932,9074,11803r491,450l9565,12212r-446,-409l9052,11741r,42l7798,12932r-490,-449l7413,12386r128,118l7587,12462r82,-75l7775,12483r-128,117l7798,12739r45,-41l8353,12230r488,-448l8796,11741r,41l8308,12230r-22,-21l8286,12250r-488,448l7692,12601r128,-117l7714,12387r-23,-21l7714,12345r82,-75l7925,12388r45,-42l8075,12250r-45,-41l8030,12250r-105,96l7841,12270r-45,-41l7669,12345r-106,-96l7691,12132r-106,-98l7540,11993r-533,489l7007,12482r-510,468l6648,13088r45,-41l6775,12971r106,97l6753,13185r128,118l6777,13399r-469,-429l6286,12949r22,-20l6894,12392r,l6931,12357r608,-557l8030,12250r,-41l7584,11800r-22,-21l7584,11758r83,-75l8286,12250r,-41l7712,11682r-23,-20l7712,11641r83,-76l8308,12036r45,-41l8458,11899r-128,-118l8435,11684r128,118l8608,11761r83,-76l8796,11782r,-41l8735,11685r-45,-41l8562,11761r-82,-77l8457,11664r23,-21l8585,11547r-128,-118l8562,11332r490,451l9052,11741r-446,-409l8561,11291r-150,138l8539,11547r-105,96l8351,11567r-45,-42l8179,11642r-106,-97l8561,11098r1215,1114l9821,12254r,-41l8606,11098r-22,-20l9071,10630r106,97l9050,10844r128,118l9073,11058r-83,-76l8944,10941r-150,137l9843,12040r45,-41l9993,11902r-128,-117l9970,11688r129,118l10143,11765r83,-76l10331,11786r,-41l10271,11689r-45,-42l10098,11765r-83,-77l9993,11667r22,-20l10120,11550r-128,-117l10097,11337r490,449l10587,11745r-445,-408l10097,11295r-151,138l10075,11550r-105,97l9887,11570r-45,-41l9714,11646r-106,-97l10097,11102r618,567l10715,11628r-574,-526l10119,11081r488,-447l10712,10731r-127,117l10713,10966r-105,95l10525,10986r-45,-42l10329,11081r514,471l10843,11511r-469,-429l10480,10986r128,117l10654,11061r82,-75l10841,11083r-127,117l10865,11339r45,-42l11398,10850r,l11420,10829r488,-448l11863,10340r,41l11375,10829r-22,-21l11353,10850r-488,447l10759,11200r127,-117l10781,10986r-23,-20l10781,10944r82,-75l10992,10987r45,-42l11142,10849r-45,-41l11097,10849r-105,96l10908,10869r-45,-41l10736,10944r-106,-96l10757,10731r-105,-97l10607,10593r-1044,956l9714,11687r45,-41l9842,11570r105,97l9819,11785r129,117l9843,11999r-491,-450l9375,11528r1231,-1129l11097,10849r,-41l10651,10399r-67,-62l10584,10378,9330,11528r-491,-450l8944,10982r129,118l9118,11058r82,-75l9306,11079r-128,117l9329,11335r46,-42l9885,10825r487,-447l10327,10336r,42l9840,10825r-23,-20l9817,10846r-488,447l9223,11197r128,-117l9245,10983r-22,-21l9246,10941r82,-76l9456,10983r45,-41l9606,10845r-45,-41l9561,10845r-105,97l9373,10865r-45,-41l9200,10941r-106,-97l9222,10727r-106,-97l9071,10589r-510,468l8560,11056r-532,489l8179,11684r45,-42l8306,11567r106,97l8285,11781r127,118l8308,11995r-469,-430l7817,11545r23,-21l8425,10987r,l8425,10987r,l9071,10395r490,450l9561,10804r-445,-409l9093,10375r23,-21l9198,10278r619,568l9817,10805r-574,-527l9221,10258r22,-21l9326,10161r513,471l9884,10591r105,-97l9861,10376r105,-96l10095,10398r45,-42l10222,10281r105,97l10327,10336r-60,-55l10222,10239r-128,117l10011,10280r-22,-21l10011,10239r105,-97l9988,10025r105,-97l10584,10378r,-41l10138,9928r-45,-41l9942,10025r129,117l9966,10239r-83,-77l9838,10121r-128,117l9604,10141r488,-447l11353,10850r,-42l10138,9694r-23,-21l10603,9226r105,97l10581,9440r128,117l10604,9653r-83,-75l10476,9536r-151,137l11374,10636r45,-42l11525,10498r-129,-118l11502,10284r128,117l11675,10360r82,-76l11863,10381r,-41l11802,10284r-45,-41l11629,10360r-83,-76l11524,10263r22,-21l11652,10146r-129,-118l11629,9932r490,450l12119,10341r-446,-409l11628,9891r-150,137l11606,10146r-105,96l11418,10166r-45,-41l11246,10242r-106,-97l11628,9698r618,567l12246,10224r-573,-526l11650,9677r488,-448l12244,9326r-128,117l12244,9561r-105,96l12056,9581r-45,-42l11861,9677r513,471l12374,10106r-468,-428l12011,9581r128,118l12185,9657r82,-75l12373,9678r-128,117l12396,9934r45,-42l12929,9445r,l12951,9425r101,-92l13052,9291r-145,134l12883,9403r,43l12396,9892r-106,-96l12418,9679r-106,-97l12289,9561r23,-21l12394,9465r129,117l12568,9540r105,-95l12628,9404r,41l12523,9540r-83,-75l12394,9423r-127,117l12161,9443r128,-117l12183,9229r-45,-41l11095,10145r151,138l11290,10242r83,-76l11478,10263r-127,117l11479,10498r-105,96l10884,10144r22,-20l12137,8994r491,451l12628,9404r-446,-410l12115,8933r,41l10861,10124r-491,-450l10476,9578r128,117l10650,9653r81,-75l10837,9675r-127,117l10861,9931r45,-42l11416,9421r488,-448l11859,8932r,41l11371,9421r-22,-21l11349,9442r-488,447l10755,9792r127,-117l10777,9578r-23,-21l10777,9536r82,-75l10987,9579r45,-41l11138,9441r-45,-41l11093,9441r-106,97l10904,9461r-45,-41l10731,9536r-105,-96l10753,9323r-106,-97l10603,9184r-534,489l10069,9673r-509,468l9710,10279r45,-41l9838,10162r105,97l9816,10376r128,118l9839,10591r-468,-430l9348,10141r23,-21l9956,9583r,l9994,9548r608,-557l11093,9441r,-41l10647,8991r-23,-21l10647,8950r83,-76l11349,9442r,-42l10774,8874r-22,-21l10775,8832r82,-75l11371,9227r45,-41l11521,9090r-129,-118l11497,8876r129,117l11671,8952r82,-76l11859,8973r,-41l11798,8876r-45,-41l11625,8952r-83,-76l11520,8855r23,-21l11648,8738r-129,-118l11625,8524r490,450l12115,8933r-446,-409l11624,8482r-150,138l11602,8738r-105,96l11414,8758r-45,-41l11241,8834r-105,-97l11623,8290r1260,1156l12883,9403,11669,8289r-23,-20l12133,7822r106,97l12112,8036r128,118l12135,8249r-83,-75l12006,8132r-150,137l12905,9232r45,-42l13052,9098r,-8l12927,8976r105,-96l13052,8897r,-17l13052,8838r,-18l13032,8838r-83,-76l12904,8721r-128,117l12670,8741r382,-349l13052,8350r-427,391l12776,8879r45,-41l12904,8762r105,97l12881,8976r129,118l12905,9190r-491,-450l12437,8720r615,-564l13052,8115r-660,605l11901,8270r105,-96l12135,8291r45,-42l12262,8174r106,97l12240,8388r151,139l12437,8485r510,-468l13052,7921r,-41l12902,8017r-23,-21l12879,8038r-488,447l12285,8388r128,-117l12307,8174r-22,-20l12308,8132r82,-75l12518,8175r45,-41l12668,8037r-45,-41l12623,8037r-105,97l12435,8057r-45,-41l12262,8132r-106,-96l12284,7919r-106,-97l12133,7780r-510,468l11623,8248r-532,489l11241,8875r46,-41l11369,8758r105,97l11347,8972r128,118l11371,9186r-469,-429l10880,8736r22,-21l11487,8179r,l11487,8179r,l12133,7587r490,450l12623,7996r-445,-409l12155,7566r23,-20l12260,7470r619,568l12879,7996r-574,-526l12283,7449r22,-20l12388,7353r513,471l12946,7782r105,-96l12923,7568r105,-96l13052,7493r,-21l13052,7452r-1,-1l13052,7450r,-20l13052,7408r-24,22l12945,7354r-45,-41l12772,7430r-106,-97l13052,6980r,-42l12622,7333r150,138l12817,7430r83,-76l13005,7451r-127,117l13006,7686r-105,96l12433,7353r-23,-21l12433,7311r585,-536l13018,6775r1,l13019,6775r33,-31l13052,6744r,l13052,6744r,-8l13052,6736r,-33l13052,6703r-18,16l13034,6719r-646,592l12365,7291r,41l12260,7429r-22,-21l12238,7449r-105,97l12133,7546r-23,-21l12110,7566r-85,79l11503,8123r,l10857,8715r-22,-20l10835,8736r-105,96l10730,8832r-23,-20l10707,8853r-105,97l10579,8929r,41l10528,9017r-594,545l9934,9562r-608,558l9303,10099r,41l9198,10237r,l9176,10216r,41l9071,10354r-23,-21l9048,10375r-608,557l8440,10932r-645,592l7772,11503r,42l7667,11641r,l7644,11621r,41l7539,11758r-22,-20l7517,11779r-52,48l6871,12371r,l6871,12371r-608,558l6241,12908r,41l6136,13046r,l6113,13025r,41l6008,13163r-468,-429l5495,12692r-151,138l5473,12947r-105,97l5285,12967r-45,-41l5112,13043r-106,-97l5495,12499r618,567l6113,13025r-573,-526l5517,12478r488,-447l6111,12128r-128,117l6111,12363r-105,95l5923,12383r-45,-42l5728,12478r513,471l6241,12908r-469,-429l5878,12383r128,117l6052,12458r82,-75l6239,12480r-127,117l6263,12736r45,-42l6796,12247r,l6818,12226r488,-448l7261,11737r,41l6773,12226r-22,-21l6751,12247r-488,447l6157,12597r127,-117l6179,12383r-23,-20l6179,12341r82,-75l6390,12384r45,-42l6540,12246r-45,-41l6495,12246r-105,96l6307,12266r-46,-41l6134,12341r-106,-96l6156,12128r-106,-97l6005,11990r-1044,956l5112,13084r45,-41l5240,12967r105,97l5218,13182r128,117l5241,13396r-491,-450l4773,12925,6004,11796r491,450l6495,12205r-446,-409l5982,11734r,41l4728,12925r-491,-450l4342,12379r129,118l4516,12455r82,-75l4704,12476r-127,117l4727,12732r46,-42l5283,12222r488,-447l5726,11733r,42l5238,12222r-22,-20l5216,12243r-489,447l4621,12594r128,-117l4643,12380r-22,-21l4644,12338r82,-76l4854,12380r45,-41l5005,12242r-491,-450l4491,11772r105,-97l5216,12243r,-41l4641,11675r-22,-20l4724,11558r513,471l5282,11988r105,-97l5259,11773r105,-96l5493,11795r45,-42l5620,11678r106,97l5726,11733r-61,-55l5620,11636r-128,117l5409,11677r-22,-21l5409,11636r105,-97l5386,11422r105,-97l5982,11775r,-41l5536,11325r-45,-41l5341,11422r128,117l5364,11636r-83,-77l5236,11518r-128,117l5003,11538r488,-447l6751,12247r,-42l5536,11091r-23,-21l6001,10623r105,97l5979,10837r128,117l6002,11050r-83,-75l5874,10933r-151,137l6773,12033r45,-42l6923,11895r-129,-118l6900,11681r128,117l7073,11757r82,-76l7261,11778r,-41l7200,11681r-45,-41l7027,11757r-83,-76l6922,11660r23,-21l7050,11543r-129,-118l7027,11329r490,450l7517,11738r-446,-409l7026,11288r-150,137l7004,11543r-105,96l6816,11563r-45,-41l6644,11639r-106,-97l7026,11095r618,567l7644,11621r-573,-526l7048,11074r488,-448l7642,10723r-128,117l7642,10958r-105,96l7455,10978r-46,-42l7259,11074r513,471l7772,11503r-468,-428l7409,10978r128,118l7583,11054r82,-75l7771,11075r-128,117l7794,11331r45,-42l8305,10863r,l8349,10822r488,-448l8792,10333r,41l8305,10822r-23,-21l8282,10842r-488,447l7688,11193r128,-117l7710,10979r-23,-21l7711,10937r82,-75l7921,10979r45,-42l8071,10842r-45,-41l8026,10842r-105,95l7838,10862r-45,-42l7665,10937r-106,-97l7687,10723r-106,-97l7536,10585r-1043,957l6644,11680r45,-41l6771,11563r105,97l6749,11777r128,118l6773,11991r-491,-450l6304,11521,7535,10391r491,451l8026,10801r-446,-410l7513,10330r,41l6259,11521r-491,-450l5874,10975r128,117l6048,11050r82,-75l6235,11072r-127,117l6259,11328r45,-42l6814,10818r488,-448l7257,10329r,41l6769,10818r-22,-21l6747,10839r-488,447l6153,11189r127,-117l6175,10975r-23,-21l6175,10933r82,-75l6386,10976r44,-41l6536,10838r-45,-41l6491,10838r-105,97l6302,10858r-45,-41l6130,10933r-106,-96l6151,10720r-106,-97l6001,10581r-511,468l5467,11070r,l4958,11538r150,138l5153,11635r83,-76l5341,11656r-127,117l5342,11891r-105,97l4769,11558r-23,-21l5354,10980r38,-35l5817,10556r183,-168l6491,10838r,-41l6045,10388r-23,-21l6022,10367r23,-20l6128,10271r619,568l6747,10797r-575,-526l6150,10250r23,-21l6255,10154r514,470l6814,10583r105,-96l6790,10369r106,-96l7024,10390r45,-41l7151,10273r106,97l7257,10329r-61,-56l7151,10232r-128,117l6940,10273r-22,-21l6941,10231r105,-96l6917,10017r106,-96l7513,10371r,-41l7067,9921r-45,-42l6872,10017r128,118l6895,10231r-83,-76l6767,10114r-127,117l6534,10134r488,-448l8236,10800r46,42l8282,10801,7067,9686r-22,-20l7532,9218r106,97l7510,9432r129,118l7533,9646r-83,-76l7405,9529r-150,137l8304,10628r45,-41l8454,10491r-128,-118l8431,10276r128,118l8604,10353r82,-76l8792,10374r,-41l8731,10277r-45,-41l8559,10353r-83,-77l8453,10256r23,-21l8581,10139r-128,-118l8558,9925r490,450l9048,10333,8603,9925r-46,-42l8407,10021r129,118l8430,10235r-83,-76l8303,10117r-128,117l8069,10137r488,-447l9176,10257r,-41l8602,9690r-22,-20l9067,9222r106,97l9046,9436r128,118l9069,9650r-83,-76l8940,9532r-150,138l9303,10140r,-41l8835,9670r105,-96l9069,9692r45,-42l9196,9574r106,97l9174,9788r151,139l9371,9885r488,-447l9858,9438r23,-21l10368,8970r-45,-42l10323,8970r-487,447l9813,9397r,41l9325,9885r-105,-96l9347,9671r-106,-97l9219,9554r23,-22l9324,9457r128,118l9498,9533r104,-96l9558,9396r,41l9452,9533r-83,-76l9324,9416r-128,116l9091,9436r127,-117l9112,9222r-45,-41l8024,10137r151,139l8220,10234r83,-75l8408,10256r-128,117l8408,10491r-104,96l7813,10137r23,-21l9067,8987r491,450l9558,9396,9112,8987r-68,-62l9044,8966,7791,10116,7300,9667r105,-97l7533,9688r46,-42l7661,9571r106,96l7639,9784r151,139l7836,9881r509,-467l8833,8966r-45,-41l8788,8966r-487,448l8278,9393r,41l7790,9881r-106,-96l7812,9668r-106,-97l7684,9550r23,-21l7789,9454r128,117l7962,9530r105,-96l8022,9392r,42l7917,9530r-83,-76l7789,9412r-128,117l7555,9432r128,-117l7577,9218r-45,-41l7021,9645r,l6489,10134r151,138l6685,10231r82,-76l6872,10252r-127,117l6873,10487r-104,96l6300,10154r-22,-21l6278,10133r22,-21l6729,9719r157,-144l6886,9576r,l6886,9576r494,-454l7531,8983r491,451l8022,9392,7576,8983r-22,-20l7576,8942r83,-76l8278,9434r,-41l7704,8866r-22,-20l7704,8825r83,-76l8300,9220r45,-41l8450,9082,8322,8965r105,-97l8555,8986r45,-41l8683,8869r105,97l8788,8925r-61,-56l8682,8828r-127,117l8472,8868r-22,-20l8472,8827r105,-97l8449,8613r105,-97l9044,8966r,-41l8598,8516r-45,-41l8403,8613r129,117l8426,8827r-82,-76l8299,8709r-128,117l8065,8729r488,-447l9813,9438r,-41l8598,8282r-22,-21l9063,7814r106,97l9042,8028r128,118l9065,8241r-83,-75l8936,8124r-150,138l9835,9224r45,-41l9985,9086,9857,8968r105,-96l10091,8990r44,-42l10218,8872r105,98l10323,8928r-60,-56l10218,8831r-128,117l10007,8872r-22,-21l10007,8831r105,-97l9984,8617r105,-96l10579,8970r,-41l10134,8521r-45,-42l9938,8617r129,117l9962,8831r-83,-77l9834,8713r-128,117l9600,8733r489,-447l10707,8853r,-41l10133,8286r-22,-21l10599,7818r105,96l10577,8032r128,117l10600,8245r-83,-76l10472,8127r-151,138l10835,8736r,-41l10366,8266r106,-97l10600,8287r46,-42l10728,8170r105,96l10706,8383r151,139l10902,8481r488,-448l11390,8033r21,-20l11899,7566r-45,-42l11854,7566r-487,447l11344,7992r,42l10857,8481r-106,-97l10878,8267r-105,-97l10750,8149r23,-21l10855,8053r128,117l11029,8129r105,-96l11089,7992r,41l10983,8129r-83,-76l10855,8012r-127,116l10622,8032r127,-118l10644,7818r-45,-42l9555,8733r151,138l9751,8830r83,-76l9939,8851r-128,117l9940,9086r-105,97l9344,8732r23,-20l10598,7583r491,450l11089,7992r-446,-409l10575,7521r,41l9322,8712,8831,8262r105,-96l9065,8283r45,-42l9192,8166r106,97l9170,8380r151,139l9367,8477r510,-468l10364,7561r-45,-41l10319,7561r-487,448l9809,7989r,41l9321,8477r-106,-97l9343,8263r-106,-97l9215,8146r23,-22l9320,8049r128,118l9493,8126r105,-97l9553,7988r,41l9448,8126r-83,-77l9320,8008r-128,116l9086,8028r128,-117l9108,7814r-45,-41l8530,8261r,l8020,8729r151,139l8216,8826r83,-75l8404,8848r-127,117l8405,9082r-105,97l7832,8749r-23,-20l8417,8171r,l8804,7816r259,-237l9553,8029r,-41l9108,7579r-23,-21l9108,7538r82,-76l9809,8030r,-41l9235,7462r-22,-21l9235,7421r41,-38l9318,7345r513,471l9876,7774r105,-96l9853,7560r105,-96l10087,7581r45,-41l10214,7464r105,97l10319,7520r-60,-56l10214,7423r-128,117l10003,7464r-22,-21l10003,7422r105,-96l9980,7208r105,-96l10575,7562r,-41l10130,7112r-45,-41l9934,7208r129,118l9958,7422r-83,-76l9830,7305r-128,117l9596,7325r488,-447l11344,8034r,-42l10130,6878r-23,-21l10594,6410r106,97l10572,6624r129,118l10595,6838r-83,-76l10467,6721r-150,137l11366,7820r45,-41l11516,7682r-128,-118l11493,7468r128,118l11666,7544r82,-75l11854,7566r,-42l11793,7469r-45,-42l11621,7544r-83,-76l11515,7447r23,-20l11643,7330r-128,-117l11620,7117r490,449l12110,7525r-445,-408l11619,7075r-150,138l11598,7330r-106,97l11409,7350r-44,-41l11237,7426r-106,-97l11619,6882r619,567l12238,7408r-574,-526l11642,6861r487,-447l12235,6511r-127,117l12236,6745r-105,96l12048,6765r-46,-41l11852,6861r513,471l12365,7291r-468,-429l12002,6765r129,118l12176,6841r82,-75l12364,6863r-128,117l12387,7118r46,-41l12898,6650r,l12943,6609r109,-100l13052,6468r-154,141l12876,6588r,42l12387,7077r-105,-97l12409,6863r-106,-97l12281,6745r23,-21l12386,6649r128,118l12560,6725r104,-96l12620,6588r,41l12514,6725r-83,-76l12386,6608r-128,116l12152,6628r128,-117l12174,6414r-45,-42l11086,7329r151,138l11282,7426r83,-76l11470,7447r-128,117l11471,7682r-105,97l10875,7329r23,-21l12129,6179r491,450l12620,6588r-446,-409l12106,6117r,41l10853,7308r-491,-450l10467,6762r128,117l10641,6838r82,-76l10829,6859r-128,117l10852,7115r46,-42l11407,6605r488,-448l11850,6116r,41l11363,6605r-23,-20l11340,6626r-488,447l10746,6977r128,-118l10768,6762r-22,-20l10769,6721r82,-76l10979,6763r45,-41l11129,6625r-45,-41l11084,6625r-105,97l10896,6645r-45,-41l10723,6721r-106,-97l10745,6507r-106,-97l10594,6369r-510,467l10084,6836r-532,489l9702,7463r45,-41l9830,7346r105,97l9808,7560r128,118l9831,7774,9363,7345r-23,-21l9363,7303r252,-230l9948,6767r,l9948,6767r,l10433,6322r160,-147l11084,6625r,-41l10638,6175r-22,-21l10638,6134r83,-76l11340,6626r,-41l10766,6058r-22,-21l10766,6017r83,-76l11362,6412r45,-42l11512,6274r-128,-118l11489,6060r128,118l11662,6136r83,-76l11850,6157r,-41l11789,6060r-45,-41l11617,6136r-83,-76l11512,6039r22,-20l11639,5922r-128,-118l11616,5708r490,450l12106,6117r-446,-409l11615,5667r-150,137l11594,5922r-106,97l11406,5942r-45,-41l11233,6018r-106,-97l11615,5474r1198,1098l12876,6630r,-42l11660,5474r-22,-21l12126,5005r105,98l12104,5220r128,117l12127,5433r-83,-76l11999,5316r-151,137l12897,6415r45,-41l13048,6278r-129,-118l13025,6064r27,24l13052,6064r,-17l13047,6043r5,-4l13052,6022r,-25l13024,6022r-83,-76l12896,5905r-127,117l12663,5925r389,-357l13052,5527r-434,398l12769,6063r44,-41l12896,5946r105,97l12874,6160r128,118l12897,6374r-490,-450l12429,5903r623,-570l13052,5291r-668,612l11893,5454r106,-97l12127,5475r46,-42l12254,5358r106,96l12233,5572r151,138l12429,5669r510,-468l13052,5097r,-41l12894,5201r-22,-21l12872,5221r-488,448l12278,5572r127,-117l12300,5358r-23,-21l12300,5316r82,-75l12510,5359r45,-42l12661,5221r-45,-41l12616,5221r-106,96l12427,5241r-45,-41l12254,5316r-105,-96l12276,5103r-106,-98l12126,4964r-511,468l11615,5432r-533,489l11233,6059r45,-41l11361,5942r105,97l11339,6156r128,118l11362,6370r-468,-429l10871,5920r23,-20l11479,5363r,l11479,5363r,l11965,4918r160,-147l12616,5221r,-41l12170,4771r-23,-21l12170,4729r83,-75l12872,5221r,-41l12297,4654r-22,-21l12297,4612r75,-68l12380,4536r514,471l12939,4966r105,-96l12915,4752r105,-97l13052,4684r,-29l13052,4643r-9,-8l13052,4627r,-13l13052,4585r-32,29l12937,4538r-45,-42l12764,4614r-105,-98l13052,4157r,-43l12614,4516r150,139l12810,4614r82,-76l12997,4635r-127,117l12998,4870r-104,96l12425,4536r-22,-20l12425,4495r585,-537l13011,3958r,l13011,3958r41,-37l13052,3921r,-41l13052,3880r-26,23l13026,3903r,l13026,3903r-646,592l12358,4475r,41l12252,4612r-22,-20l12230,4633r-105,96l12102,4709r,41l11494,5308r,-1l11494,5308r,l10849,5900r-23,-21l10826,5920r-105,97l10699,5996r,41l10593,6134r-22,-21l10571,6154r-607,557l9964,6711r,l9318,7303r-23,-20l9295,7324r-105,97l9168,7400r,41l9063,7538r-23,-21l9040,7558r-646,593l8394,8151r-607,557l7764,8687r,42l7659,8825r-22,-20l7637,8846r-106,96l7509,8922r,41l6901,9520r,l6901,9520r,l6255,10112r-22,-20l6233,10133r-105,96l6105,10209r,41l6000,10347,5532,9918r-45,-42l5336,10014r129,117l5360,10228r-83,-77l5232,10110r-128,117l4998,10130r489,-447l6105,10250r,-41l5531,9683r-22,-21l5997,9215r105,97l5975,9429r128,117l5998,9642r-83,-76l5870,9524r-151,138l6233,10133r,-41l5764,9663r106,-97l5998,9684r46,-42l6126,9567r105,96l6104,9780r151,139l6300,9878r465,-427l6765,9451r45,-41l7298,8962r-45,-41l7253,8962r-488,448l6743,9389r,41l6255,9878r-106,-97l6276,9664r-105,-97l6148,9546r23,-21l6253,9450r128,117l6427,9526r105,-96l6487,9389r,41l6381,9526r-83,-76l6253,9409r-127,116l6020,9429r127,-117l6042,9215r-45,-42l4953,10130r151,138l5149,10227r83,-76l5337,10248r-128,117l5338,10483r-105,97l4742,10129r23,-20l5996,8980r491,450l6487,9389,6041,8980r-68,-62l5973,8959,4720,10109,4229,9659r105,-96l4463,9680r45,-42l4590,9563r106,97l4568,9777r151,139l4765,9874r509,-468l5762,8958r-45,-41l5717,8958r-487,448l5207,9386r,41l4719,9874r-106,-96l4741,9660r-106,-97l4613,9543r23,-22l4718,9446r128,118l4891,9523r105,-97l4505,8976r-22,-21l4588,8859r619,568l5207,9386,4633,8859r-22,-21l4716,8742r513,471l5274,9171r105,-96l5251,8957r105,-96l5485,8978r45,-41l5612,8861r105,97l5717,8917r-60,-56l5612,8820r-128,117l5401,8861r-22,-21l5401,8819r105,-96l5378,8605r105,-96l5973,8959r,-41l5527,8509r-44,-41l5332,8605r129,118l5356,8819r-83,-76l5228,8702r-128,117l4994,8722r488,-447l6692,9384r51,46l6743,9389,5527,8275r-22,-21l5993,7806r106,98l5971,8021r128,117l5994,8234r-83,-76l5866,8117r-151,137l6765,9216r45,-41l6915,9079,6787,8961r105,-96l7020,8982r45,-41l7147,8865r106,97l7253,8921r-61,-56l7147,8824r-128,117l6936,8865r-22,-21l6937,8823r105,-96l6914,8609r105,-96l7509,8963r,-41l7064,8513r-46,-42l6868,8609r128,118l6891,8823r-83,-76l6763,8706r-127,117l6530,8726r488,-448l7637,8846r,-41l7063,8278r-22,-20l7528,7810r106,97l7506,8024r128,118l7529,8238r-82,-76l7401,8120r-150,138l7764,8729r,-42l7296,8258r105,-96l7529,8280r46,-42l7657,8163r106,96l7635,8376r151,139l7832,8473r487,-447l8319,8026r22,-20l8829,7558r-45,-41l8784,7558r-487,447l8274,7985r,41l7786,8473r-106,-96l7808,8260r-106,-97l7680,8142r23,-21l7785,8046r128,117l7959,8121r104,-96l8018,7984r,41l7913,8121r-83,-75l7785,8004r-128,117l7551,8024r128,-117l7573,7810r-45,-41l6485,8726r151,138l6681,8823r82,-76l6869,8844r-128,117l6869,9079r-104,96l6274,8725r22,-21l7527,7575r491,450l8018,7984,7572,7575r-67,-62l7505,7555,6251,8704,5761,8255r105,-97l5994,8276r46,-42l6122,8159r106,96l6100,8372r151,139l6296,8470r510,-468l7294,7554r-45,-41l7249,7554r-488,448l6739,7981r,41l6251,8470r-106,-97l6272,8256r-105,-97l6144,8138r23,-21l6249,8042r129,118l6423,8118r105,-96l6483,7981r,41l6378,8118r-84,-76l6249,8001r-127,116l6016,8021r128,-117l6038,7806r-45,-41l5482,8233r,l4949,8722r151,138l5145,8819r83,-76l5333,8840r-127,117l5334,9075r-105,96l4761,8742r-23,-21l5346,8164r,l5346,8164r1,l5992,7572r491,450l6483,7981,6037,7572r-22,-21l6037,7530r83,-75l6739,8022r,-41l6165,7454r-23,-20l6165,7413r82,-76l6761,7808r45,-41l6911,7671,6782,7553r106,-97l7016,7574r45,-41l7144,7457r105,97l7249,7513r-61,-56l7143,7416r-128,117l6932,7456r-22,-20l6933,7415r105,-96l6910,7201r105,-97l7505,7555r,-42l7059,7104r-45,-41l6864,7201r128,118l6887,7415r-83,-76l6759,7297r-127,117l6526,7317r488,-447l8274,8026r,-41l7059,6870r-23,-20l7524,6402r106,97l7502,6616r128,118l7525,6830r-83,-76l7397,6713r-150,137l8296,7812r45,-41l8446,7674,8318,7556r105,-96l8551,7578r45,-41l8678,7461r106,97l8784,7517r-61,-56l8678,7419r-127,118l8468,7460r-23,-21l8468,7419r105,-97l8445,7205r105,-96l9040,7558r,-41l8595,7109r-46,-42l8399,7205r128,117l8422,7419r-83,-77l8295,7301r-128,117l8061,7321r488,-447l9168,7441r,-41l8594,6874r-22,-21l9059,6406r106,97l9037,6620r129,117l9061,6833r-83,-76l8932,6716r-150,137l9295,7324r,-41l8827,6854r105,-97l9061,6875r45,-42l9188,6758r106,97l9166,6972r151,139l9363,7069r487,-447l9850,6622r22,-20l10360,6154r-45,-41l10315,6154r-487,447l9805,6580r,42l9317,7069r-106,-97l9339,6855r-106,-97l9211,6737r23,-21l9316,6641r128,118l9490,6717r104,-96l9550,6580r,41l9444,6717r-83,-76l9316,6600r-128,116l9082,6620r128,-117l9104,6406r-45,-42l8016,7321r151,138l8212,7418r83,-76l8400,7439r-128,117l8400,7674r-104,97l7805,7321r23,-21l9059,6171r491,450l9550,6580,9103,6171r-67,-62l9036,6150,7783,7300,7292,6850r105,-96l7525,6872r46,-42l7653,6755r106,96l7631,6968r151,139l7828,7065r509,-468l8825,6150r-45,-42l8780,6150r-487,447l8270,6577r,41l7782,7065r-106,-96l7804,6852r-106,-97l7675,6734r23,-21l7781,6637r128,118l7954,6714r105,-97l8014,6576r,41l7909,6714r-84,-77l7781,6596r-128,117l7547,6616r128,-117l7569,6402r-45,-41l6991,6849r,l6481,7317r151,139l6677,7414r82,-75l6865,7436r-127,117l6865,7671r-104,96l6292,7337r-22,-20l6293,7296r585,-537l6878,6759r645,-592l8014,6617r,-41l7568,6167r-22,-20l7568,6126r83,-76l8270,6618r,-41l7696,6050r-23,-20l7696,6009r83,-76l8292,6404r45,-42l8442,6266,8314,6148r105,-96l8547,6170r45,-42l8675,6053r105,97l8780,6108r-61,-55l8674,6011r-127,117l8464,6052r-23,-21l8464,6011r105,-97l8441,5796r105,-96l9036,6150r,-41l8590,5700r-45,-41l8395,5796r128,118l8418,6011r-83,-77l8291,5893r-128,117l8057,5913r488,-447l9805,6622r,-42l8590,5466r-22,-21l9055,4998r106,97l9033,5212r128,118l9056,5426r-83,-76l8928,5309r-151,137l9827,6408r45,-41l9977,6270,9849,6153r105,-97l10082,6174r45,-41l10209,6057r106,97l10315,6113r-61,-56l10209,6015r-128,118l9998,6056r-22,-20l9999,6015r105,-97l9976,5801r105,-96l10571,6154r,-41l10126,5705r-46,-42l9930,5801r128,117l9953,6015r-83,-77l9825,5897r-127,117l9592,5917r488,-447l10699,6037r,-41l10125,5470r-22,-21l10590,5002r106,97l10568,5216r128,118l10591,5429r-82,-75l10463,5312r-150,137l10826,5920r,-41l10358,5450r105,-96l10591,5471r46,-42l10719,5354r106,97l10697,5568r151,139l10894,5665r465,-427l11359,5238r45,-41l11891,4749r-45,-41l11846,4749r-487,448l11336,5176r,42l10848,5665r-106,-97l10870,5451r-106,-97l10742,5334r23,-22l10847,5237r128,118l11021,5313r104,-96l11080,5176r,41l10975,5313r-83,-76l10847,5196r-128,116l10613,5216r128,-117l10635,5002r-45,-41l9547,5917r151,138l9743,6014r82,-76l9931,6036r-128,117l9931,6270r-104,97l9336,5917r22,-21l10589,4767r491,450l11080,5176r-446,-409l10567,4705r,41l9313,5896,8823,5446r105,-96l9056,5468r46,-42l9184,5351r106,96l9162,5564r151,139l9358,5661r510,-468l10356,4746r-45,-42l10311,4746r-488,447l9801,5173r,41l9313,5661r-106,-96l9334,5448r-105,-97l9206,5330r23,-21l9311,5233r129,118l9485,5310r105,-97l9545,5172r,41l9440,5310r-84,-77l9311,5192r-127,117l9078,5212r128,-117l9100,4998r-45,-41l8545,5424r,l8012,5913r151,138l8208,6010r83,-76l8396,6031r-127,117l8396,6266r-104,96l7823,5933r-22,-21l7824,5892r584,-537l8408,5355r,l8409,5355r645,-592l9545,5213r,-41l9099,4763r-22,-20l9099,4722r83,-76l9801,5214r,-41l9227,4646r-23,-20l9227,4605r82,-76l9823,5000r45,-41l9973,4862,9844,4744r106,-96l10078,4766r45,-42l10206,4649r105,97l10311,4704r-61,-55l10205,4607r-128,117l9994,4648r-22,-21l9995,4607r105,-97l9972,4393r105,-97l10567,4746r,-41l10121,4296r-45,-41l9926,4393r128,117l9949,4607r-83,-77l9821,4489r-127,117l9588,4509r488,-447l11291,5176r45,42l11336,5176,10121,4062r-22,-21l10586,3594r106,97l10564,3808r129,118l10587,4021r-83,-75l10459,3904r-150,137l11358,5004r45,-42l11508,4866r-128,-118l11485,4652r129,117l11658,4728r83,-76l11846,4749r,-41l11786,4652r-45,-41l11613,4728r-83,-76l11508,4631r22,-21l11635,4514r-128,-118l11612,4301r490,449l12102,4709r-445,-408l11611,4259r-150,137l11590,4514r-106,96l11402,4534r-45,-41l11229,4610r-106,-97l11611,4066r619,567l12230,4592r-574,-526l11634,4045r487,-448l12227,3694r-127,118l12228,3929r-105,96l12040,3949r-45,-42l11844,4045r514,471l12358,4475r-469,-429l11995,3949r128,118l12169,4025r81,-75l12356,4046r-127,117l12379,4302r46,-41l12890,3834r,l12913,3813r22,-20l13052,3686r,-41l12890,3793r-22,-21l12868,3813r-489,448l12274,4164r127,-117l12296,3950r-23,-21l12296,3908r82,-75l12506,3950r46,-41l12657,3813r-45,-41l12612,3813r-106,96l12423,3833r-45,-41l12250,3908r-105,-96l12272,3694r-105,-97l12121,3556r-1043,957l11229,4651r45,-41l11357,4534r105,97l11334,4748r129,118l11358,4962r-491,-450l10890,4492,12121,3363r491,450l12612,3772r-446,-409l12098,3301r,41l10845,4492r-491,-450l10459,3946r128,117l10633,4021r82,-75l10821,4043r-128,117l10844,4299r46,-42l11399,3789r488,-448l11842,3300r,41l11355,3789r-23,-21l11332,3810r-488,447l10738,4160r128,-117l10760,3946r-22,-20l10761,3904r82,-75l10971,3947r45,-41l11121,3809r-45,-41l11076,3809r-105,97l10888,3829r-45,-41l10715,3904r-106,-96l10737,3691r-106,-97l10586,3552r-510,468l10075,4020r-532,489l9694,4647r45,-41l9821,4530r106,97l9800,4744r127,118l9823,4959,9354,4529r-22,-20l9355,4488r585,-537l9940,3951r,l9940,3951r646,-592l11076,3809r,-41l10630,3359r-22,-21l10631,3318r82,-76l11332,3810r,-42l10758,3242r-22,-21l10758,3201r83,-76l11354,3596r45,-42l11504,3458r-128,-118l11481,3244r129,117l11654,3320r83,-76l11842,3341r,-41l11781,3244r-45,-41l11609,3320r-83,-76l11504,3223r22,-21l11631,3106r-128,-118l11608,2892r490,450l12098,3301r-446,-409l11608,2851r-151,137l11586,3106r-106,96l11398,3126r-45,-41l11225,3202r-106,-97l11607,2658r1261,1155l12868,3772,11652,2657r-22,-20l12118,2189r105,97l12096,2403r128,118l12119,2617r-83,-76l11991,2500r-151,137l12890,3599r45,-41l13040,3462r-129,-118l13017,3247r35,32l13052,3247r,-9l13039,3227r13,-12l13052,3206r,-33l13016,3206r-83,-76l12888,3088r-127,117l12655,3108r397,-363l13052,2703r-442,405l12761,3247r45,-42l12888,3130r105,97l12866,3344r128,118l12890,3558r-491,-450l12421,3087r631,-578l13052,2468r-676,619l11885,2638r106,-97l12119,2659r46,-42l12247,2542r105,96l12225,2755r151,139l12421,2852r510,-467l13052,2274r,-41l12886,2385r-22,-21l12864,2405r-488,447l12270,2756r127,-117l12292,2542r-23,-21l12292,2500r82,-75l12503,2542r44,-41l12653,2405r-45,-42l12608,2405r-105,96l12419,2425r-45,-42l12247,2500r-106,-97l12268,2286r-106,-97l12118,2148r-511,468l11607,2616r-533,489l11225,3243r45,-41l11353,3126r105,97l11331,3340r128,118l11354,3554r-468,-429l10863,3104r23,-21l11471,2547r,l11471,2547r,l12117,1954r491,451l12608,2363r-446,-409l12139,1934r23,-21l12245,1837r619,568l12864,2364r-575,-527l12267,1817r23,-21l12372,1720r514,471l12931,2150r105,-97l12907,1936r106,-97l13052,1875r,-36l13052,1834r-17,-15l13052,1804r,-6l13052,1762r-40,36l12929,1722r-45,-42l12757,1797r-106,-97l13052,1333r,-42l12606,1700r151,139l12802,1797r82,-75l12990,1819r-128,117l12990,2053r-104,97l12417,1720r-22,-20l12417,1679r586,-537l13040,1108r12,-11l13052,1097r,-41l13052,1056r-72,66l12980,1122r,l12980,1122r-608,557l12350,1658r,42l12245,1796r,l12222,1776r,41l12117,1913r-23,-20l12094,1934r-607,557l11487,2491r-646,592l10818,3063r,41l10713,3201r-22,-21l10691,3221r-105,97l10563,3297r,41l10553,3347r-598,549l9955,3896r-646,592l9287,4467r,41l9182,4605r,l9159,4584r,41l9054,4722r-22,-21l9032,4743r-608,557l8424,5300r-645,592l7756,5871r,41l7651,6009r-22,-21l7629,6029r-106,97l7501,6105r,42l6855,6739r,l6855,6739r-608,557l6225,7275r,42l6125,7408r-5,5l6120,7413r-23,-20l6097,7434r-105,96l5524,7101r-45,-41l5329,7197r128,118l5352,7411r-83,-76l5224,7294r-128,117l4991,7314r488,-447l6097,7434r,-41l5524,6867r-23,-21l5989,6398r106,97l5967,6612r128,118l5990,6826r-83,-76l5862,6708r-150,138l6225,7317r,-42l5757,6847r105,-97l5990,6868r46,-42l6118,6751r106,96l6096,6964r151,139l6292,7061r488,-447l6780,6614r22,-20l7290,6146r-45,-41l7245,6146r-488,448l6735,6573r,41l6247,7061r-106,-96l6269,6848r-106,-97l6140,6730r23,-21l6245,6634r129,117l6419,6709r105,-95l6479,6573r,41l6374,6709r-83,-75l6245,6592r-127,117l6012,6612r128,-117l6034,6398r-45,-41l4946,7314r150,138l5141,7411r83,-76l5329,7432r-127,117l5330,7667r-105,96l4735,7313r22,-20l5988,6163r491,451l6479,6573,6033,6163r-67,-61l5966,6143,4712,7293,4221,6843r105,-96l4455,6864r46,-42l4582,6747r106,97l4561,6961r150,139l4757,7058r510,-468l5755,6142r-45,-41l5710,6142r-488,448l5200,6569r,42l4711,7058r-105,-97l4733,6844r-106,-97l4605,6727r23,-22l4710,6630r128,118l4883,6707r106,-97l4498,6160r-23,-21l4580,6043r620,568l5200,6569,4625,6043r-22,-21l4708,5926r513,470l5267,6355r105,-96l5243,6141r105,-96l5477,6162r45,-41l5604,6045r106,97l5710,6101r-61,-56l5604,6004r-128,117l5393,6045r-22,-21l5393,6003r106,-96l5370,5789r105,-96l5966,6143r,-41l5520,5693r-45,-42l5325,5789r128,118l5348,6003r-83,-76l5220,5886r-128,117l4987,5906r488,-447l6735,6614r,-41l5520,5458r-23,-20l5985,4990r106,97l5963,5204r128,118l5986,5418r-83,-76l5858,5301r-151,137l6757,6400r45,-41l6907,6262,6779,6145r105,-97l7012,6166r45,-41l7139,6049r106,97l7245,6105r-61,-56l7139,6008r-128,117l6928,6048r-22,-20l6929,6007r105,-96l6906,5793r105,-96l7501,6147r,-42l7056,5697r-46,-42l6860,5793r128,118l6883,6007r-83,-76l6755,5889r-127,117l6522,5909r488,-447l7629,6029r,-41l7055,5462r-22,-20l7520,4994r106,97l7498,5208r128,118l7521,5421r-82,-75l7393,5304r-150,138l7756,5912r,-41l7288,5442r105,-96l7521,5463r46,-42l7649,5346r106,97l7627,5560r151,139l7823,5657r488,-447l8311,5210r22,-20l8821,4742r-45,-41l8776,4742r-487,447l8266,5168r,42l7778,5657r-106,-97l7800,5443r-106,-97l7672,5326r23,-22l7777,5229r128,118l7951,5305r104,-96l8010,5168r,41l7905,5305r-83,-76l7777,5188r-128,116l7543,5208r128,-117l7565,4994r-45,-41l6477,5909r151,139l6673,6006r82,-75l6860,6028r-127,117l6861,6262r-104,97l6266,5909r22,-21l7519,4759r491,450l8010,5168,7564,4759r-67,-62l7497,4738,6243,5888,5752,5439r106,-97l5986,5460r46,-42l6114,5343r106,96l6092,5556r151,139l6288,5653r510,-467l7286,4738r-45,-41l7241,4738r-488,448l6731,5165r,41l6243,5653r-106,-96l6264,5440r-105,-97l6136,5322r23,-21l6241,5225r129,118l6415,5302r105,-96l6475,5164r,42l6370,5302r-84,-77l6241,5184r-127,117l6008,5204r128,-117l6030,4990r-45,-41l5451,5437r1,l4942,5906r150,138l5138,6003r82,-76l5325,6024r-127,117l5326,6259r-105,96l4753,5926r-22,-21l5376,5313r608,-558l6475,5206r,-42l6029,4755r-23,-20l6112,4638r619,568l6731,5165,6157,4638r-23,-20l6239,4521r514,471l6798,4951r105,-97l6774,4737r106,-97l7008,4758r45,-41l7136,4641r105,97l7241,4697r-61,-56l7135,4600r-128,117l6924,4640r-22,-21l6925,4599r105,-97l6902,4385r105,-97l7497,4738r,-41l7051,4288r-45,-41l6856,4385r128,117l6879,4599r-83,-77l6751,4481r-127,117l6518,4501r487,-446l8266,5210r,-42l7051,4054r-22,-21l7515,3586r106,97l7494,3800r128,118l7517,4014r-83,-76l7388,3897r-150,137l8287,4996r45,-41l8438,4859,8309,4741r106,-97l8543,4762r44,-41l8670,4645r106,97l8776,4701r-61,-56l8670,4604r-128,117l8459,4644r-22,-20l8459,4603r106,-96l8436,4389r105,-96l9032,4743r,-42l8586,4293r-45,-42l8391,4389r128,118l8414,4603r-83,-76l8286,4485r-128,117l8053,4505r488,-447l9159,4625r,-41l8586,4058r-23,-20l9051,3590r106,97l9029,3804r128,118l9052,4018r-83,-76l8924,3900r-150,138l9287,4508r,-41l8819,4038r105,-96l9052,4060r46,-42l9180,3942r106,97l9158,4156r151,139l9354,4253r465,-426l9820,3827r44,-42l10352,3338r-45,-42l10307,3338r-487,447l9797,3765r,41l9309,4253r-106,-96l9331,4039r-106,-97l9202,3922r23,-22l9307,3825r129,118l9481,3901r105,-96l9541,3764r,41l9436,3901r-83,-76l9307,3784r-127,116l9074,3804r128,-117l9096,3590r-45,-41l8008,4505r150,139l8203,4602r83,-75l8391,4624r-127,117l8392,4859r-105,96l7797,4505r22,-21l9050,3355r491,450l9541,3764,9095,3355r-67,-62l9028,3334,7774,4484,7283,4035r105,-97l7517,4056r46,-42l7644,3939r106,96l7623,4152r150,139l7819,4249r510,-467l8817,3334r-45,-41l8772,3334r-488,448l8262,3761r,41l7773,4249r-105,-96l7795,4036r-106,-97l7667,3918r23,-21l7772,3822r128,117l7945,3898r106,-96l8006,3760r,42l7900,3898r-83,-76l7772,3780r-128,117l7539,3800r127,-117l7560,3586r-45,-41l7005,4012r,l6473,4501r151,139l6669,4598r82,-76l6857,4619r-127,118l6857,4854r-104,97l6284,4521r-22,-20l6869,3944r,l6869,3944r,l7515,3351r491,451l8006,3760,7560,3351r-23,-20l7560,3310r83,-76l8262,3802r,-41l7687,3234r-22,-20l7688,3193r82,-76l8283,3588r46,-41l8434,3450,8305,3333r105,-97l8539,3354r45,-41l8666,3237r106,97l8772,3293r-61,-56l8666,3196r-128,117l8455,3236r-22,-20l8456,3195r105,-97l8432,2981r105,-97l9028,3334r,-41l8582,2884r-45,-41l8387,2981r128,117l8410,3195r-83,-76l8282,3077r-128,117l8049,3097r488,-447l9797,3806r,-41l8582,2650r-23,-20l9047,2182r106,97l9025,2396r128,118l9048,2610r-83,-76l8920,2493r-150,137l9819,3592r45,-41l9969,3454,9841,3336r105,-96l10074,3358r45,-42l10201,3241r106,97l10307,3296r-61,-55l10201,3199r-127,117l9991,3240r-23,-21l9991,3199r105,-97l9968,2985r105,-96l10563,3338r,-41l10118,2889r-46,-42l9922,2985r128,117l9945,3199r-83,-77l9818,3081r-128,117l9584,3101r488,-447l10691,3221r,-41l10117,2654r-22,-21l10582,2186r106,97l10560,2400r129,117l10584,2613r-83,-76l10455,2496r-150,137l10818,3104r,-41l10350,2634r105,-97l10584,2655r45,-42l10711,2538r106,97l10689,2752r151,138l10886,2849r465,-427l11351,2422r45,-41l11883,1933r-44,-41l11839,1933r-488,448l11328,2360r,42l10840,2849r-106,-97l10862,2635r-106,-97l10734,2517r23,-21l10839,2421r128,118l11013,2497r104,-96l11073,2360r,41l10967,2497r-83,-76l10839,2380r-128,116l10605,2400r128,-117l10627,2186r-45,-42l9539,3101r151,138l9735,3198r83,-76l9923,3219r-128,117l9923,3454r-104,97l9328,3101r23,-21l10582,1951r491,450l11073,2360r-447,-409l10559,1889r,41l9306,3080,8815,2630r105,-96l9048,2651r46,-41l9176,2534r106,97l9154,2748r151,139l9351,2845r509,-468l10348,1929r-45,-41l10303,1929r-487,448l9793,2357r,41l9305,2845r-106,-96l9327,2631r-106,-97l9198,2514r23,-21l9304,2417r128,118l9477,2494r105,-97l9537,2356r,41l9432,2494r-84,-77l9304,2376r-128,117l9070,2396r128,-117l9092,2182r-45,-41l8536,2608r,l8004,3097r150,139l8199,3194r83,-75l8387,3216r-127,117l8388,3450r-105,97l7815,3117r-22,-20l7815,3076r585,-537l8401,2539r,l8401,2539r645,-592l9537,2397r,-41l9091,1947r-22,-20l9091,1906r83,-76l9793,2398r,-41l9219,1830r-23,-21l9219,1789r83,-76l9815,2184r45,-42l9965,2046,9837,1928r105,-96l10070,1950r45,-42l10198,1832r105,97l10303,1888r-61,-56l10197,1791r-127,117l9987,1832r-23,-21l9987,1791r105,-97l9964,1576r105,-96l10559,1930r,-41l10113,1480r-45,-41l9918,1576r128,118l9941,1791r-83,-77l9814,1673r-128,117l9580,1693r488,-447l11328,2402r,-42l10113,1246r-22,-21l10578,777r106,98l10557,992r128,117l10580,1205r-83,-76l10451,1088r-150,137l11350,2187r45,-41l11501,2050r-129,-118l11477,1836r129,117l11650,1912r83,-76l11839,1933r,-41l11778,1836r-45,-41l11605,1912r-83,-76l11500,1815r22,-21l11627,1698r-128,-118l11604,1484r490,450l12094,1893r-445,-409l11604,1442r-151,138l11582,1698r-105,96l11394,1718r-45,-41l11221,1794r-106,-97l11604,1249r618,568l12222,1776r-574,-527l11626,1229r488,-448l12220,878r-128,117l12220,1113r-105,96l12032,1133r-45,-42l11837,1229r513,471l12350,1658r-469,-429l11987,1133r128,118l12161,1209r82,-75l12348,1230r-127,117l12372,1486r45,-42l12905,997r,l12927,977r125,-115l13052,821e" fillcolor="#2f5ba9" stroked="f">
              <v:stroke joinstyle="round"/>
              <v:formulas/>
              <v:path arrowok="t" o:connecttype="segments"/>
            </v:shape>
            <v:rect id="_x0000_s1161" style="position:absolute;left:720;top:719;width:1971;height:17293" fillcolor="#1b449b" stroked="f"/>
            <v:shape id="_x0000_s1160" style="position:absolute;left:720;top:719;width:6221;height:17293" coordorigin="720,719" coordsize="6221,17293" o:spt="100" adj="0,,0" path="m754,2023r-34,-31l720,2054r34,-31m758,3431r-38,-34l720,3466r38,-35m762,4840r-42,-39l720,4878r42,-38m766,6248r-46,-42l720,6290r46,-42m770,7656r-50,-46l720,7652r4,4l720,7660r,41l770,7656t4,1408l720,9015r,42l728,9064r-8,7l720,9113r54,-49m778,10471r-58,-53l720,10459r13,12l720,10483r,42l778,10471t4,1408l720,11822r,42l737,11879r-17,16l720,11937r62,-58m786,13288r-66,-61l720,13268r21,20l720,13307r,41l786,13288t4,1408l720,14631r,42l745,14696r-25,22l720,14760r70,-64m794,16104r-74,-68l720,16077r29,27l720,16130r,42l794,16104t4,1408l720,17440r,42l753,17512r-33,30l720,17584r78,-72m892,719r-45,l720,836r,42l892,719t257,l1149,719r-45,l1104,719,720,1071r,l720,1111r,1l720,1113r,l721,1112r,l758,1077,1149,719t194,17293l1334,18003r-46,-41l1234,18012r45,l1288,18003r10,9l1343,18012m2175,719r-81,l2135,757r40,-38m2875,18012r-6,-5l2824,17965r-51,47l2818,18012r6,-5l2829,18012r46,m6940,15173r-22,-21l6272,15744r-23,-21l6249,15765r-105,96l6122,15841r,41l6017,15978r-23,-20l5994,15999r-645,592l5349,16591r-608,557l4718,17128r,41l4613,17266r-22,-21l4591,17286r-106,97l4018,16954r-46,-42l3822,17050r128,117l3845,17264r-83,-77l3718,17146r-128,117l3484,17166r488,-447l4591,17286r,-41l4017,16719r-22,-21l4482,16251r106,97l4460,16465r129,117l4484,16678r-83,-76l4355,16561r-150,137l4718,17169r,-41l4250,16699r105,-97l4484,16720r45,-42l4611,16603r106,97l4589,16817r151,139l4786,16914r487,-447l5273,16466r22,-20l5783,15998r-45,-41l5738,15998r-487,448l5228,16425r,42l4740,16914r-106,-97l4762,16700r-106,-97l4634,16582r23,-21l4739,16486r128,118l4913,16562r104,-96l4972,16425r,41l4867,16562r-83,-76l4739,16445r-128,116l4505,16465r128,-117l4527,16251r-45,-42l3439,17166r151,138l3635,17263r83,-76l3823,17284r-128,117l3823,17519r-104,97l3228,17166r23,-21l4481,16016r491,450l4972,16425r-446,-409l4459,15954r,41l3205,17145r-490,-450l2820,16599r128,118l2994,16675r82,-75l3182,16696r-128,117l3205,16952r45,-42l3760,16442r488,-447l4203,15953r,42l3716,16442r-23,-20l3693,16463r-488,447l3099,16814r128,-117l3121,16600r-23,-21l3121,16558r83,-76l3332,16600r45,-41l3482,16462r-45,-41l3437,16462r-105,97l3248,16482r-44,-41l3076,16558r-106,-97l3098,16344r-106,-97l2947,16206r-511,467l2436,16673r-532,489l2054,17301r45,-42l2182,17184r105,97l2160,17398r128,118l2183,17612r-468,-430l1693,17162r22,-21l2300,16604r1,l2301,16604r,l2946,16012r491,450l3437,16421r-446,-409l2969,15992r22,-21l3074,15895r619,568l3693,16422r-574,-527l3096,15875r23,-21l3202,15778r513,471l3760,16207r105,-96l3737,15993r105,-96l3970,16015r45,-42l4098,15898r105,97l4203,15953r-61,-55l4097,15856r-127,117l3887,15897r-23,-21l3887,15856r105,-97l3864,15641r105,-96l4459,15995r,-41l4013,15545r-45,-41l3818,15641r128,118l3841,15856r-83,-77l3713,15738r-127,117l3480,15758r488,-447l5228,16467r,-42l4013,15311r-22,-21l4478,14842r106,98l4456,15057r129,117l4479,15270r-83,-76l4351,15153r-150,137l5250,16253r45,-42l5400,16115r-128,-118l5377,15901r128,117l5550,15977r82,-76l5738,15998r,-41l5677,15901r-45,-41l5505,15977r-83,-76l5400,15880r22,-21l5527,15763r-128,-118l5504,15549r490,450l5994,15958r-445,-409l5503,15508r-150,137l5482,15763r-106,96l5294,15783r-45,-41l5121,15859r-106,-97l5503,15314r619,568l6122,15841r-574,-527l5526,15294r487,-448l6119,14943r-127,117l6120,15178r-105,96l5932,15198r-46,-42l5736,15294r513,471l6249,15723r-468,-429l5886,15198r129,118l6060,15274r82,-75l6248,15295r-127,117l6271,15551r46,-42l6805,15062r-45,-41l6760,15062r-489,447l6166,15413r127,-117l6187,15199r-22,-21l6188,15157r82,-75l6398,15199r46,-42l6548,15062r-44,-42l6504,15062r-106,95l6315,15082r-45,-42l6142,15157r-105,-97l6164,14943r-106,-97l6013,14805r-1043,957l5121,15900r45,-41l5249,15783r105,97l5226,15997r129,118l5250,16211r-491,-450l4782,15740,6013,14611r491,451l6504,15020r-446,-409l5990,14550r,41l4737,15740r-491,-449l4351,15194r128,118l4525,15270r82,-75l4713,15291r-128,118l4736,15548r46,-42l5291,15038r488,-448l5734,14549r,41l5247,15038r-23,-21l5224,15058r-488,448l4630,15409r128,-117l4652,15195r-22,-21l4653,15153r82,-75l4863,15196r45,-42l5013,15058r-45,-41l4968,15058r-105,96l4780,15078r-45,-41l4607,15153r-106,-96l4629,14940r-106,-98l4478,14801r-533,489l3945,15290r-510,468l3586,15896r45,-41l3713,15779r106,97l3692,15993r127,118l3715,16207r-469,-429l3224,15757r23,-20l3832,15200r,l3870,15165r607,-557l4968,15058r,-41l4522,14608r-22,-21l4523,14566r82,-75l5224,15058r,-41l4650,14491r-22,-21l4650,14449r83,-76l5246,14844r45,-41l5396,14707r-128,-118l5373,14492r128,118l5546,14569r83,-76l5734,14590r,-41l5673,14493r-45,-41l5501,14569r-83,-77l5396,14472r22,-21l5523,14355r-128,-118l5500,14141r490,450l5990,14550r-446,-409l5499,14099r-150,138l5478,14355r-106,96l5290,14375r-45,-42l5117,14451r-106,-98l5499,13906r1261,1156l6760,15021,5544,13906r-45,-42l4966,14353r151,139l5162,14451r83,-76l5350,14472r-127,117l5351,14707r-105,96l4778,14373r-23,-20l4778,14332r623,-571l5378,13740r-645,592l4710,14311r,42l4605,14449r,l4583,14429r,41l4477,14566r-22,-20l4455,14587r-38,35l3809,15179r,l3809,15179r-607,558l3179,15716r,41l3074,15854r-23,-21l3051,15874r-105,97l2924,15950r,42l2892,16021r-576,528l2316,16549r-646,592l1648,17120r,42l1542,17258r,l946,16711r-22,-20l1411,16243r106,97l1390,16457r128,118l1413,16671r-83,-76l1285,16553r-151,138l1648,17162r,-42l1179,16692r106,-97l1413,16713r46,-42l1540,16596r106,96l1519,16809r150,139l1715,16906r465,-426l2180,16480r45,-41l2713,15991r-45,-41l2668,15991r-488,448l942,15303r-22,-20l1408,14835r105,97l1386,15049r128,118l1409,15263r-83,-76l1281,15146r-151,137l2180,16245r45,-41l2330,16107r-129,-117l2307,15893r128,118l2480,15970r82,-76l2668,15991r,-41l2607,15894r-45,-41l2434,15970r-83,-77l2329,15873r23,-21l2457,15756r-129,-118l2434,15542r490,450l2924,15950r-446,-408l2433,15500r-150,138l2411,15756r-105,96l2223,15776r-45,-42l2051,15851r-106,-97l2433,15307r618,567l3051,15833r-573,-526l2455,15287r488,-448l3049,14936r-128,117l3049,15171r-105,95l2862,15191r-46,-42l2666,15287r513,470l3179,15716r-468,-429l2816,15191r128,117l2990,15266r82,-75l3178,15288r-128,117l3201,15544r45,-42l3734,15055r,l3756,15034r488,-448l4199,14545r,41l3712,15034r-23,-21l3689,15055r-488,447l3095,15405r128,-117l3117,15191r-23,-20l3118,15149r82,-75l3328,15192r45,-42l3478,15054r-45,-41l3433,15054r-105,96l3245,15074r-45,-41l3072,15149r-106,-96l3094,14936r-106,-97l2943,14798r-1043,956l2051,15893r45,-42l2178,15776r105,97l2156,15990r128,117l2180,16204r-491,-450l1711,15733,2942,14604r491,450l3433,15013r-446,-409l2920,14542r,41l1666,15733r-491,-449l1281,15187r128,118l1455,15263r82,-75l1643,15284r-128,117l1666,15540r45,-42l2221,15031r488,-448l2664,14541r,42l2176,15031r-22,-21l2154,15051r-488,447l1560,15402r127,-117l1582,15188r-23,-21l1582,15146r82,-76l1793,15188r45,-41l1943,15051r-491,-451l1429,14580r23,-21l1535,14483r619,568l2154,15010r-575,-527l1557,14463r23,-21l1662,14366r514,471l2221,14796r105,-97l2197,14582r106,-97l2431,14603r45,-41l2559,14486r105,97l2664,14541r-61,-55l2558,14445r-128,117l2347,14485r-22,-21l2348,14444r105,-97l2324,14230r106,-97l2920,14583r,-41l2474,14133r-45,-41l2279,14230r128,117l2302,14444r-83,-77l2174,14326r-127,117l1941,14346r488,-447l3689,15055r,-42l2474,13899r-23,-21l2939,13431r106,97l2917,13645r128,118l2940,13858r-83,-75l2812,13741r-150,137l3711,14841r45,-42l3861,14703r-128,-118l3838,14489r128,117l4011,14565r82,-76l4199,14586r,-41l4138,14489r-45,-41l3965,14565r-82,-76l3860,14468r23,-21l3988,14351r-128,-118l3965,14137r490,450l4455,14546r-445,-409l3964,14096r-150,137l3942,14351r-105,96l3754,14371r-44,-41l3582,14447r-106,-97l3964,13903r619,567l4583,14429r-574,-526l3987,13882r487,-448l4580,13531r-128,118l4581,13766r-105,96l4393,13786r-46,-42l4197,13882r513,471l4710,14311r-468,-428l4347,13786r129,118l4521,13862r82,-75l4709,13883r-128,117l4732,14139r46,-41l5265,13650r-45,-41l5220,13650r-488,448l4626,14001r128,-117l4648,13787r-22,-21l4649,13745r82,-75l4859,13787r46,-41l5009,13650r-45,-41l4964,13650r-105,96l4776,13670r-45,-42l4603,13745r-106,-96l4625,13531r-106,-97l4474,13393r-1043,957l3582,14488r45,-41l3710,14371r105,97l3687,14585r128,118l3711,14799r-491,-450l3242,14329,4473,13200r491,450l4964,13609r-446,-409l4451,13138r,41l3197,14329r-490,-450l2812,13783r128,117l2986,13858r82,-75l3174,13880r-128,117l3197,14136r45,-42l3752,13626r488,-448l4195,13137r,41l3708,13626r-23,-21l3685,13647r-488,447l3091,13997r128,-117l3113,13783r-23,-20l3113,13741r83,-75l3324,13784r45,-41l3474,13646r-45,-41l3429,13646r-105,97l3240,13666r-44,-41l3068,13741r-106,-96l3090,13528r-106,-97l2939,13389r-533,489l2406,13878r-510,468l2047,14485r45,-42l2174,14367r106,97l2152,14582r128,117l2176,14796r-469,-430l1685,14346r22,-21l1952,14101r341,-313l2293,13788r37,-35l2938,13196r491,450l3429,13605r-446,-409l2961,13175r22,-20l3066,13079r619,568l3685,13605r-574,-526l3088,13058r23,-20l3185,12969r9,-7l3707,13433r45,-42l3857,13295r-128,-118l3834,13081r128,117l4007,13157r83,-76l4195,13178r,-41l4134,13081r-45,-41l3961,13157r-82,-76l3856,13060r23,-21l3984,12943r-128,-118l3961,12729r490,450l4451,13138r-446,-409l3960,12687r-150,138l3938,12943r-105,96l3750,12963r-45,-41l3578,13039r-106,-97l3960,12494r1260,1156l5220,13609,4005,12494r-45,-41l3427,12942r151,138l3623,13039r82,-76l3811,13060r-127,117l3811,13295r-104,96l3238,12962r-22,-21l3239,12920r398,-365l3823,12384r,l4514,11751r127,-117l4769,11517r623,-572l5370,10925r-646,592l4701,11496r,41l4596,11634r-22,-21l4574,11655r-105,96l4446,11730r,42l3839,12328r,l3839,12328r,l3193,12920r-22,-20l3171,12941r-105,97l3043,13017r,41l2938,13155r-22,-21l2916,13175r-646,592l2270,13767r-608,558l1640,14304r,41l1535,14442,938,13895r-22,-20l1404,13427r105,97l1382,13641r128,118l1405,13855r-83,-76l1277,13737r-151,138l1640,14345r,-41l1171,13875r106,-96l1405,13897r46,-42l1533,13780r105,96l1511,13993r151,139l1707,14090r488,-447l2195,13643r22,-21l2705,13175r-45,-42l2660,13175r-488,447l935,12487r-23,-20l1399,12019r106,97l1378,12233r128,118l1401,12447r-83,-76l1272,12330r-150,137l2171,13429r45,-41l2322,13291r-129,-118l2299,13077r128,118l2472,13153r82,-75l2660,13175r,-42l2599,13078r-45,-42l2426,13153r-83,-76l2321,13056r22,-20l2449,12939r-129,-117l2426,12726r490,449l2916,13134r-446,-408l2425,12684r-150,138l2403,12939r-105,97l2215,12959r-45,-41l2043,13035r-106,-97l2425,12491r618,567l3043,13017r-573,-526l2447,12470r488,-447l3041,12120r-128,117l3041,12354r-105,96l2853,12374r-45,-41l2658,12470r513,471l3171,12900r-468,-429l2808,12374r128,118l2982,12450r82,-75l3170,12472r-128,117l3193,12727r45,-41l3703,12260r,l3706,12257r20,-18l3747,12219r488,-448l4190,11730r,41l3704,12218r-24,-22l3680,12239r-487,447l3087,12589r128,-117l3109,12375r-23,-21l3110,12333r81,-75l3320,12376r45,-42l3470,12238r-45,-41l3425,12238r-105,96l3237,12258r-46,-41l3064,12333r-106,-96l3086,12120r-106,-97l2935,11981r-1043,957l2043,13076r44,-41l2170,12959r105,97l2148,13173r128,118l2171,13388r-490,-450l1703,12917,2934,11788r491,450l3425,12197r-446,-409l2912,11726r,41l1658,12917r-491,-450l1272,12371r129,117l1447,12447r81,-76l1634,12468r-127,117l1657,12724r46,-42l2213,12214r488,-448l2656,11725r,41l2168,12214r-22,-20l2146,12235r-489,447l1552,12586r127,-118l1574,12371r-23,-20l1574,12330r82,-76l1784,12372r45,-41l1935,12234r-491,-450l1421,11764r23,-21l1527,11667r619,568l2146,12194r-575,-527l1549,11646r23,-20l1654,11550r514,471l2213,11979r105,-96l2189,11765r105,-96l2423,11787r45,-42l2550,11669r106,97l2656,11725r-61,-56l2550,11628r-128,117l2339,11669r-22,-21l2340,11628r105,-97l2316,11413r106,-96l2912,11767r,-41l2466,11317r-45,-41l2271,11413r128,118l2294,11628r-83,-77l2166,11510r-128,117l1933,11530r487,-446l3680,12239r,-43l2466,11083r-23,-21l2930,10615r106,97l2908,10829r129,118l2931,11043r-83,-76l2803,10926r-150,137l3702,12025r45,-41l3852,11888r-128,-118l3829,11673r128,118l4002,11750r82,-76l4190,11771r,-41l4129,11674r-45,-41l3957,11750r-83,-77l3851,11653r23,-21l3979,11536r-128,-118l3956,11322r490,450l4446,11730r-445,-408l3955,11280r-150,138l3934,11536r-106,96l3745,11556r-44,-42l3573,11631r-106,-97l3955,11087r619,568l4574,11613r-574,-526l3978,11067r487,-448l4571,10716r-127,117l4572,10951r-105,96l4384,10971r-46,-42l4188,11067r513,470l4701,11496r-468,-429l4338,10971r129,118l4512,11047r82,-76l4700,11068r-128,117l4723,11324r46,-42l5257,10835r-46,-41l5211,10835r-488,447l4617,11186r128,-117l4639,10971r-22,-20l4640,10930r82,-76l4850,10972r46,-42l5000,10834r-44,-41l4956,10834r-106,96l4767,10854r-45,-41l4594,10930r-106,-97l4616,10716r-106,-97l4465,10578r-1043,956l3573,11673r45,-42l3701,11556r105,97l3678,11770r128,118l3702,11984r-491,-450l3234,11513,4465,10384r491,450l4956,10793r-446,-409l4442,10322r,41l3189,11513r-491,-449l2803,10967r128,118l2977,11043r82,-75l3165,11064r-128,117l3188,11320r46,-42l3743,10811r488,-448l4186,10322r,41l3699,10811r-23,-21l3676,10831r-488,447l3082,11182r128,-117l3104,10968r-23,-21l3105,10926r82,-75l3315,10968r45,-41l3465,10831r-45,-42l3420,10831r-105,96l3232,10851r-45,-42l3059,10926r-106,-97l3081,10712r-106,-97l2930,10574r-510,467l2420,11041r-532,489l2038,11668r46,-41l2166,11551r105,97l2144,11765r128,118l2168,11979r-469,-429l1677,11529r22,-20l2284,10973r,l2284,10973r,l2929,10380r491,451l3420,10789r-446,-409l2952,10360r22,-21l3057,10263r619,568l3676,10790r-574,-527l3080,10243r22,-21l3185,10146r513,471l3743,10576r105,-97l3720,10362r105,-97l3953,10383r45,-41l4081,10266r105,97l4186,10322r-61,-56l4080,10225r-127,117l3870,10265r-22,-20l3870,10224r105,-97l3847,10010r105,-97l4442,10363r,-41l3996,9913r-45,-41l3801,10010r128,117l3824,10224r-83,-76l3697,10106r-128,117l3463,10126r488,-447l5211,10835r,-41l3996,9679r-45,-42l3418,10126r151,139l3614,10223r83,-75l3802,10245r-127,117l3803,10479r-105,97l3230,10146r-23,-20l3230,10105r585,-537l3815,9568r38,-34l4506,8935r127,-117l4761,8700r623,-571l5362,8108r-646,592l4693,8680r,41l4588,8818r-22,-21l4566,8838r-105,97l4438,8914r,41l3793,9548r,l3779,9560r-594,545l3162,10084r,42l3057,10222r,l3035,10202r,41l2929,10339r,l2907,10319r,41l2300,10917r,-1l1654,11509r-22,-21l1632,11529r-105,97l1527,11626,930,11079r-22,-21l1396,10611r105,97l1374,10825r128,118l1397,11038r-83,-75l1269,10921r-151,137l1632,11529r,-41l1163,11059r106,-96l1397,11080r46,-42l1525,10963r105,97l1503,11177r151,139l1699,11274r464,-426l2163,10848r17,-15l2187,10827r21,-20l2696,10359r-45,-41l2651,10359r-487,447l927,9671r-23,-21l1391,9203r106,98l1369,9418r128,117l1392,9631r-83,-76l1264,9514r-150,137l2163,10613r45,-41l2313,10476r-128,-118l2290,10262r128,117l2463,10338r82,-76l2651,10359r,-41l2590,10262r-45,-41l2417,10338r-82,-76l2312,10241r23,-21l2440,10124r-128,-118l2417,9910r490,450l2907,10319,2462,9910r-46,-42l2266,10006r128,118l2289,10220r-83,-76l2161,10103r-127,117l1928,10123r488,-448l3035,10243r,-41l2461,9675r-22,-20l2926,9207r106,97l2904,9421r129,118l2927,9635r-82,-76l2799,9517r-150,138l3162,10126r,-42l2694,9655r105,-96l2927,9677r46,-42l3055,9560r106,96l3033,9773r151,139l3230,9870r487,-447l3717,9423r22,-20l4227,8955r-45,-41l4182,8955r-487,447l3672,9382r,41l3184,9870r-106,-96l3206,9657r-106,-97l3078,9539r23,-21l3183,9443r128,117l3357,9518r104,-96l3416,9381r,41l3311,9518r-83,-75l3183,9401r-128,117l2949,9421r128,-117l2971,9207r-45,-41l1883,10123r151,138l2079,10220r82,-76l2267,10241r-128,117l2267,10476r-104,96l1672,10122r22,-21l2925,8972r491,450l3416,9381,2970,8972r-67,-62l2903,8952,1649,10101,1159,9652r105,-97l1392,9673r46,-42l1520,9556r106,96l1498,9770r151,138l1694,9867r510,-468l2692,8951r-45,-41l2647,8951r-488,448l2137,9378r,41l1649,9867r-106,-97l1670,9653r-105,-97l1542,9535r23,-21l1647,9439r129,118l1821,9515r105,-96l1435,8969r-22,-21l1435,8927r83,-75l2137,9419r,-41l1563,8851r-23,-20l1563,8810r83,-76l2159,9205r45,-41l2309,9068,2181,8950r105,-97l2414,8971r45,-41l2542,8854r105,97l2647,8910r-61,-56l2541,8813r-128,117l2331,8853r-23,-20l2331,8812r105,-96l2308,8598r105,-97l2903,8952r,-42l2457,8501r-45,-41l2262,8598r128,118l2285,8812r-83,-76l2157,8694r-127,118l1924,8714r488,-447l3672,9423r,-41l2457,8267r-22,-20l2922,7799r106,97l2900,8013r129,118l2923,8227r-83,-76l2795,8110r-150,137l3694,9209r45,-41l3844,9071,3716,8953r105,-96l3949,8975r45,-41l4076,8858r106,97l4182,8914r-61,-56l4076,8816r-127,118l3866,8857r-23,-21l3866,8816r105,-97l3843,8602r105,-96l4438,8955r,-41l3993,8506r-46,-42l3797,8602r129,117l3820,8816r-83,-77l3693,8698r-128,117l3459,8718r488,-447l4566,8838r,-41l3992,8271r-22,-21l4457,7803r106,97l4436,8017r128,117l4459,8230r-83,-76l4330,8113r-150,137l4693,8721r,-41l4225,8251r105,-97l4459,8272r45,-42l4586,8155r106,97l4564,8369r151,139l4761,8466r487,-447l5203,7977r,42l4715,8466r-106,-97l4737,8252r-106,-97l4609,8134r23,-21l4714,8038r128,118l4888,8114r104,-96l4948,7977r,41l4842,8114r-83,-76l4714,7997r-128,116l4480,8017r128,-117l4502,7803r-45,-42l3414,8718r151,138l3610,8815r83,-76l3798,8836r-128,117l3798,9071r-104,97l3203,8718r23,-21l4457,7568r491,450l4948,7977,4502,7568r-68,-62l4434,7547,3181,8697,2690,8247r105,-96l2923,8269r46,-42l3051,8152r106,96l3029,8365r151,139l3226,8462r509,-468l4223,7547r-45,-42l4178,7547r-487,447l3668,7974r,41l3180,8462r-106,-96l3202,8249r-106,-97l3073,8131r24,-21l3179,8034r128,118l3352,8111r105,-97l3412,7973r,41l3307,8111r-83,-77l3179,7993r-128,117l2945,8013r128,-117l2967,7799r-45,-41l2389,8246r,l1879,8714r151,139l2075,8812r82,-76l2263,8833r-127,117l2263,9068r-104,96l1690,8734r-22,-20l1691,8693r585,-537l2314,8122r607,-558l3412,8014r,-41l2966,7564r-22,-20l2966,7523r83,-76l3668,8015r,-41l3094,7447r-23,-20l3094,7406r83,-76l3690,7801r45,-41l3840,7663,3712,7545r105,-96l3945,7567r45,-42l4073,7450r105,97l4178,7505r-61,-55l4072,7408r-127,117l3862,7449r-23,-21l3862,7408r105,-97l3839,7193r105,-96l4434,7547r,-41l3988,7097r-45,-41l3793,7193r128,118l3816,7408r-83,-77l3689,7290r-128,117l3455,7310r488,-447l5203,8019r,-42l3988,6863r-45,-42l3410,7310r151,138l3606,7407r83,-76l3794,7428r-127,117l3794,7663r-104,97l3222,7330r-23,-21l3222,7289r585,-537l3807,6752r691,-633l4626,6001r127,-117l5339,5347r,l5376,5313r653,-599l6157,4597r128,-117l6908,3908r-23,-20l6239,4480r-22,-21l6217,4500r-105,97l6089,4576r,42l5984,4714r-22,-21l5962,4735r-646,592l5316,5327r-608,557l4686,5864r,41l4581,6001r-23,-20l4558,6022r-105,97l4430,6098r,41l3822,6697r,l3177,7289r-23,-21l3154,7309r-103,95l3049,7406r,l3027,7385r,41l2921,7523r,l2899,7502r,42l2253,8136r,l2253,8136r-608,557l1623,8672r,42l1518,8810r,l922,8264r-23,-21l1387,7795r106,97l1365,8009r128,118l1388,8223r-83,-76l1260,8105r-150,138l1623,8714r,-42l1155,8244r105,-97l1388,8265r46,-42l1516,8148r106,96l1494,8361r151,139l1690,8458r488,-447l2178,8011r22,-20l2688,7543r-45,-41l2643,7543r-488,448l918,6855r-23,-20l1383,6387r106,97l1361,6601r128,118l1384,6815r-83,-76l1256,6698r-150,137l2155,7797r45,-41l2305,7659,2177,7542r105,-97l2410,7563r45,-41l2537,7446r106,97l2643,7502r-61,-56l2537,7405r-128,117l2327,7445r-23,-20l2327,7404r105,-96l2304,7190r105,-96l2899,7544r,-42l2454,7094r-46,-42l2258,7190r128,118l2281,7404r-83,-76l2153,7286r-127,117l1920,7306r488,-447l3027,7426r,-41l2453,6859r-22,-20l2918,6391r106,97l2896,6605r129,118l2919,6819r-82,-76l2791,6701r-150,138l3154,7309r,-41l2686,6839r105,-96l2919,6860r46,-41l3047,6743r106,97l3025,6957r151,139l3222,7054r465,-427l3687,6628r45,-42l4219,6139r-45,-42l4174,6139r-487,447l3664,6566r,41l3176,7054r-106,-97l3198,6840r-106,-97l3070,6723r23,-22l3175,6626r128,118l3349,6702r104,-96l3408,6565r,41l3303,6702r-83,-76l3175,6585r-128,116l2941,6605r128,-117l2963,6391r-45,-41l1875,7306r151,139l2071,7403r82,-75l2259,7425r-128,117l2259,7659r-104,97l1664,7306r22,-21l2917,6156r491,450l3408,6565,2962,6156r-67,-62l2895,6135,1641,7285,1151,6836r105,-97l1384,6857r46,-42l1512,6740r106,96l1490,6953r151,139l1686,7050r510,-467l2684,6135r-45,-42l2639,6135r-488,448l2129,6562r,41l1641,7050r-106,-96l1662,6837r-105,-97l1534,6719r23,-21l1639,6622r129,118l1813,6699r105,-96l1427,6152r-22,-20l1427,6111r83,-76l2129,6603r,-41l1555,6035r-23,-20l1555,5994r83,-76l2151,6389r45,-41l2301,6251,2173,6134r105,-97l2406,6155r45,-41l2534,6038r105,97l2639,6093r-61,-55l2533,5997r-128,117l2323,6037r-23,-20l2323,5996r105,-97l2300,5782r105,-97l2895,6135r,-41l2449,5685r-45,-41l2254,5782r128,117l2277,5996r-83,-77l2149,5878r-127,117l1916,5898r488,-447l3624,6570r40,37l3664,6566,2449,5451r-22,-20l2914,4983r106,97l2892,5197r129,118l2916,5410r-84,-75l2787,5293r-150,138l3686,6393r45,-41l3836,6255,3708,6137r105,-96l3942,6159r44,-42l4069,6041r105,98l4174,6097r-60,-56l4069,6000r-128,117l3858,6041r-22,-21l3858,6000r105,-97l3835,5786r105,-96l4430,6139r,-41l3985,5690r-45,-42l3789,5786r129,117l3813,6000r-83,-77l3685,5882r-128,117l3451,5902r489,-447l4558,6022r,-41l3984,5455r-22,-21l4450,4987r105,97l4428,5201r128,117l4451,5414r-83,-76l4323,5296r-151,138l4686,5905r,-41l4217,5435r106,-97l4451,5456r46,-42l4579,5339r105,96l4557,5552r150,139l4753,5650r488,-448l5241,5202r22,-20l5751,4734r-45,-41l5706,4734r-488,448l5196,5161r,41l4707,5650r-105,-97l4729,5436r-105,-97l4601,5318r23,-21l4706,5222r128,117l4880,5298r105,-96l4940,5161r,41l4834,5298r-83,-76l4706,5181r-127,116l4473,5201r127,-117l4495,4987r-45,-42l3406,5902r151,138l3602,5999r83,-76l3790,6020r-128,117l3791,6255r-105,97l3195,5901r23,-20l4449,4752r491,450l4940,5161,4494,4752r-68,-62l4426,4731,3173,5881,2682,5431r105,-96l2916,5452r45,-42l3043,5335r106,97l3021,5549r151,139l3218,5646r509,-468l4215,4730r-45,-41l4170,4730r-487,448l3660,5158r,41l3172,5646r-106,-97l3194,5432r-106,-97l3066,5315r23,-22l3171,5218r128,118l3344,5295r105,-97l3404,5157r,41l3299,5295r-83,-77l3171,5177r-128,116l2937,5197r128,-117l2959,4983r-45,-41l2404,5409r-1,l1871,5898r151,139l2067,5995r82,-76l2255,6017r-127,117l2255,6251r-104,97l1682,5918r-22,-20l1683,5877r585,-537l2268,5340r,l2268,5340r646,-592l3404,5198r,-41l2958,4748r-22,-21l2959,4707r82,-76l3660,5199r,-41l3086,4631r-22,-21l3086,4590r83,-76l3682,4985r45,-42l3832,4847,3704,4729r105,-96l3938,4750r45,-41l4065,4633r105,97l4170,4689r-60,-56l4065,4592r-128,117l3854,4633r-22,-21l3854,4591r105,-96l3831,4377r105,-96l4426,4731r,-41l3981,4281r-45,-41l3785,4377r129,118l3809,4591r-83,-76l3681,4474r-128,117l3447,4494r488,-447l5196,5202r,-41l3980,4047r-22,-21l4445,3578r106,97l4424,3792r128,118l4447,4006r-83,-76l4318,3889r-150,137l5217,4988r45,-41l5368,4851,5239,4733r106,-97l5473,4754r44,-41l5600,4637r106,97l5706,4693r-61,-56l5600,4596r-128,117l5389,4636r-22,-20l5389,4595r106,-96l5366,4381r105,-96l5962,4735r,-42l5516,4285r-45,-42l5321,4381r128,118l5344,4595r-83,-76l5216,4477r-128,118l4983,4498r488,-448l6089,4618r,-42l5516,4050r-23,-20l5981,3582r106,97l5959,3796r128,118l5982,4010r-83,-76l5854,3892r-150,138l6217,4500r,-41l5749,4030r105,-96l5982,4052r46,-42l6110,3934r106,97l6088,4148r151,139l6284,4245r488,-447l6727,3757r,41l6239,4245r-106,-96l6261,4032r-106,-98l6132,3914r23,-21l6237,3817r129,118l6411,3893r105,-96l6471,3756r,41l6366,3893r-83,-76l6237,3776r-127,117l6004,3796r128,-117l6026,3582r-45,-41l4938,4498r150,138l5133,4595r83,-76l5321,4616r-127,117l5322,4851r-105,96l4727,4497r22,-21l5980,3347r491,450l6471,3756,6025,3347r-67,-62l5958,3326,4704,4476,4213,4027r105,-97l4447,4048r46,-42l4574,3931r106,96l4553,4144r150,139l4749,4241r510,-467l5747,3326r-45,-41l5702,3326r-488,448l5192,3753r,41l4703,4241r-105,-96l4725,4028r-106,-97l4597,3910r23,-21l4702,3814r128,117l4875,3890r106,-96l4936,3752r,42l4830,3890r-83,-76l4702,3772r-128,117l4469,3792r127,-117l4490,3578r-45,-41l3912,4025r,1l3402,4494r151,138l3598,4591r83,-76l3786,4612r-127,117l3787,4847r-105,96l3214,4514r-23,-21l3214,4472r585,-536l3799,3936r38,-35l4445,3344r491,450l4936,3752,4490,3344r-23,-21l4490,3302r82,-76l5192,3794r,-41l4617,3226r-22,-20l4618,3185r82,-76l5213,3580r46,-41l5364,3443,5235,3325r105,-97l5469,3346r45,-41l5596,3229r106,97l5702,3285r-61,-56l5596,3188r-128,117l5385,3228r-22,-20l5385,3187r106,-96l5362,2973r105,-97l5958,3326r,-41l5512,2876r-45,-41l5317,2973r128,118l5340,3187r-83,-76l5212,3069r-128,117l4979,3089r488,-447l6727,3798r,-41l5512,2642r-46,-42l4934,3089r150,139l5129,3186r83,-75l5317,3208r-127,117l5318,3443r-105,96l4745,3109r-22,-20l4745,3068r623,-571l5346,2476r-646,592l4678,3047r,42l4573,3185r-23,-20l4550,3206r-105,96l4422,3282r,41l4205,3522r-428,393l3777,3915r,l3169,4472r-23,-20l3146,4493r-105,97l3019,4569r,41l2914,4707r-23,-21l2891,4727r-608,558l2283,5285r-646,592l1615,5856r,41l1510,5994r,l914,5447r-23,-20l1379,4979r106,97l1357,5193r128,118l1380,5407r-83,-76l1252,5289r-150,138l1615,5897r,-41l1147,5427r105,-96l1380,5449r46,-42l1508,5331r106,97l1486,5545r151,139l1682,5642r465,-426l2148,5216r44,-41l2680,4727r-45,-41l2635,4727r-487,447l910,4039r-23,-20l1375,3571r106,97l1353,3785r129,118l1376,3999r-83,-76l1248,3882r-150,137l2147,4981r45,-41l2297,4843,2169,4725r105,-96l2402,4747r45,-41l2529,4630r106,97l2635,4686r-61,-56l2529,4588r-127,118l2319,4629r-23,-21l2319,4588r105,-97l2296,4374r105,-96l2891,4727r,-41l2446,4278r-46,-42l2250,4374r129,117l2273,4588r-83,-77l2146,4470r-128,117l1912,4490r488,-447l3019,4610r,-41l2445,4043r-22,-21l2910,3575r106,97l2889,3789r128,117l2912,4002r-83,-76l2783,3885r-150,137l3146,4493r,-41l2678,4023r105,-97l2912,4044r45,-42l3039,3927r106,97l3017,4141r151,139l3214,4238r487,-447l3701,3790r23,-20l4211,3322r-45,-41l4166,3322r-487,448l3656,3749r,42l3168,4238r-106,-97l3190,4024r-106,-97l3062,3906r23,-21l3167,3810r128,118l3341,3886r104,-96l3401,3749r,41l3295,3886r-83,-76l3167,3769r-128,116l2933,3789r128,-117l2955,3575r-45,-42l1867,4490r151,138l2063,4587r83,-76l2251,4608r-128,117l2251,4843r-104,97l1656,4490r23,-21l2910,3340r491,450l3401,3749,2955,3340r-68,-62l2887,3319,1634,4469,1143,4019r105,-96l1376,4041r46,-42l1504,3924r106,96l1482,4137r151,139l1679,4234r509,-468l2676,3319r-45,-42l2631,3319r-487,447l2121,3746r,41l1633,4234r-106,-96l1655,4021r-106,-97l1526,3903r24,-21l1632,3806r128,118l1805,3883r105,-97l1419,3336r-22,-20l1419,3295r83,-76l2121,3787r,-41l1547,3219r-23,-21l1547,3178r83,-76l2143,3573r45,-42l2293,3435,2165,3317r105,-96l2398,3339r45,-42l2526,3222r105,97l2631,3277r-61,-55l2525,3180r-127,117l2315,3221r-23,-21l2315,3180r105,-97l2292,2965r105,-96l2887,3319r,-41l2441,2869r-45,-41l2246,2965r128,118l2269,3180r-83,-77l2142,3062r-128,117l1908,3082r488,-447l3656,3791r,-42l2441,2635r-22,-21l2906,2166r106,98l2884,2381r129,117l2908,2594r-84,-76l2779,2477r-150,137l3678,3577r45,-42l3828,3439,3700,3321r105,-96l3934,3342r44,-41l4061,3225r105,97l4166,3281r-60,-56l4061,3184r-128,117l3850,3225r-22,-21l3850,3183r105,-96l3827,2969r105,-96l4422,3323r,-41l3977,2873r-46,-41l3781,2969r129,118l3805,3183r-83,-76l3677,3066r-128,117l3443,3086r488,-448l4550,3206r,-41l3976,2638r-22,-20l4442,2170r105,97l4420,2384r128,118l4443,2598r-83,-76l4315,2480r-151,138l4678,3089r,-42l4209,2619r106,-97l4443,2640r46,-42l4571,2523r105,96l4549,2736r150,139l4745,2833r488,-447l5188,2345r,41l4699,2833r-105,-96l4721,2620r-105,-97l4593,2502r23,-21l4698,2406r128,117l4872,2481r105,-95l4932,2344r,42l4826,2481r-83,-75l4698,2364r-127,117l4465,2384r127,-117l4487,2170r-45,-41l3398,3086r151,138l3594,3183r83,-76l3782,3204r-128,117l3783,3439r-105,96l3187,3085r23,-21l4441,1935r491,451l4932,2344,4486,1935r-68,-61l4418,1915,3165,3064,2674,2615r105,-97l2908,2636r45,-42l3035,2519r106,96l3013,2733r151,139l3210,2830r509,-468l4207,1914r-45,-41l4162,1914r-487,448l3652,2341r,41l3164,2830r-106,-97l3186,2616r-106,-97l3058,2498r23,-21l3163,2402r128,118l3336,2478r105,-96l3396,2341r,41l3291,2478r-83,-76l3163,2361r-128,116l2929,2381r128,-117l2951,2166r-45,-41l2373,2614r,l1863,3082r151,138l2059,3179r83,-76l2247,3200r-127,117l2247,3435r-104,96l1675,3102r-23,-21l1675,3061r220,-203l2260,2524r,l2298,2489r153,-140l2906,1932r490,450l3396,2341,2950,1932r-22,-21l2951,1890r82,-75l3652,2382r,-41l3078,1815r-22,-21l3078,1773r71,-64l3161,1697r513,471l3719,2127r105,-96l3696,1913r105,-97l3930,1934r45,-41l4057,1817r105,97l4162,1873r-61,-56l4057,1776r-128,117l3846,1816r-22,-20l3846,1775r105,-96l3823,1561r105,-96l4418,1915r,-41l3972,1465r-44,-42l3777,1561r129,118l3801,1775r-83,-76l3673,1657r-128,118l3439,1677r489,-447l5188,2386r,-41l3972,1230r-45,-42l3394,1677r151,139l3590,1775r83,-76l3778,1796r-127,117l3779,2031r-105,96l3206,1697r-23,-20l3206,1656r623,-571l3807,1064r-1,l3806,1064r-645,592l3138,1636r,41l3033,1773r-22,-20l3011,1794r-106,96l2883,1870r,41l2237,2503r,l1630,3061r-23,-21l1607,3081r-105,97l906,2631r-23,-20l1371,2163r106,97l1349,2377r128,118l1372,2591r-82,-76l1244,2473r-150,138l1607,3081r,-41l1139,2611r105,-96l1372,2632r46,-41l1500,2515r106,97l1478,2729r151,139l1674,2826r488,-447l2162,2379r22,-21l2672,1910r-45,-41l2627,1910r-487,448l902,1223r-23,-21l1367,755r106,97l1345,969r128,118l1368,1182r-83,-75l1240,1065r-150,137l2139,2165r45,-42l2289,2027,2161,1909r105,-96l2394,1930r45,-41l2521,1813r106,97l2627,1869r-61,-56l2521,1772r-128,117l2311,1813r-23,-21l2311,1771r105,-96l2288,1557r105,-95l2883,1911r,-41l2438,1462r-46,-42l2242,1557r128,118l2265,1771r-83,-76l2138,1654r-128,117l1904,1674r488,-447l3011,1794r,-41l2437,1227r-22,-21l2902,758r106,97l2880,973r129,117l2904,1186r-83,-76l2775,1068r-150,138l3138,1677r,-41l2670,1207r105,-97l2904,1228r45,-42l3031,1111r106,96l3009,1324r151,139l3206,1422,3693,974,3415,719r-45,l3648,974r-488,448l3054,1325r128,-117l3076,1111r-22,-21l3077,1069r82,-75l3287,1111r46,-41l3437,974,3160,719r-45,l3392,974r-105,96l3204,994r-45,-41l3031,1069,2925,973,3053,855,2947,758r-42,-39l2900,719,1859,1674r151,138l2055,1771r83,-76l2243,1792r-128,117l2243,2027r-104,96l1648,1673r23,-20l2688,719r-45,l1625,1653,1135,1203r105,-96l1368,1224r46,-42l1496,1107r106,97l1474,1321r151,139l1670,1418,2180,950,2431,719r-44,l2136,950,1884,719r-45,l2113,971r-488,447l1519,1321r128,-117l1541,1107r-23,-20l1541,1065r83,-75l1752,1108r45,-41l1902,970,1629,719r-45,l1857,970r-105,97l1668,990r-44,-41l1496,1065,1390,969,1518,852,1412,755r-39,-36l1360,719,856,1181r-22,21l834,1202,720,1306r,42l857,1223,2117,2379r-488,447l1523,2729r128,-117l1545,2515r-22,-20l1546,2473r82,-75l1756,2516r45,-42l1906,2378,1415,1928,902,1457r-45,-41l720,1542r,24l835,1671r-105,97l720,1759r,60l731,1809r128,118l904,1886r83,-76l1092,1907,720,2248r,41l1137,1907r-106,-97l986,1769,858,1886r-83,-77l753,1789r23,-21l881,1671,752,1554r106,-97l1348,1907,720,2483r,41l1370,1928r491,450l1756,2474r-83,-76l1628,2357r-128,116l1394,2377r128,-117l1416,2163r-45,-41l720,2719r,41l861,2631r619,567l1374,3295,907,2866r-46,-42l720,2953r,17l839,3080r-105,96l720,3163r,68l735,3217r128,118l908,3294r82,-76l1096,3315,720,3660r,41l1141,3315r-106,-97l990,3177,862,3294r-83,-77l757,3197r23,-21l885,3080,756,2962r106,-96l1352,3316,744,3873r,l744,3873r,l720,3895r,l720,3895r,l720,3920r,16l729,3928r,l729,3928r,l1374,3336r491,450l1760,3883r-83,-77l1632,3765r-128,117l1398,3785r128,-117l1420,3571r-45,-41l864,3997r,l720,4130r,42l865,4039,2125,5195r-488,447l1531,5546r128,-117l1553,5331r-23,-20l1554,5290r81,-76l1764,5332r45,-42l1914,5194,1423,4744,910,4273r-45,-41l720,4365r,10l843,4488r-105,96l720,4568r,74l738,4625r129,118l912,4702r82,-76l1100,4723,720,5072r,41l1145,4723r-106,-97l994,4585,866,4702r-83,-77l761,4605r23,-21l889,4488,760,4370r106,-97l1356,4724,720,5307r,41l1378,4744r491,450l1764,5290r-83,-76l1635,5173r-127,117l1402,5193r128,-117l1424,4979r-45,-41l720,5542r,42l869,5447r618,568l1382,6111,914,5682r-45,-42l720,5777r,2l847,5896r-105,96l720,5972r,82l743,6033r128,118l916,6110r82,-76l1104,6131,720,6483r,42l1149,6131r-106,-97l998,5993,870,6110r,l787,6033r-22,-20l788,5992r105,-96l764,5778r106,-96l1360,6132r-10,9l720,6718r,l720,6729r,l720,6760r,l737,6745r,l1382,6152r491,451l1768,6699r-84,-77l1639,6581r-127,117l1406,6601r128,-117l1428,6387r-45,-41l850,6834r,l720,6953r,42l873,6856,2133,8011r-488,447l1539,8362r128,-117l1561,8148r-23,-21l1562,8106r81,-75l1772,8148r45,-42l1922,8011,1431,7560,918,7090r-45,-42l723,7186r128,118l746,7400r-26,-24l720,7418r3,3l720,7424r,42l747,7442r128,117l920,7518r82,-76l1108,7539,720,7895r,41l1153,7539r-106,-97l1002,7401,874,7518r-83,-76l769,7421r23,-21l897,7304,768,7186r106,-96l1364,7540,720,8130r,42l1386,7560r491,451l1772,8106r-83,-75l1643,7989r-127,117l1410,8009r128,-117l1432,7795r-45,-41l720,8366r,41l877,8264r618,567l1390,8927,922,8498r-45,-41l727,8594r128,118l750,8808r-30,-27l720,8822r7,7l720,8836r,42l751,8850r128,117l924,8926r82,-76l1112,8947,720,9307r,41l1157,8947r-106,-97l1006,8809,878,8926r-83,-76l773,8829r23,-21l901,8712,772,8594r106,-96l1368,8948,761,9505r,l720,9542r,41l720,9583r24,-22l744,9561r1,l745,9561r645,-592l1881,9419r-105,96l1692,9439r-45,-41l1520,9514r-106,-96l1542,9301r-106,-98l1391,9162,881,9629r,l720,9777r,42l881,9672r1260,1156l1654,11274r-106,-97l1675,11060r-105,-97l1547,10943r23,-22l1652,10846r128,118l1826,10922r105,-96l1440,10376,927,9905r-45,-41l731,10002r129,117l755,10216r-35,-32l720,10225r12,11l720,10248r,41l755,10257r129,118l929,10333r82,-75l1116,10355r-396,364l720,10760r441,-405l1056,10258r-45,-42l883,10333r-83,-76l778,10236r22,-20l905,10119,777,10002r105,-97l1372,10355r-652,599l720,10995r675,-619l1886,10826r-106,96l1697,10846r-45,-41l1525,10921r-106,-96l1546,10708r-105,-97l1396,10570r-676,619l720,11231r166,-152l1504,11646r-105,97l931,11314r-45,-42l735,11410r129,117l759,11624r-39,-36l720,11630r16,14l720,11659r,42l759,11665r129,118l932,11742r83,-76l1120,11763r-400,368l720,12172r445,-409l1060,11666r-45,-42l887,11742r-83,-77l782,11644r22,-20l909,11527,781,11410r105,-96l1376,11763r-69,64l731,12356r,l731,12356r-11,10l720,12366r,41l720,12407r33,-31l753,12376r38,-34l1399,11784r491,450l1784,12331r-83,-77l1656,12213r-128,117l1423,12233r127,-117l1444,12019r-45,-41l866,12466r,l720,12601r,42l889,12487r1261,1156l1662,14090r-106,-96l1683,13877r-105,-97l1555,13759r23,-21l1660,13662r128,118l1834,13738r105,-96l1448,13192,935,12721r-45,-41l739,12818r129,118l763,13032r-43,-39l720,13034r20,19l720,13071r,42l763,13073r129,118l937,13150r82,-76l1124,13171r-404,371l720,13583r449,-412l1064,13074r-45,-41l891,13150r-83,-77l786,13053r22,-21l913,12936,785,12818r105,-97l1380,13172r-660,605l720,13819r683,-627l1894,13642r-106,96l1705,13662r-45,-41l1533,13738r-106,-97l1554,13524r-105,-97l1404,13386r-684,627l720,14054r174,-159l1512,14463r-105,96l939,14130r-45,-42l743,14226r129,118l767,14440r-47,-43l720,14439r24,22l720,14483r,42l767,14481r129,118l940,14558r83,-76l1128,14579r-408,375l720,14995r453,-416l1068,14482r-45,-41l895,14558r-83,-77l790,14461r22,-21l917,14344,789,14226r105,-96l1384,14580r-607,557l777,15137r-1,l776,15137r-56,52l720,15189r,41l761,15192r,1l761,15192r,1l1407,14600r491,451l1793,15147r-84,-77l1664,15029r-127,117l1431,15049r127,-117l1453,14835r-45,-41l897,15262r,-1l720,15424r,42l897,15303r1261,1156l1669,16906r-105,-96l1691,16693r-105,-97l1563,16575r23,-21l1668,16479r128,117l1842,16554r105,-95l1456,16008,942,15538r-44,-42l747,15634r129,118l770,15848r-50,-46l720,15843r28,26l720,15895r,41l771,15889r129,118l944,15966r83,-76l1132,15987r-412,379l720,16407r457,-420l1071,15890r-45,-41l899,15966r-83,-77l794,15869r22,-21l921,15752,793,15634r105,-96l1388,15988r-668,613l720,16642r691,-634l1902,16459r-106,95l1713,16479r-45,-42l1540,16554r-105,-97l1562,16340r-106,-97l1411,16202r-691,634l720,16878r181,-167l1520,17279r-105,96l1415,17375,947,16946r-46,-41l751,17042r129,118l774,17256r-54,-50l720,17247r32,30l720,17306r,42l775,17298r129,117l948,17374r83,-76l1136,17395r-416,383l720,17819r461,-424l1075,17298r-44,-41l903,17374r-83,-76l798,17277r22,-21l925,17160,797,17042r105,-96l1392,17396r-645,592l747,17988r-26,24l766,18012r,l769,18009r,l1415,17417r491,450l1800,17963r-83,-76l1672,17845r-128,117l1439,17865r127,-117l1460,17651r-45,-41l977,18012r46,l1415,17651r106,97l1394,17865r128,118l1490,18012r46,l1544,18004r9,8l1598,18012r-9,-8l1567,17983r23,-21l1672,17887r128,117l1845,17963r106,-96l1460,17417r-23,-21l1460,17375r82,-76l2162,17867r-158,145l2049,18012r180,-165l2717,17399r-45,-41l2672,17399r-488,448l1587,17299r-22,-20l1587,17258r83,-76l2183,17653r45,-41l2334,17516r-129,-118l2310,17301r129,118l2484,17378r82,-76l2672,17399r,-41l2611,17302r-45,-41l2438,17378r-83,-77l2333,17281r22,-21l2460,17164r-128,-118l2437,16949r491,451l2260,18012r45,l2950,17420r491,450l3336,17966r-83,-76l3207,17849r-127,117l2974,17869r128,-117l2996,17655r-45,-41l2517,18012r45,l2951,17655r106,97l2929,17869r128,118l3030,18012r45,l3080,18007r5,5l3130,18012r-5,-5l3102,17987r23,-21l3207,17890r129,118l3381,17966r105,-96l2995,17420r-513,-471l2437,16908r-150,138l2415,17164r-105,96l2227,17184r-45,-42l2054,17259r-105,-97l2437,16715r1260,1156l3543,18012r45,l3719,17892r,l3764,17851r488,-448l4207,17362r,41l3720,17850,2482,16715r-23,-20l2947,16247r106,97l2925,16461r128,118l2948,16675r-83,-76l2820,16558r-150,137l3719,17657r45,-41l3869,17519r-128,-118l3846,17305r128,118l4019,17382r82,-76l4207,17403r,-41l4146,17306r-45,-42l3973,17382r-82,-77l3868,17284r23,-20l3996,17167r-128,-117l3973,16954r490,449l3855,17961r,l3799,18012r36,l3844,18012r1,l4531,17383r127,-117l4786,17148r585,-536l5371,16612r691,-634l6189,15861r128,-117l6940,15173e" fillcolor="#2f5ba9" stroked="f">
              <v:stroke joinstyle="round"/>
              <v:formulas/>
              <v:path arrowok="t" o:connecttype="segments"/>
            </v:shape>
            <v:rect id="_x0000_s1159" style="position:absolute;left:2690;top:719;width:8618;height:17293" stroked="f">
              <v:fill opacity=".75"/>
            </v:rect>
            <w10:wrap anchorx="page" anchory="page"/>
          </v:group>
        </w:pict>
      </w:r>
      <w:r w:rsidRPr="00434FFF">
        <w:pict>
          <v:line id="_x0000_s1157" style="position:absolute;z-index:251620352;mso-position-horizontal-relative:page;mso-position-vertical-relative:page" from="0,889.25pt" to="23.35pt,889.25pt" strokeweight=".3pt">
            <w10:wrap anchorx="page" anchory="page"/>
          </v:line>
        </w:pict>
      </w:r>
      <w:r w:rsidRPr="00434FFF">
        <w:pict>
          <v:line id="_x0000_s1156" style="position:absolute;z-index:251621376;mso-position-horizontal-relative:page;mso-position-vertical-relative:page" from="47.35pt,913.25pt" to="47.35pt,936.55pt" strokeweight=".3pt">
            <w10:wrap anchorx="page" anchory="page"/>
          </v:line>
        </w:pict>
      </w:r>
      <w:r w:rsidRPr="00434FFF">
        <w:pict>
          <v:line id="_x0000_s1155" style="position:absolute;z-index:251623424;mso-position-horizontal-relative:page;mso-position-vertical-relative:page" from="47.35pt,0" to="47.35pt,23.25pt" strokeweight=".3pt">
            <w10:wrap anchorx="page" anchory="page"/>
          </v:line>
        </w:pict>
      </w:r>
      <w:r w:rsidRPr="00434FFF">
        <w:pict>
          <v:line id="_x0000_s1154" style="position:absolute;z-index:251624448;mso-position-horizontal-relative:page;mso-position-vertical-relative:page" from="1282.35pt,47.25pt" to="1305.05pt,47.25pt" strokeweight=".3pt">
            <w10:wrap anchorx="page" anchory="page"/>
          </v:line>
        </w:pict>
      </w:r>
      <w:r w:rsidRPr="00434FFF">
        <w:pict>
          <v:line id="_x0000_s1153" style="position:absolute;z-index:251626496;mso-position-horizontal-relative:page;mso-position-vertical-relative:page" from="1258.35pt,0" to="1258.35pt,23.25pt" strokeweight=".3pt">
            <w10:wrap anchorx="page" anchory="page"/>
          </v:line>
        </w:pict>
      </w:r>
      <w:r w:rsidRPr="00434FFF">
        <w:pict>
          <v:line id="_x0000_s1152" style="position:absolute;z-index:251628544;mso-position-horizontal-relative:page;mso-position-vertical-relative:page" from="1282.35pt,889.25pt" to="1305.05pt,889.25pt" strokeweight=".3pt">
            <w10:wrap anchorx="page" anchory="page"/>
          </v:line>
        </w:pict>
      </w:r>
      <w:r w:rsidRPr="00434FFF">
        <w:pict>
          <v:line id="_x0000_s1151" style="position:absolute;z-index:251629568;mso-position-horizontal-relative:page;mso-position-vertical-relative:page" from="1258.35pt,913.25pt" to="1258.35pt,936.55pt" strokeweight=".3pt">
            <w10:wrap anchorx="page" anchory="page"/>
          </v:line>
        </w:pict>
      </w:r>
    </w:p>
    <w:p w:rsidR="00360928" w:rsidRDefault="00360928">
      <w:pPr>
        <w:pStyle w:val="BodyText"/>
        <w:rPr>
          <w:sz w:val="20"/>
        </w:rPr>
      </w:pPr>
    </w:p>
    <w:p w:rsidR="00360928" w:rsidRDefault="00360928">
      <w:pPr>
        <w:pStyle w:val="BodyText"/>
        <w:rPr>
          <w:sz w:val="20"/>
        </w:rPr>
      </w:pPr>
    </w:p>
    <w:p w:rsidR="00360928" w:rsidRDefault="00360928">
      <w:pPr>
        <w:pStyle w:val="BodyText"/>
        <w:spacing w:before="5"/>
        <w:rPr>
          <w:sz w:val="21"/>
        </w:rPr>
      </w:pPr>
    </w:p>
    <w:p w:rsidR="00360928" w:rsidRDefault="00434FFF">
      <w:pPr>
        <w:pStyle w:val="BodyText"/>
        <w:spacing w:line="20" w:lineRule="exact"/>
        <w:ind w:left="-3803"/>
        <w:rPr>
          <w:sz w:val="2"/>
        </w:rPr>
      </w:pPr>
      <w:r w:rsidRPr="00434FFF">
        <w:rPr>
          <w:sz w:val="2"/>
        </w:rPr>
      </w:r>
      <w:r>
        <w:rPr>
          <w:sz w:val="2"/>
        </w:rPr>
        <w:pict>
          <v:group id="_x0000_s1149" style="width:23.35pt;height:.3pt;mso-position-horizontal-relative:char;mso-position-vertical-relative:line" coordsize="467,6">
            <v:line id="_x0000_s1150" style="position:absolute" from="0,3" to="467,3" strokeweight=".3pt"/>
            <w10:wrap type="none"/>
            <w10:anchorlock/>
          </v:group>
        </w:pict>
      </w: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spacing w:before="5"/>
        <w:rPr>
          <w:sz w:val="24"/>
        </w:rPr>
      </w:pPr>
    </w:p>
    <w:p w:rsidR="00360928" w:rsidRDefault="001B3201">
      <w:pPr>
        <w:spacing w:before="79"/>
        <w:ind w:left="11355"/>
        <w:rPr>
          <w:rFonts w:ascii="Arial"/>
          <w:sz w:val="50"/>
        </w:rPr>
      </w:pPr>
      <w:r>
        <w:rPr>
          <w:rFonts w:ascii="Arial"/>
          <w:color w:val="231F20"/>
          <w:w w:val="95"/>
          <w:sz w:val="50"/>
        </w:rPr>
        <w:t>STANDARD BIDDING DOCUMENTS</w:t>
      </w:r>
    </w:p>
    <w:p w:rsidR="00360928" w:rsidRDefault="00360928">
      <w:pPr>
        <w:pStyle w:val="BodyText"/>
        <w:rPr>
          <w:rFonts w:ascii="Arial"/>
          <w:sz w:val="57"/>
        </w:rPr>
      </w:pPr>
    </w:p>
    <w:p w:rsidR="00360928" w:rsidRDefault="001B3201">
      <w:pPr>
        <w:spacing w:before="1"/>
        <w:ind w:left="11646"/>
        <w:rPr>
          <w:rFonts w:ascii="Arial"/>
          <w:sz w:val="90"/>
        </w:rPr>
      </w:pPr>
      <w:r>
        <w:rPr>
          <w:rFonts w:ascii="Arial"/>
          <w:color w:val="231F20"/>
          <w:w w:val="85"/>
          <w:sz w:val="90"/>
        </w:rPr>
        <w:t>Procurement</w:t>
      </w:r>
      <w:r>
        <w:rPr>
          <w:rFonts w:ascii="Arial"/>
          <w:color w:val="231F20"/>
          <w:spacing w:val="-103"/>
          <w:w w:val="85"/>
          <w:sz w:val="90"/>
        </w:rPr>
        <w:t xml:space="preserve"> </w:t>
      </w:r>
      <w:r>
        <w:rPr>
          <w:rFonts w:ascii="Arial"/>
          <w:color w:val="231F20"/>
          <w:w w:val="85"/>
          <w:sz w:val="90"/>
        </w:rPr>
        <w:t>of</w:t>
      </w:r>
      <w:r>
        <w:rPr>
          <w:rFonts w:ascii="Arial"/>
          <w:color w:val="231F20"/>
          <w:spacing w:val="-102"/>
          <w:w w:val="85"/>
          <w:sz w:val="90"/>
        </w:rPr>
        <w:t xml:space="preserve"> </w:t>
      </w:r>
      <w:r>
        <w:rPr>
          <w:rFonts w:ascii="Arial"/>
          <w:color w:val="231F20"/>
          <w:w w:val="85"/>
          <w:sz w:val="90"/>
        </w:rPr>
        <w:t>Goods</w:t>
      </w:r>
    </w:p>
    <w:p w:rsidR="00360928" w:rsidRDefault="001B3201">
      <w:pPr>
        <w:spacing w:before="21"/>
        <w:ind w:left="13052"/>
        <w:rPr>
          <w:rFonts w:ascii="Arial"/>
          <w:sz w:val="40"/>
        </w:rPr>
      </w:pPr>
      <w:r>
        <w:rPr>
          <w:rFonts w:ascii="Arial"/>
          <w:color w:val="231F20"/>
          <w:sz w:val="40"/>
        </w:rPr>
        <w:t>(Above Nu. 0.500 Million)</w:t>
      </w: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spacing w:before="5"/>
        <w:rPr>
          <w:rFonts w:ascii="Arial"/>
          <w:sz w:val="59"/>
        </w:rPr>
      </w:pPr>
    </w:p>
    <w:p w:rsidR="00360928" w:rsidRDefault="001B3201">
      <w:pPr>
        <w:spacing w:before="1" w:line="249" w:lineRule="auto"/>
        <w:ind w:left="12061" w:right="805"/>
        <w:jc w:val="center"/>
        <w:rPr>
          <w:rFonts w:ascii="Arial"/>
          <w:sz w:val="50"/>
        </w:rPr>
      </w:pPr>
      <w:r>
        <w:rPr>
          <w:rFonts w:ascii="Arial"/>
          <w:color w:val="231F20"/>
          <w:sz w:val="50"/>
        </w:rPr>
        <w:t>Royal Government of Bhutan Ministry of Finance</w:t>
      </w:r>
    </w:p>
    <w:p w:rsidR="00360928" w:rsidRDefault="00360928">
      <w:pPr>
        <w:pStyle w:val="BodyText"/>
        <w:spacing w:before="6"/>
        <w:rPr>
          <w:rFonts w:ascii="Arial"/>
          <w:sz w:val="52"/>
        </w:rPr>
      </w:pPr>
    </w:p>
    <w:p w:rsidR="00360928" w:rsidRDefault="001B3201">
      <w:pPr>
        <w:ind w:right="3461"/>
        <w:jc w:val="right"/>
        <w:rPr>
          <w:rFonts w:ascii="Arial"/>
          <w:sz w:val="50"/>
        </w:rPr>
      </w:pPr>
      <w:r>
        <w:rPr>
          <w:rFonts w:ascii="Arial"/>
          <w:color w:val="231F20"/>
          <w:sz w:val="50"/>
        </w:rPr>
        <w:t>2019</w:t>
      </w:r>
    </w:p>
    <w:p w:rsidR="00360928" w:rsidRDefault="00360928">
      <w:pPr>
        <w:jc w:val="right"/>
        <w:rPr>
          <w:rFonts w:ascii="Arial"/>
          <w:sz w:val="50"/>
        </w:rPr>
        <w:sectPr w:rsidR="00360928">
          <w:type w:val="continuous"/>
          <w:pgSz w:w="26110" w:h="18740" w:orient="landscape"/>
          <w:pgMar w:top="0" w:right="2960" w:bottom="0" w:left="3800" w:header="720" w:footer="720" w:gutter="0"/>
          <w:cols w:space="720"/>
        </w:sect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spacing w:before="1"/>
        <w:rPr>
          <w:rFonts w:ascii="Arial"/>
          <w:sz w:val="26"/>
        </w:rPr>
      </w:pPr>
    </w:p>
    <w:p w:rsidR="00360928" w:rsidRDefault="001B3201">
      <w:pPr>
        <w:spacing w:before="79"/>
        <w:ind w:left="241" w:right="258"/>
        <w:jc w:val="center"/>
        <w:rPr>
          <w:rFonts w:ascii="Arial"/>
          <w:sz w:val="50"/>
        </w:rPr>
      </w:pPr>
      <w:r>
        <w:rPr>
          <w:rFonts w:ascii="Arial"/>
          <w:color w:val="231F20"/>
          <w:spacing w:val="-6"/>
          <w:sz w:val="50"/>
        </w:rPr>
        <w:t xml:space="preserve">STANDARD </w:t>
      </w:r>
      <w:r>
        <w:rPr>
          <w:rFonts w:ascii="Arial"/>
          <w:color w:val="231F20"/>
          <w:sz w:val="50"/>
        </w:rPr>
        <w:t>BIDDING</w:t>
      </w:r>
      <w:r>
        <w:rPr>
          <w:rFonts w:ascii="Arial"/>
          <w:color w:val="231F20"/>
          <w:spacing w:val="-113"/>
          <w:sz w:val="50"/>
        </w:rPr>
        <w:t xml:space="preserve"> </w:t>
      </w:r>
      <w:r>
        <w:rPr>
          <w:rFonts w:ascii="Arial"/>
          <w:color w:val="231F20"/>
          <w:sz w:val="50"/>
        </w:rPr>
        <w:t>DOCUMENTS</w:t>
      </w:r>
    </w:p>
    <w:p w:rsidR="00360928" w:rsidRDefault="001B3201">
      <w:pPr>
        <w:spacing w:before="440" w:line="992" w:lineRule="exact"/>
        <w:ind w:left="241" w:right="258"/>
        <w:jc w:val="center"/>
        <w:rPr>
          <w:rFonts w:ascii="Arial"/>
          <w:sz w:val="90"/>
        </w:rPr>
      </w:pPr>
      <w:r>
        <w:rPr>
          <w:rFonts w:ascii="Arial"/>
          <w:color w:val="231F20"/>
          <w:w w:val="90"/>
          <w:sz w:val="90"/>
        </w:rPr>
        <w:t>Procurement</w:t>
      </w:r>
      <w:r>
        <w:rPr>
          <w:rFonts w:ascii="Arial"/>
          <w:color w:val="231F20"/>
          <w:spacing w:val="-112"/>
          <w:w w:val="90"/>
          <w:sz w:val="90"/>
        </w:rPr>
        <w:t xml:space="preserve"> </w:t>
      </w:r>
      <w:r>
        <w:rPr>
          <w:rFonts w:ascii="Arial"/>
          <w:color w:val="231F20"/>
          <w:w w:val="90"/>
          <w:sz w:val="90"/>
        </w:rPr>
        <w:t>of</w:t>
      </w:r>
      <w:r>
        <w:rPr>
          <w:rFonts w:ascii="Arial"/>
          <w:color w:val="231F20"/>
          <w:spacing w:val="-112"/>
          <w:w w:val="90"/>
          <w:sz w:val="90"/>
        </w:rPr>
        <w:t xml:space="preserve"> </w:t>
      </w:r>
      <w:r>
        <w:rPr>
          <w:rFonts w:ascii="Arial"/>
          <w:color w:val="231F20"/>
          <w:w w:val="90"/>
          <w:sz w:val="90"/>
        </w:rPr>
        <w:t>Goods</w:t>
      </w:r>
    </w:p>
    <w:p w:rsidR="00360928" w:rsidRDefault="001B3201">
      <w:pPr>
        <w:spacing w:line="417" w:lineRule="exact"/>
        <w:ind w:left="241" w:right="259"/>
        <w:jc w:val="center"/>
        <w:rPr>
          <w:rFonts w:ascii="Arial"/>
          <w:sz w:val="40"/>
        </w:rPr>
      </w:pPr>
      <w:r>
        <w:rPr>
          <w:rFonts w:ascii="Arial"/>
          <w:color w:val="231F20"/>
          <w:sz w:val="40"/>
        </w:rPr>
        <w:t>(Above Nu. 0.500 Million)</w:t>
      </w: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1B3201">
      <w:pPr>
        <w:pStyle w:val="BodyText"/>
        <w:spacing w:before="3"/>
        <w:rPr>
          <w:rFonts w:ascii="Arial"/>
          <w:sz w:val="11"/>
        </w:rPr>
      </w:pPr>
      <w:r>
        <w:rPr>
          <w:noProof/>
          <w:lang w:val="en-US" w:eastAsia="en-US" w:bidi="ar-SA"/>
        </w:rPr>
        <w:drawing>
          <wp:anchor distT="0" distB="0" distL="0" distR="0" simplePos="0" relativeHeight="251654144" behindDoc="1" locked="0" layoutInCell="1" allowOverlap="1">
            <wp:simplePos x="0" y="0"/>
            <wp:positionH relativeFrom="page">
              <wp:posOffset>2555094</wp:posOffset>
            </wp:positionH>
            <wp:positionV relativeFrom="paragraph">
              <wp:posOffset>107527</wp:posOffset>
            </wp:positionV>
            <wp:extent cx="2509648" cy="2321623"/>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2509648" cy="2321623"/>
                    </a:xfrm>
                    <a:prstGeom prst="rect">
                      <a:avLst/>
                    </a:prstGeom>
                  </pic:spPr>
                </pic:pic>
              </a:graphicData>
            </a:graphic>
          </wp:anchor>
        </w:drawing>
      </w: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spacing w:before="1"/>
        <w:rPr>
          <w:rFonts w:ascii="Arial"/>
        </w:rPr>
      </w:pPr>
    </w:p>
    <w:p w:rsidR="00360928" w:rsidRDefault="001B3201">
      <w:pPr>
        <w:spacing w:before="83" w:line="249" w:lineRule="auto"/>
        <w:ind w:left="1981" w:right="1999"/>
        <w:jc w:val="center"/>
        <w:rPr>
          <w:rFonts w:ascii="Arial"/>
          <w:sz w:val="40"/>
        </w:rPr>
      </w:pPr>
      <w:r>
        <w:rPr>
          <w:rFonts w:ascii="Arial"/>
          <w:color w:val="231F20"/>
          <w:sz w:val="40"/>
        </w:rPr>
        <w:t>Royal Government of Bhutan Ministry of Finance</w:t>
      </w:r>
    </w:p>
    <w:p w:rsidR="00360928" w:rsidRDefault="00360928">
      <w:pPr>
        <w:pStyle w:val="BodyText"/>
        <w:rPr>
          <w:rFonts w:ascii="Arial"/>
          <w:sz w:val="42"/>
        </w:rPr>
      </w:pPr>
    </w:p>
    <w:p w:rsidR="00360928" w:rsidRDefault="001B3201">
      <w:pPr>
        <w:ind w:left="241" w:right="260"/>
        <w:jc w:val="center"/>
        <w:rPr>
          <w:rFonts w:ascii="Arial"/>
          <w:sz w:val="40"/>
        </w:rPr>
      </w:pPr>
      <w:r>
        <w:rPr>
          <w:rFonts w:ascii="Arial"/>
          <w:color w:val="231F20"/>
          <w:w w:val="105"/>
          <w:sz w:val="40"/>
        </w:rPr>
        <w:t>2019</w:t>
      </w:r>
    </w:p>
    <w:p w:rsidR="00360928" w:rsidRDefault="00360928">
      <w:pPr>
        <w:jc w:val="center"/>
        <w:rPr>
          <w:rFonts w:ascii="Arial"/>
          <w:sz w:val="40"/>
        </w:rPr>
        <w:sectPr w:rsidR="00360928">
          <w:pgSz w:w="11910" w:h="16840"/>
          <w:pgMar w:top="1580" w:right="920" w:bottom="280" w:left="940" w:header="720" w:footer="720" w:gutter="0"/>
          <w:cols w:space="720"/>
        </w:sectPr>
      </w:pPr>
    </w:p>
    <w:p w:rsidR="00360928" w:rsidRDefault="001B3201">
      <w:pPr>
        <w:spacing w:before="69"/>
        <w:ind w:left="241" w:right="255"/>
        <w:jc w:val="center"/>
        <w:rPr>
          <w:rFonts w:ascii="Arial"/>
          <w:b/>
          <w:sz w:val="32"/>
        </w:rPr>
      </w:pPr>
      <w:r>
        <w:rPr>
          <w:rFonts w:ascii="Arial"/>
          <w:b/>
          <w:color w:val="231F20"/>
          <w:sz w:val="32"/>
        </w:rPr>
        <w:lastRenderedPageBreak/>
        <w:t>PREFACE</w:t>
      </w:r>
    </w:p>
    <w:p w:rsidR="00360928" w:rsidRDefault="001B3201">
      <w:pPr>
        <w:pStyle w:val="BodyText"/>
        <w:spacing w:before="287" w:line="266" w:lineRule="auto"/>
        <w:ind w:left="307" w:right="324"/>
        <w:jc w:val="both"/>
      </w:pPr>
      <w:r>
        <w:rPr>
          <w:color w:val="231F20"/>
          <w:w w:val="110"/>
        </w:rPr>
        <w:t>This Standard Bidding Document for the Procurement of Goods have been prepared by the Ministry of Finance to be used for the Procurement of Goods through National and International Competitive Bidding in projects that are financed in whole or in part by the Royal Government of Bhutan (RGoB). It should be used in conjunction with the Procurement Rules and Regulations 2019.</w:t>
      </w:r>
      <w:r>
        <w:rPr>
          <w:color w:val="231F20"/>
          <w:spacing w:val="-17"/>
          <w:w w:val="110"/>
        </w:rPr>
        <w:t xml:space="preserve"> </w:t>
      </w:r>
      <w:r>
        <w:rPr>
          <w:color w:val="231F20"/>
          <w:w w:val="110"/>
        </w:rPr>
        <w:t>This</w:t>
      </w:r>
      <w:r>
        <w:rPr>
          <w:color w:val="231F20"/>
          <w:spacing w:val="-8"/>
          <w:w w:val="110"/>
        </w:rPr>
        <w:t xml:space="preserve"> </w:t>
      </w:r>
      <w:r>
        <w:rPr>
          <w:color w:val="231F20"/>
          <w:w w:val="110"/>
        </w:rPr>
        <w:t>document</w:t>
      </w:r>
      <w:r>
        <w:rPr>
          <w:color w:val="231F20"/>
          <w:spacing w:val="-8"/>
          <w:w w:val="110"/>
        </w:rPr>
        <w:t xml:space="preserve"> </w:t>
      </w:r>
      <w:r>
        <w:rPr>
          <w:color w:val="231F20"/>
          <w:w w:val="110"/>
        </w:rPr>
        <w:t>will</w:t>
      </w:r>
      <w:r>
        <w:rPr>
          <w:color w:val="231F20"/>
          <w:spacing w:val="-8"/>
          <w:w w:val="110"/>
        </w:rPr>
        <w:t xml:space="preserve"> </w:t>
      </w:r>
      <w:r>
        <w:rPr>
          <w:color w:val="231F20"/>
          <w:w w:val="110"/>
        </w:rPr>
        <w:t>come</w:t>
      </w:r>
      <w:r>
        <w:rPr>
          <w:color w:val="231F20"/>
          <w:spacing w:val="-8"/>
          <w:w w:val="110"/>
        </w:rPr>
        <w:t xml:space="preserve"> </w:t>
      </w:r>
      <w:r>
        <w:rPr>
          <w:color w:val="231F20"/>
          <w:w w:val="110"/>
        </w:rPr>
        <w:t>into</w:t>
      </w:r>
      <w:r>
        <w:rPr>
          <w:color w:val="231F20"/>
          <w:spacing w:val="-7"/>
          <w:w w:val="110"/>
        </w:rPr>
        <w:t xml:space="preserve"> </w:t>
      </w:r>
      <w:r>
        <w:rPr>
          <w:color w:val="231F20"/>
          <w:w w:val="110"/>
        </w:rPr>
        <w:t>effect</w:t>
      </w:r>
      <w:r>
        <w:rPr>
          <w:color w:val="231F20"/>
          <w:spacing w:val="-8"/>
          <w:w w:val="110"/>
        </w:rPr>
        <w:t xml:space="preserve"> </w:t>
      </w:r>
      <w:r>
        <w:rPr>
          <w:color w:val="231F20"/>
          <w:w w:val="110"/>
        </w:rPr>
        <w:t>from</w:t>
      </w:r>
      <w:r>
        <w:rPr>
          <w:color w:val="231F20"/>
          <w:spacing w:val="-8"/>
          <w:w w:val="110"/>
        </w:rPr>
        <w:t xml:space="preserve"> </w:t>
      </w:r>
      <w:r>
        <w:rPr>
          <w:color w:val="231F20"/>
          <w:w w:val="110"/>
        </w:rPr>
        <w:t>1</w:t>
      </w:r>
      <w:r>
        <w:rPr>
          <w:color w:val="231F20"/>
          <w:w w:val="110"/>
          <w:position w:val="7"/>
          <w:sz w:val="13"/>
        </w:rPr>
        <w:t>st</w:t>
      </w:r>
      <w:r>
        <w:rPr>
          <w:color w:val="231F20"/>
          <w:spacing w:val="-6"/>
          <w:w w:val="110"/>
          <w:position w:val="7"/>
          <w:sz w:val="13"/>
        </w:rPr>
        <w:t xml:space="preserve"> </w:t>
      </w:r>
      <w:r>
        <w:rPr>
          <w:color w:val="231F20"/>
          <w:w w:val="110"/>
        </w:rPr>
        <w:t>July,</w:t>
      </w:r>
      <w:r>
        <w:rPr>
          <w:color w:val="231F20"/>
          <w:spacing w:val="-16"/>
          <w:w w:val="110"/>
        </w:rPr>
        <w:t xml:space="preserve"> </w:t>
      </w:r>
      <w:r>
        <w:rPr>
          <w:color w:val="231F20"/>
          <w:w w:val="110"/>
        </w:rPr>
        <w:t>2019.</w:t>
      </w:r>
    </w:p>
    <w:p w:rsidR="00360928" w:rsidRDefault="001B3201">
      <w:pPr>
        <w:pStyle w:val="BodyText"/>
        <w:spacing w:before="174"/>
        <w:ind w:left="307"/>
      </w:pPr>
      <w:r>
        <w:rPr>
          <w:color w:val="231F20"/>
          <w:w w:val="110"/>
        </w:rPr>
        <w:t>For any comments or clarifications on this Standard Bidding Document contact:</w:t>
      </w:r>
    </w:p>
    <w:p w:rsidR="00360928" w:rsidRDefault="00360928">
      <w:pPr>
        <w:pStyle w:val="BodyText"/>
        <w:rPr>
          <w:sz w:val="28"/>
        </w:rPr>
      </w:pPr>
    </w:p>
    <w:p w:rsidR="00360928" w:rsidRDefault="001B3201">
      <w:pPr>
        <w:pStyle w:val="BodyText"/>
        <w:spacing w:before="185" w:line="266" w:lineRule="auto"/>
        <w:ind w:left="1981" w:right="1999"/>
        <w:jc w:val="center"/>
      </w:pPr>
      <w:r>
        <w:rPr>
          <w:color w:val="231F20"/>
          <w:w w:val="110"/>
        </w:rPr>
        <w:t>Government Procurement and Property Management Division Department of National Properties</w:t>
      </w:r>
    </w:p>
    <w:p w:rsidR="00360928" w:rsidRDefault="001B3201">
      <w:pPr>
        <w:pStyle w:val="BodyText"/>
        <w:spacing w:line="251" w:lineRule="exact"/>
        <w:ind w:left="241" w:right="259"/>
        <w:jc w:val="center"/>
      </w:pPr>
      <w:r>
        <w:rPr>
          <w:color w:val="231F20"/>
          <w:w w:val="110"/>
        </w:rPr>
        <w:t>Ministry of Finance</w:t>
      </w:r>
    </w:p>
    <w:p w:rsidR="00360928" w:rsidRDefault="001B3201">
      <w:pPr>
        <w:pStyle w:val="BodyText"/>
        <w:spacing w:before="27"/>
        <w:ind w:left="241" w:right="258"/>
        <w:jc w:val="center"/>
      </w:pPr>
      <w:r>
        <w:rPr>
          <w:color w:val="231F20"/>
          <w:w w:val="110"/>
        </w:rPr>
        <w:t>Royal Government of Bhutan</w:t>
      </w:r>
    </w:p>
    <w:p w:rsidR="00360928" w:rsidRDefault="00360928">
      <w:pPr>
        <w:jc w:val="center"/>
        <w:sectPr w:rsidR="00360928">
          <w:pgSz w:w="11910" w:h="16840"/>
          <w:pgMar w:top="1560" w:right="920" w:bottom="280" w:left="940" w:header="720" w:footer="72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47" style="width:470.6pt;height:.5pt;mso-position-horizontal-relative:char;mso-position-vertical-relative:line" coordsize="9412,10">
            <v:line id="_x0000_s1148"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SAMPLE FORMAT FOR INVITATION FOR BIDS</w:t>
      </w:r>
    </w:p>
    <w:p w:rsidR="00360928" w:rsidRDefault="001B3201">
      <w:pPr>
        <w:spacing w:before="250"/>
        <w:ind w:left="241" w:right="258"/>
        <w:jc w:val="center"/>
        <w:rPr>
          <w:b/>
          <w:sz w:val="26"/>
        </w:rPr>
      </w:pPr>
      <w:r>
        <w:rPr>
          <w:b/>
          <w:color w:val="231F20"/>
          <w:w w:val="110"/>
          <w:sz w:val="26"/>
        </w:rPr>
        <w:t>Invitation for Bids (IFB)</w:t>
      </w:r>
    </w:p>
    <w:p w:rsidR="00360928" w:rsidRDefault="001B3201">
      <w:pPr>
        <w:spacing w:before="261"/>
        <w:ind w:left="241" w:right="258"/>
        <w:jc w:val="center"/>
        <w:rPr>
          <w:b/>
          <w:sz w:val="26"/>
        </w:rPr>
      </w:pPr>
      <w:r>
        <w:rPr>
          <w:b/>
          <w:color w:val="231F20"/>
          <w:w w:val="110"/>
          <w:sz w:val="26"/>
        </w:rPr>
        <w:t>Bhutan</w:t>
      </w:r>
    </w:p>
    <w:p w:rsidR="00360928" w:rsidRDefault="001B3201">
      <w:pPr>
        <w:spacing w:before="298"/>
        <w:ind w:left="241" w:right="259"/>
        <w:jc w:val="center"/>
        <w:rPr>
          <w:i/>
        </w:rPr>
      </w:pPr>
      <w:r>
        <w:rPr>
          <w:i/>
          <w:color w:val="231F20"/>
        </w:rPr>
        <w:t xml:space="preserve">[ </w:t>
      </w:r>
      <w:r w:rsidR="007F1B25">
        <w:rPr>
          <w:i/>
          <w:color w:val="231F20"/>
        </w:rPr>
        <w:t xml:space="preserve">Procurement of incubation </w:t>
      </w:r>
      <w:r w:rsidR="009D7A50">
        <w:rPr>
          <w:i/>
          <w:color w:val="231F20"/>
        </w:rPr>
        <w:t>Furniture’s</w:t>
      </w:r>
      <w:r>
        <w:rPr>
          <w:b/>
          <w:i/>
          <w:color w:val="231F20"/>
        </w:rPr>
        <w:t xml:space="preserve"> </w:t>
      </w:r>
      <w:r>
        <w:rPr>
          <w:i/>
          <w:color w:val="231F20"/>
        </w:rPr>
        <w:t>]</w:t>
      </w:r>
    </w:p>
    <w:p w:rsidR="00360928" w:rsidRDefault="009D7A50">
      <w:pPr>
        <w:spacing w:before="27"/>
        <w:ind w:left="241" w:right="208"/>
        <w:jc w:val="center"/>
        <w:rPr>
          <w:i/>
        </w:rPr>
      </w:pPr>
      <w:r>
        <w:rPr>
          <w:i/>
          <w:color w:val="231F20"/>
        </w:rPr>
        <w:t>[Ref</w:t>
      </w:r>
      <w:r w:rsidR="00E413C3">
        <w:rPr>
          <w:i/>
          <w:color w:val="231F20"/>
        </w:rPr>
        <w:t xml:space="preserve"> No.23/Procurement/gcbs/2020............................</w:t>
      </w:r>
      <w:r w:rsidR="001B3201">
        <w:rPr>
          <w:i/>
          <w:color w:val="231F20"/>
        </w:rPr>
        <w:t>]</w:t>
      </w:r>
    </w:p>
    <w:p w:rsidR="00360928" w:rsidRDefault="00360928">
      <w:pPr>
        <w:pStyle w:val="BodyText"/>
        <w:spacing w:before="8"/>
        <w:rPr>
          <w:i/>
          <w:sz w:val="26"/>
        </w:rPr>
      </w:pPr>
    </w:p>
    <w:p w:rsidR="00360928" w:rsidRDefault="001B3201">
      <w:pPr>
        <w:pStyle w:val="ListParagraph"/>
        <w:numPr>
          <w:ilvl w:val="0"/>
          <w:numId w:val="117"/>
        </w:numPr>
        <w:tabs>
          <w:tab w:val="left" w:pos="761"/>
        </w:tabs>
        <w:spacing w:before="0" w:line="266" w:lineRule="auto"/>
        <w:ind w:right="325" w:hanging="453"/>
        <w:jc w:val="both"/>
        <w:rPr>
          <w:sz w:val="13"/>
        </w:rPr>
      </w:pPr>
      <w:r>
        <w:rPr>
          <w:color w:val="231F20"/>
          <w:w w:val="105"/>
        </w:rPr>
        <w:t xml:space="preserve">The </w:t>
      </w:r>
      <w:r w:rsidR="00E413C3">
        <w:rPr>
          <w:i/>
          <w:color w:val="231F20"/>
          <w:w w:val="105"/>
        </w:rPr>
        <w:t>[Gedu College of Business Studies</w:t>
      </w:r>
      <w:r>
        <w:rPr>
          <w:i/>
          <w:color w:val="231F20"/>
          <w:w w:val="105"/>
        </w:rPr>
        <w:t xml:space="preserve">] </w:t>
      </w:r>
      <w:r>
        <w:rPr>
          <w:color w:val="231F20"/>
          <w:w w:val="105"/>
        </w:rPr>
        <w:t>now invites sealed Bids from eligible and qualified Bidders</w:t>
      </w:r>
      <w:r>
        <w:rPr>
          <w:color w:val="231F20"/>
          <w:spacing w:val="-5"/>
          <w:w w:val="105"/>
        </w:rPr>
        <w:t xml:space="preserve"> </w:t>
      </w:r>
      <w:r>
        <w:rPr>
          <w:color w:val="231F20"/>
          <w:w w:val="105"/>
        </w:rPr>
        <w:t>for</w:t>
      </w:r>
      <w:r>
        <w:rPr>
          <w:color w:val="231F20"/>
          <w:spacing w:val="-4"/>
          <w:w w:val="105"/>
        </w:rPr>
        <w:t xml:space="preserve"> </w:t>
      </w:r>
      <w:r>
        <w:rPr>
          <w:i/>
          <w:color w:val="231F20"/>
          <w:w w:val="105"/>
        </w:rPr>
        <w:t>[insert</w:t>
      </w:r>
      <w:r>
        <w:rPr>
          <w:i/>
          <w:color w:val="231F20"/>
          <w:spacing w:val="-5"/>
          <w:w w:val="105"/>
        </w:rPr>
        <w:t xml:space="preserve"> </w:t>
      </w:r>
      <w:r>
        <w:rPr>
          <w:i/>
          <w:color w:val="231F20"/>
          <w:w w:val="105"/>
        </w:rPr>
        <w:t>brief</w:t>
      </w:r>
      <w:r>
        <w:rPr>
          <w:i/>
          <w:color w:val="231F20"/>
          <w:spacing w:val="-4"/>
          <w:w w:val="105"/>
        </w:rPr>
        <w:t xml:space="preserve"> </w:t>
      </w:r>
      <w:r>
        <w:rPr>
          <w:i/>
          <w:color w:val="231F20"/>
          <w:w w:val="105"/>
        </w:rPr>
        <w:t>description</w:t>
      </w:r>
      <w:r>
        <w:rPr>
          <w:i/>
          <w:color w:val="231F20"/>
          <w:spacing w:val="-4"/>
          <w:w w:val="105"/>
        </w:rPr>
        <w:t xml:space="preserve"> </w:t>
      </w:r>
      <w:r>
        <w:rPr>
          <w:i/>
          <w:color w:val="231F20"/>
          <w:w w:val="105"/>
        </w:rPr>
        <w:t>of</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Goods</w:t>
      </w:r>
      <w:r>
        <w:rPr>
          <w:i/>
          <w:color w:val="231F20"/>
          <w:spacing w:val="-4"/>
          <w:w w:val="105"/>
        </w:rPr>
        <w:t xml:space="preserve"> </w:t>
      </w:r>
      <w:r>
        <w:rPr>
          <w:i/>
          <w:color w:val="231F20"/>
          <w:w w:val="105"/>
        </w:rPr>
        <w:t>to</w:t>
      </w:r>
      <w:r>
        <w:rPr>
          <w:i/>
          <w:color w:val="231F20"/>
          <w:spacing w:val="-5"/>
          <w:w w:val="105"/>
        </w:rPr>
        <w:t xml:space="preserve"> </w:t>
      </w:r>
      <w:r>
        <w:rPr>
          <w:i/>
          <w:color w:val="231F20"/>
          <w:w w:val="105"/>
        </w:rPr>
        <w:t>be</w:t>
      </w:r>
      <w:r>
        <w:rPr>
          <w:i/>
          <w:color w:val="231F20"/>
          <w:spacing w:val="-4"/>
          <w:w w:val="105"/>
        </w:rPr>
        <w:t xml:space="preserve"> </w:t>
      </w:r>
      <w:r>
        <w:rPr>
          <w:i/>
          <w:color w:val="231F20"/>
          <w:w w:val="105"/>
        </w:rPr>
        <w:t>procured,</w:t>
      </w:r>
      <w:r>
        <w:rPr>
          <w:i/>
          <w:color w:val="231F20"/>
          <w:spacing w:val="-13"/>
          <w:w w:val="105"/>
        </w:rPr>
        <w:t xml:space="preserve"> </w:t>
      </w:r>
      <w:r>
        <w:rPr>
          <w:i/>
          <w:color w:val="231F20"/>
          <w:w w:val="105"/>
        </w:rPr>
        <w:t>including</w:t>
      </w:r>
      <w:r>
        <w:rPr>
          <w:i/>
          <w:color w:val="231F20"/>
          <w:spacing w:val="-5"/>
          <w:w w:val="105"/>
        </w:rPr>
        <w:t xml:space="preserve"> </w:t>
      </w:r>
      <w:r>
        <w:rPr>
          <w:i/>
          <w:color w:val="231F20"/>
          <w:w w:val="105"/>
        </w:rPr>
        <w:t>quantities,</w:t>
      </w:r>
      <w:r>
        <w:rPr>
          <w:i/>
          <w:color w:val="231F20"/>
          <w:spacing w:val="-13"/>
          <w:w w:val="105"/>
        </w:rPr>
        <w:t xml:space="preserve"> </w:t>
      </w:r>
      <w:r>
        <w:rPr>
          <w:i/>
          <w:color w:val="231F20"/>
          <w:w w:val="105"/>
        </w:rPr>
        <w:t>location</w:t>
      </w:r>
      <w:r>
        <w:rPr>
          <w:i/>
          <w:color w:val="231F20"/>
          <w:spacing w:val="-4"/>
          <w:w w:val="105"/>
        </w:rPr>
        <w:t xml:space="preserve"> </w:t>
      </w:r>
      <w:r>
        <w:rPr>
          <w:i/>
          <w:color w:val="231F20"/>
          <w:w w:val="105"/>
        </w:rPr>
        <w:t>of Project,</w:t>
      </w:r>
      <w:r>
        <w:rPr>
          <w:i/>
          <w:color w:val="231F20"/>
          <w:spacing w:val="-15"/>
          <w:w w:val="105"/>
        </w:rPr>
        <w:t xml:space="preserve"> </w:t>
      </w:r>
      <w:r>
        <w:rPr>
          <w:i/>
          <w:color w:val="231F20"/>
          <w:w w:val="105"/>
        </w:rPr>
        <w:t>etc]</w:t>
      </w:r>
      <w:r>
        <w:rPr>
          <w:color w:val="231F20"/>
          <w:w w:val="105"/>
        </w:rPr>
        <w:t>.</w:t>
      </w:r>
      <w:r>
        <w:rPr>
          <w:color w:val="231F20"/>
          <w:w w:val="105"/>
          <w:position w:val="7"/>
          <w:sz w:val="13"/>
        </w:rPr>
        <w:t>1</w:t>
      </w:r>
    </w:p>
    <w:p w:rsidR="00360928" w:rsidRDefault="00360928">
      <w:pPr>
        <w:pStyle w:val="BodyText"/>
        <w:spacing w:before="2"/>
        <w:rPr>
          <w:sz w:val="24"/>
        </w:rPr>
      </w:pPr>
    </w:p>
    <w:p w:rsidR="00360928" w:rsidRDefault="001B3201">
      <w:pPr>
        <w:pStyle w:val="ListParagraph"/>
        <w:numPr>
          <w:ilvl w:val="0"/>
          <w:numId w:val="117"/>
        </w:numPr>
        <w:tabs>
          <w:tab w:val="left" w:pos="761"/>
        </w:tabs>
        <w:spacing w:before="0" w:line="266" w:lineRule="auto"/>
        <w:ind w:right="318" w:hanging="453"/>
        <w:jc w:val="both"/>
      </w:pPr>
      <w:r>
        <w:rPr>
          <w:color w:val="231F20"/>
          <w:w w:val="110"/>
        </w:rPr>
        <w:t>Bidding</w:t>
      </w:r>
      <w:r>
        <w:rPr>
          <w:color w:val="231F20"/>
          <w:spacing w:val="-18"/>
          <w:w w:val="110"/>
        </w:rPr>
        <w:t xml:space="preserve"> </w:t>
      </w:r>
      <w:r>
        <w:rPr>
          <w:color w:val="231F20"/>
          <w:w w:val="110"/>
        </w:rPr>
        <w:t>will</w:t>
      </w:r>
      <w:r>
        <w:rPr>
          <w:color w:val="231F20"/>
          <w:spacing w:val="-17"/>
          <w:w w:val="110"/>
        </w:rPr>
        <w:t xml:space="preserve"> </w:t>
      </w:r>
      <w:r>
        <w:rPr>
          <w:color w:val="231F20"/>
          <w:w w:val="110"/>
        </w:rPr>
        <w:t>be</w:t>
      </w:r>
      <w:r>
        <w:rPr>
          <w:color w:val="231F20"/>
          <w:spacing w:val="-17"/>
          <w:w w:val="110"/>
        </w:rPr>
        <w:t xml:space="preserve"> </w:t>
      </w:r>
      <w:r>
        <w:rPr>
          <w:color w:val="231F20"/>
          <w:spacing w:val="-3"/>
          <w:w w:val="110"/>
        </w:rPr>
        <w:t>conducted</w:t>
      </w:r>
      <w:r>
        <w:rPr>
          <w:color w:val="231F20"/>
          <w:spacing w:val="-18"/>
          <w:w w:val="110"/>
        </w:rPr>
        <w:t xml:space="preserve"> </w:t>
      </w:r>
      <w:r>
        <w:rPr>
          <w:color w:val="231F20"/>
          <w:w w:val="110"/>
        </w:rPr>
        <w:t>through</w:t>
      </w:r>
      <w:r>
        <w:rPr>
          <w:color w:val="231F20"/>
          <w:spacing w:val="-17"/>
          <w:w w:val="110"/>
        </w:rPr>
        <w:t xml:space="preserve"> </w:t>
      </w:r>
      <w:r>
        <w:rPr>
          <w:color w:val="231F20"/>
          <w:w w:val="110"/>
        </w:rPr>
        <w:t>the</w:t>
      </w:r>
      <w:r>
        <w:rPr>
          <w:color w:val="231F20"/>
          <w:spacing w:val="-17"/>
          <w:w w:val="110"/>
        </w:rPr>
        <w:t xml:space="preserve"> </w:t>
      </w:r>
      <w:r>
        <w:rPr>
          <w:color w:val="231F20"/>
          <w:w w:val="110"/>
        </w:rPr>
        <w:t>International/National</w:t>
      </w:r>
      <w:r>
        <w:rPr>
          <w:color w:val="231F20"/>
          <w:spacing w:val="-18"/>
          <w:w w:val="110"/>
        </w:rPr>
        <w:t xml:space="preserve"> </w:t>
      </w:r>
      <w:r>
        <w:rPr>
          <w:color w:val="231F20"/>
          <w:w w:val="110"/>
        </w:rPr>
        <w:t>[</w:t>
      </w:r>
      <w:r w:rsidRPr="001B3201">
        <w:rPr>
          <w:i/>
          <w:color w:val="FF0000"/>
          <w:w w:val="110"/>
        </w:rPr>
        <w:t>National</w:t>
      </w:r>
      <w:r>
        <w:rPr>
          <w:i/>
          <w:color w:val="231F20"/>
          <w:spacing w:val="-3"/>
          <w:w w:val="110"/>
        </w:rPr>
        <w:t xml:space="preserve">] </w:t>
      </w:r>
      <w:r>
        <w:rPr>
          <w:color w:val="231F20"/>
          <w:spacing w:val="-3"/>
          <w:w w:val="110"/>
        </w:rPr>
        <w:t xml:space="preserve">Competitive </w:t>
      </w:r>
      <w:r>
        <w:rPr>
          <w:color w:val="231F20"/>
          <w:w w:val="110"/>
        </w:rPr>
        <w:t xml:space="preserve">Bidding </w:t>
      </w:r>
      <w:r>
        <w:rPr>
          <w:color w:val="231F20"/>
          <w:spacing w:val="-3"/>
          <w:w w:val="110"/>
        </w:rPr>
        <w:t xml:space="preserve">procedures </w:t>
      </w:r>
      <w:r>
        <w:rPr>
          <w:color w:val="231F20"/>
          <w:w w:val="110"/>
        </w:rPr>
        <w:t xml:space="preserve">specified in the </w:t>
      </w:r>
      <w:r>
        <w:rPr>
          <w:color w:val="231F20"/>
          <w:spacing w:val="-4"/>
          <w:w w:val="110"/>
        </w:rPr>
        <w:t xml:space="preserve">RGoB </w:t>
      </w:r>
      <w:r>
        <w:rPr>
          <w:color w:val="231F20"/>
          <w:w w:val="110"/>
        </w:rPr>
        <w:t xml:space="preserve">Procurement Rules and </w:t>
      </w:r>
      <w:r>
        <w:rPr>
          <w:color w:val="231F20"/>
          <w:spacing w:val="-3"/>
          <w:w w:val="110"/>
        </w:rPr>
        <w:t xml:space="preserve">Regulations, </w:t>
      </w:r>
      <w:r>
        <w:rPr>
          <w:color w:val="231F20"/>
          <w:w w:val="110"/>
        </w:rPr>
        <w:t>and</w:t>
      </w:r>
      <w:r>
        <w:rPr>
          <w:color w:val="231F20"/>
          <w:spacing w:val="-14"/>
          <w:w w:val="110"/>
        </w:rPr>
        <w:t xml:space="preserve"> </w:t>
      </w:r>
      <w:r>
        <w:rPr>
          <w:color w:val="231F20"/>
          <w:w w:val="110"/>
        </w:rPr>
        <w:t>is</w:t>
      </w:r>
      <w:r>
        <w:rPr>
          <w:color w:val="231F20"/>
          <w:spacing w:val="-13"/>
          <w:w w:val="110"/>
        </w:rPr>
        <w:t xml:space="preserve"> </w:t>
      </w:r>
      <w:r>
        <w:rPr>
          <w:color w:val="231F20"/>
          <w:w w:val="110"/>
        </w:rPr>
        <w:t>open</w:t>
      </w:r>
      <w:r>
        <w:rPr>
          <w:color w:val="231F20"/>
          <w:spacing w:val="-13"/>
          <w:w w:val="110"/>
        </w:rPr>
        <w:t xml:space="preserve"> </w:t>
      </w:r>
      <w:r>
        <w:rPr>
          <w:color w:val="231F20"/>
          <w:w w:val="110"/>
        </w:rPr>
        <w:t>to</w:t>
      </w:r>
      <w:r>
        <w:rPr>
          <w:color w:val="231F20"/>
          <w:spacing w:val="-14"/>
          <w:w w:val="110"/>
        </w:rPr>
        <w:t xml:space="preserve"> </w:t>
      </w:r>
      <w:r>
        <w:rPr>
          <w:color w:val="231F20"/>
          <w:w w:val="110"/>
        </w:rPr>
        <w:t>all</w:t>
      </w:r>
      <w:r>
        <w:rPr>
          <w:color w:val="231F20"/>
          <w:spacing w:val="-13"/>
          <w:w w:val="110"/>
        </w:rPr>
        <w:t xml:space="preserve"> </w:t>
      </w:r>
      <w:r>
        <w:rPr>
          <w:color w:val="231F20"/>
          <w:w w:val="110"/>
        </w:rPr>
        <w:t>Bidders</w:t>
      </w:r>
      <w:r>
        <w:rPr>
          <w:color w:val="231F20"/>
          <w:spacing w:val="-13"/>
          <w:w w:val="110"/>
        </w:rPr>
        <w:t xml:space="preserve"> </w:t>
      </w:r>
      <w:r>
        <w:rPr>
          <w:color w:val="231F20"/>
          <w:w w:val="110"/>
        </w:rPr>
        <w:t>from</w:t>
      </w:r>
      <w:r>
        <w:rPr>
          <w:color w:val="231F20"/>
          <w:spacing w:val="36"/>
          <w:w w:val="110"/>
        </w:rPr>
        <w:t xml:space="preserve"> </w:t>
      </w:r>
      <w:r>
        <w:rPr>
          <w:color w:val="231F20"/>
          <w:spacing w:val="-3"/>
          <w:w w:val="110"/>
        </w:rPr>
        <w:t>Countries</w:t>
      </w:r>
      <w:r>
        <w:rPr>
          <w:color w:val="231F20"/>
          <w:spacing w:val="-13"/>
          <w:w w:val="110"/>
        </w:rPr>
        <w:t xml:space="preserve"> </w:t>
      </w:r>
      <w:r>
        <w:rPr>
          <w:color w:val="231F20"/>
          <w:w w:val="110"/>
        </w:rPr>
        <w:t>as</w:t>
      </w:r>
      <w:r>
        <w:rPr>
          <w:color w:val="231F20"/>
          <w:spacing w:val="-13"/>
          <w:w w:val="110"/>
        </w:rPr>
        <w:t xml:space="preserve"> </w:t>
      </w:r>
      <w:r>
        <w:rPr>
          <w:color w:val="231F20"/>
          <w:w w:val="110"/>
        </w:rPr>
        <w:t>defined</w:t>
      </w:r>
      <w:r>
        <w:rPr>
          <w:color w:val="231F20"/>
          <w:spacing w:val="-14"/>
          <w:w w:val="110"/>
        </w:rPr>
        <w:t xml:space="preserve"> </w:t>
      </w:r>
      <w:r>
        <w:rPr>
          <w:color w:val="231F20"/>
          <w:w w:val="110"/>
        </w:rPr>
        <w:t>in</w:t>
      </w:r>
      <w:r>
        <w:rPr>
          <w:color w:val="231F20"/>
          <w:spacing w:val="-13"/>
          <w:w w:val="110"/>
        </w:rPr>
        <w:t xml:space="preserve"> </w:t>
      </w:r>
      <w:r>
        <w:rPr>
          <w:color w:val="231F20"/>
          <w:w w:val="110"/>
        </w:rPr>
        <w:t>Section</w:t>
      </w:r>
      <w:r>
        <w:rPr>
          <w:color w:val="231F20"/>
          <w:spacing w:val="-19"/>
          <w:w w:val="110"/>
        </w:rPr>
        <w:t xml:space="preserve"> </w:t>
      </w:r>
      <w:r>
        <w:rPr>
          <w:color w:val="231F20"/>
          <w:w w:val="110"/>
        </w:rPr>
        <w:t>V</w:t>
      </w:r>
      <w:r>
        <w:rPr>
          <w:color w:val="231F20"/>
          <w:spacing w:val="-19"/>
          <w:w w:val="110"/>
        </w:rPr>
        <w:t xml:space="preserve"> </w:t>
      </w:r>
      <w:r>
        <w:rPr>
          <w:color w:val="231F20"/>
          <w:w w:val="110"/>
        </w:rPr>
        <w:t>of</w:t>
      </w:r>
      <w:r>
        <w:rPr>
          <w:color w:val="231F20"/>
          <w:spacing w:val="-13"/>
          <w:w w:val="110"/>
        </w:rPr>
        <w:t xml:space="preserve"> </w:t>
      </w:r>
      <w:r>
        <w:rPr>
          <w:color w:val="231F20"/>
          <w:w w:val="110"/>
        </w:rPr>
        <w:t>the</w:t>
      </w:r>
      <w:r>
        <w:rPr>
          <w:color w:val="231F20"/>
          <w:spacing w:val="-14"/>
          <w:w w:val="110"/>
        </w:rPr>
        <w:t xml:space="preserve"> </w:t>
      </w:r>
      <w:r>
        <w:rPr>
          <w:color w:val="231F20"/>
          <w:w w:val="110"/>
        </w:rPr>
        <w:t>Bidding</w:t>
      </w:r>
      <w:r>
        <w:rPr>
          <w:color w:val="231F20"/>
          <w:spacing w:val="-13"/>
          <w:w w:val="110"/>
        </w:rPr>
        <w:t xml:space="preserve"> </w:t>
      </w:r>
      <w:r>
        <w:rPr>
          <w:color w:val="231F20"/>
          <w:w w:val="110"/>
        </w:rPr>
        <w:t>Documents</w:t>
      </w:r>
      <w:r>
        <w:rPr>
          <w:color w:val="231F20"/>
          <w:w w:val="110"/>
          <w:position w:val="7"/>
          <w:sz w:val="11"/>
        </w:rPr>
        <w:t>2</w:t>
      </w:r>
      <w:r>
        <w:rPr>
          <w:color w:val="231F20"/>
          <w:w w:val="110"/>
        </w:rPr>
        <w:t>.</w:t>
      </w:r>
    </w:p>
    <w:p w:rsidR="00360928" w:rsidRDefault="00360928">
      <w:pPr>
        <w:pStyle w:val="BodyText"/>
        <w:spacing w:before="1"/>
        <w:rPr>
          <w:sz w:val="24"/>
        </w:rPr>
      </w:pPr>
    </w:p>
    <w:p w:rsidR="00360928" w:rsidRDefault="001B3201">
      <w:pPr>
        <w:pStyle w:val="ListParagraph"/>
        <w:numPr>
          <w:ilvl w:val="0"/>
          <w:numId w:val="117"/>
        </w:numPr>
        <w:tabs>
          <w:tab w:val="left" w:pos="761"/>
        </w:tabs>
        <w:spacing w:before="0" w:line="266" w:lineRule="auto"/>
        <w:ind w:right="328" w:hanging="453"/>
        <w:jc w:val="both"/>
        <w:rPr>
          <w:sz w:val="13"/>
        </w:rPr>
      </w:pPr>
      <w:r>
        <w:rPr>
          <w:color w:val="231F20"/>
          <w:w w:val="105"/>
        </w:rPr>
        <w:t xml:space="preserve">Interested eligible Bidders may </w:t>
      </w:r>
      <w:r>
        <w:rPr>
          <w:color w:val="231F20"/>
          <w:spacing w:val="-3"/>
          <w:w w:val="105"/>
        </w:rPr>
        <w:t xml:space="preserve">obtain </w:t>
      </w:r>
      <w:r w:rsidR="001F0A15">
        <w:rPr>
          <w:color w:val="231F20"/>
          <w:w w:val="105"/>
        </w:rPr>
        <w:t>further information</w:t>
      </w:r>
      <w:r w:rsidR="001F0A15">
        <w:rPr>
          <w:color w:val="231F20"/>
          <w:spacing w:val="-3"/>
          <w:w w:val="105"/>
        </w:rPr>
        <w:t xml:space="preserve"> from</w:t>
      </w:r>
      <w:r>
        <w:rPr>
          <w:color w:val="231F20"/>
          <w:w w:val="105"/>
        </w:rPr>
        <w:t xml:space="preserve"> </w:t>
      </w:r>
      <w:r>
        <w:rPr>
          <w:i/>
          <w:color w:val="231F20"/>
          <w:w w:val="105"/>
        </w:rPr>
        <w:t>[</w:t>
      </w:r>
      <w:r w:rsidRPr="001F0A15">
        <w:rPr>
          <w:iCs/>
          <w:color w:val="FF0000"/>
          <w:w w:val="105"/>
        </w:rPr>
        <w:t>Mr.B.B Rasaily (administrative officer, Gedu College of Business Studies</w:t>
      </w:r>
      <w:r>
        <w:rPr>
          <w:i/>
          <w:color w:val="231F20"/>
          <w:spacing w:val="-3"/>
          <w:w w:val="105"/>
        </w:rPr>
        <w:t xml:space="preserve">] </w:t>
      </w:r>
      <w:r>
        <w:rPr>
          <w:color w:val="231F20"/>
          <w:w w:val="105"/>
        </w:rPr>
        <w:t xml:space="preserve">and inspect the Bidding Documents at </w:t>
      </w:r>
      <w:r>
        <w:rPr>
          <w:color w:val="231F20"/>
          <w:spacing w:val="-2"/>
          <w:w w:val="105"/>
        </w:rPr>
        <w:t xml:space="preserve">the </w:t>
      </w:r>
      <w:r>
        <w:rPr>
          <w:color w:val="231F20"/>
          <w:w w:val="105"/>
        </w:rPr>
        <w:t>address</w:t>
      </w:r>
      <w:r>
        <w:rPr>
          <w:color w:val="231F20"/>
          <w:spacing w:val="-11"/>
          <w:w w:val="105"/>
        </w:rPr>
        <w:t xml:space="preserve"> </w:t>
      </w:r>
      <w:r>
        <w:rPr>
          <w:color w:val="231F20"/>
          <w:spacing w:val="-3"/>
          <w:w w:val="105"/>
        </w:rPr>
        <w:t>given</w:t>
      </w:r>
      <w:r>
        <w:rPr>
          <w:color w:val="231F20"/>
          <w:spacing w:val="-11"/>
          <w:w w:val="105"/>
        </w:rPr>
        <w:t xml:space="preserve"> </w:t>
      </w:r>
      <w:r>
        <w:rPr>
          <w:color w:val="231F20"/>
          <w:spacing w:val="-3"/>
          <w:w w:val="105"/>
        </w:rPr>
        <w:t>below</w:t>
      </w:r>
      <w:r>
        <w:rPr>
          <w:color w:val="231F20"/>
          <w:spacing w:val="-11"/>
          <w:w w:val="105"/>
        </w:rPr>
        <w:t xml:space="preserve"> </w:t>
      </w:r>
      <w:r w:rsidRPr="001F0A15">
        <w:rPr>
          <w:i/>
          <w:color w:val="FF0000"/>
          <w:w w:val="105"/>
        </w:rPr>
        <w:t>[</w:t>
      </w:r>
      <w:r w:rsidR="001F0A15" w:rsidRPr="001F0A15">
        <w:rPr>
          <w:i/>
          <w:color w:val="FF0000"/>
          <w:w w:val="105"/>
        </w:rPr>
        <w:t>Royal University of Bhutan, Gedu College of Business Studies</w:t>
      </w:r>
      <w:r w:rsidRPr="001F0A15">
        <w:rPr>
          <w:i/>
          <w:color w:val="FF0000"/>
          <w:w w:val="105"/>
        </w:rPr>
        <w:t>]</w:t>
      </w:r>
      <w:r>
        <w:rPr>
          <w:i/>
          <w:color w:val="231F20"/>
          <w:spacing w:val="-10"/>
          <w:w w:val="105"/>
        </w:rPr>
        <w:t xml:space="preserve"> </w:t>
      </w:r>
      <w:r>
        <w:rPr>
          <w:color w:val="231F20"/>
          <w:w w:val="105"/>
        </w:rPr>
        <w:t>from</w:t>
      </w:r>
      <w:r>
        <w:rPr>
          <w:color w:val="231F20"/>
          <w:spacing w:val="-11"/>
          <w:w w:val="105"/>
        </w:rPr>
        <w:t xml:space="preserve"> </w:t>
      </w:r>
      <w:r>
        <w:rPr>
          <w:i/>
          <w:color w:val="231F20"/>
          <w:w w:val="105"/>
        </w:rPr>
        <w:t>[</w:t>
      </w:r>
      <w:r w:rsidR="001F0A15">
        <w:rPr>
          <w:i/>
          <w:color w:val="231F20"/>
          <w:w w:val="105"/>
        </w:rPr>
        <w:t>9 am to 5 pm]</w:t>
      </w:r>
      <w:r w:rsidR="001F0A15">
        <w:rPr>
          <w:i/>
          <w:color w:val="231F20"/>
          <w:w w:val="105"/>
          <w:position w:val="7"/>
          <w:sz w:val="11"/>
        </w:rPr>
        <w:t xml:space="preserve"> 3</w:t>
      </w:r>
      <w:r>
        <w:rPr>
          <w:color w:val="231F20"/>
          <w:w w:val="105"/>
        </w:rPr>
        <w:t>.</w:t>
      </w:r>
      <w:r>
        <w:rPr>
          <w:color w:val="231F20"/>
          <w:spacing w:val="-36"/>
          <w:w w:val="105"/>
        </w:rPr>
        <w:t xml:space="preserve"> </w:t>
      </w:r>
      <w:r>
        <w:rPr>
          <w:color w:val="231F20"/>
          <w:w w:val="105"/>
          <w:position w:val="7"/>
          <w:sz w:val="13"/>
        </w:rPr>
        <w:t>.</w:t>
      </w:r>
    </w:p>
    <w:p w:rsidR="00360928" w:rsidRDefault="00360928">
      <w:pPr>
        <w:pStyle w:val="BodyText"/>
        <w:spacing w:before="2"/>
        <w:rPr>
          <w:sz w:val="24"/>
        </w:rPr>
      </w:pPr>
    </w:p>
    <w:p w:rsidR="00360928" w:rsidRDefault="001B3201">
      <w:pPr>
        <w:pStyle w:val="ListParagraph"/>
        <w:numPr>
          <w:ilvl w:val="0"/>
          <w:numId w:val="117"/>
        </w:numPr>
        <w:tabs>
          <w:tab w:val="left" w:pos="761"/>
        </w:tabs>
        <w:spacing w:before="0" w:line="266" w:lineRule="auto"/>
        <w:ind w:right="325" w:hanging="453"/>
        <w:jc w:val="both"/>
      </w:pPr>
      <w:r>
        <w:rPr>
          <w:color w:val="231F20"/>
          <w:w w:val="110"/>
        </w:rPr>
        <w:t xml:space="preserve">Qualification requirements include: </w:t>
      </w:r>
      <w:r>
        <w:rPr>
          <w:i/>
          <w:color w:val="231F20"/>
          <w:w w:val="110"/>
        </w:rPr>
        <w:t xml:space="preserve">[insert a list of key technical, financial, legal and other requirements]. </w:t>
      </w:r>
      <w:r>
        <w:rPr>
          <w:color w:val="231F20"/>
          <w:w w:val="110"/>
        </w:rPr>
        <w:t>A margin of preference for eligible national suppliers and joint ventures/ consortia/associations may be</w:t>
      </w:r>
      <w:r>
        <w:rPr>
          <w:color w:val="231F20"/>
          <w:spacing w:val="-21"/>
          <w:w w:val="110"/>
        </w:rPr>
        <w:t xml:space="preserve"> </w:t>
      </w:r>
      <w:r>
        <w:rPr>
          <w:color w:val="231F20"/>
          <w:w w:val="110"/>
        </w:rPr>
        <w:t>applied.</w:t>
      </w:r>
    </w:p>
    <w:p w:rsidR="00360928" w:rsidRDefault="00360928">
      <w:pPr>
        <w:pStyle w:val="BodyText"/>
        <w:spacing w:before="1"/>
        <w:rPr>
          <w:sz w:val="24"/>
        </w:rPr>
      </w:pPr>
    </w:p>
    <w:p w:rsidR="00360928" w:rsidRDefault="001B3201">
      <w:pPr>
        <w:pStyle w:val="ListParagraph"/>
        <w:numPr>
          <w:ilvl w:val="0"/>
          <w:numId w:val="117"/>
        </w:numPr>
        <w:tabs>
          <w:tab w:val="left" w:pos="761"/>
        </w:tabs>
        <w:spacing w:before="1" w:line="266" w:lineRule="auto"/>
        <w:ind w:right="324" w:hanging="453"/>
        <w:jc w:val="both"/>
      </w:pPr>
      <w:r>
        <w:rPr>
          <w:color w:val="231F20"/>
          <w:w w:val="110"/>
        </w:rPr>
        <w:t xml:space="preserve">A </w:t>
      </w:r>
      <w:r>
        <w:rPr>
          <w:color w:val="231F20"/>
          <w:spacing w:val="-3"/>
          <w:w w:val="110"/>
        </w:rPr>
        <w:t xml:space="preserve">complete </w:t>
      </w:r>
      <w:r>
        <w:rPr>
          <w:color w:val="231F20"/>
          <w:w w:val="110"/>
        </w:rPr>
        <w:t xml:space="preserve">set of Bidding Documents in </w:t>
      </w:r>
      <w:r>
        <w:rPr>
          <w:i/>
          <w:color w:val="231F20"/>
          <w:w w:val="110"/>
        </w:rPr>
        <w:t xml:space="preserve">[insert name of </w:t>
      </w:r>
      <w:r>
        <w:rPr>
          <w:i/>
          <w:color w:val="231F20"/>
          <w:spacing w:val="-3"/>
          <w:w w:val="110"/>
        </w:rPr>
        <w:t xml:space="preserve">language] </w:t>
      </w:r>
      <w:r>
        <w:rPr>
          <w:color w:val="231F20"/>
          <w:w w:val="110"/>
        </w:rPr>
        <w:t xml:space="preserve">may be purchased </w:t>
      </w:r>
      <w:r>
        <w:rPr>
          <w:color w:val="231F20"/>
          <w:spacing w:val="-3"/>
          <w:w w:val="110"/>
        </w:rPr>
        <w:t xml:space="preserve">by </w:t>
      </w:r>
      <w:r>
        <w:rPr>
          <w:color w:val="231F20"/>
          <w:w w:val="110"/>
        </w:rPr>
        <w:t>interested</w:t>
      </w:r>
      <w:r>
        <w:rPr>
          <w:color w:val="231F20"/>
          <w:spacing w:val="-27"/>
          <w:w w:val="110"/>
        </w:rPr>
        <w:t xml:space="preserve"> </w:t>
      </w:r>
      <w:r>
        <w:rPr>
          <w:color w:val="231F20"/>
          <w:w w:val="110"/>
        </w:rPr>
        <w:t>Bidders</w:t>
      </w:r>
      <w:r>
        <w:rPr>
          <w:color w:val="231F20"/>
          <w:spacing w:val="-27"/>
          <w:w w:val="110"/>
        </w:rPr>
        <w:t xml:space="preserve"> </w:t>
      </w:r>
      <w:r>
        <w:rPr>
          <w:color w:val="231F20"/>
          <w:w w:val="110"/>
        </w:rPr>
        <w:t>upon</w:t>
      </w:r>
      <w:r>
        <w:rPr>
          <w:color w:val="231F20"/>
          <w:spacing w:val="-27"/>
          <w:w w:val="110"/>
        </w:rPr>
        <w:t xml:space="preserve"> </w:t>
      </w:r>
      <w:r>
        <w:rPr>
          <w:color w:val="231F20"/>
          <w:w w:val="110"/>
        </w:rPr>
        <w:t>payment</w:t>
      </w:r>
      <w:r>
        <w:rPr>
          <w:color w:val="231F20"/>
          <w:spacing w:val="-27"/>
          <w:w w:val="110"/>
        </w:rPr>
        <w:t xml:space="preserve"> </w:t>
      </w:r>
      <w:r>
        <w:rPr>
          <w:color w:val="231F20"/>
          <w:w w:val="110"/>
        </w:rPr>
        <w:t>of</w:t>
      </w:r>
      <w:r>
        <w:rPr>
          <w:color w:val="231F20"/>
          <w:spacing w:val="-27"/>
          <w:w w:val="110"/>
        </w:rPr>
        <w:t xml:space="preserve"> </w:t>
      </w:r>
      <w:r>
        <w:rPr>
          <w:color w:val="231F20"/>
          <w:w w:val="110"/>
        </w:rPr>
        <w:t>a</w:t>
      </w:r>
      <w:r>
        <w:rPr>
          <w:color w:val="231F20"/>
          <w:spacing w:val="-27"/>
          <w:w w:val="110"/>
        </w:rPr>
        <w:t xml:space="preserve"> </w:t>
      </w:r>
      <w:r>
        <w:rPr>
          <w:color w:val="231F20"/>
          <w:w w:val="110"/>
        </w:rPr>
        <w:t>non</w:t>
      </w:r>
      <w:r>
        <w:rPr>
          <w:color w:val="231F20"/>
          <w:spacing w:val="-27"/>
          <w:w w:val="110"/>
        </w:rPr>
        <w:t xml:space="preserve"> </w:t>
      </w:r>
      <w:r>
        <w:rPr>
          <w:color w:val="231F20"/>
          <w:w w:val="110"/>
        </w:rPr>
        <w:t>refundable</w:t>
      </w:r>
      <w:r>
        <w:rPr>
          <w:color w:val="231F20"/>
          <w:spacing w:val="-27"/>
          <w:w w:val="110"/>
        </w:rPr>
        <w:t xml:space="preserve"> </w:t>
      </w:r>
      <w:r>
        <w:rPr>
          <w:color w:val="231F20"/>
          <w:spacing w:val="-3"/>
          <w:w w:val="110"/>
        </w:rPr>
        <w:t>fee</w:t>
      </w:r>
      <w:r>
        <w:rPr>
          <w:color w:val="231F20"/>
          <w:spacing w:val="-27"/>
          <w:w w:val="110"/>
        </w:rPr>
        <w:t xml:space="preserve"> </w:t>
      </w:r>
      <w:r>
        <w:rPr>
          <w:color w:val="231F20"/>
          <w:w w:val="110"/>
        </w:rPr>
        <w:t>of</w:t>
      </w:r>
      <w:r>
        <w:rPr>
          <w:color w:val="231F20"/>
          <w:w w:val="110"/>
          <w:position w:val="7"/>
          <w:sz w:val="11"/>
        </w:rPr>
        <w:t>4</w:t>
      </w:r>
      <w:r>
        <w:rPr>
          <w:color w:val="231F20"/>
          <w:spacing w:val="-12"/>
          <w:w w:val="110"/>
          <w:position w:val="7"/>
          <w:sz w:val="11"/>
        </w:rPr>
        <w:t xml:space="preserve"> </w:t>
      </w:r>
      <w:r>
        <w:rPr>
          <w:i/>
          <w:color w:val="231F20"/>
          <w:w w:val="110"/>
        </w:rPr>
        <w:t>[insert</w:t>
      </w:r>
      <w:r>
        <w:rPr>
          <w:i/>
          <w:color w:val="231F20"/>
          <w:spacing w:val="-27"/>
          <w:w w:val="110"/>
        </w:rPr>
        <w:t xml:space="preserve"> </w:t>
      </w:r>
      <w:r>
        <w:rPr>
          <w:i/>
          <w:color w:val="231F20"/>
          <w:w w:val="110"/>
        </w:rPr>
        <w:t>amount</w:t>
      </w:r>
      <w:r>
        <w:rPr>
          <w:i/>
          <w:color w:val="231F20"/>
          <w:spacing w:val="-27"/>
          <w:w w:val="110"/>
        </w:rPr>
        <w:t xml:space="preserve"> </w:t>
      </w:r>
      <w:r>
        <w:rPr>
          <w:i/>
          <w:color w:val="231F20"/>
          <w:w w:val="110"/>
        </w:rPr>
        <w:t>in</w:t>
      </w:r>
      <w:r>
        <w:rPr>
          <w:i/>
          <w:color w:val="231F20"/>
          <w:spacing w:val="-27"/>
          <w:w w:val="110"/>
        </w:rPr>
        <w:t xml:space="preserve"> </w:t>
      </w:r>
      <w:r w:rsidRPr="001F0A15">
        <w:rPr>
          <w:b/>
          <w:bCs/>
          <w:i/>
          <w:color w:val="FF0000"/>
          <w:w w:val="110"/>
        </w:rPr>
        <w:t>local</w:t>
      </w:r>
      <w:r w:rsidRPr="001F0A15">
        <w:rPr>
          <w:b/>
          <w:bCs/>
          <w:i/>
          <w:color w:val="FF0000"/>
          <w:spacing w:val="-26"/>
          <w:w w:val="110"/>
        </w:rPr>
        <w:t xml:space="preserve"> </w:t>
      </w:r>
      <w:r w:rsidRPr="001F0A15">
        <w:rPr>
          <w:b/>
          <w:bCs/>
          <w:i/>
          <w:color w:val="FF0000"/>
          <w:spacing w:val="-3"/>
          <w:w w:val="110"/>
        </w:rPr>
        <w:t>currency</w:t>
      </w:r>
      <w:r>
        <w:rPr>
          <w:i/>
          <w:color w:val="231F20"/>
          <w:spacing w:val="-3"/>
          <w:w w:val="110"/>
        </w:rPr>
        <w:t>]</w:t>
      </w:r>
      <w:r>
        <w:rPr>
          <w:i/>
          <w:color w:val="231F20"/>
          <w:spacing w:val="-27"/>
          <w:w w:val="110"/>
        </w:rPr>
        <w:t xml:space="preserve"> </w:t>
      </w:r>
      <w:r>
        <w:rPr>
          <w:color w:val="231F20"/>
          <w:w w:val="110"/>
        </w:rPr>
        <w:t>or in</w:t>
      </w:r>
      <w:r>
        <w:rPr>
          <w:color w:val="231F20"/>
          <w:spacing w:val="-45"/>
          <w:w w:val="110"/>
        </w:rPr>
        <w:t xml:space="preserve"> </w:t>
      </w:r>
      <w:r>
        <w:rPr>
          <w:i/>
          <w:color w:val="231F20"/>
          <w:w w:val="110"/>
        </w:rPr>
        <w:t>[insert</w:t>
      </w:r>
      <w:r>
        <w:rPr>
          <w:i/>
          <w:color w:val="231F20"/>
          <w:spacing w:val="-45"/>
          <w:w w:val="110"/>
        </w:rPr>
        <w:t xml:space="preserve"> </w:t>
      </w:r>
      <w:r>
        <w:rPr>
          <w:i/>
          <w:color w:val="231F20"/>
          <w:w w:val="110"/>
        </w:rPr>
        <w:t>amount</w:t>
      </w:r>
      <w:r>
        <w:rPr>
          <w:i/>
          <w:color w:val="231F20"/>
          <w:spacing w:val="-45"/>
          <w:w w:val="110"/>
        </w:rPr>
        <w:t xml:space="preserve"> </w:t>
      </w:r>
      <w:r>
        <w:rPr>
          <w:i/>
          <w:color w:val="231F20"/>
          <w:w w:val="110"/>
        </w:rPr>
        <w:t>in</w:t>
      </w:r>
      <w:r>
        <w:rPr>
          <w:i/>
          <w:color w:val="231F20"/>
          <w:spacing w:val="-45"/>
          <w:w w:val="110"/>
        </w:rPr>
        <w:t xml:space="preserve"> </w:t>
      </w:r>
      <w:r>
        <w:rPr>
          <w:i/>
          <w:color w:val="231F20"/>
          <w:w w:val="110"/>
        </w:rPr>
        <w:t>specified</w:t>
      </w:r>
      <w:r>
        <w:rPr>
          <w:i/>
          <w:color w:val="231F20"/>
          <w:spacing w:val="-45"/>
          <w:w w:val="110"/>
        </w:rPr>
        <w:t xml:space="preserve"> </w:t>
      </w:r>
      <w:r>
        <w:rPr>
          <w:i/>
          <w:color w:val="231F20"/>
          <w:spacing w:val="-3"/>
          <w:w w:val="110"/>
        </w:rPr>
        <w:t>convertible</w:t>
      </w:r>
      <w:r>
        <w:rPr>
          <w:i/>
          <w:color w:val="231F20"/>
          <w:spacing w:val="-45"/>
          <w:w w:val="110"/>
        </w:rPr>
        <w:t xml:space="preserve"> </w:t>
      </w:r>
      <w:r>
        <w:rPr>
          <w:i/>
          <w:color w:val="231F20"/>
          <w:spacing w:val="-3"/>
          <w:w w:val="110"/>
        </w:rPr>
        <w:t>currency]</w:t>
      </w:r>
      <w:r>
        <w:rPr>
          <w:color w:val="231F20"/>
          <w:spacing w:val="-3"/>
          <w:w w:val="110"/>
        </w:rPr>
        <w:t>.</w:t>
      </w:r>
      <w:r>
        <w:rPr>
          <w:color w:val="231F20"/>
          <w:spacing w:val="-48"/>
          <w:w w:val="110"/>
        </w:rPr>
        <w:t xml:space="preserve"> </w:t>
      </w:r>
      <w:r>
        <w:rPr>
          <w:color w:val="231F20"/>
          <w:w w:val="110"/>
        </w:rPr>
        <w:t>The</w:t>
      </w:r>
      <w:r>
        <w:rPr>
          <w:color w:val="231F20"/>
          <w:spacing w:val="-45"/>
          <w:w w:val="110"/>
        </w:rPr>
        <w:t xml:space="preserve"> </w:t>
      </w:r>
      <w:r>
        <w:rPr>
          <w:color w:val="231F20"/>
          <w:w w:val="110"/>
        </w:rPr>
        <w:t>method</w:t>
      </w:r>
      <w:r>
        <w:rPr>
          <w:color w:val="231F20"/>
          <w:spacing w:val="-45"/>
          <w:w w:val="110"/>
        </w:rPr>
        <w:t xml:space="preserve"> </w:t>
      </w:r>
      <w:r>
        <w:rPr>
          <w:color w:val="231F20"/>
          <w:w w:val="110"/>
        </w:rPr>
        <w:t>of</w:t>
      </w:r>
      <w:r>
        <w:rPr>
          <w:color w:val="231F20"/>
          <w:spacing w:val="-45"/>
          <w:w w:val="110"/>
        </w:rPr>
        <w:t xml:space="preserve"> </w:t>
      </w:r>
      <w:r>
        <w:rPr>
          <w:color w:val="231F20"/>
          <w:w w:val="110"/>
        </w:rPr>
        <w:t>payment</w:t>
      </w:r>
      <w:r>
        <w:rPr>
          <w:color w:val="231F20"/>
          <w:spacing w:val="-45"/>
          <w:w w:val="110"/>
        </w:rPr>
        <w:t xml:space="preserve"> </w:t>
      </w:r>
      <w:r>
        <w:rPr>
          <w:color w:val="231F20"/>
          <w:w w:val="110"/>
        </w:rPr>
        <w:t>will</w:t>
      </w:r>
      <w:r>
        <w:rPr>
          <w:color w:val="231F20"/>
          <w:spacing w:val="-44"/>
          <w:w w:val="110"/>
        </w:rPr>
        <w:t xml:space="preserve"> </w:t>
      </w:r>
      <w:r>
        <w:rPr>
          <w:color w:val="231F20"/>
          <w:w w:val="110"/>
        </w:rPr>
        <w:t>be</w:t>
      </w:r>
      <w:r>
        <w:rPr>
          <w:color w:val="231F20"/>
          <w:spacing w:val="-45"/>
          <w:w w:val="110"/>
        </w:rPr>
        <w:t xml:space="preserve"> </w:t>
      </w:r>
      <w:r>
        <w:rPr>
          <w:i/>
          <w:color w:val="231F20"/>
          <w:w w:val="110"/>
        </w:rPr>
        <w:t>[</w:t>
      </w:r>
      <w:r w:rsidR="001F0A15" w:rsidRPr="001F0A15">
        <w:rPr>
          <w:i/>
          <w:color w:val="FF0000"/>
          <w:w w:val="110"/>
        </w:rPr>
        <w:t>After the completion of goods in the form of Cheque</w:t>
      </w:r>
      <w:r w:rsidRPr="001F0A15">
        <w:rPr>
          <w:i/>
          <w:color w:val="FF0000"/>
          <w:w w:val="110"/>
        </w:rPr>
        <w:t>]</w:t>
      </w:r>
      <w:r>
        <w:rPr>
          <w:i/>
          <w:color w:val="231F20"/>
          <w:w w:val="110"/>
          <w:position w:val="7"/>
          <w:sz w:val="11"/>
        </w:rPr>
        <w:t>5</w:t>
      </w:r>
      <w:r>
        <w:rPr>
          <w:color w:val="231F20"/>
          <w:w w:val="110"/>
        </w:rPr>
        <w:t xml:space="preserve">. The Bidding Documents may be </w:t>
      </w:r>
      <w:r>
        <w:rPr>
          <w:color w:val="231F20"/>
          <w:spacing w:val="-3"/>
          <w:w w:val="110"/>
        </w:rPr>
        <w:t xml:space="preserve">downloaded </w:t>
      </w:r>
      <w:r>
        <w:rPr>
          <w:color w:val="231F20"/>
          <w:w w:val="110"/>
        </w:rPr>
        <w:t xml:space="preserve">free of </w:t>
      </w:r>
      <w:r>
        <w:rPr>
          <w:color w:val="231F20"/>
          <w:spacing w:val="-3"/>
          <w:w w:val="110"/>
        </w:rPr>
        <w:t xml:space="preserve">cost </w:t>
      </w:r>
      <w:r>
        <w:rPr>
          <w:color w:val="231F20"/>
          <w:w w:val="110"/>
        </w:rPr>
        <w:t xml:space="preserve">from the </w:t>
      </w:r>
      <w:r>
        <w:rPr>
          <w:color w:val="231F20"/>
          <w:spacing w:val="-3"/>
          <w:w w:val="110"/>
        </w:rPr>
        <w:t xml:space="preserve">purchaser’s website </w:t>
      </w:r>
      <w:r>
        <w:rPr>
          <w:i/>
          <w:color w:val="231F20"/>
          <w:w w:val="110"/>
        </w:rPr>
        <w:t>[</w:t>
      </w:r>
      <w:r w:rsidR="001F0A15" w:rsidRPr="001F0A15">
        <w:rPr>
          <w:i/>
          <w:color w:val="FF0000"/>
          <w:w w:val="110"/>
        </w:rPr>
        <w:t>www.gcbs.edu.bt</w:t>
      </w:r>
      <w:r>
        <w:rPr>
          <w:i/>
          <w:color w:val="231F20"/>
          <w:spacing w:val="-3"/>
          <w:w w:val="110"/>
        </w:rPr>
        <w:t>]</w:t>
      </w:r>
      <w:r>
        <w:rPr>
          <w:color w:val="231F20"/>
          <w:spacing w:val="-3"/>
          <w:w w:val="110"/>
        </w:rPr>
        <w:t>.</w:t>
      </w:r>
    </w:p>
    <w:p w:rsidR="00360928" w:rsidRDefault="00360928">
      <w:pPr>
        <w:pStyle w:val="BodyText"/>
        <w:spacing w:before="11"/>
        <w:rPr>
          <w:sz w:val="23"/>
        </w:rPr>
      </w:pPr>
    </w:p>
    <w:p w:rsidR="00360928" w:rsidRDefault="001B3201">
      <w:pPr>
        <w:pStyle w:val="ListParagraph"/>
        <w:numPr>
          <w:ilvl w:val="0"/>
          <w:numId w:val="117"/>
        </w:numPr>
        <w:tabs>
          <w:tab w:val="left" w:pos="761"/>
        </w:tabs>
        <w:spacing w:before="0" w:line="266" w:lineRule="auto"/>
        <w:ind w:right="325" w:hanging="453"/>
        <w:jc w:val="both"/>
      </w:pPr>
      <w:r>
        <w:rPr>
          <w:color w:val="231F20"/>
          <w:w w:val="115"/>
        </w:rPr>
        <w:t>Bids</w:t>
      </w:r>
      <w:r>
        <w:rPr>
          <w:color w:val="231F20"/>
          <w:spacing w:val="-8"/>
          <w:w w:val="115"/>
        </w:rPr>
        <w:t xml:space="preserve"> </w:t>
      </w:r>
      <w:r>
        <w:rPr>
          <w:color w:val="231F20"/>
          <w:w w:val="115"/>
        </w:rPr>
        <w:t>must</w:t>
      </w:r>
      <w:r>
        <w:rPr>
          <w:color w:val="231F20"/>
          <w:spacing w:val="-7"/>
          <w:w w:val="115"/>
        </w:rPr>
        <w:t xml:space="preserve"> </w:t>
      </w:r>
      <w:r>
        <w:rPr>
          <w:color w:val="231F20"/>
          <w:w w:val="115"/>
        </w:rPr>
        <w:t>be</w:t>
      </w:r>
      <w:r>
        <w:rPr>
          <w:color w:val="231F20"/>
          <w:spacing w:val="-7"/>
          <w:w w:val="115"/>
        </w:rPr>
        <w:t xml:space="preserve"> </w:t>
      </w:r>
      <w:r>
        <w:rPr>
          <w:color w:val="231F20"/>
          <w:spacing w:val="-3"/>
          <w:w w:val="115"/>
        </w:rPr>
        <w:t>delivered</w:t>
      </w:r>
      <w:r>
        <w:rPr>
          <w:color w:val="231F20"/>
          <w:spacing w:val="-7"/>
          <w:w w:val="115"/>
        </w:rPr>
        <w:t xml:space="preserve"> </w:t>
      </w:r>
      <w:r>
        <w:rPr>
          <w:color w:val="231F20"/>
          <w:w w:val="115"/>
        </w:rPr>
        <w:t>to</w:t>
      </w:r>
      <w:r>
        <w:rPr>
          <w:color w:val="231F20"/>
          <w:spacing w:val="-7"/>
          <w:w w:val="115"/>
        </w:rPr>
        <w:t xml:space="preserve"> </w:t>
      </w:r>
      <w:r>
        <w:rPr>
          <w:color w:val="231F20"/>
          <w:w w:val="115"/>
        </w:rPr>
        <w:t>the</w:t>
      </w:r>
      <w:r>
        <w:rPr>
          <w:color w:val="231F20"/>
          <w:spacing w:val="-7"/>
          <w:w w:val="115"/>
        </w:rPr>
        <w:t xml:space="preserve"> </w:t>
      </w:r>
      <w:r>
        <w:rPr>
          <w:color w:val="231F20"/>
          <w:w w:val="115"/>
        </w:rPr>
        <w:t>address</w:t>
      </w:r>
      <w:r>
        <w:rPr>
          <w:color w:val="231F20"/>
          <w:spacing w:val="-7"/>
          <w:w w:val="115"/>
        </w:rPr>
        <w:t xml:space="preserve"> </w:t>
      </w:r>
      <w:r>
        <w:rPr>
          <w:color w:val="231F20"/>
          <w:spacing w:val="-3"/>
          <w:w w:val="115"/>
        </w:rPr>
        <w:t>below</w:t>
      </w:r>
      <w:r>
        <w:rPr>
          <w:color w:val="231F20"/>
          <w:spacing w:val="-8"/>
          <w:w w:val="115"/>
        </w:rPr>
        <w:t xml:space="preserve"> </w:t>
      </w:r>
      <w:r>
        <w:rPr>
          <w:color w:val="231F20"/>
          <w:w w:val="115"/>
        </w:rPr>
        <w:t>at</w:t>
      </w:r>
      <w:r>
        <w:rPr>
          <w:color w:val="231F20"/>
          <w:spacing w:val="-7"/>
          <w:w w:val="115"/>
        </w:rPr>
        <w:t xml:space="preserve"> </w:t>
      </w:r>
      <w:r>
        <w:rPr>
          <w:color w:val="231F20"/>
          <w:w w:val="115"/>
        </w:rPr>
        <w:t>or</w:t>
      </w:r>
      <w:r>
        <w:rPr>
          <w:color w:val="231F20"/>
          <w:spacing w:val="-7"/>
          <w:w w:val="115"/>
        </w:rPr>
        <w:t xml:space="preserve"> </w:t>
      </w:r>
      <w:r>
        <w:rPr>
          <w:color w:val="231F20"/>
          <w:spacing w:val="-3"/>
          <w:w w:val="115"/>
        </w:rPr>
        <w:t>before</w:t>
      </w:r>
      <w:r>
        <w:rPr>
          <w:color w:val="231F20"/>
          <w:spacing w:val="-7"/>
          <w:w w:val="115"/>
        </w:rPr>
        <w:t xml:space="preserve"> </w:t>
      </w:r>
      <w:r>
        <w:rPr>
          <w:i/>
          <w:color w:val="231F20"/>
          <w:w w:val="115"/>
        </w:rPr>
        <w:t>[</w:t>
      </w:r>
      <w:r w:rsidR="009B1629">
        <w:rPr>
          <w:i/>
          <w:color w:val="231F20"/>
          <w:w w:val="115"/>
        </w:rPr>
        <w:t>President, Gedu College of Business Studies</w:t>
      </w:r>
      <w:r>
        <w:rPr>
          <w:i/>
          <w:color w:val="231F20"/>
          <w:spacing w:val="-3"/>
          <w:w w:val="115"/>
        </w:rPr>
        <w:t>]</w:t>
      </w:r>
      <w:r>
        <w:rPr>
          <w:color w:val="231F20"/>
          <w:spacing w:val="-3"/>
          <w:w w:val="115"/>
        </w:rPr>
        <w:t>.</w:t>
      </w:r>
      <w:r>
        <w:rPr>
          <w:color w:val="231F20"/>
          <w:spacing w:val="-12"/>
          <w:w w:val="115"/>
        </w:rPr>
        <w:t xml:space="preserve"> </w:t>
      </w:r>
      <w:r>
        <w:rPr>
          <w:color w:val="231F20"/>
          <w:w w:val="115"/>
        </w:rPr>
        <w:t>Electronic bidding</w:t>
      </w:r>
      <w:r>
        <w:rPr>
          <w:color w:val="231F20"/>
          <w:spacing w:val="-29"/>
          <w:w w:val="115"/>
        </w:rPr>
        <w:t xml:space="preserve"> </w:t>
      </w:r>
      <w:r w:rsidR="009B1629" w:rsidRPr="009B1629">
        <w:rPr>
          <w:color w:val="FF0000"/>
          <w:spacing w:val="-29"/>
          <w:w w:val="115"/>
        </w:rPr>
        <w:t>[</w:t>
      </w:r>
      <w:r w:rsidRPr="009B1629">
        <w:rPr>
          <w:i/>
          <w:color w:val="FF0000"/>
          <w:w w:val="115"/>
        </w:rPr>
        <w:t>shall</w:t>
      </w:r>
      <w:r w:rsidRPr="009B1629">
        <w:rPr>
          <w:i/>
          <w:color w:val="FF0000"/>
          <w:spacing w:val="-28"/>
          <w:w w:val="115"/>
        </w:rPr>
        <w:t xml:space="preserve"> </w:t>
      </w:r>
      <w:r w:rsidRPr="009B1629">
        <w:rPr>
          <w:i/>
          <w:color w:val="FF0000"/>
          <w:w w:val="115"/>
        </w:rPr>
        <w:t>not”]</w:t>
      </w:r>
      <w:r>
        <w:rPr>
          <w:i/>
          <w:color w:val="231F20"/>
          <w:spacing w:val="-28"/>
          <w:w w:val="115"/>
        </w:rPr>
        <w:t xml:space="preserve"> </w:t>
      </w:r>
      <w:r>
        <w:rPr>
          <w:color w:val="231F20"/>
          <w:w w:val="115"/>
        </w:rPr>
        <w:t>be</w:t>
      </w:r>
      <w:r>
        <w:rPr>
          <w:color w:val="231F20"/>
          <w:spacing w:val="-28"/>
          <w:w w:val="115"/>
        </w:rPr>
        <w:t xml:space="preserve"> </w:t>
      </w:r>
      <w:r>
        <w:rPr>
          <w:color w:val="231F20"/>
          <w:w w:val="115"/>
        </w:rPr>
        <w:t>permitted.</w:t>
      </w:r>
      <w:r>
        <w:rPr>
          <w:color w:val="231F20"/>
          <w:spacing w:val="-33"/>
          <w:w w:val="115"/>
        </w:rPr>
        <w:t xml:space="preserve"> </w:t>
      </w:r>
      <w:r>
        <w:rPr>
          <w:color w:val="231F20"/>
          <w:w w:val="115"/>
        </w:rPr>
        <w:t>Late</w:t>
      </w:r>
      <w:r>
        <w:rPr>
          <w:color w:val="231F20"/>
          <w:spacing w:val="-29"/>
          <w:w w:val="115"/>
        </w:rPr>
        <w:t xml:space="preserve"> </w:t>
      </w:r>
      <w:r>
        <w:rPr>
          <w:color w:val="231F20"/>
          <w:w w:val="115"/>
        </w:rPr>
        <w:t>Bids</w:t>
      </w:r>
      <w:r>
        <w:rPr>
          <w:color w:val="231F20"/>
          <w:spacing w:val="-29"/>
          <w:w w:val="115"/>
        </w:rPr>
        <w:t xml:space="preserve"> </w:t>
      </w:r>
      <w:r>
        <w:rPr>
          <w:color w:val="231F20"/>
          <w:w w:val="115"/>
        </w:rPr>
        <w:t>will</w:t>
      </w:r>
      <w:r>
        <w:rPr>
          <w:color w:val="231F20"/>
          <w:spacing w:val="-30"/>
          <w:w w:val="115"/>
        </w:rPr>
        <w:t xml:space="preserve"> </w:t>
      </w:r>
      <w:r>
        <w:rPr>
          <w:color w:val="231F20"/>
          <w:w w:val="115"/>
        </w:rPr>
        <w:t>be</w:t>
      </w:r>
      <w:r>
        <w:rPr>
          <w:color w:val="231F20"/>
          <w:spacing w:val="-29"/>
          <w:w w:val="115"/>
        </w:rPr>
        <w:t xml:space="preserve"> </w:t>
      </w:r>
      <w:r>
        <w:rPr>
          <w:color w:val="231F20"/>
          <w:w w:val="115"/>
        </w:rPr>
        <w:t>rejected.</w:t>
      </w:r>
      <w:r>
        <w:rPr>
          <w:color w:val="231F20"/>
          <w:spacing w:val="1"/>
          <w:w w:val="115"/>
        </w:rPr>
        <w:t xml:space="preserve"> </w:t>
      </w:r>
      <w:r>
        <w:rPr>
          <w:color w:val="231F20"/>
          <w:w w:val="115"/>
        </w:rPr>
        <w:t>Bids</w:t>
      </w:r>
      <w:r>
        <w:rPr>
          <w:color w:val="231F20"/>
          <w:spacing w:val="-29"/>
          <w:w w:val="115"/>
        </w:rPr>
        <w:t xml:space="preserve"> </w:t>
      </w:r>
      <w:r>
        <w:rPr>
          <w:color w:val="231F20"/>
          <w:w w:val="115"/>
        </w:rPr>
        <w:t>will</w:t>
      </w:r>
      <w:r>
        <w:rPr>
          <w:color w:val="231F20"/>
          <w:spacing w:val="-29"/>
          <w:w w:val="115"/>
        </w:rPr>
        <w:t xml:space="preserve"> </w:t>
      </w:r>
      <w:r>
        <w:rPr>
          <w:color w:val="231F20"/>
          <w:w w:val="115"/>
        </w:rPr>
        <w:t xml:space="preserve">be </w:t>
      </w:r>
      <w:r>
        <w:rPr>
          <w:color w:val="231F20"/>
          <w:w w:val="105"/>
        </w:rPr>
        <w:t>opened</w:t>
      </w:r>
      <w:r>
        <w:rPr>
          <w:color w:val="231F20"/>
          <w:spacing w:val="-17"/>
          <w:w w:val="105"/>
        </w:rPr>
        <w:t xml:space="preserve"> </w:t>
      </w:r>
      <w:r>
        <w:rPr>
          <w:color w:val="231F20"/>
          <w:w w:val="105"/>
        </w:rPr>
        <w:t>physically</w:t>
      </w:r>
      <w:r>
        <w:rPr>
          <w:color w:val="231F20"/>
          <w:spacing w:val="-17"/>
          <w:w w:val="105"/>
        </w:rPr>
        <w:t xml:space="preserve"> </w:t>
      </w:r>
      <w:r>
        <w:rPr>
          <w:i/>
          <w:color w:val="231F20"/>
          <w:w w:val="105"/>
        </w:rPr>
        <w:t>[insert</w:t>
      </w:r>
      <w:r>
        <w:rPr>
          <w:i/>
          <w:color w:val="231F20"/>
          <w:spacing w:val="-26"/>
          <w:w w:val="105"/>
        </w:rPr>
        <w:t xml:space="preserve"> </w:t>
      </w:r>
      <w:r>
        <w:rPr>
          <w:i/>
          <w:color w:val="231F20"/>
          <w:spacing w:val="-3"/>
          <w:w w:val="105"/>
        </w:rPr>
        <w:t>“and</w:t>
      </w:r>
      <w:r>
        <w:rPr>
          <w:i/>
          <w:color w:val="231F20"/>
          <w:spacing w:val="-17"/>
          <w:w w:val="105"/>
        </w:rPr>
        <w:t xml:space="preserve"> </w:t>
      </w:r>
      <w:r>
        <w:rPr>
          <w:i/>
          <w:color w:val="231F20"/>
          <w:w w:val="105"/>
        </w:rPr>
        <w:t>electronically”</w:t>
      </w:r>
      <w:r>
        <w:rPr>
          <w:i/>
          <w:color w:val="231F20"/>
          <w:spacing w:val="-25"/>
          <w:w w:val="105"/>
        </w:rPr>
        <w:t xml:space="preserve"> </w:t>
      </w:r>
      <w:r>
        <w:rPr>
          <w:i/>
          <w:color w:val="231F20"/>
          <w:w w:val="105"/>
        </w:rPr>
        <w:t>if</w:t>
      </w:r>
      <w:r>
        <w:rPr>
          <w:i/>
          <w:color w:val="231F20"/>
          <w:spacing w:val="-17"/>
          <w:w w:val="105"/>
        </w:rPr>
        <w:t xml:space="preserve"> </w:t>
      </w:r>
      <w:r>
        <w:rPr>
          <w:i/>
          <w:color w:val="231F20"/>
          <w:w w:val="105"/>
        </w:rPr>
        <w:t>electronic</w:t>
      </w:r>
      <w:r>
        <w:rPr>
          <w:i/>
          <w:color w:val="231F20"/>
          <w:spacing w:val="-20"/>
          <w:w w:val="105"/>
        </w:rPr>
        <w:t xml:space="preserve"> </w:t>
      </w:r>
      <w:r>
        <w:rPr>
          <w:i/>
          <w:color w:val="231F20"/>
          <w:w w:val="105"/>
        </w:rPr>
        <w:t>bidding</w:t>
      </w:r>
      <w:r>
        <w:rPr>
          <w:i/>
          <w:color w:val="231F20"/>
          <w:spacing w:val="-17"/>
          <w:w w:val="105"/>
        </w:rPr>
        <w:t xml:space="preserve"> </w:t>
      </w:r>
      <w:r>
        <w:rPr>
          <w:i/>
          <w:color w:val="231F20"/>
          <w:w w:val="105"/>
        </w:rPr>
        <w:t>is</w:t>
      </w:r>
      <w:r>
        <w:rPr>
          <w:i/>
          <w:color w:val="231F20"/>
          <w:spacing w:val="-17"/>
          <w:w w:val="105"/>
        </w:rPr>
        <w:t xml:space="preserve"> </w:t>
      </w:r>
      <w:r>
        <w:rPr>
          <w:i/>
          <w:color w:val="231F20"/>
          <w:w w:val="105"/>
        </w:rPr>
        <w:t>permitted]</w:t>
      </w:r>
      <w:r>
        <w:rPr>
          <w:i/>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spacing w:val="-3"/>
          <w:w w:val="105"/>
        </w:rPr>
        <w:t>presence</w:t>
      </w:r>
      <w:r>
        <w:rPr>
          <w:color w:val="231F20"/>
          <w:spacing w:val="-17"/>
          <w:w w:val="105"/>
        </w:rPr>
        <w:t xml:space="preserve"> </w:t>
      </w:r>
      <w:r>
        <w:rPr>
          <w:color w:val="231F20"/>
          <w:w w:val="105"/>
        </w:rPr>
        <w:t xml:space="preserve">of </w:t>
      </w:r>
      <w:r>
        <w:rPr>
          <w:color w:val="231F20"/>
          <w:w w:val="115"/>
        </w:rPr>
        <w:t>the</w:t>
      </w:r>
      <w:r>
        <w:rPr>
          <w:color w:val="231F20"/>
          <w:spacing w:val="-30"/>
          <w:w w:val="115"/>
        </w:rPr>
        <w:t xml:space="preserve"> </w:t>
      </w:r>
      <w:r>
        <w:rPr>
          <w:color w:val="231F20"/>
          <w:w w:val="115"/>
        </w:rPr>
        <w:t>Bidders’</w:t>
      </w:r>
      <w:r>
        <w:rPr>
          <w:color w:val="231F20"/>
          <w:spacing w:val="-36"/>
          <w:w w:val="115"/>
        </w:rPr>
        <w:t xml:space="preserve"> </w:t>
      </w:r>
      <w:r>
        <w:rPr>
          <w:color w:val="231F20"/>
          <w:spacing w:val="-3"/>
          <w:w w:val="115"/>
        </w:rPr>
        <w:t>representatives</w:t>
      </w:r>
      <w:r>
        <w:rPr>
          <w:color w:val="231F20"/>
          <w:spacing w:val="-30"/>
          <w:w w:val="115"/>
        </w:rPr>
        <w:t xml:space="preserve"> </w:t>
      </w:r>
      <w:r>
        <w:rPr>
          <w:color w:val="231F20"/>
          <w:w w:val="115"/>
        </w:rPr>
        <w:t>who</w:t>
      </w:r>
      <w:r>
        <w:rPr>
          <w:color w:val="231F20"/>
          <w:spacing w:val="-29"/>
          <w:w w:val="115"/>
        </w:rPr>
        <w:t xml:space="preserve"> </w:t>
      </w:r>
      <w:r>
        <w:rPr>
          <w:color w:val="231F20"/>
          <w:w w:val="115"/>
        </w:rPr>
        <w:t>choose</w:t>
      </w:r>
      <w:r>
        <w:rPr>
          <w:color w:val="231F20"/>
          <w:spacing w:val="-30"/>
          <w:w w:val="115"/>
        </w:rPr>
        <w:t xml:space="preserve"> </w:t>
      </w:r>
      <w:r>
        <w:rPr>
          <w:color w:val="231F20"/>
          <w:w w:val="115"/>
        </w:rPr>
        <w:t>to</w:t>
      </w:r>
      <w:r>
        <w:rPr>
          <w:color w:val="231F20"/>
          <w:spacing w:val="-30"/>
          <w:w w:val="115"/>
        </w:rPr>
        <w:t xml:space="preserve"> </w:t>
      </w:r>
      <w:r>
        <w:rPr>
          <w:color w:val="231F20"/>
          <w:w w:val="115"/>
        </w:rPr>
        <w:t>attend</w:t>
      </w:r>
      <w:r>
        <w:rPr>
          <w:color w:val="231F20"/>
          <w:spacing w:val="-29"/>
          <w:w w:val="115"/>
        </w:rPr>
        <w:t xml:space="preserve"> </w:t>
      </w:r>
      <w:r>
        <w:rPr>
          <w:color w:val="231F20"/>
          <w:w w:val="115"/>
        </w:rPr>
        <w:t>in</w:t>
      </w:r>
      <w:r>
        <w:rPr>
          <w:color w:val="231F20"/>
          <w:spacing w:val="-30"/>
          <w:w w:val="115"/>
        </w:rPr>
        <w:t xml:space="preserve"> </w:t>
      </w:r>
      <w:r>
        <w:rPr>
          <w:color w:val="231F20"/>
          <w:w w:val="115"/>
        </w:rPr>
        <w:t>person</w:t>
      </w:r>
      <w:r>
        <w:rPr>
          <w:color w:val="231F20"/>
          <w:spacing w:val="-30"/>
          <w:w w:val="115"/>
        </w:rPr>
        <w:t xml:space="preserve"> </w:t>
      </w:r>
      <w:r>
        <w:rPr>
          <w:color w:val="231F20"/>
          <w:w w:val="115"/>
        </w:rPr>
        <w:t>or</w:t>
      </w:r>
      <w:r>
        <w:rPr>
          <w:color w:val="231F20"/>
          <w:spacing w:val="-30"/>
          <w:w w:val="115"/>
        </w:rPr>
        <w:t xml:space="preserve"> </w:t>
      </w:r>
      <w:r>
        <w:rPr>
          <w:color w:val="231F20"/>
          <w:w w:val="115"/>
        </w:rPr>
        <w:t>on-line</w:t>
      </w:r>
      <w:r>
        <w:rPr>
          <w:color w:val="231F20"/>
          <w:spacing w:val="-29"/>
          <w:w w:val="115"/>
        </w:rPr>
        <w:t xml:space="preserve"> </w:t>
      </w:r>
      <w:r>
        <w:rPr>
          <w:color w:val="231F20"/>
          <w:w w:val="115"/>
        </w:rPr>
        <w:t>at</w:t>
      </w:r>
      <w:r>
        <w:rPr>
          <w:color w:val="231F20"/>
          <w:spacing w:val="-30"/>
          <w:w w:val="115"/>
        </w:rPr>
        <w:t xml:space="preserve"> </w:t>
      </w:r>
      <w:r>
        <w:rPr>
          <w:color w:val="231F20"/>
          <w:w w:val="115"/>
        </w:rPr>
        <w:t>the</w:t>
      </w:r>
      <w:r>
        <w:rPr>
          <w:color w:val="231F20"/>
          <w:spacing w:val="-30"/>
          <w:w w:val="115"/>
        </w:rPr>
        <w:t xml:space="preserve"> </w:t>
      </w:r>
      <w:r>
        <w:rPr>
          <w:color w:val="231F20"/>
          <w:w w:val="115"/>
        </w:rPr>
        <w:t>address</w:t>
      </w:r>
      <w:r>
        <w:rPr>
          <w:color w:val="231F20"/>
          <w:spacing w:val="-30"/>
          <w:w w:val="115"/>
        </w:rPr>
        <w:t xml:space="preserve"> </w:t>
      </w:r>
      <w:r>
        <w:rPr>
          <w:color w:val="231F20"/>
          <w:spacing w:val="-3"/>
          <w:w w:val="115"/>
        </w:rPr>
        <w:t>below</w:t>
      </w:r>
      <w:r>
        <w:rPr>
          <w:color w:val="231F20"/>
          <w:spacing w:val="-29"/>
          <w:w w:val="115"/>
        </w:rPr>
        <w:t xml:space="preserve"> </w:t>
      </w:r>
      <w:r>
        <w:rPr>
          <w:color w:val="231F20"/>
          <w:w w:val="115"/>
        </w:rPr>
        <w:t xml:space="preserve">at </w:t>
      </w:r>
      <w:r>
        <w:rPr>
          <w:i/>
          <w:color w:val="231F20"/>
          <w:w w:val="115"/>
        </w:rPr>
        <w:t>[insert time and</w:t>
      </w:r>
      <w:r>
        <w:rPr>
          <w:i/>
          <w:color w:val="231F20"/>
          <w:spacing w:val="-47"/>
          <w:w w:val="115"/>
        </w:rPr>
        <w:t xml:space="preserve"> </w:t>
      </w:r>
      <w:r>
        <w:rPr>
          <w:i/>
          <w:color w:val="231F20"/>
          <w:spacing w:val="-3"/>
          <w:w w:val="115"/>
        </w:rPr>
        <w:t>date]</w:t>
      </w:r>
      <w:r>
        <w:rPr>
          <w:color w:val="231F20"/>
          <w:spacing w:val="-3"/>
          <w:w w:val="115"/>
        </w:rPr>
        <w:t>.</w:t>
      </w:r>
    </w:p>
    <w:p w:rsidR="00360928" w:rsidRDefault="00360928">
      <w:pPr>
        <w:pStyle w:val="BodyText"/>
        <w:rPr>
          <w:sz w:val="24"/>
        </w:rPr>
      </w:pPr>
    </w:p>
    <w:p w:rsidR="00360928" w:rsidRDefault="001B3201">
      <w:pPr>
        <w:pStyle w:val="ListParagraph"/>
        <w:numPr>
          <w:ilvl w:val="0"/>
          <w:numId w:val="117"/>
        </w:numPr>
        <w:tabs>
          <w:tab w:val="left" w:pos="761"/>
        </w:tabs>
        <w:spacing w:before="0" w:line="266" w:lineRule="auto"/>
        <w:ind w:right="325" w:hanging="453"/>
        <w:jc w:val="both"/>
        <w:rPr>
          <w:i/>
        </w:rPr>
      </w:pPr>
      <w:r>
        <w:rPr>
          <w:color w:val="231F20"/>
          <w:w w:val="105"/>
        </w:rPr>
        <w:t xml:space="preserve">All Bids shall be accompanied by a Bid Security of </w:t>
      </w:r>
      <w:r>
        <w:rPr>
          <w:i/>
          <w:color w:val="231F20"/>
          <w:w w:val="105"/>
        </w:rPr>
        <w:t>[insert fixed amount in local currency or an equivalent amount in a freely convertible currency or a specific minimum percentage of the Bid price]</w:t>
      </w:r>
    </w:p>
    <w:p w:rsidR="00360928" w:rsidRDefault="00360928">
      <w:pPr>
        <w:pStyle w:val="BodyText"/>
        <w:spacing w:before="2"/>
        <w:rPr>
          <w:i/>
          <w:sz w:val="24"/>
        </w:rPr>
      </w:pPr>
    </w:p>
    <w:p w:rsidR="00360928" w:rsidRDefault="001B3201">
      <w:pPr>
        <w:pStyle w:val="ListParagraph"/>
        <w:numPr>
          <w:ilvl w:val="0"/>
          <w:numId w:val="117"/>
        </w:numPr>
        <w:tabs>
          <w:tab w:val="left" w:pos="761"/>
        </w:tabs>
        <w:spacing w:before="0" w:line="266" w:lineRule="auto"/>
        <w:ind w:right="316" w:hanging="453"/>
        <w:jc w:val="both"/>
        <w:rPr>
          <w:i/>
        </w:rPr>
      </w:pPr>
      <w:r>
        <w:rPr>
          <w:color w:val="231F20"/>
          <w:w w:val="105"/>
        </w:rPr>
        <w:t xml:space="preserve">The address(es) referred to above is (are): </w:t>
      </w:r>
      <w:r>
        <w:rPr>
          <w:i/>
          <w:color w:val="231F20"/>
          <w:w w:val="105"/>
        </w:rPr>
        <w:t>[insert  detailed  address(es)  including  complete legal</w:t>
      </w:r>
      <w:r>
        <w:rPr>
          <w:i/>
          <w:color w:val="231F20"/>
          <w:spacing w:val="12"/>
          <w:w w:val="105"/>
        </w:rPr>
        <w:t xml:space="preserve"> </w:t>
      </w:r>
      <w:r>
        <w:rPr>
          <w:i/>
          <w:color w:val="231F20"/>
          <w:w w:val="105"/>
        </w:rPr>
        <w:t>name</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the</w:t>
      </w:r>
      <w:r>
        <w:rPr>
          <w:i/>
          <w:color w:val="231F20"/>
          <w:spacing w:val="12"/>
          <w:w w:val="105"/>
        </w:rPr>
        <w:t xml:space="preserve"> </w:t>
      </w:r>
      <w:r>
        <w:rPr>
          <w:i/>
          <w:color w:val="231F20"/>
          <w:w w:val="105"/>
        </w:rPr>
        <w:t>Purchaser,</w:t>
      </w:r>
      <w:r>
        <w:rPr>
          <w:i/>
          <w:color w:val="231F20"/>
          <w:spacing w:val="5"/>
          <w:w w:val="105"/>
        </w:rPr>
        <w:t xml:space="preserve"> </w:t>
      </w:r>
      <w:r>
        <w:rPr>
          <w:i/>
          <w:color w:val="231F20"/>
          <w:w w:val="105"/>
        </w:rPr>
        <w:t>office</w:t>
      </w:r>
      <w:r>
        <w:rPr>
          <w:i/>
          <w:color w:val="231F20"/>
          <w:spacing w:val="12"/>
          <w:w w:val="105"/>
        </w:rPr>
        <w:t xml:space="preserve"> </w:t>
      </w:r>
      <w:r>
        <w:rPr>
          <w:i/>
          <w:color w:val="231F20"/>
          <w:w w:val="105"/>
        </w:rPr>
        <w:t>designation</w:t>
      </w:r>
      <w:r>
        <w:rPr>
          <w:i/>
          <w:color w:val="231F20"/>
          <w:spacing w:val="12"/>
          <w:w w:val="105"/>
        </w:rPr>
        <w:t xml:space="preserve"> </w:t>
      </w:r>
      <w:r>
        <w:rPr>
          <w:i/>
          <w:color w:val="231F20"/>
          <w:w w:val="105"/>
        </w:rPr>
        <w:t>(room</w:t>
      </w:r>
      <w:r>
        <w:rPr>
          <w:i/>
          <w:color w:val="231F20"/>
          <w:spacing w:val="12"/>
          <w:w w:val="105"/>
        </w:rPr>
        <w:t xml:space="preserve"> </w:t>
      </w:r>
      <w:r>
        <w:rPr>
          <w:i/>
          <w:color w:val="231F20"/>
          <w:w w:val="105"/>
        </w:rPr>
        <w:t>number),</w:t>
      </w:r>
      <w:r>
        <w:rPr>
          <w:i/>
          <w:color w:val="231F20"/>
          <w:spacing w:val="4"/>
          <w:w w:val="105"/>
        </w:rPr>
        <w:t xml:space="preserve"> </w:t>
      </w:r>
      <w:r>
        <w:rPr>
          <w:i/>
          <w:color w:val="231F20"/>
          <w:w w:val="105"/>
        </w:rPr>
        <w:t>name</w:t>
      </w:r>
      <w:r>
        <w:rPr>
          <w:i/>
          <w:color w:val="231F20"/>
          <w:spacing w:val="13"/>
          <w:w w:val="105"/>
        </w:rPr>
        <w:t xml:space="preserve"> </w:t>
      </w:r>
      <w:r>
        <w:rPr>
          <w:i/>
          <w:color w:val="231F20"/>
          <w:w w:val="105"/>
        </w:rPr>
        <w:t>of</w:t>
      </w:r>
      <w:r>
        <w:rPr>
          <w:i/>
          <w:color w:val="231F20"/>
          <w:spacing w:val="12"/>
          <w:w w:val="105"/>
        </w:rPr>
        <w:t xml:space="preserve"> </w:t>
      </w:r>
      <w:r>
        <w:rPr>
          <w:i/>
          <w:color w:val="231F20"/>
          <w:w w:val="105"/>
        </w:rPr>
        <w:t>officer,</w:t>
      </w:r>
      <w:r>
        <w:rPr>
          <w:i/>
          <w:color w:val="231F20"/>
          <w:spacing w:val="4"/>
          <w:w w:val="105"/>
        </w:rPr>
        <w:t xml:space="preserve"> </w:t>
      </w:r>
      <w:r>
        <w:rPr>
          <w:i/>
          <w:color w:val="231F20"/>
          <w:w w:val="105"/>
        </w:rPr>
        <w:t>street</w:t>
      </w:r>
      <w:r>
        <w:rPr>
          <w:i/>
          <w:color w:val="231F20"/>
          <w:spacing w:val="12"/>
          <w:w w:val="105"/>
        </w:rPr>
        <w:t xml:space="preserve"> </w:t>
      </w:r>
      <w:r>
        <w:rPr>
          <w:i/>
          <w:color w:val="231F20"/>
          <w:w w:val="105"/>
        </w:rPr>
        <w:t>address,</w:t>
      </w:r>
    </w:p>
    <w:p w:rsidR="00360928" w:rsidRDefault="00434FFF">
      <w:pPr>
        <w:pStyle w:val="BodyText"/>
        <w:spacing w:before="7"/>
        <w:rPr>
          <w:i/>
          <w:sz w:val="9"/>
        </w:rPr>
      </w:pPr>
      <w:r w:rsidRPr="00434FFF">
        <w:pict>
          <v:line id="_x0000_s1146" style="position:absolute;z-index:-251654144;mso-wrap-distance-left:0;mso-wrap-distance-right:0;mso-position-horizontal-relative:page" from="62.35pt,7.9pt" to="134.35pt,7.9pt" strokecolor="#231f20">
            <w10:wrap type="topAndBottom" anchorx="page"/>
          </v:line>
        </w:pict>
      </w:r>
    </w:p>
    <w:p w:rsidR="00360928" w:rsidRDefault="001B3201">
      <w:pPr>
        <w:pStyle w:val="ListParagraph"/>
        <w:numPr>
          <w:ilvl w:val="0"/>
          <w:numId w:val="116"/>
        </w:numPr>
        <w:tabs>
          <w:tab w:val="left" w:pos="550"/>
        </w:tabs>
        <w:spacing w:before="5" w:line="249" w:lineRule="auto"/>
        <w:ind w:right="327" w:hanging="284"/>
        <w:jc w:val="both"/>
        <w:rPr>
          <w:sz w:val="16"/>
        </w:rPr>
      </w:pPr>
      <w:r>
        <w:rPr>
          <w:color w:val="231F20"/>
          <w:w w:val="110"/>
          <w:sz w:val="16"/>
        </w:rPr>
        <w:t>A</w:t>
      </w:r>
      <w:r>
        <w:rPr>
          <w:color w:val="231F20"/>
          <w:spacing w:val="-11"/>
          <w:w w:val="110"/>
          <w:sz w:val="16"/>
        </w:rPr>
        <w:t xml:space="preserve"> </w:t>
      </w:r>
      <w:r>
        <w:rPr>
          <w:color w:val="231F20"/>
          <w:w w:val="110"/>
          <w:sz w:val="16"/>
        </w:rPr>
        <w:t>brief</w:t>
      </w:r>
      <w:r>
        <w:rPr>
          <w:color w:val="231F20"/>
          <w:spacing w:val="-8"/>
          <w:w w:val="110"/>
          <w:sz w:val="16"/>
        </w:rPr>
        <w:t xml:space="preserve"> </w:t>
      </w:r>
      <w:r>
        <w:rPr>
          <w:color w:val="231F20"/>
          <w:w w:val="110"/>
          <w:sz w:val="16"/>
        </w:rPr>
        <w:t>description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the</w:t>
      </w:r>
      <w:r>
        <w:rPr>
          <w:color w:val="231F20"/>
          <w:spacing w:val="-8"/>
          <w:w w:val="110"/>
          <w:sz w:val="16"/>
        </w:rPr>
        <w:t xml:space="preserve"> </w:t>
      </w:r>
      <w:r>
        <w:rPr>
          <w:color w:val="231F20"/>
          <w:w w:val="110"/>
          <w:sz w:val="16"/>
        </w:rPr>
        <w:t>type(s)</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Goods</w:t>
      </w:r>
      <w:r>
        <w:rPr>
          <w:color w:val="231F20"/>
          <w:spacing w:val="-8"/>
          <w:w w:val="110"/>
          <w:sz w:val="16"/>
        </w:rPr>
        <w:t xml:space="preserve"> </w:t>
      </w:r>
      <w:r>
        <w:rPr>
          <w:color w:val="231F20"/>
          <w:w w:val="110"/>
          <w:sz w:val="16"/>
        </w:rPr>
        <w:t>should</w:t>
      </w:r>
      <w:r>
        <w:rPr>
          <w:color w:val="231F20"/>
          <w:spacing w:val="-8"/>
          <w:w w:val="110"/>
          <w:sz w:val="16"/>
        </w:rPr>
        <w:t xml:space="preserve"> </w:t>
      </w:r>
      <w:r>
        <w:rPr>
          <w:color w:val="231F20"/>
          <w:w w:val="110"/>
          <w:sz w:val="16"/>
        </w:rPr>
        <w:t>be</w:t>
      </w:r>
      <w:r>
        <w:rPr>
          <w:color w:val="231F20"/>
          <w:spacing w:val="-8"/>
          <w:w w:val="110"/>
          <w:sz w:val="16"/>
        </w:rPr>
        <w:t xml:space="preserve"> </w:t>
      </w:r>
      <w:r>
        <w:rPr>
          <w:color w:val="231F20"/>
          <w:spacing w:val="-3"/>
          <w:w w:val="110"/>
          <w:sz w:val="16"/>
        </w:rPr>
        <w:t>provided,</w:t>
      </w:r>
      <w:r>
        <w:rPr>
          <w:color w:val="231F20"/>
          <w:spacing w:val="-14"/>
          <w:w w:val="110"/>
          <w:sz w:val="16"/>
        </w:rPr>
        <w:t xml:space="preserve"> </w:t>
      </w:r>
      <w:r>
        <w:rPr>
          <w:color w:val="231F20"/>
          <w:w w:val="110"/>
          <w:sz w:val="16"/>
        </w:rPr>
        <w:t>including</w:t>
      </w:r>
      <w:r>
        <w:rPr>
          <w:color w:val="231F20"/>
          <w:spacing w:val="-8"/>
          <w:w w:val="110"/>
          <w:sz w:val="16"/>
        </w:rPr>
        <w:t xml:space="preserve"> </w:t>
      </w:r>
      <w:r>
        <w:rPr>
          <w:color w:val="231F20"/>
          <w:w w:val="110"/>
          <w:sz w:val="16"/>
        </w:rPr>
        <w:t>quantities,</w:t>
      </w:r>
      <w:r>
        <w:rPr>
          <w:color w:val="231F20"/>
          <w:spacing w:val="-14"/>
          <w:w w:val="110"/>
          <w:sz w:val="16"/>
        </w:rPr>
        <w:t xml:space="preserve"> </w:t>
      </w:r>
      <w:r>
        <w:rPr>
          <w:color w:val="231F20"/>
          <w:w w:val="110"/>
          <w:sz w:val="16"/>
        </w:rPr>
        <w:t>location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Project,</w:t>
      </w:r>
      <w:r>
        <w:rPr>
          <w:color w:val="231F20"/>
          <w:spacing w:val="-13"/>
          <w:w w:val="110"/>
          <w:sz w:val="16"/>
        </w:rPr>
        <w:t xml:space="preserve"> </w:t>
      </w:r>
      <w:r>
        <w:rPr>
          <w:color w:val="231F20"/>
          <w:w w:val="110"/>
          <w:sz w:val="16"/>
        </w:rPr>
        <w:t>required</w:t>
      </w:r>
      <w:r>
        <w:rPr>
          <w:color w:val="231F20"/>
          <w:spacing w:val="-8"/>
          <w:w w:val="110"/>
          <w:sz w:val="16"/>
        </w:rPr>
        <w:t xml:space="preserve"> </w:t>
      </w:r>
      <w:r>
        <w:rPr>
          <w:color w:val="231F20"/>
          <w:w w:val="110"/>
          <w:sz w:val="16"/>
        </w:rPr>
        <w:t>delivery</w:t>
      </w:r>
      <w:r>
        <w:rPr>
          <w:color w:val="231F20"/>
          <w:spacing w:val="-8"/>
          <w:w w:val="110"/>
          <w:sz w:val="16"/>
        </w:rPr>
        <w:t xml:space="preserve"> </w:t>
      </w:r>
      <w:r>
        <w:rPr>
          <w:color w:val="231F20"/>
          <w:w w:val="110"/>
          <w:sz w:val="16"/>
        </w:rPr>
        <w:t>period</w:t>
      </w:r>
      <w:r>
        <w:rPr>
          <w:color w:val="231F20"/>
          <w:spacing w:val="-8"/>
          <w:w w:val="110"/>
          <w:sz w:val="16"/>
        </w:rPr>
        <w:t xml:space="preserve"> </w:t>
      </w:r>
      <w:r>
        <w:rPr>
          <w:color w:val="231F20"/>
          <w:spacing w:val="-2"/>
          <w:w w:val="110"/>
          <w:sz w:val="16"/>
        </w:rPr>
        <w:t xml:space="preserve">and </w:t>
      </w:r>
      <w:r>
        <w:rPr>
          <w:color w:val="231F20"/>
          <w:w w:val="110"/>
          <w:sz w:val="16"/>
        </w:rPr>
        <w:t>other</w:t>
      </w:r>
      <w:r>
        <w:rPr>
          <w:color w:val="231F20"/>
          <w:spacing w:val="-14"/>
          <w:w w:val="110"/>
          <w:sz w:val="16"/>
        </w:rPr>
        <w:t xml:space="preserve"> </w:t>
      </w:r>
      <w:r>
        <w:rPr>
          <w:color w:val="231F20"/>
          <w:spacing w:val="-3"/>
          <w:w w:val="110"/>
          <w:sz w:val="16"/>
        </w:rPr>
        <w:t>information</w:t>
      </w:r>
      <w:r>
        <w:rPr>
          <w:color w:val="231F20"/>
          <w:spacing w:val="-13"/>
          <w:w w:val="110"/>
          <w:sz w:val="16"/>
        </w:rPr>
        <w:t xml:space="preserve"> </w:t>
      </w:r>
      <w:r>
        <w:rPr>
          <w:color w:val="231F20"/>
          <w:w w:val="110"/>
          <w:sz w:val="16"/>
        </w:rPr>
        <w:t>necessary</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enable</w:t>
      </w:r>
      <w:r>
        <w:rPr>
          <w:color w:val="231F20"/>
          <w:spacing w:val="-13"/>
          <w:w w:val="110"/>
          <w:sz w:val="16"/>
        </w:rPr>
        <w:t xml:space="preserve"> </w:t>
      </w:r>
      <w:r>
        <w:rPr>
          <w:color w:val="231F20"/>
          <w:spacing w:val="-2"/>
          <w:w w:val="110"/>
          <w:sz w:val="16"/>
        </w:rPr>
        <w:t>potential</w:t>
      </w:r>
      <w:r>
        <w:rPr>
          <w:color w:val="231F20"/>
          <w:spacing w:val="-13"/>
          <w:w w:val="110"/>
          <w:sz w:val="16"/>
        </w:rPr>
        <w:t xml:space="preserve"> </w:t>
      </w:r>
      <w:r>
        <w:rPr>
          <w:color w:val="231F20"/>
          <w:w w:val="110"/>
          <w:sz w:val="16"/>
        </w:rPr>
        <w:t>Bidders</w:t>
      </w:r>
      <w:r>
        <w:rPr>
          <w:color w:val="231F20"/>
          <w:spacing w:val="-14"/>
          <w:w w:val="110"/>
          <w:sz w:val="16"/>
        </w:rPr>
        <w:t xml:space="preserve"> </w:t>
      </w:r>
      <w:r>
        <w:rPr>
          <w:color w:val="231F20"/>
          <w:w w:val="110"/>
          <w:sz w:val="16"/>
        </w:rPr>
        <w:t>to</w:t>
      </w:r>
      <w:r>
        <w:rPr>
          <w:color w:val="231F20"/>
          <w:spacing w:val="-13"/>
          <w:w w:val="110"/>
          <w:sz w:val="16"/>
        </w:rPr>
        <w:t xml:space="preserve"> </w:t>
      </w:r>
      <w:r>
        <w:rPr>
          <w:color w:val="231F20"/>
          <w:w w:val="110"/>
          <w:sz w:val="16"/>
        </w:rPr>
        <w:t>decide</w:t>
      </w:r>
      <w:r>
        <w:rPr>
          <w:color w:val="231F20"/>
          <w:spacing w:val="-13"/>
          <w:w w:val="110"/>
          <w:sz w:val="16"/>
        </w:rPr>
        <w:t xml:space="preserve"> </w:t>
      </w:r>
      <w:r>
        <w:rPr>
          <w:color w:val="231F20"/>
          <w:w w:val="110"/>
          <w:sz w:val="16"/>
        </w:rPr>
        <w:t>whether</w:t>
      </w:r>
      <w:r>
        <w:rPr>
          <w:color w:val="231F20"/>
          <w:spacing w:val="-13"/>
          <w:w w:val="110"/>
          <w:sz w:val="16"/>
        </w:rPr>
        <w:t xml:space="preserve"> </w:t>
      </w:r>
      <w:r>
        <w:rPr>
          <w:color w:val="231F20"/>
          <w:w w:val="110"/>
          <w:sz w:val="16"/>
        </w:rPr>
        <w:t>or</w:t>
      </w:r>
      <w:r>
        <w:rPr>
          <w:color w:val="231F20"/>
          <w:spacing w:val="-13"/>
          <w:w w:val="110"/>
          <w:sz w:val="16"/>
        </w:rPr>
        <w:t xml:space="preserve"> </w:t>
      </w:r>
      <w:r>
        <w:rPr>
          <w:color w:val="231F20"/>
          <w:spacing w:val="-2"/>
          <w:w w:val="110"/>
          <w:sz w:val="16"/>
        </w:rPr>
        <w:t>not</w:t>
      </w:r>
      <w:r>
        <w:rPr>
          <w:color w:val="231F20"/>
          <w:spacing w:val="-13"/>
          <w:w w:val="110"/>
          <w:sz w:val="16"/>
        </w:rPr>
        <w:t xml:space="preserve"> </w:t>
      </w:r>
      <w:r>
        <w:rPr>
          <w:color w:val="231F20"/>
          <w:w w:val="110"/>
          <w:sz w:val="16"/>
        </w:rPr>
        <w:t>to</w:t>
      </w:r>
      <w:r>
        <w:rPr>
          <w:color w:val="231F20"/>
          <w:spacing w:val="-14"/>
          <w:w w:val="110"/>
          <w:sz w:val="16"/>
        </w:rPr>
        <w:t xml:space="preserve"> </w:t>
      </w:r>
      <w:r>
        <w:rPr>
          <w:color w:val="231F20"/>
          <w:w w:val="110"/>
          <w:sz w:val="16"/>
        </w:rPr>
        <w:t>respond</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the</w:t>
      </w:r>
      <w:r>
        <w:rPr>
          <w:color w:val="231F20"/>
          <w:spacing w:val="-13"/>
          <w:w w:val="110"/>
          <w:sz w:val="16"/>
        </w:rPr>
        <w:t xml:space="preserve"> </w:t>
      </w:r>
      <w:r>
        <w:rPr>
          <w:color w:val="231F20"/>
          <w:w w:val="110"/>
          <w:sz w:val="16"/>
        </w:rPr>
        <w:t>Invitation.</w:t>
      </w:r>
      <w:r>
        <w:rPr>
          <w:color w:val="231F20"/>
          <w:spacing w:val="-22"/>
          <w:w w:val="110"/>
          <w:sz w:val="16"/>
        </w:rPr>
        <w:t xml:space="preserve"> </w:t>
      </w:r>
      <w:r>
        <w:rPr>
          <w:color w:val="231F20"/>
          <w:w w:val="110"/>
          <w:sz w:val="16"/>
        </w:rPr>
        <w:t>The</w:t>
      </w:r>
      <w:r>
        <w:rPr>
          <w:color w:val="231F20"/>
          <w:spacing w:val="-13"/>
          <w:w w:val="110"/>
          <w:sz w:val="16"/>
        </w:rPr>
        <w:t xml:space="preserve"> </w:t>
      </w:r>
      <w:r>
        <w:rPr>
          <w:color w:val="231F20"/>
          <w:w w:val="110"/>
          <w:sz w:val="16"/>
        </w:rPr>
        <w:t>Bidding</w:t>
      </w:r>
      <w:r>
        <w:rPr>
          <w:color w:val="231F20"/>
          <w:spacing w:val="-13"/>
          <w:w w:val="110"/>
          <w:sz w:val="16"/>
        </w:rPr>
        <w:t xml:space="preserve"> </w:t>
      </w:r>
      <w:r>
        <w:rPr>
          <w:color w:val="231F20"/>
          <w:w w:val="110"/>
          <w:sz w:val="16"/>
        </w:rPr>
        <w:t>Documents may</w:t>
      </w:r>
      <w:r>
        <w:rPr>
          <w:color w:val="231F20"/>
          <w:spacing w:val="-10"/>
          <w:w w:val="110"/>
          <w:sz w:val="16"/>
        </w:rPr>
        <w:t xml:space="preserve"> </w:t>
      </w:r>
      <w:r>
        <w:rPr>
          <w:color w:val="231F20"/>
          <w:w w:val="110"/>
          <w:sz w:val="16"/>
        </w:rPr>
        <w:t>require</w:t>
      </w:r>
      <w:r>
        <w:rPr>
          <w:color w:val="231F20"/>
          <w:spacing w:val="-9"/>
          <w:w w:val="110"/>
          <w:sz w:val="16"/>
        </w:rPr>
        <w:t xml:space="preserve"> </w:t>
      </w:r>
      <w:r>
        <w:rPr>
          <w:color w:val="231F20"/>
          <w:w w:val="110"/>
          <w:sz w:val="16"/>
        </w:rPr>
        <w:t>Bidders</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spacing w:val="-3"/>
          <w:w w:val="110"/>
          <w:sz w:val="16"/>
        </w:rPr>
        <w:t>have</w:t>
      </w:r>
      <w:r>
        <w:rPr>
          <w:color w:val="231F20"/>
          <w:spacing w:val="-9"/>
          <w:w w:val="110"/>
          <w:sz w:val="16"/>
        </w:rPr>
        <w:t xml:space="preserve"> </w:t>
      </w:r>
      <w:r>
        <w:rPr>
          <w:color w:val="231F20"/>
          <w:w w:val="110"/>
          <w:sz w:val="16"/>
        </w:rPr>
        <w:t>specific</w:t>
      </w:r>
      <w:r>
        <w:rPr>
          <w:color w:val="231F20"/>
          <w:spacing w:val="-9"/>
          <w:w w:val="110"/>
          <w:sz w:val="16"/>
        </w:rPr>
        <w:t xml:space="preserve"> </w:t>
      </w:r>
      <w:r>
        <w:rPr>
          <w:color w:val="231F20"/>
          <w:spacing w:val="-3"/>
          <w:w w:val="110"/>
          <w:sz w:val="16"/>
        </w:rPr>
        <w:t>experience</w:t>
      </w:r>
      <w:r>
        <w:rPr>
          <w:color w:val="231F20"/>
          <w:spacing w:val="-9"/>
          <w:w w:val="110"/>
          <w:sz w:val="16"/>
        </w:rPr>
        <w:t xml:space="preserve"> </w:t>
      </w:r>
      <w:r>
        <w:rPr>
          <w:color w:val="231F20"/>
          <w:w w:val="110"/>
          <w:sz w:val="16"/>
        </w:rPr>
        <w:t>or</w:t>
      </w:r>
      <w:r>
        <w:rPr>
          <w:color w:val="231F20"/>
          <w:spacing w:val="-9"/>
          <w:w w:val="110"/>
          <w:sz w:val="16"/>
        </w:rPr>
        <w:t xml:space="preserve"> </w:t>
      </w:r>
      <w:r>
        <w:rPr>
          <w:color w:val="231F20"/>
          <w:w w:val="110"/>
          <w:sz w:val="16"/>
        </w:rPr>
        <w:t>capabilities;</w:t>
      </w:r>
      <w:r>
        <w:rPr>
          <w:color w:val="231F20"/>
          <w:spacing w:val="-9"/>
          <w:w w:val="110"/>
          <w:sz w:val="16"/>
        </w:rPr>
        <w:t xml:space="preserve"> </w:t>
      </w:r>
      <w:r>
        <w:rPr>
          <w:color w:val="231F20"/>
          <w:w w:val="110"/>
          <w:sz w:val="16"/>
        </w:rPr>
        <w:t>such</w:t>
      </w:r>
      <w:r>
        <w:rPr>
          <w:color w:val="231F20"/>
          <w:spacing w:val="-9"/>
          <w:w w:val="110"/>
          <w:sz w:val="16"/>
        </w:rPr>
        <w:t xml:space="preserve"> </w:t>
      </w:r>
      <w:r>
        <w:rPr>
          <w:color w:val="231F20"/>
          <w:w w:val="110"/>
          <w:sz w:val="16"/>
        </w:rPr>
        <w:t>requirements</w:t>
      </w:r>
      <w:r>
        <w:rPr>
          <w:color w:val="231F20"/>
          <w:spacing w:val="-9"/>
          <w:w w:val="110"/>
          <w:sz w:val="16"/>
        </w:rPr>
        <w:t xml:space="preserve"> </w:t>
      </w:r>
      <w:r>
        <w:rPr>
          <w:color w:val="231F20"/>
          <w:w w:val="110"/>
          <w:sz w:val="16"/>
        </w:rPr>
        <w:t>should</w:t>
      </w:r>
      <w:r>
        <w:rPr>
          <w:color w:val="231F20"/>
          <w:spacing w:val="-9"/>
          <w:w w:val="110"/>
          <w:sz w:val="16"/>
        </w:rPr>
        <w:t xml:space="preserve"> </w:t>
      </w:r>
      <w:r>
        <w:rPr>
          <w:color w:val="231F20"/>
          <w:w w:val="110"/>
          <w:sz w:val="16"/>
        </w:rPr>
        <w:t>also</w:t>
      </w:r>
      <w:r>
        <w:rPr>
          <w:color w:val="231F20"/>
          <w:spacing w:val="-9"/>
          <w:w w:val="110"/>
          <w:sz w:val="16"/>
        </w:rPr>
        <w:t xml:space="preserve"> </w:t>
      </w:r>
      <w:r>
        <w:rPr>
          <w:color w:val="231F20"/>
          <w:w w:val="110"/>
          <w:sz w:val="16"/>
        </w:rPr>
        <w:t>be</w:t>
      </w:r>
      <w:r>
        <w:rPr>
          <w:color w:val="231F20"/>
          <w:spacing w:val="-9"/>
          <w:w w:val="110"/>
          <w:sz w:val="16"/>
        </w:rPr>
        <w:t xml:space="preserve"> </w:t>
      </w:r>
      <w:r>
        <w:rPr>
          <w:color w:val="231F20"/>
          <w:w w:val="110"/>
          <w:sz w:val="16"/>
        </w:rPr>
        <w:t>included</w:t>
      </w:r>
      <w:r>
        <w:rPr>
          <w:color w:val="231F20"/>
          <w:spacing w:val="-9"/>
          <w:w w:val="110"/>
          <w:sz w:val="16"/>
        </w:rPr>
        <w:t xml:space="preserve"> </w:t>
      </w:r>
      <w:r>
        <w:rPr>
          <w:color w:val="231F20"/>
          <w:w w:val="110"/>
          <w:sz w:val="16"/>
        </w:rPr>
        <w:t>in</w:t>
      </w:r>
      <w:r>
        <w:rPr>
          <w:color w:val="231F20"/>
          <w:spacing w:val="-9"/>
          <w:w w:val="110"/>
          <w:sz w:val="16"/>
        </w:rPr>
        <w:t xml:space="preserve"> </w:t>
      </w:r>
      <w:r>
        <w:rPr>
          <w:color w:val="231F20"/>
          <w:w w:val="110"/>
          <w:sz w:val="16"/>
        </w:rPr>
        <w:t>this</w:t>
      </w:r>
      <w:r>
        <w:rPr>
          <w:color w:val="231F20"/>
          <w:spacing w:val="-9"/>
          <w:w w:val="110"/>
          <w:sz w:val="16"/>
        </w:rPr>
        <w:t xml:space="preserve"> </w:t>
      </w:r>
      <w:r>
        <w:rPr>
          <w:color w:val="231F20"/>
          <w:w w:val="110"/>
          <w:sz w:val="16"/>
        </w:rPr>
        <w:t>paragraph,</w:t>
      </w:r>
    </w:p>
    <w:p w:rsidR="00360928" w:rsidRDefault="001B3201">
      <w:pPr>
        <w:pStyle w:val="ListParagraph"/>
        <w:numPr>
          <w:ilvl w:val="0"/>
          <w:numId w:val="116"/>
        </w:numPr>
        <w:tabs>
          <w:tab w:val="left" w:pos="553"/>
        </w:tabs>
        <w:spacing w:before="31"/>
        <w:ind w:left="552" w:right="18" w:hanging="245"/>
        <w:rPr>
          <w:sz w:val="16"/>
        </w:rPr>
      </w:pPr>
      <w:r>
        <w:rPr>
          <w:color w:val="231F20"/>
          <w:w w:val="110"/>
          <w:sz w:val="16"/>
        </w:rPr>
        <w:t>Occasionally,</w:t>
      </w:r>
      <w:r>
        <w:rPr>
          <w:color w:val="231F20"/>
          <w:spacing w:val="-13"/>
          <w:w w:val="110"/>
          <w:sz w:val="16"/>
        </w:rPr>
        <w:t xml:space="preserve"> </w:t>
      </w:r>
      <w:r>
        <w:rPr>
          <w:color w:val="231F20"/>
          <w:w w:val="110"/>
          <w:sz w:val="16"/>
        </w:rPr>
        <w:t>contracts</w:t>
      </w:r>
      <w:r>
        <w:rPr>
          <w:color w:val="231F20"/>
          <w:spacing w:val="-6"/>
          <w:w w:val="110"/>
          <w:sz w:val="16"/>
        </w:rPr>
        <w:t xml:space="preserve"> </w:t>
      </w:r>
      <w:r>
        <w:rPr>
          <w:color w:val="231F20"/>
          <w:w w:val="110"/>
          <w:sz w:val="16"/>
        </w:rPr>
        <w:t>may</w:t>
      </w:r>
      <w:r>
        <w:rPr>
          <w:color w:val="231F20"/>
          <w:spacing w:val="-5"/>
          <w:w w:val="110"/>
          <w:sz w:val="16"/>
        </w:rPr>
        <w:t xml:space="preserve"> </w:t>
      </w:r>
      <w:r>
        <w:rPr>
          <w:color w:val="231F20"/>
          <w:w w:val="110"/>
          <w:sz w:val="16"/>
        </w:rPr>
        <w:t>be</w:t>
      </w:r>
      <w:r>
        <w:rPr>
          <w:color w:val="231F20"/>
          <w:spacing w:val="-6"/>
          <w:w w:val="110"/>
          <w:sz w:val="16"/>
        </w:rPr>
        <w:t xml:space="preserve"> </w:t>
      </w:r>
      <w:r>
        <w:rPr>
          <w:color w:val="231F20"/>
          <w:w w:val="110"/>
          <w:sz w:val="16"/>
        </w:rPr>
        <w:t>financed</w:t>
      </w:r>
      <w:r>
        <w:rPr>
          <w:color w:val="231F20"/>
          <w:spacing w:val="-6"/>
          <w:w w:val="110"/>
          <w:sz w:val="16"/>
        </w:rPr>
        <w:t xml:space="preserve"> </w:t>
      </w:r>
      <w:r>
        <w:rPr>
          <w:color w:val="231F20"/>
          <w:w w:val="110"/>
          <w:sz w:val="16"/>
        </w:rPr>
        <w:t>out</w:t>
      </w:r>
      <w:r>
        <w:rPr>
          <w:color w:val="231F20"/>
          <w:spacing w:val="-5"/>
          <w:w w:val="110"/>
          <w:sz w:val="16"/>
        </w:rPr>
        <w:t xml:space="preserve"> </w:t>
      </w:r>
      <w:r>
        <w:rPr>
          <w:color w:val="231F20"/>
          <w:w w:val="110"/>
          <w:sz w:val="16"/>
        </w:rPr>
        <w:t>of</w:t>
      </w:r>
      <w:r>
        <w:rPr>
          <w:color w:val="231F20"/>
          <w:spacing w:val="-6"/>
          <w:w w:val="110"/>
          <w:sz w:val="16"/>
        </w:rPr>
        <w:t xml:space="preserve"> </w:t>
      </w:r>
      <w:r>
        <w:rPr>
          <w:color w:val="231F20"/>
          <w:w w:val="110"/>
          <w:sz w:val="16"/>
        </w:rPr>
        <w:t>special</w:t>
      </w:r>
      <w:r>
        <w:rPr>
          <w:color w:val="231F20"/>
          <w:spacing w:val="-6"/>
          <w:w w:val="110"/>
          <w:sz w:val="16"/>
        </w:rPr>
        <w:t xml:space="preserve"> </w:t>
      </w:r>
      <w:r>
        <w:rPr>
          <w:color w:val="231F20"/>
          <w:w w:val="110"/>
          <w:sz w:val="16"/>
        </w:rPr>
        <w:t>funds</w:t>
      </w:r>
      <w:r>
        <w:rPr>
          <w:color w:val="231F20"/>
          <w:spacing w:val="-5"/>
          <w:w w:val="110"/>
          <w:sz w:val="16"/>
        </w:rPr>
        <w:t xml:space="preserve"> </w:t>
      </w:r>
      <w:r>
        <w:rPr>
          <w:color w:val="231F20"/>
          <w:w w:val="110"/>
          <w:sz w:val="16"/>
        </w:rPr>
        <w:t>that</w:t>
      </w:r>
      <w:r>
        <w:rPr>
          <w:color w:val="231F20"/>
          <w:spacing w:val="-6"/>
          <w:w w:val="110"/>
          <w:sz w:val="16"/>
        </w:rPr>
        <w:t xml:space="preserve"> </w:t>
      </w:r>
      <w:r>
        <w:rPr>
          <w:color w:val="231F20"/>
          <w:w w:val="110"/>
          <w:sz w:val="16"/>
        </w:rPr>
        <w:t>would</w:t>
      </w:r>
      <w:r>
        <w:rPr>
          <w:color w:val="231F20"/>
          <w:spacing w:val="-6"/>
          <w:w w:val="110"/>
          <w:sz w:val="16"/>
        </w:rPr>
        <w:t xml:space="preserve"> </w:t>
      </w:r>
      <w:r>
        <w:rPr>
          <w:color w:val="231F20"/>
          <w:w w:val="110"/>
          <w:sz w:val="16"/>
        </w:rPr>
        <w:t>restrict</w:t>
      </w:r>
      <w:r>
        <w:rPr>
          <w:color w:val="231F20"/>
          <w:spacing w:val="-5"/>
          <w:w w:val="110"/>
          <w:sz w:val="16"/>
        </w:rPr>
        <w:t xml:space="preserve"> </w:t>
      </w:r>
      <w:r>
        <w:rPr>
          <w:color w:val="231F20"/>
          <w:w w:val="110"/>
          <w:sz w:val="16"/>
        </w:rPr>
        <w:t>eligibility</w:t>
      </w:r>
      <w:r>
        <w:rPr>
          <w:color w:val="231F20"/>
          <w:spacing w:val="-6"/>
          <w:w w:val="110"/>
          <w:sz w:val="16"/>
        </w:rPr>
        <w:t xml:space="preserve"> </w:t>
      </w:r>
      <w:r>
        <w:rPr>
          <w:color w:val="231F20"/>
          <w:w w:val="110"/>
          <w:sz w:val="16"/>
        </w:rPr>
        <w:t>to</w:t>
      </w:r>
      <w:r>
        <w:rPr>
          <w:color w:val="231F20"/>
          <w:spacing w:val="-6"/>
          <w:w w:val="110"/>
          <w:sz w:val="16"/>
        </w:rPr>
        <w:t xml:space="preserve"> </w:t>
      </w:r>
      <w:r>
        <w:rPr>
          <w:color w:val="231F20"/>
          <w:w w:val="110"/>
          <w:sz w:val="16"/>
        </w:rPr>
        <w:t>a</w:t>
      </w:r>
      <w:r>
        <w:rPr>
          <w:color w:val="231F20"/>
          <w:spacing w:val="-5"/>
          <w:w w:val="110"/>
          <w:sz w:val="16"/>
        </w:rPr>
        <w:t xml:space="preserve"> </w:t>
      </w:r>
      <w:r>
        <w:rPr>
          <w:color w:val="231F20"/>
          <w:w w:val="110"/>
          <w:sz w:val="16"/>
        </w:rPr>
        <w:t>particular</w:t>
      </w:r>
      <w:r>
        <w:rPr>
          <w:color w:val="231F20"/>
          <w:spacing w:val="-6"/>
          <w:w w:val="110"/>
          <w:sz w:val="16"/>
        </w:rPr>
        <w:t xml:space="preserve"> </w:t>
      </w:r>
      <w:r>
        <w:rPr>
          <w:color w:val="231F20"/>
          <w:w w:val="110"/>
          <w:sz w:val="16"/>
        </w:rPr>
        <w:t>group</w:t>
      </w:r>
      <w:r>
        <w:rPr>
          <w:color w:val="231F20"/>
          <w:spacing w:val="-6"/>
          <w:w w:val="110"/>
          <w:sz w:val="16"/>
        </w:rPr>
        <w:t xml:space="preserve"> </w:t>
      </w:r>
      <w:r>
        <w:rPr>
          <w:color w:val="231F20"/>
          <w:w w:val="110"/>
          <w:sz w:val="16"/>
        </w:rPr>
        <w:t>of</w:t>
      </w:r>
      <w:r>
        <w:rPr>
          <w:color w:val="231F20"/>
          <w:spacing w:val="-5"/>
          <w:w w:val="110"/>
          <w:sz w:val="16"/>
        </w:rPr>
        <w:t xml:space="preserve"> </w:t>
      </w:r>
      <w:r>
        <w:rPr>
          <w:color w:val="231F20"/>
          <w:w w:val="110"/>
          <w:sz w:val="16"/>
        </w:rPr>
        <w:t>countries.</w:t>
      </w:r>
      <w:r>
        <w:rPr>
          <w:color w:val="231F20"/>
          <w:spacing w:val="26"/>
          <w:w w:val="110"/>
          <w:sz w:val="16"/>
        </w:rPr>
        <w:t xml:space="preserve"> </w:t>
      </w:r>
      <w:r>
        <w:rPr>
          <w:color w:val="231F20"/>
          <w:w w:val="110"/>
          <w:sz w:val="16"/>
        </w:rPr>
        <w:t>When</w:t>
      </w:r>
    </w:p>
    <w:p w:rsidR="00360928" w:rsidRDefault="001B3201">
      <w:pPr>
        <w:spacing w:before="8"/>
        <w:ind w:left="591"/>
        <w:rPr>
          <w:sz w:val="16"/>
        </w:rPr>
      </w:pPr>
      <w:r>
        <w:rPr>
          <w:color w:val="231F20"/>
          <w:w w:val="115"/>
          <w:sz w:val="16"/>
        </w:rPr>
        <w:t>this is the case, it should be mentioned in this paragraph</w:t>
      </w:r>
    </w:p>
    <w:p w:rsidR="00360928" w:rsidRDefault="001B3201">
      <w:pPr>
        <w:pStyle w:val="ListParagraph"/>
        <w:numPr>
          <w:ilvl w:val="0"/>
          <w:numId w:val="116"/>
        </w:numPr>
        <w:tabs>
          <w:tab w:val="left" w:pos="553"/>
        </w:tabs>
        <w:spacing w:before="36"/>
        <w:ind w:left="552" w:hanging="245"/>
        <w:rPr>
          <w:sz w:val="16"/>
        </w:rPr>
      </w:pPr>
      <w:r>
        <w:rPr>
          <w:color w:val="231F20"/>
          <w:w w:val="110"/>
          <w:sz w:val="16"/>
        </w:rPr>
        <w:t>For</w:t>
      </w:r>
      <w:r>
        <w:rPr>
          <w:color w:val="231F20"/>
          <w:spacing w:val="-7"/>
          <w:w w:val="110"/>
          <w:sz w:val="16"/>
        </w:rPr>
        <w:t xml:space="preserve"> </w:t>
      </w:r>
      <w:r>
        <w:rPr>
          <w:color w:val="231F20"/>
          <w:w w:val="110"/>
          <w:sz w:val="16"/>
        </w:rPr>
        <w:t>example,</w:t>
      </w:r>
      <w:r>
        <w:rPr>
          <w:color w:val="231F20"/>
          <w:spacing w:val="-12"/>
          <w:w w:val="110"/>
          <w:sz w:val="16"/>
        </w:rPr>
        <w:t xml:space="preserve"> </w:t>
      </w:r>
      <w:r>
        <w:rPr>
          <w:color w:val="231F20"/>
          <w:w w:val="110"/>
          <w:sz w:val="16"/>
        </w:rPr>
        <w:t>9.00</w:t>
      </w:r>
      <w:r>
        <w:rPr>
          <w:color w:val="231F20"/>
          <w:spacing w:val="-9"/>
          <w:w w:val="110"/>
          <w:sz w:val="16"/>
        </w:rPr>
        <w:t xml:space="preserve"> </w:t>
      </w:r>
      <w:r>
        <w:rPr>
          <w:color w:val="231F20"/>
          <w:w w:val="110"/>
          <w:sz w:val="16"/>
        </w:rPr>
        <w:t>AM</w:t>
      </w:r>
      <w:r>
        <w:rPr>
          <w:color w:val="231F20"/>
          <w:spacing w:val="-7"/>
          <w:w w:val="110"/>
          <w:sz w:val="16"/>
        </w:rPr>
        <w:t xml:space="preserve"> </w:t>
      </w:r>
      <w:r>
        <w:rPr>
          <w:color w:val="231F20"/>
          <w:w w:val="110"/>
          <w:sz w:val="16"/>
        </w:rPr>
        <w:t>to</w:t>
      </w:r>
      <w:r>
        <w:rPr>
          <w:color w:val="231F20"/>
          <w:spacing w:val="-6"/>
          <w:w w:val="110"/>
          <w:sz w:val="16"/>
        </w:rPr>
        <w:t xml:space="preserve"> </w:t>
      </w:r>
      <w:r>
        <w:rPr>
          <w:color w:val="231F20"/>
          <w:w w:val="110"/>
          <w:sz w:val="16"/>
        </w:rPr>
        <w:t>5.00</w:t>
      </w:r>
      <w:r>
        <w:rPr>
          <w:color w:val="231F20"/>
          <w:spacing w:val="-6"/>
          <w:w w:val="110"/>
          <w:sz w:val="16"/>
        </w:rPr>
        <w:t xml:space="preserve"> </w:t>
      </w:r>
      <w:r>
        <w:rPr>
          <w:color w:val="231F20"/>
          <w:w w:val="110"/>
          <w:sz w:val="16"/>
        </w:rPr>
        <w:t>PM.</w:t>
      </w:r>
    </w:p>
    <w:p w:rsidR="00360928" w:rsidRDefault="001B3201">
      <w:pPr>
        <w:pStyle w:val="ListParagraph"/>
        <w:numPr>
          <w:ilvl w:val="0"/>
          <w:numId w:val="116"/>
        </w:numPr>
        <w:tabs>
          <w:tab w:val="left" w:pos="553"/>
        </w:tabs>
        <w:spacing w:before="36"/>
        <w:ind w:left="552" w:hanging="245"/>
        <w:rPr>
          <w:sz w:val="16"/>
        </w:rPr>
      </w:pPr>
      <w:r>
        <w:rPr>
          <w:color w:val="231F20"/>
          <w:w w:val="115"/>
          <w:sz w:val="16"/>
        </w:rPr>
        <w:t>The</w:t>
      </w:r>
      <w:r>
        <w:rPr>
          <w:color w:val="231F20"/>
          <w:spacing w:val="-10"/>
          <w:w w:val="115"/>
          <w:sz w:val="16"/>
        </w:rPr>
        <w:t xml:space="preserve"> </w:t>
      </w:r>
      <w:r>
        <w:rPr>
          <w:color w:val="231F20"/>
          <w:w w:val="115"/>
          <w:sz w:val="16"/>
        </w:rPr>
        <w:t>fee</w:t>
      </w:r>
      <w:r>
        <w:rPr>
          <w:color w:val="231F20"/>
          <w:spacing w:val="-10"/>
          <w:w w:val="115"/>
          <w:sz w:val="16"/>
        </w:rPr>
        <w:t xml:space="preserve"> </w:t>
      </w:r>
      <w:r>
        <w:rPr>
          <w:color w:val="231F20"/>
          <w:w w:val="115"/>
          <w:sz w:val="16"/>
        </w:rPr>
        <w:t>should</w:t>
      </w:r>
      <w:r>
        <w:rPr>
          <w:color w:val="231F20"/>
          <w:spacing w:val="-9"/>
          <w:w w:val="115"/>
          <w:sz w:val="16"/>
        </w:rPr>
        <w:t xml:space="preserve"> </w:t>
      </w:r>
      <w:r>
        <w:rPr>
          <w:color w:val="231F20"/>
          <w:w w:val="115"/>
          <w:sz w:val="16"/>
        </w:rPr>
        <w:t>defray</w:t>
      </w:r>
      <w:r>
        <w:rPr>
          <w:color w:val="231F20"/>
          <w:spacing w:val="-10"/>
          <w:w w:val="115"/>
          <w:sz w:val="16"/>
        </w:rPr>
        <w:t xml:space="preserve"> </w:t>
      </w:r>
      <w:r>
        <w:rPr>
          <w:color w:val="231F20"/>
          <w:w w:val="115"/>
          <w:sz w:val="16"/>
        </w:rPr>
        <w:t>printing</w:t>
      </w:r>
      <w:r>
        <w:rPr>
          <w:color w:val="231F20"/>
          <w:spacing w:val="-9"/>
          <w:w w:val="115"/>
          <w:sz w:val="16"/>
        </w:rPr>
        <w:t xml:space="preserve"> </w:t>
      </w:r>
      <w:r>
        <w:rPr>
          <w:color w:val="231F20"/>
          <w:w w:val="115"/>
          <w:sz w:val="16"/>
        </w:rPr>
        <w:t>and</w:t>
      </w:r>
      <w:r>
        <w:rPr>
          <w:color w:val="231F20"/>
          <w:spacing w:val="-10"/>
          <w:w w:val="115"/>
          <w:sz w:val="16"/>
        </w:rPr>
        <w:t xml:space="preserve"> </w:t>
      </w:r>
      <w:r>
        <w:rPr>
          <w:color w:val="231F20"/>
          <w:w w:val="115"/>
          <w:sz w:val="16"/>
        </w:rPr>
        <w:t>delivery</w:t>
      </w:r>
      <w:r>
        <w:rPr>
          <w:color w:val="231F20"/>
          <w:spacing w:val="-9"/>
          <w:w w:val="115"/>
          <w:sz w:val="16"/>
        </w:rPr>
        <w:t xml:space="preserve"> </w:t>
      </w:r>
      <w:r>
        <w:rPr>
          <w:color w:val="231F20"/>
          <w:w w:val="115"/>
          <w:sz w:val="16"/>
        </w:rPr>
        <w:t>costs;</w:t>
      </w:r>
      <w:r>
        <w:rPr>
          <w:color w:val="231F20"/>
          <w:spacing w:val="-10"/>
          <w:w w:val="115"/>
          <w:sz w:val="16"/>
        </w:rPr>
        <w:t xml:space="preserve"> </w:t>
      </w:r>
      <w:r>
        <w:rPr>
          <w:color w:val="231F20"/>
          <w:w w:val="115"/>
          <w:sz w:val="16"/>
        </w:rPr>
        <w:t>it</w:t>
      </w:r>
      <w:r>
        <w:rPr>
          <w:color w:val="231F20"/>
          <w:spacing w:val="-9"/>
          <w:w w:val="115"/>
          <w:sz w:val="16"/>
        </w:rPr>
        <w:t xml:space="preserve"> </w:t>
      </w:r>
      <w:r>
        <w:rPr>
          <w:color w:val="231F20"/>
          <w:w w:val="115"/>
          <w:sz w:val="16"/>
        </w:rPr>
        <w:t>should</w:t>
      </w:r>
      <w:r>
        <w:rPr>
          <w:color w:val="231F20"/>
          <w:spacing w:val="-10"/>
          <w:w w:val="115"/>
          <w:sz w:val="16"/>
        </w:rPr>
        <w:t xml:space="preserve"> </w:t>
      </w:r>
      <w:r>
        <w:rPr>
          <w:color w:val="231F20"/>
          <w:w w:val="115"/>
          <w:sz w:val="16"/>
        </w:rPr>
        <w:t>not</w:t>
      </w:r>
      <w:r>
        <w:rPr>
          <w:color w:val="231F20"/>
          <w:spacing w:val="-9"/>
          <w:w w:val="115"/>
          <w:sz w:val="16"/>
        </w:rPr>
        <w:t xml:space="preserve"> </w:t>
      </w:r>
      <w:r>
        <w:rPr>
          <w:color w:val="231F20"/>
          <w:w w:val="115"/>
          <w:sz w:val="16"/>
        </w:rPr>
        <w:t>be</w:t>
      </w:r>
      <w:r>
        <w:rPr>
          <w:color w:val="231F20"/>
          <w:spacing w:val="-10"/>
          <w:w w:val="115"/>
          <w:sz w:val="16"/>
        </w:rPr>
        <w:t xml:space="preserve"> </w:t>
      </w:r>
      <w:r>
        <w:rPr>
          <w:color w:val="231F20"/>
          <w:w w:val="115"/>
          <w:sz w:val="16"/>
        </w:rPr>
        <w:t>so</w:t>
      </w:r>
      <w:r>
        <w:rPr>
          <w:color w:val="231F20"/>
          <w:spacing w:val="-9"/>
          <w:w w:val="115"/>
          <w:sz w:val="16"/>
        </w:rPr>
        <w:t xml:space="preserve"> </w:t>
      </w:r>
      <w:r>
        <w:rPr>
          <w:color w:val="231F20"/>
          <w:w w:val="115"/>
          <w:sz w:val="16"/>
        </w:rPr>
        <w:t>high</w:t>
      </w:r>
      <w:r>
        <w:rPr>
          <w:color w:val="231F20"/>
          <w:spacing w:val="-10"/>
          <w:w w:val="115"/>
          <w:sz w:val="16"/>
        </w:rPr>
        <w:t xml:space="preserve"> </w:t>
      </w:r>
      <w:r>
        <w:rPr>
          <w:color w:val="231F20"/>
          <w:w w:val="115"/>
          <w:sz w:val="16"/>
        </w:rPr>
        <w:t>as</w:t>
      </w:r>
      <w:r>
        <w:rPr>
          <w:color w:val="231F20"/>
          <w:spacing w:val="-9"/>
          <w:w w:val="115"/>
          <w:sz w:val="16"/>
        </w:rPr>
        <w:t xml:space="preserve"> </w:t>
      </w:r>
      <w:r>
        <w:rPr>
          <w:color w:val="231F20"/>
          <w:w w:val="115"/>
          <w:sz w:val="16"/>
        </w:rPr>
        <w:t>to</w:t>
      </w:r>
      <w:r>
        <w:rPr>
          <w:color w:val="231F20"/>
          <w:spacing w:val="-10"/>
          <w:w w:val="115"/>
          <w:sz w:val="16"/>
        </w:rPr>
        <w:t xml:space="preserve"> </w:t>
      </w:r>
      <w:r>
        <w:rPr>
          <w:color w:val="231F20"/>
          <w:w w:val="115"/>
          <w:sz w:val="16"/>
        </w:rPr>
        <w:t>deter</w:t>
      </w:r>
      <w:r>
        <w:rPr>
          <w:color w:val="231F20"/>
          <w:spacing w:val="-9"/>
          <w:w w:val="115"/>
          <w:sz w:val="16"/>
        </w:rPr>
        <w:t xml:space="preserve"> </w:t>
      </w:r>
      <w:r>
        <w:rPr>
          <w:color w:val="231F20"/>
          <w:w w:val="115"/>
          <w:sz w:val="16"/>
        </w:rPr>
        <w:t>competition.</w:t>
      </w:r>
    </w:p>
    <w:p w:rsidR="00360928" w:rsidRDefault="001B3201">
      <w:pPr>
        <w:pStyle w:val="ListParagraph"/>
        <w:numPr>
          <w:ilvl w:val="0"/>
          <w:numId w:val="116"/>
        </w:numPr>
        <w:tabs>
          <w:tab w:val="left" w:pos="553"/>
        </w:tabs>
        <w:spacing w:before="37"/>
        <w:ind w:left="552" w:hanging="245"/>
        <w:rPr>
          <w:sz w:val="16"/>
        </w:rPr>
      </w:pPr>
      <w:r>
        <w:rPr>
          <w:color w:val="231F20"/>
          <w:w w:val="110"/>
          <w:sz w:val="16"/>
        </w:rPr>
        <w:t>For</w:t>
      </w:r>
      <w:r>
        <w:rPr>
          <w:color w:val="231F20"/>
          <w:spacing w:val="-9"/>
          <w:w w:val="110"/>
          <w:sz w:val="16"/>
        </w:rPr>
        <w:t xml:space="preserve"> </w:t>
      </w:r>
      <w:r>
        <w:rPr>
          <w:color w:val="231F20"/>
          <w:spacing w:val="-3"/>
          <w:w w:val="110"/>
          <w:sz w:val="16"/>
        </w:rPr>
        <w:t>example,</w:t>
      </w:r>
      <w:r>
        <w:rPr>
          <w:color w:val="231F20"/>
          <w:spacing w:val="-16"/>
          <w:w w:val="110"/>
          <w:sz w:val="16"/>
        </w:rPr>
        <w:t xml:space="preserve"> </w:t>
      </w:r>
      <w:r>
        <w:rPr>
          <w:color w:val="231F20"/>
          <w:spacing w:val="-3"/>
          <w:w w:val="110"/>
          <w:sz w:val="16"/>
        </w:rPr>
        <w:t>cashier’s</w:t>
      </w:r>
      <w:r>
        <w:rPr>
          <w:color w:val="231F20"/>
          <w:spacing w:val="-9"/>
          <w:w w:val="110"/>
          <w:sz w:val="16"/>
        </w:rPr>
        <w:t xml:space="preserve"> </w:t>
      </w:r>
      <w:r>
        <w:rPr>
          <w:color w:val="231F20"/>
          <w:w w:val="110"/>
          <w:sz w:val="16"/>
        </w:rPr>
        <w:t>check,</w:t>
      </w:r>
      <w:r>
        <w:rPr>
          <w:color w:val="231F20"/>
          <w:spacing w:val="-16"/>
          <w:w w:val="110"/>
          <w:sz w:val="16"/>
        </w:rPr>
        <w:t xml:space="preserve"> </w:t>
      </w:r>
      <w:r>
        <w:rPr>
          <w:color w:val="231F20"/>
          <w:w w:val="110"/>
          <w:sz w:val="16"/>
        </w:rPr>
        <w:t>direct</w:t>
      </w:r>
      <w:r>
        <w:rPr>
          <w:color w:val="231F20"/>
          <w:spacing w:val="-8"/>
          <w:w w:val="110"/>
          <w:sz w:val="16"/>
        </w:rPr>
        <w:t xml:space="preserve"> </w:t>
      </w:r>
      <w:r>
        <w:rPr>
          <w:color w:val="231F20"/>
          <w:w w:val="110"/>
          <w:sz w:val="16"/>
        </w:rPr>
        <w:t>deposit</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w w:val="110"/>
          <w:sz w:val="16"/>
        </w:rPr>
        <w:t>specified</w:t>
      </w:r>
      <w:r>
        <w:rPr>
          <w:color w:val="231F20"/>
          <w:spacing w:val="-9"/>
          <w:w w:val="110"/>
          <w:sz w:val="16"/>
        </w:rPr>
        <w:t xml:space="preserve"> </w:t>
      </w:r>
      <w:r>
        <w:rPr>
          <w:color w:val="231F20"/>
          <w:spacing w:val="-3"/>
          <w:w w:val="110"/>
          <w:sz w:val="16"/>
        </w:rPr>
        <w:t>account</w:t>
      </w:r>
      <w:r>
        <w:rPr>
          <w:color w:val="231F20"/>
          <w:spacing w:val="-8"/>
          <w:w w:val="110"/>
          <w:sz w:val="16"/>
        </w:rPr>
        <w:t xml:space="preserve"> </w:t>
      </w:r>
      <w:r>
        <w:rPr>
          <w:color w:val="231F20"/>
          <w:spacing w:val="-3"/>
          <w:w w:val="110"/>
          <w:sz w:val="16"/>
        </w:rPr>
        <w:t>number,</w:t>
      </w:r>
      <w:r>
        <w:rPr>
          <w:color w:val="231F20"/>
          <w:spacing w:val="-16"/>
          <w:w w:val="110"/>
          <w:sz w:val="16"/>
        </w:rPr>
        <w:t xml:space="preserve"> </w:t>
      </w:r>
      <w:r>
        <w:rPr>
          <w:color w:val="231F20"/>
          <w:w w:val="110"/>
          <w:sz w:val="16"/>
        </w:rPr>
        <w:t>etc.</w:t>
      </w:r>
    </w:p>
    <w:p w:rsidR="00360928" w:rsidRDefault="00360928">
      <w:pPr>
        <w:rPr>
          <w:sz w:val="16"/>
        </w:rPr>
        <w:sectPr w:rsidR="00360928">
          <w:headerReference w:type="even" r:id="rId9"/>
          <w:pgSz w:w="11910" w:h="16840"/>
          <w:pgMar w:top="1480" w:right="920" w:bottom="280" w:left="940" w:header="1200" w:footer="0" w:gutter="0"/>
          <w:cols w:space="720"/>
        </w:sectPr>
      </w:pPr>
    </w:p>
    <w:p w:rsidR="00360928" w:rsidRDefault="00434FFF">
      <w:pPr>
        <w:pStyle w:val="Heading2"/>
        <w:spacing w:before="84"/>
        <w:ind w:left="307"/>
      </w:pPr>
      <w:r w:rsidRPr="00434FFF">
        <w:lastRenderedPageBreak/>
        <w:pict>
          <v:line id="_x0000_s1145" style="position:absolute;left:0;text-align:left;z-index:-251653120;mso-wrap-distance-left:0;mso-wrap-distance-right:0;mso-position-horizontal-relative:page" from="532.9pt,22.3pt" to="62.35pt,22.3pt" strokecolor="#231f20" strokeweight=".5pt">
            <w10:wrap type="topAndBottom" anchorx="page"/>
          </v:line>
        </w:pict>
      </w:r>
      <w:r w:rsidR="001B3201">
        <w:rPr>
          <w:color w:val="231F20"/>
        </w:rPr>
        <w:t>ii</w:t>
      </w:r>
    </w:p>
    <w:p w:rsidR="00360928" w:rsidRPr="001B3201" w:rsidRDefault="001B3201" w:rsidP="001B3201">
      <w:pPr>
        <w:spacing w:before="68" w:line="266" w:lineRule="auto"/>
        <w:ind w:left="760" w:right="325"/>
        <w:jc w:val="both"/>
        <w:rPr>
          <w:i/>
        </w:rPr>
        <w:sectPr w:rsidR="00360928" w:rsidRPr="001B3201">
          <w:headerReference w:type="default" r:id="rId10"/>
          <w:pgSz w:w="11910" w:h="16840"/>
          <w:pgMar w:top="1100" w:right="920" w:bottom="280" w:left="940" w:header="0" w:footer="0" w:gutter="0"/>
          <w:cols w:space="720"/>
        </w:sectPr>
      </w:pPr>
      <w:r>
        <w:rPr>
          <w:i/>
          <w:color w:val="231F20"/>
          <w:w w:val="105"/>
        </w:rPr>
        <w:t>city (code), country; insert electronic address if electronic bidding is permitted; insert different addresses if addresses for purchase of Bidding Documents, Bid submission and Bid Opening are different]</w:t>
      </w:r>
    </w:p>
    <w:p w:rsidR="00360928" w:rsidRDefault="00360928">
      <w:pPr>
        <w:pStyle w:val="BodyText"/>
        <w:rPr>
          <w:i/>
          <w:sz w:val="20"/>
        </w:rPr>
      </w:pPr>
    </w:p>
    <w:p w:rsidR="001B3201" w:rsidRPr="009B1629" w:rsidRDefault="001B3201">
      <w:pPr>
        <w:pStyle w:val="BodyText"/>
        <w:spacing w:before="10"/>
        <w:rPr>
          <w:b/>
          <w:bCs/>
          <w:iCs/>
          <w:color w:val="FF0000"/>
          <w:sz w:val="32"/>
          <w:szCs w:val="32"/>
        </w:rPr>
      </w:pPr>
      <w:r w:rsidRPr="009B1629">
        <w:rPr>
          <w:b/>
          <w:bCs/>
          <w:iCs/>
          <w:color w:val="FF0000"/>
          <w:sz w:val="32"/>
          <w:szCs w:val="32"/>
        </w:rPr>
        <w:t xml:space="preserve">          </w:t>
      </w:r>
      <w:r w:rsidR="001F0A15" w:rsidRPr="009B1629">
        <w:rPr>
          <w:b/>
          <w:bCs/>
          <w:iCs/>
          <w:color w:val="FF0000"/>
          <w:sz w:val="32"/>
          <w:szCs w:val="32"/>
        </w:rPr>
        <w:t xml:space="preserve">       </w:t>
      </w:r>
      <w:r w:rsidR="007036A8">
        <w:rPr>
          <w:b/>
          <w:bCs/>
          <w:iCs/>
          <w:color w:val="FF0000"/>
          <w:sz w:val="32"/>
          <w:szCs w:val="32"/>
        </w:rPr>
        <w:t xml:space="preserve">    </w:t>
      </w:r>
      <w:r w:rsidR="0002471F">
        <w:rPr>
          <w:b/>
          <w:bCs/>
          <w:iCs/>
          <w:color w:val="FF0000"/>
          <w:sz w:val="32"/>
          <w:szCs w:val="32"/>
        </w:rPr>
        <w:t xml:space="preserve">          Supply of Stationaries </w:t>
      </w:r>
      <w:r w:rsidRPr="009B1629">
        <w:rPr>
          <w:b/>
          <w:bCs/>
          <w:iCs/>
          <w:color w:val="FF0000"/>
          <w:sz w:val="32"/>
          <w:szCs w:val="32"/>
        </w:rPr>
        <w:t>.</w:t>
      </w:r>
    </w:p>
    <w:p w:rsidR="001B3201" w:rsidRPr="009B1629" w:rsidRDefault="001B3201" w:rsidP="001F0A15">
      <w:pPr>
        <w:pStyle w:val="Heading1"/>
        <w:rPr>
          <w:b w:val="0"/>
          <w:bCs w:val="0"/>
          <w:color w:val="FF0000"/>
          <w:w w:val="110"/>
        </w:rPr>
      </w:pPr>
      <w:r w:rsidRPr="009B1629">
        <w:rPr>
          <w:color w:val="FF0000"/>
          <w:w w:val="110"/>
        </w:rPr>
        <w:t xml:space="preserve">            </w:t>
      </w:r>
      <w:r w:rsidR="001F0A15" w:rsidRPr="009B1629">
        <w:rPr>
          <w:color w:val="FF0000"/>
          <w:w w:val="110"/>
        </w:rPr>
        <w:t xml:space="preserve">                    </w:t>
      </w:r>
      <w:r w:rsidRPr="009B1629">
        <w:rPr>
          <w:b w:val="0"/>
          <w:bCs w:val="0"/>
          <w:color w:val="FF0000"/>
          <w:w w:val="110"/>
        </w:rPr>
        <w:t>Royal University of Bhutan</w:t>
      </w:r>
    </w:p>
    <w:p w:rsidR="001B3201" w:rsidRPr="009B1629" w:rsidRDefault="001F0A15" w:rsidP="001F0A15">
      <w:pPr>
        <w:pStyle w:val="Heading1"/>
        <w:rPr>
          <w:b w:val="0"/>
          <w:bCs w:val="0"/>
          <w:color w:val="FF0000"/>
          <w:w w:val="110"/>
        </w:rPr>
      </w:pPr>
      <w:r w:rsidRPr="009B1629">
        <w:rPr>
          <w:b w:val="0"/>
          <w:bCs w:val="0"/>
          <w:color w:val="FF0000"/>
          <w:w w:val="110"/>
        </w:rPr>
        <w:t xml:space="preserve">                             </w:t>
      </w:r>
      <w:r w:rsidR="001B3201" w:rsidRPr="009B1629">
        <w:rPr>
          <w:b w:val="0"/>
          <w:bCs w:val="0"/>
          <w:color w:val="FF0000"/>
          <w:w w:val="110"/>
        </w:rPr>
        <w:t>Gedu</w:t>
      </w:r>
      <w:r w:rsidRPr="009B1629">
        <w:rPr>
          <w:b w:val="0"/>
          <w:bCs w:val="0"/>
          <w:color w:val="FF0000"/>
          <w:w w:val="110"/>
        </w:rPr>
        <w:t xml:space="preserve"> College of Business Studies </w:t>
      </w:r>
      <w:r w:rsidR="001B3201" w:rsidRPr="009B1629">
        <w:rPr>
          <w:b w:val="0"/>
          <w:bCs w:val="0"/>
          <w:color w:val="FF0000"/>
          <w:w w:val="110"/>
        </w:rPr>
        <w:t xml:space="preserve"> </w:t>
      </w:r>
    </w:p>
    <w:p w:rsidR="001B3201" w:rsidRDefault="001B3201" w:rsidP="001B3201">
      <w:pPr>
        <w:spacing w:before="100" w:beforeAutospacing="1" w:line="547" w:lineRule="auto"/>
        <w:ind w:left="2592" w:hanging="1195"/>
        <w:rPr>
          <w:b/>
          <w:color w:val="231F20"/>
          <w:w w:val="110"/>
          <w:sz w:val="32"/>
        </w:rPr>
      </w:pPr>
    </w:p>
    <w:p w:rsidR="001B3201" w:rsidRDefault="001B3201" w:rsidP="001B3201">
      <w:pPr>
        <w:spacing w:before="100" w:beforeAutospacing="1" w:line="547" w:lineRule="auto"/>
        <w:ind w:left="2592" w:hanging="1195"/>
        <w:rPr>
          <w:b/>
          <w:color w:val="231F20"/>
          <w:w w:val="110"/>
          <w:sz w:val="32"/>
        </w:rPr>
      </w:pPr>
    </w:p>
    <w:p w:rsidR="001B3201" w:rsidRPr="001B3201" w:rsidRDefault="001B3201" w:rsidP="001B3201">
      <w:pPr>
        <w:spacing w:before="100" w:beforeAutospacing="1" w:line="547" w:lineRule="auto"/>
        <w:ind w:left="2592" w:hanging="1195"/>
        <w:rPr>
          <w:b/>
          <w:color w:val="231F20"/>
          <w:w w:val="110"/>
          <w:sz w:val="28"/>
          <w:szCs w:val="28"/>
        </w:rPr>
      </w:pPr>
    </w:p>
    <w:p w:rsidR="001B3201" w:rsidRDefault="001B3201" w:rsidP="001B3201">
      <w:pPr>
        <w:spacing w:before="100" w:beforeAutospacing="1" w:line="547" w:lineRule="auto"/>
        <w:ind w:left="2592" w:hanging="1195"/>
        <w:rPr>
          <w:b/>
          <w:color w:val="231F20"/>
          <w:w w:val="110"/>
          <w:sz w:val="32"/>
        </w:rPr>
      </w:pPr>
    </w:p>
    <w:p w:rsidR="001B3201" w:rsidRDefault="001B3201">
      <w:pPr>
        <w:spacing w:before="134" w:line="547" w:lineRule="auto"/>
        <w:ind w:left="2598" w:hanging="1197"/>
        <w:rPr>
          <w:b/>
          <w:sz w:val="32"/>
        </w:rPr>
      </w:pPr>
    </w:p>
    <w:p w:rsidR="00360928" w:rsidRDefault="00360928">
      <w:pPr>
        <w:spacing w:line="547" w:lineRule="auto"/>
        <w:rPr>
          <w:sz w:val="32"/>
        </w:rPr>
        <w:sectPr w:rsidR="00360928">
          <w:headerReference w:type="even" r:id="rId11"/>
          <w:pgSz w:w="11910" w:h="16840"/>
          <w:pgMar w:top="1580" w:right="920" w:bottom="280" w:left="940" w:header="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12"/>
          <w:pgSz w:w="11910" w:h="16840"/>
          <w:pgMar w:top="1580" w:right="920" w:bottom="280" w:left="940" w:header="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43" style="width:470.6pt;height:.5pt;mso-position-horizontal-relative:char;mso-position-vertical-relative:line" coordsize="9412,10">
            <v:line id="_x0000_s1144"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 xml:space="preserve">STANDARD </w:t>
      </w:r>
      <w:r>
        <w:rPr>
          <w:rFonts w:ascii="Arial"/>
          <w:b/>
          <w:color w:val="231F20"/>
          <w:spacing w:val="2"/>
          <w:sz w:val="32"/>
        </w:rPr>
        <w:t>BIDDING</w:t>
      </w:r>
      <w:r>
        <w:rPr>
          <w:rFonts w:ascii="Arial"/>
          <w:b/>
          <w:color w:val="231F20"/>
          <w:spacing w:val="-50"/>
          <w:sz w:val="32"/>
        </w:rPr>
        <w:t xml:space="preserve"> </w:t>
      </w:r>
      <w:r>
        <w:rPr>
          <w:rFonts w:ascii="Arial"/>
          <w:b/>
          <w:color w:val="231F20"/>
          <w:spacing w:val="3"/>
          <w:sz w:val="32"/>
        </w:rPr>
        <w:t>DOCUMENTS</w:t>
      </w:r>
    </w:p>
    <w:p w:rsidR="00360928" w:rsidRDefault="00360928">
      <w:pPr>
        <w:pStyle w:val="BodyText"/>
        <w:spacing w:before="8"/>
        <w:rPr>
          <w:rFonts w:ascii="Arial"/>
          <w:b/>
          <w:sz w:val="38"/>
        </w:rPr>
      </w:pPr>
    </w:p>
    <w:p w:rsidR="00360928" w:rsidRDefault="001B3201">
      <w:pPr>
        <w:spacing w:before="1"/>
        <w:ind w:left="241" w:right="255"/>
        <w:jc w:val="center"/>
        <w:rPr>
          <w:rFonts w:ascii="Arial"/>
          <w:b/>
          <w:sz w:val="32"/>
        </w:rPr>
      </w:pPr>
      <w:r>
        <w:rPr>
          <w:rFonts w:ascii="Arial"/>
          <w:b/>
          <w:color w:val="231F20"/>
          <w:sz w:val="32"/>
        </w:rPr>
        <w:t>TABLE OF CONTENTS</w:t>
      </w:r>
    </w:p>
    <w:p w:rsidR="00360928" w:rsidRDefault="001B3201">
      <w:pPr>
        <w:pStyle w:val="Heading3"/>
        <w:tabs>
          <w:tab w:val="right" w:leader="dot" w:pos="9718"/>
        </w:tabs>
        <w:spacing w:before="286"/>
        <w:ind w:left="307"/>
      </w:pPr>
      <w:r>
        <w:rPr>
          <w:color w:val="231F20"/>
          <w:spacing w:val="-9"/>
          <w:w w:val="110"/>
        </w:rPr>
        <w:t>PART</w:t>
      </w:r>
      <w:r>
        <w:rPr>
          <w:color w:val="231F20"/>
          <w:spacing w:val="-2"/>
          <w:w w:val="110"/>
        </w:rPr>
        <w:t xml:space="preserve"> </w:t>
      </w:r>
      <w:r>
        <w:rPr>
          <w:color w:val="231F20"/>
          <w:w w:val="110"/>
        </w:rPr>
        <w:t>1-Bidding</w:t>
      </w:r>
      <w:r>
        <w:rPr>
          <w:color w:val="231F20"/>
          <w:spacing w:val="-2"/>
          <w:w w:val="110"/>
        </w:rPr>
        <w:t xml:space="preserve"> </w:t>
      </w:r>
      <w:r>
        <w:rPr>
          <w:color w:val="231F20"/>
          <w:w w:val="110"/>
        </w:rPr>
        <w:t>Procedures</w:t>
      </w:r>
      <w:r>
        <w:rPr>
          <w:color w:val="231F20"/>
          <w:w w:val="110"/>
        </w:rPr>
        <w:tab/>
        <w:t>1</w:t>
      </w:r>
    </w:p>
    <w:p w:rsidR="00360928" w:rsidRDefault="001B3201">
      <w:pPr>
        <w:pStyle w:val="BodyText"/>
        <w:tabs>
          <w:tab w:val="right" w:leader="dot" w:pos="9718"/>
        </w:tabs>
        <w:spacing w:before="84"/>
        <w:ind w:left="307"/>
      </w:pPr>
      <w:r>
        <w:rPr>
          <w:color w:val="231F20"/>
          <w:w w:val="115"/>
        </w:rPr>
        <w:t>Section I. Instructions</w:t>
      </w:r>
      <w:r>
        <w:rPr>
          <w:color w:val="231F20"/>
          <w:spacing w:val="-42"/>
          <w:w w:val="115"/>
        </w:rPr>
        <w:t xml:space="preserve"> </w:t>
      </w:r>
      <w:r>
        <w:rPr>
          <w:color w:val="231F20"/>
          <w:w w:val="115"/>
        </w:rPr>
        <w:t>to</w:t>
      </w:r>
      <w:r>
        <w:rPr>
          <w:color w:val="231F20"/>
          <w:spacing w:val="-11"/>
          <w:w w:val="115"/>
        </w:rPr>
        <w:t xml:space="preserve"> </w:t>
      </w:r>
      <w:r>
        <w:rPr>
          <w:color w:val="231F20"/>
          <w:w w:val="115"/>
        </w:rPr>
        <w:t>Bidders</w:t>
      </w:r>
      <w:r>
        <w:rPr>
          <w:color w:val="231F20"/>
          <w:w w:val="115"/>
        </w:rPr>
        <w:tab/>
        <w:t>2</w:t>
      </w:r>
    </w:p>
    <w:p w:rsidR="00360928" w:rsidRDefault="001B3201">
      <w:pPr>
        <w:pStyle w:val="BodyText"/>
        <w:tabs>
          <w:tab w:val="right" w:leader="dot" w:pos="9718"/>
        </w:tabs>
        <w:spacing w:before="27"/>
        <w:ind w:left="307"/>
      </w:pPr>
      <w:r>
        <w:rPr>
          <w:color w:val="231F20"/>
          <w:w w:val="110"/>
        </w:rPr>
        <w:t>Section II. Bid</w:t>
      </w:r>
      <w:r>
        <w:rPr>
          <w:color w:val="231F20"/>
          <w:spacing w:val="-32"/>
          <w:w w:val="110"/>
        </w:rPr>
        <w:t xml:space="preserve"> </w:t>
      </w:r>
      <w:r>
        <w:rPr>
          <w:color w:val="231F20"/>
          <w:w w:val="110"/>
        </w:rPr>
        <w:t>Data</w:t>
      </w:r>
      <w:r>
        <w:rPr>
          <w:color w:val="231F20"/>
          <w:spacing w:val="-8"/>
          <w:w w:val="110"/>
        </w:rPr>
        <w:t xml:space="preserve"> </w:t>
      </w:r>
      <w:r>
        <w:rPr>
          <w:color w:val="231F20"/>
          <w:w w:val="110"/>
        </w:rPr>
        <w:t>Sheet</w:t>
      </w:r>
      <w:r>
        <w:rPr>
          <w:color w:val="231F20"/>
          <w:w w:val="110"/>
        </w:rPr>
        <w:tab/>
        <w:t>30</w:t>
      </w:r>
    </w:p>
    <w:p w:rsidR="00360928" w:rsidRDefault="001B3201">
      <w:pPr>
        <w:pStyle w:val="BodyText"/>
        <w:tabs>
          <w:tab w:val="right" w:leader="dot" w:pos="9718"/>
        </w:tabs>
        <w:spacing w:before="27"/>
        <w:ind w:left="307"/>
      </w:pPr>
      <w:r>
        <w:rPr>
          <w:color w:val="231F20"/>
          <w:w w:val="110"/>
        </w:rPr>
        <w:t>Section III. Evaluation and</w:t>
      </w:r>
      <w:r>
        <w:rPr>
          <w:color w:val="231F20"/>
          <w:spacing w:val="-39"/>
          <w:w w:val="110"/>
        </w:rPr>
        <w:t xml:space="preserve"> </w:t>
      </w:r>
      <w:r>
        <w:rPr>
          <w:color w:val="231F20"/>
          <w:w w:val="110"/>
        </w:rPr>
        <w:t>Qualification</w:t>
      </w:r>
      <w:r>
        <w:rPr>
          <w:color w:val="231F20"/>
          <w:spacing w:val="-7"/>
          <w:w w:val="110"/>
        </w:rPr>
        <w:t xml:space="preserve"> </w:t>
      </w:r>
      <w:r>
        <w:rPr>
          <w:color w:val="231F20"/>
          <w:w w:val="110"/>
        </w:rPr>
        <w:t>Criteria</w:t>
      </w:r>
      <w:r>
        <w:rPr>
          <w:color w:val="231F20"/>
          <w:w w:val="110"/>
        </w:rPr>
        <w:tab/>
        <w:t>35</w:t>
      </w:r>
    </w:p>
    <w:p w:rsidR="00360928" w:rsidRDefault="001B3201">
      <w:pPr>
        <w:pStyle w:val="BodyText"/>
        <w:tabs>
          <w:tab w:val="right" w:leader="dot" w:pos="9718"/>
        </w:tabs>
        <w:spacing w:before="27"/>
        <w:ind w:left="307"/>
      </w:pPr>
      <w:r>
        <w:rPr>
          <w:color w:val="231F20"/>
          <w:w w:val="105"/>
        </w:rPr>
        <w:t xml:space="preserve">Section </w:t>
      </w:r>
      <w:r>
        <w:rPr>
          <w:color w:val="231F20"/>
          <w:spacing w:val="-6"/>
          <w:w w:val="105"/>
        </w:rPr>
        <w:t>IV.</w:t>
      </w:r>
      <w:r>
        <w:rPr>
          <w:color w:val="231F20"/>
          <w:spacing w:val="-18"/>
          <w:w w:val="105"/>
        </w:rPr>
        <w:t xml:space="preserve"> </w:t>
      </w:r>
      <w:r>
        <w:rPr>
          <w:color w:val="231F20"/>
          <w:w w:val="105"/>
        </w:rPr>
        <w:t>Bidding</w:t>
      </w:r>
      <w:r>
        <w:rPr>
          <w:color w:val="231F20"/>
          <w:spacing w:val="-4"/>
          <w:w w:val="105"/>
        </w:rPr>
        <w:t xml:space="preserve"> </w:t>
      </w:r>
      <w:r>
        <w:rPr>
          <w:color w:val="231F20"/>
          <w:w w:val="105"/>
        </w:rPr>
        <w:t>Forms</w:t>
      </w:r>
      <w:r>
        <w:rPr>
          <w:color w:val="231F20"/>
          <w:w w:val="105"/>
        </w:rPr>
        <w:tab/>
        <w:t>39</w:t>
      </w:r>
    </w:p>
    <w:p w:rsidR="00360928" w:rsidRDefault="001B3201">
      <w:pPr>
        <w:pStyle w:val="BodyText"/>
        <w:tabs>
          <w:tab w:val="right" w:leader="dot" w:pos="9718"/>
        </w:tabs>
        <w:spacing w:before="27"/>
        <w:ind w:left="307"/>
      </w:pPr>
      <w:r>
        <w:rPr>
          <w:color w:val="231F20"/>
          <w:w w:val="110"/>
        </w:rPr>
        <w:t>Section V:</w:t>
      </w:r>
      <w:r>
        <w:rPr>
          <w:color w:val="231F20"/>
          <w:spacing w:val="-22"/>
          <w:w w:val="110"/>
        </w:rPr>
        <w:t xml:space="preserve"> </w:t>
      </w:r>
      <w:r>
        <w:rPr>
          <w:color w:val="231F20"/>
          <w:w w:val="110"/>
        </w:rPr>
        <w:t>Eligible</w:t>
      </w:r>
      <w:r>
        <w:rPr>
          <w:color w:val="231F20"/>
          <w:spacing w:val="-8"/>
          <w:w w:val="110"/>
        </w:rPr>
        <w:t xml:space="preserve"> </w:t>
      </w:r>
      <w:r>
        <w:rPr>
          <w:color w:val="231F20"/>
          <w:w w:val="110"/>
        </w:rPr>
        <w:t>Countries</w:t>
      </w:r>
      <w:r>
        <w:rPr>
          <w:color w:val="231F20"/>
          <w:w w:val="110"/>
        </w:rPr>
        <w:tab/>
        <w:t>55</w:t>
      </w:r>
    </w:p>
    <w:p w:rsidR="00360928" w:rsidRDefault="001B3201">
      <w:pPr>
        <w:pStyle w:val="Heading3"/>
        <w:tabs>
          <w:tab w:val="right" w:leader="dot" w:pos="9718"/>
        </w:tabs>
        <w:spacing w:before="364"/>
        <w:ind w:left="307"/>
      </w:pPr>
      <w:r>
        <w:rPr>
          <w:color w:val="231F20"/>
          <w:spacing w:val="-9"/>
          <w:w w:val="110"/>
        </w:rPr>
        <w:t>PART</w:t>
      </w:r>
      <w:r>
        <w:rPr>
          <w:color w:val="231F20"/>
          <w:spacing w:val="-2"/>
          <w:w w:val="110"/>
        </w:rPr>
        <w:t xml:space="preserve"> </w:t>
      </w:r>
      <w:r>
        <w:rPr>
          <w:color w:val="231F20"/>
          <w:w w:val="110"/>
        </w:rPr>
        <w:t>2-Supply</w:t>
      </w:r>
      <w:r>
        <w:rPr>
          <w:color w:val="231F20"/>
          <w:spacing w:val="-2"/>
          <w:w w:val="110"/>
        </w:rPr>
        <w:t xml:space="preserve"> </w:t>
      </w:r>
      <w:r>
        <w:rPr>
          <w:color w:val="231F20"/>
          <w:w w:val="110"/>
        </w:rPr>
        <w:t>Requirements</w:t>
      </w:r>
      <w:r>
        <w:rPr>
          <w:color w:val="231F20"/>
          <w:w w:val="110"/>
        </w:rPr>
        <w:tab/>
        <w:t>57</w:t>
      </w:r>
    </w:p>
    <w:p w:rsidR="00360928" w:rsidRDefault="001B3201">
      <w:pPr>
        <w:pStyle w:val="BodyText"/>
        <w:tabs>
          <w:tab w:val="right" w:leader="dot" w:pos="9718"/>
        </w:tabs>
        <w:spacing w:before="84"/>
        <w:ind w:left="307"/>
      </w:pPr>
      <w:r>
        <w:rPr>
          <w:color w:val="231F20"/>
          <w:w w:val="110"/>
        </w:rPr>
        <w:t>Section VI:  Schedule</w:t>
      </w:r>
      <w:r>
        <w:rPr>
          <w:color w:val="231F20"/>
          <w:spacing w:val="-38"/>
          <w:w w:val="110"/>
        </w:rPr>
        <w:t xml:space="preserve"> </w:t>
      </w:r>
      <w:r>
        <w:rPr>
          <w:color w:val="231F20"/>
          <w:w w:val="110"/>
        </w:rPr>
        <w:t>of</w:t>
      </w:r>
      <w:r>
        <w:rPr>
          <w:color w:val="231F20"/>
          <w:spacing w:val="-8"/>
          <w:w w:val="110"/>
        </w:rPr>
        <w:t xml:space="preserve"> </w:t>
      </w:r>
      <w:r>
        <w:rPr>
          <w:color w:val="231F20"/>
          <w:w w:val="110"/>
        </w:rPr>
        <w:t>Supply</w:t>
      </w:r>
      <w:r>
        <w:rPr>
          <w:color w:val="231F20"/>
          <w:w w:val="110"/>
        </w:rPr>
        <w:tab/>
        <w:t>58</w:t>
      </w:r>
    </w:p>
    <w:p w:rsidR="00360928" w:rsidRDefault="001B3201">
      <w:pPr>
        <w:pStyle w:val="Heading3"/>
        <w:tabs>
          <w:tab w:val="right" w:leader="dot" w:pos="9718"/>
        </w:tabs>
        <w:spacing w:before="363"/>
        <w:ind w:left="307"/>
      </w:pPr>
      <w:r>
        <w:rPr>
          <w:color w:val="231F20"/>
          <w:spacing w:val="-9"/>
        </w:rPr>
        <w:t>PART</w:t>
      </w:r>
      <w:r>
        <w:rPr>
          <w:color w:val="231F20"/>
          <w:spacing w:val="4"/>
        </w:rPr>
        <w:t xml:space="preserve"> </w:t>
      </w:r>
      <w:r>
        <w:rPr>
          <w:color w:val="231F20"/>
          <w:spacing w:val="-3"/>
        </w:rPr>
        <w:t>3-CONTRACT</w:t>
      </w:r>
      <w:r>
        <w:rPr>
          <w:color w:val="231F20"/>
          <w:spacing w:val="-3"/>
        </w:rPr>
        <w:tab/>
      </w:r>
      <w:r>
        <w:rPr>
          <w:color w:val="231F20"/>
        </w:rPr>
        <w:t>67</w:t>
      </w:r>
    </w:p>
    <w:p w:rsidR="00360928" w:rsidRDefault="001B3201">
      <w:pPr>
        <w:pStyle w:val="BodyText"/>
        <w:tabs>
          <w:tab w:val="right" w:leader="dot" w:pos="9718"/>
        </w:tabs>
        <w:spacing w:before="84"/>
        <w:ind w:left="307"/>
      </w:pPr>
      <w:r>
        <w:rPr>
          <w:color w:val="231F20"/>
          <w:w w:val="110"/>
        </w:rPr>
        <w:t>Section VII.</w:t>
      </w:r>
      <w:r>
        <w:rPr>
          <w:color w:val="231F20"/>
          <w:spacing w:val="-46"/>
          <w:w w:val="110"/>
        </w:rPr>
        <w:t xml:space="preserve"> </w:t>
      </w:r>
      <w:r>
        <w:rPr>
          <w:color w:val="231F20"/>
          <w:w w:val="110"/>
        </w:rPr>
        <w:t>General Conditions of</w:t>
      </w:r>
      <w:r>
        <w:rPr>
          <w:color w:val="231F20"/>
          <w:spacing w:val="-8"/>
          <w:w w:val="110"/>
        </w:rPr>
        <w:t xml:space="preserve"> </w:t>
      </w:r>
      <w:r>
        <w:rPr>
          <w:color w:val="231F20"/>
          <w:w w:val="110"/>
        </w:rPr>
        <w:t>Contract</w:t>
      </w:r>
      <w:r>
        <w:rPr>
          <w:color w:val="231F20"/>
          <w:w w:val="110"/>
        </w:rPr>
        <w:tab/>
        <w:t>68</w:t>
      </w:r>
    </w:p>
    <w:p w:rsidR="00360928" w:rsidRDefault="001B3201">
      <w:pPr>
        <w:pStyle w:val="BodyText"/>
        <w:tabs>
          <w:tab w:val="right" w:leader="dot" w:pos="9718"/>
        </w:tabs>
        <w:spacing w:before="27"/>
        <w:ind w:left="307"/>
      </w:pPr>
      <w:r>
        <w:rPr>
          <w:color w:val="231F20"/>
          <w:w w:val="110"/>
        </w:rPr>
        <w:t>Section VIII. Special Conditions</w:t>
      </w:r>
      <w:r>
        <w:rPr>
          <w:color w:val="231F20"/>
          <w:spacing w:val="7"/>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85</w:t>
      </w:r>
    </w:p>
    <w:p w:rsidR="00360928" w:rsidRDefault="001B3201">
      <w:pPr>
        <w:pStyle w:val="BodyText"/>
        <w:tabs>
          <w:tab w:val="right" w:leader="dot" w:pos="9718"/>
        </w:tabs>
        <w:spacing w:before="27"/>
        <w:ind w:left="307"/>
      </w:pPr>
      <w:r>
        <w:rPr>
          <w:color w:val="231F20"/>
          <w:w w:val="110"/>
        </w:rPr>
        <w:t>Section IX.</w:t>
      </w:r>
      <w:r>
        <w:rPr>
          <w:color w:val="231F20"/>
          <w:spacing w:val="29"/>
          <w:w w:val="110"/>
        </w:rPr>
        <w:t xml:space="preserve"> </w:t>
      </w:r>
      <w:r>
        <w:rPr>
          <w:color w:val="231F20"/>
          <w:w w:val="110"/>
        </w:rPr>
        <w:t>Contract</w:t>
      </w:r>
      <w:r>
        <w:rPr>
          <w:color w:val="231F20"/>
          <w:spacing w:val="-8"/>
          <w:w w:val="110"/>
        </w:rPr>
        <w:t xml:space="preserve"> </w:t>
      </w:r>
      <w:r>
        <w:rPr>
          <w:color w:val="231F20"/>
          <w:w w:val="110"/>
        </w:rPr>
        <w:t>Forms</w:t>
      </w:r>
      <w:r>
        <w:rPr>
          <w:color w:val="231F20"/>
          <w:w w:val="110"/>
        </w:rPr>
        <w:tab/>
        <w:t>91</w:t>
      </w:r>
    </w:p>
    <w:p w:rsidR="00360928" w:rsidRDefault="00360928">
      <w:pPr>
        <w:sectPr w:rsidR="00360928">
          <w:headerReference w:type="even" r:id="rId13"/>
          <w:pgSz w:w="11910" w:h="16840"/>
          <w:pgMar w:top="1480" w:right="920" w:bottom="280" w:left="940" w:header="120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14"/>
          <w:pgSz w:w="11910" w:h="16840"/>
          <w:pgMar w:top="1580" w:right="920" w:bottom="280" w:left="940" w:header="0" w:footer="0" w:gutter="0"/>
          <w:cols w:space="720"/>
        </w:sect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spacing w:before="2"/>
        <w:rPr>
          <w:sz w:val="68"/>
        </w:rPr>
      </w:pPr>
    </w:p>
    <w:p w:rsidR="00360928" w:rsidRDefault="001B3201">
      <w:pPr>
        <w:ind w:left="241" w:right="255"/>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1</w:t>
      </w:r>
    </w:p>
    <w:p w:rsidR="00360928" w:rsidRDefault="001B3201">
      <w:pPr>
        <w:spacing w:before="13"/>
        <w:ind w:left="241" w:right="254"/>
        <w:jc w:val="center"/>
        <w:rPr>
          <w:rFonts w:ascii="Arial"/>
          <w:b/>
          <w:sz w:val="40"/>
        </w:rPr>
      </w:pPr>
      <w:r>
        <w:rPr>
          <w:rFonts w:ascii="Arial"/>
          <w:b/>
          <w:color w:val="231F20"/>
          <w:sz w:val="40"/>
        </w:rPr>
        <w:t>BIDDING PROCEDURES</w:t>
      </w:r>
    </w:p>
    <w:p w:rsidR="00360928" w:rsidRDefault="00360928">
      <w:pPr>
        <w:jc w:val="center"/>
        <w:rPr>
          <w:rFonts w:ascii="Arial"/>
          <w:sz w:val="40"/>
        </w:rPr>
        <w:sectPr w:rsidR="00360928">
          <w:headerReference w:type="even" r:id="rId15"/>
          <w:pgSz w:w="11910" w:h="16840"/>
          <w:pgMar w:top="1580" w:right="920" w:bottom="280" w:left="940" w:header="0" w:footer="0" w:gutter="0"/>
          <w:cols w:space="720"/>
        </w:sectPr>
      </w:pPr>
    </w:p>
    <w:p w:rsidR="00360928" w:rsidRDefault="00434FFF">
      <w:pPr>
        <w:pStyle w:val="BodyText"/>
        <w:spacing w:line="20" w:lineRule="exact"/>
        <w:ind w:left="302"/>
        <w:rPr>
          <w:rFonts w:ascii="Arial"/>
          <w:sz w:val="2"/>
        </w:rPr>
      </w:pPr>
      <w:r w:rsidRPr="00434FFF">
        <w:rPr>
          <w:rFonts w:ascii="Arial"/>
          <w:sz w:val="2"/>
        </w:rPr>
      </w:r>
      <w:r>
        <w:rPr>
          <w:rFonts w:ascii="Arial"/>
          <w:sz w:val="2"/>
        </w:rPr>
        <w:pict>
          <v:group id="_x0000_s1141" style="width:470.6pt;height:.5pt;mso-position-horizontal-relative:char;mso-position-vertical-relative:line" coordsize="9412,10">
            <v:line id="_x0000_s1142" style="position:absolute" from="9411,5" to="0,5" strokecolor="#231f20" strokeweight=".5pt"/>
            <w10:wrap type="none"/>
            <w10:anchorlock/>
          </v:group>
        </w:pict>
      </w:r>
    </w:p>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spacing w:before="2"/>
        <w:rPr>
          <w:rFonts w:ascii="Arial"/>
          <w:b/>
          <w:sz w:val="28"/>
        </w:rPr>
      </w:pPr>
    </w:p>
    <w:p w:rsidR="00360928" w:rsidRDefault="001B3201">
      <w:pPr>
        <w:spacing w:before="87"/>
        <w:ind w:left="241" w:right="255"/>
        <w:jc w:val="center"/>
        <w:rPr>
          <w:rFonts w:ascii="Arial"/>
          <w:b/>
          <w:sz w:val="32"/>
        </w:rPr>
      </w:pPr>
      <w:r>
        <w:rPr>
          <w:rFonts w:ascii="Arial"/>
          <w:b/>
          <w:color w:val="231F20"/>
          <w:sz w:val="32"/>
        </w:rPr>
        <w:t>TABLE OF CLAUSES</w:t>
      </w:r>
    </w:p>
    <w:p w:rsidR="00360928" w:rsidRDefault="001B3201">
      <w:pPr>
        <w:pStyle w:val="Heading3"/>
        <w:numPr>
          <w:ilvl w:val="0"/>
          <w:numId w:val="115"/>
        </w:numPr>
        <w:tabs>
          <w:tab w:val="left" w:pos="705"/>
          <w:tab w:val="right" w:leader="dot" w:pos="9718"/>
        </w:tabs>
        <w:spacing w:before="287"/>
      </w:pPr>
      <w:r>
        <w:rPr>
          <w:color w:val="231F20"/>
          <w:w w:val="110"/>
        </w:rPr>
        <w:t>General</w:t>
      </w:r>
      <w:r>
        <w:rPr>
          <w:color w:val="231F20"/>
          <w:w w:val="110"/>
        </w:rPr>
        <w:tab/>
        <w:t>4</w:t>
      </w:r>
    </w:p>
    <w:p w:rsidR="00360928" w:rsidRDefault="001B3201">
      <w:pPr>
        <w:pStyle w:val="ListParagraph"/>
        <w:numPr>
          <w:ilvl w:val="1"/>
          <w:numId w:val="115"/>
        </w:numPr>
        <w:tabs>
          <w:tab w:val="left" w:pos="704"/>
          <w:tab w:val="left" w:pos="705"/>
          <w:tab w:val="right" w:leader="dot" w:pos="9718"/>
        </w:tabs>
      </w:pPr>
      <w:r>
        <w:rPr>
          <w:color w:val="231F20"/>
          <w:w w:val="110"/>
        </w:rPr>
        <w:t>Scope of Bid and Source</w:t>
      </w:r>
      <w:r>
        <w:rPr>
          <w:color w:val="231F20"/>
          <w:spacing w:val="-40"/>
          <w:w w:val="110"/>
        </w:rPr>
        <w:t xml:space="preserve"> </w:t>
      </w:r>
      <w:r>
        <w:rPr>
          <w:color w:val="231F20"/>
          <w:w w:val="110"/>
        </w:rPr>
        <w:t>of</w:t>
      </w:r>
      <w:r>
        <w:rPr>
          <w:color w:val="231F20"/>
          <w:spacing w:val="-8"/>
          <w:w w:val="110"/>
        </w:rPr>
        <w:t xml:space="preserve"> </w:t>
      </w:r>
      <w:r>
        <w:rPr>
          <w:color w:val="231F20"/>
          <w:w w:val="110"/>
        </w:rPr>
        <w:t>Funds</w:t>
      </w:r>
      <w:r>
        <w:rPr>
          <w:color w:val="231F20"/>
          <w:w w:val="110"/>
        </w:rPr>
        <w:tab/>
        <w:t>4</w:t>
      </w:r>
    </w:p>
    <w:p w:rsidR="00360928" w:rsidRDefault="001B3201">
      <w:pPr>
        <w:pStyle w:val="ListParagraph"/>
        <w:numPr>
          <w:ilvl w:val="1"/>
          <w:numId w:val="115"/>
        </w:numPr>
        <w:tabs>
          <w:tab w:val="left" w:pos="704"/>
          <w:tab w:val="left" w:pos="705"/>
          <w:tab w:val="right" w:leader="dot" w:pos="9718"/>
        </w:tabs>
        <w:spacing w:before="27"/>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4</w:t>
      </w:r>
    </w:p>
    <w:p w:rsidR="00360928" w:rsidRDefault="001B3201">
      <w:pPr>
        <w:pStyle w:val="ListParagraph"/>
        <w:numPr>
          <w:ilvl w:val="1"/>
          <w:numId w:val="115"/>
        </w:numPr>
        <w:tabs>
          <w:tab w:val="left" w:pos="704"/>
          <w:tab w:val="left" w:pos="705"/>
          <w:tab w:val="right" w:leader="dot" w:pos="9718"/>
        </w:tabs>
        <w:spacing w:before="27"/>
      </w:pPr>
      <w:r>
        <w:rPr>
          <w:color w:val="231F20"/>
          <w:w w:val="105"/>
        </w:rPr>
        <w:t>Eligible</w:t>
      </w:r>
      <w:r>
        <w:rPr>
          <w:color w:val="231F20"/>
          <w:spacing w:val="-5"/>
          <w:w w:val="105"/>
        </w:rPr>
        <w:t xml:space="preserve"> </w:t>
      </w:r>
      <w:r>
        <w:rPr>
          <w:color w:val="231F20"/>
          <w:w w:val="105"/>
        </w:rPr>
        <w:t>Bidders</w:t>
      </w:r>
      <w:r>
        <w:rPr>
          <w:color w:val="231F20"/>
          <w:w w:val="105"/>
        </w:rPr>
        <w:tab/>
        <w:t>6</w:t>
      </w:r>
    </w:p>
    <w:p w:rsidR="00360928" w:rsidRDefault="001B3201">
      <w:pPr>
        <w:pStyle w:val="ListParagraph"/>
        <w:numPr>
          <w:ilvl w:val="1"/>
          <w:numId w:val="115"/>
        </w:numPr>
        <w:tabs>
          <w:tab w:val="left" w:pos="704"/>
          <w:tab w:val="left" w:pos="705"/>
          <w:tab w:val="right" w:leader="dot" w:pos="9718"/>
        </w:tabs>
        <w:spacing w:before="27"/>
      </w:pPr>
      <w:r>
        <w:rPr>
          <w:color w:val="231F20"/>
          <w:w w:val="110"/>
        </w:rPr>
        <w:t>Exclusion</w:t>
      </w:r>
      <w:r>
        <w:rPr>
          <w:color w:val="231F20"/>
          <w:spacing w:val="-8"/>
          <w:w w:val="110"/>
        </w:rPr>
        <w:t xml:space="preserve"> </w:t>
      </w:r>
      <w:r>
        <w:rPr>
          <w:color w:val="231F20"/>
          <w:w w:val="110"/>
        </w:rPr>
        <w:t>of</w:t>
      </w:r>
      <w:r>
        <w:rPr>
          <w:color w:val="231F20"/>
          <w:spacing w:val="-8"/>
          <w:w w:val="110"/>
        </w:rPr>
        <w:t xml:space="preserve"> </w:t>
      </w:r>
      <w:r>
        <w:rPr>
          <w:color w:val="231F20"/>
          <w:w w:val="110"/>
        </w:rPr>
        <w:t>Bidders</w:t>
      </w:r>
      <w:r>
        <w:rPr>
          <w:color w:val="231F20"/>
          <w:w w:val="110"/>
        </w:rPr>
        <w:tab/>
        <w:t>7</w:t>
      </w:r>
    </w:p>
    <w:p w:rsidR="00360928" w:rsidRDefault="001B3201">
      <w:pPr>
        <w:pStyle w:val="ListParagraph"/>
        <w:numPr>
          <w:ilvl w:val="1"/>
          <w:numId w:val="115"/>
        </w:numPr>
        <w:tabs>
          <w:tab w:val="left" w:pos="704"/>
          <w:tab w:val="left" w:pos="705"/>
          <w:tab w:val="right" w:leader="dot" w:pos="9718"/>
        </w:tabs>
        <w:spacing w:before="27"/>
      </w:pPr>
      <w:r>
        <w:rPr>
          <w:color w:val="231F20"/>
          <w:w w:val="110"/>
        </w:rPr>
        <w:t>Eligible Goods and</w:t>
      </w:r>
      <w:r>
        <w:rPr>
          <w:color w:val="231F20"/>
          <w:spacing w:val="-25"/>
          <w:w w:val="110"/>
        </w:rPr>
        <w:t xml:space="preserve"> </w:t>
      </w:r>
      <w:r>
        <w:rPr>
          <w:color w:val="231F20"/>
          <w:w w:val="110"/>
        </w:rPr>
        <w:t>Related</w:t>
      </w:r>
      <w:r>
        <w:rPr>
          <w:color w:val="231F20"/>
          <w:spacing w:val="-8"/>
          <w:w w:val="110"/>
        </w:rPr>
        <w:t xml:space="preserve"> </w:t>
      </w:r>
      <w:r>
        <w:rPr>
          <w:color w:val="231F20"/>
          <w:w w:val="110"/>
        </w:rPr>
        <w:t>Services</w:t>
      </w:r>
      <w:r>
        <w:rPr>
          <w:color w:val="231F20"/>
          <w:w w:val="110"/>
        </w:rPr>
        <w:tab/>
        <w:t>8</w:t>
      </w:r>
    </w:p>
    <w:p w:rsidR="00360928" w:rsidRDefault="001B3201">
      <w:pPr>
        <w:pStyle w:val="Heading3"/>
        <w:numPr>
          <w:ilvl w:val="0"/>
          <w:numId w:val="115"/>
        </w:numPr>
        <w:tabs>
          <w:tab w:val="left" w:pos="705"/>
          <w:tab w:val="right" w:leader="dot" w:pos="9718"/>
        </w:tabs>
        <w:spacing w:before="307"/>
      </w:pPr>
      <w:r>
        <w:rPr>
          <w:color w:val="231F20"/>
          <w:w w:val="115"/>
        </w:rPr>
        <w:t>Contents of</w:t>
      </w:r>
      <w:r>
        <w:rPr>
          <w:color w:val="231F20"/>
          <w:spacing w:val="-11"/>
          <w:w w:val="115"/>
        </w:rPr>
        <w:t xml:space="preserve"> </w:t>
      </w:r>
      <w:r>
        <w:rPr>
          <w:color w:val="231F20"/>
          <w:w w:val="115"/>
        </w:rPr>
        <w:t>Bidding</w:t>
      </w:r>
      <w:r>
        <w:rPr>
          <w:color w:val="231F20"/>
          <w:spacing w:val="-5"/>
          <w:w w:val="115"/>
        </w:rPr>
        <w:t xml:space="preserve"> </w:t>
      </w:r>
      <w:r>
        <w:rPr>
          <w:color w:val="231F20"/>
          <w:w w:val="115"/>
        </w:rPr>
        <w:t>Documents</w:t>
      </w:r>
      <w:r>
        <w:rPr>
          <w:color w:val="231F20"/>
          <w:w w:val="115"/>
        </w:rPr>
        <w:tab/>
        <w:t>8</w:t>
      </w:r>
    </w:p>
    <w:p w:rsidR="00360928" w:rsidRDefault="001B3201">
      <w:pPr>
        <w:pStyle w:val="ListParagraph"/>
        <w:numPr>
          <w:ilvl w:val="0"/>
          <w:numId w:val="114"/>
        </w:numPr>
        <w:tabs>
          <w:tab w:val="left" w:pos="704"/>
          <w:tab w:val="left" w:pos="705"/>
          <w:tab w:val="right" w:leader="dot" w:pos="9718"/>
        </w:tabs>
        <w:spacing w:before="83"/>
      </w:pPr>
      <w:r>
        <w:rPr>
          <w:color w:val="231F20"/>
          <w:w w:val="110"/>
        </w:rPr>
        <w:t>Parts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8</w:t>
      </w:r>
    </w:p>
    <w:p w:rsidR="00360928" w:rsidRDefault="001B3201">
      <w:pPr>
        <w:pStyle w:val="ListParagraph"/>
        <w:numPr>
          <w:ilvl w:val="0"/>
          <w:numId w:val="114"/>
        </w:numPr>
        <w:tabs>
          <w:tab w:val="left" w:pos="704"/>
          <w:tab w:val="left" w:pos="705"/>
          <w:tab w:val="right" w:leader="dot" w:pos="9718"/>
        </w:tabs>
        <w:spacing w:before="27"/>
      </w:pPr>
      <w:r>
        <w:rPr>
          <w:color w:val="231F20"/>
          <w:w w:val="110"/>
        </w:rPr>
        <w:t>General</w:t>
      </w:r>
      <w:r>
        <w:rPr>
          <w:color w:val="231F20"/>
          <w:spacing w:val="-8"/>
          <w:w w:val="110"/>
        </w:rPr>
        <w:t xml:space="preserve"> </w:t>
      </w:r>
      <w:r>
        <w:rPr>
          <w:color w:val="231F20"/>
          <w:w w:val="110"/>
        </w:rPr>
        <w:t>Information</w:t>
      </w:r>
      <w:r>
        <w:rPr>
          <w:color w:val="231F20"/>
          <w:w w:val="110"/>
        </w:rPr>
        <w:tab/>
        <w:t>8</w:t>
      </w:r>
    </w:p>
    <w:p w:rsidR="00360928" w:rsidRDefault="001B3201">
      <w:pPr>
        <w:pStyle w:val="ListParagraph"/>
        <w:numPr>
          <w:ilvl w:val="0"/>
          <w:numId w:val="114"/>
        </w:numPr>
        <w:tabs>
          <w:tab w:val="left" w:pos="704"/>
          <w:tab w:val="left" w:pos="705"/>
          <w:tab w:val="right" w:leader="dot" w:pos="9718"/>
        </w:tabs>
        <w:spacing w:before="27"/>
      </w:pPr>
      <w:r>
        <w:rPr>
          <w:color w:val="231F20"/>
          <w:w w:val="110"/>
        </w:rPr>
        <w:t>Clarification of</w:t>
      </w:r>
      <w:r>
        <w:rPr>
          <w:color w:val="231F20"/>
          <w:spacing w:val="-16"/>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rsidR="00360928" w:rsidRDefault="001B3201">
      <w:pPr>
        <w:pStyle w:val="ListParagraph"/>
        <w:numPr>
          <w:ilvl w:val="0"/>
          <w:numId w:val="114"/>
        </w:numPr>
        <w:tabs>
          <w:tab w:val="left" w:pos="704"/>
          <w:tab w:val="left" w:pos="705"/>
          <w:tab w:val="right" w:leader="dot" w:pos="9718"/>
        </w:tabs>
        <w:spacing w:before="27"/>
      </w:pPr>
      <w:r>
        <w:rPr>
          <w:color w:val="231F20"/>
          <w:w w:val="110"/>
        </w:rPr>
        <w:t>Amendment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rsidR="00360928" w:rsidRDefault="001B3201">
      <w:pPr>
        <w:pStyle w:val="Heading3"/>
        <w:numPr>
          <w:ilvl w:val="0"/>
          <w:numId w:val="115"/>
        </w:numPr>
        <w:tabs>
          <w:tab w:val="left" w:pos="705"/>
          <w:tab w:val="right" w:leader="dot" w:pos="9718"/>
        </w:tabs>
        <w:spacing w:before="307"/>
      </w:pPr>
      <w:r>
        <w:rPr>
          <w:color w:val="231F20"/>
          <w:w w:val="110"/>
        </w:rPr>
        <w:t>Qualification</w:t>
      </w:r>
      <w:r>
        <w:rPr>
          <w:color w:val="231F20"/>
          <w:spacing w:val="-2"/>
          <w:w w:val="110"/>
        </w:rPr>
        <w:t xml:space="preserve"> </w:t>
      </w:r>
      <w:r>
        <w:rPr>
          <w:color w:val="231F20"/>
          <w:w w:val="110"/>
        </w:rPr>
        <w:t>Criteria</w:t>
      </w:r>
      <w:r>
        <w:rPr>
          <w:color w:val="231F20"/>
          <w:w w:val="110"/>
        </w:rPr>
        <w:tab/>
        <w:t>10</w:t>
      </w:r>
    </w:p>
    <w:p w:rsidR="00360928" w:rsidRDefault="001B3201">
      <w:pPr>
        <w:pStyle w:val="ListParagraph"/>
        <w:numPr>
          <w:ilvl w:val="0"/>
          <w:numId w:val="114"/>
        </w:numPr>
        <w:tabs>
          <w:tab w:val="left" w:pos="705"/>
          <w:tab w:val="right" w:leader="dot" w:pos="9718"/>
        </w:tabs>
      </w:pPr>
      <w:r>
        <w:rPr>
          <w:color w:val="231F20"/>
          <w:w w:val="110"/>
        </w:rPr>
        <w:t>Financial</w:t>
      </w:r>
      <w:r>
        <w:rPr>
          <w:color w:val="231F20"/>
          <w:spacing w:val="-8"/>
          <w:w w:val="110"/>
        </w:rPr>
        <w:t xml:space="preserve"> </w:t>
      </w:r>
      <w:r>
        <w:rPr>
          <w:color w:val="231F20"/>
          <w:w w:val="110"/>
        </w:rPr>
        <w:t>Capacity</w:t>
      </w:r>
      <w:r>
        <w:rPr>
          <w:color w:val="231F20"/>
          <w:w w:val="110"/>
        </w:rPr>
        <w:tab/>
        <w:t>10</w:t>
      </w:r>
    </w:p>
    <w:p w:rsidR="00360928" w:rsidRDefault="001B3201">
      <w:pPr>
        <w:pStyle w:val="ListParagraph"/>
        <w:numPr>
          <w:ilvl w:val="0"/>
          <w:numId w:val="114"/>
        </w:numPr>
        <w:tabs>
          <w:tab w:val="left" w:pos="705"/>
          <w:tab w:val="right" w:leader="dot" w:pos="9718"/>
        </w:tabs>
        <w:spacing w:before="27"/>
      </w:pPr>
      <w:r>
        <w:rPr>
          <w:color w:val="231F20"/>
          <w:w w:val="110"/>
        </w:rPr>
        <w:t>Experience and</w:t>
      </w:r>
      <w:r>
        <w:rPr>
          <w:color w:val="231F20"/>
          <w:spacing w:val="-16"/>
          <w:w w:val="110"/>
        </w:rPr>
        <w:t xml:space="preserve"> </w:t>
      </w:r>
      <w:r>
        <w:rPr>
          <w:color w:val="231F20"/>
          <w:w w:val="110"/>
        </w:rPr>
        <w:t>Technical</w:t>
      </w:r>
      <w:r>
        <w:rPr>
          <w:color w:val="231F20"/>
          <w:spacing w:val="-8"/>
          <w:w w:val="110"/>
        </w:rPr>
        <w:t xml:space="preserve"> </w:t>
      </w:r>
      <w:r>
        <w:rPr>
          <w:color w:val="231F20"/>
          <w:w w:val="110"/>
        </w:rPr>
        <w:t>Capacity</w:t>
      </w:r>
      <w:r>
        <w:rPr>
          <w:color w:val="231F20"/>
          <w:w w:val="110"/>
        </w:rPr>
        <w:tab/>
        <w:t>10</w:t>
      </w:r>
    </w:p>
    <w:p w:rsidR="00360928" w:rsidRDefault="001B3201">
      <w:pPr>
        <w:pStyle w:val="Heading3"/>
        <w:numPr>
          <w:ilvl w:val="0"/>
          <w:numId w:val="115"/>
        </w:numPr>
        <w:tabs>
          <w:tab w:val="left" w:pos="705"/>
          <w:tab w:val="right" w:leader="dot" w:pos="9718"/>
        </w:tabs>
        <w:spacing w:before="307"/>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10</w:t>
      </w:r>
    </w:p>
    <w:p w:rsidR="00360928" w:rsidRDefault="001B3201">
      <w:pPr>
        <w:pStyle w:val="ListParagraph"/>
        <w:numPr>
          <w:ilvl w:val="0"/>
          <w:numId w:val="114"/>
        </w:numPr>
        <w:tabs>
          <w:tab w:val="left" w:pos="705"/>
          <w:tab w:val="right" w:leader="dot" w:pos="9718"/>
        </w:tabs>
      </w:pPr>
      <w:r>
        <w:rPr>
          <w:color w:val="231F20"/>
          <w:w w:val="110"/>
        </w:rPr>
        <w:t>Cost</w:t>
      </w:r>
      <w:r>
        <w:rPr>
          <w:color w:val="231F20"/>
          <w:spacing w:val="-8"/>
          <w:w w:val="110"/>
        </w:rPr>
        <w:t xml:space="preserve"> </w:t>
      </w:r>
      <w:r>
        <w:rPr>
          <w:color w:val="231F20"/>
          <w:w w:val="110"/>
        </w:rPr>
        <w:t>of</w:t>
      </w:r>
      <w:r>
        <w:rPr>
          <w:color w:val="231F20"/>
          <w:spacing w:val="-8"/>
          <w:w w:val="110"/>
        </w:rPr>
        <w:t xml:space="preserve"> </w:t>
      </w:r>
      <w:r>
        <w:rPr>
          <w:color w:val="231F20"/>
          <w:w w:val="110"/>
        </w:rPr>
        <w:t>Bidding</w:t>
      </w:r>
      <w:r>
        <w:rPr>
          <w:color w:val="231F20"/>
          <w:w w:val="110"/>
        </w:rPr>
        <w:tab/>
        <w:t>10</w:t>
      </w:r>
    </w:p>
    <w:p w:rsidR="00360928" w:rsidRDefault="001B3201">
      <w:pPr>
        <w:pStyle w:val="ListParagraph"/>
        <w:numPr>
          <w:ilvl w:val="0"/>
          <w:numId w:val="114"/>
        </w:numPr>
        <w:tabs>
          <w:tab w:val="left" w:pos="705"/>
          <w:tab w:val="right" w:leader="dot" w:pos="9718"/>
        </w:tabs>
        <w:spacing w:before="27"/>
      </w:pPr>
      <w:r>
        <w:rPr>
          <w:color w:val="231F20"/>
          <w:w w:val="105"/>
        </w:rPr>
        <w:t>Language</w:t>
      </w:r>
      <w:r>
        <w:rPr>
          <w:color w:val="231F20"/>
          <w:spacing w:val="-5"/>
          <w:w w:val="105"/>
        </w:rPr>
        <w:t xml:space="preserve"> </w:t>
      </w:r>
      <w:r>
        <w:rPr>
          <w:color w:val="231F20"/>
          <w:w w:val="105"/>
        </w:rPr>
        <w:t>of</w:t>
      </w:r>
      <w:r>
        <w:rPr>
          <w:color w:val="231F20"/>
          <w:spacing w:val="-5"/>
          <w:w w:val="105"/>
        </w:rPr>
        <w:t xml:space="preserve"> </w:t>
      </w:r>
      <w:r>
        <w:rPr>
          <w:color w:val="231F20"/>
          <w:w w:val="105"/>
        </w:rPr>
        <w:t>Bid</w:t>
      </w:r>
      <w:r>
        <w:rPr>
          <w:color w:val="231F20"/>
          <w:w w:val="105"/>
        </w:rPr>
        <w:tab/>
        <w:t>10</w:t>
      </w:r>
    </w:p>
    <w:p w:rsidR="00360928" w:rsidRDefault="001B3201">
      <w:pPr>
        <w:pStyle w:val="ListParagraph"/>
        <w:numPr>
          <w:ilvl w:val="0"/>
          <w:numId w:val="114"/>
        </w:numPr>
        <w:tabs>
          <w:tab w:val="left" w:pos="705"/>
          <w:tab w:val="right" w:leader="dot" w:pos="9718"/>
        </w:tabs>
        <w:spacing w:before="27"/>
      </w:pPr>
      <w:r>
        <w:rPr>
          <w:color w:val="231F20"/>
          <w:w w:val="110"/>
        </w:rPr>
        <w:t>Documents Comprising</w:t>
      </w:r>
      <w:r>
        <w:rPr>
          <w:color w:val="231F20"/>
          <w:spacing w:val="-16"/>
          <w:w w:val="110"/>
        </w:rPr>
        <w:t xml:space="preserve"> </w:t>
      </w:r>
      <w:r>
        <w:rPr>
          <w:color w:val="231F20"/>
          <w:w w:val="110"/>
        </w:rPr>
        <w:t>the</w:t>
      </w:r>
      <w:r>
        <w:rPr>
          <w:color w:val="231F20"/>
          <w:spacing w:val="-7"/>
          <w:w w:val="110"/>
        </w:rPr>
        <w:t xml:space="preserve"> </w:t>
      </w:r>
      <w:r>
        <w:rPr>
          <w:color w:val="231F20"/>
          <w:w w:val="110"/>
        </w:rPr>
        <w:t>Bid</w:t>
      </w:r>
      <w:r>
        <w:rPr>
          <w:color w:val="231F20"/>
          <w:w w:val="110"/>
        </w:rPr>
        <w:tab/>
        <w:t>10</w:t>
      </w:r>
    </w:p>
    <w:p w:rsidR="00360928" w:rsidRDefault="001B3201">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Submission</w:t>
      </w:r>
      <w:r>
        <w:rPr>
          <w:color w:val="231F20"/>
          <w:spacing w:val="-8"/>
          <w:w w:val="110"/>
        </w:rPr>
        <w:t xml:space="preserve"> </w:t>
      </w:r>
      <w:r>
        <w:rPr>
          <w:color w:val="231F20"/>
          <w:w w:val="110"/>
        </w:rPr>
        <w:t>Sheet</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Price</w:t>
      </w:r>
      <w:r>
        <w:rPr>
          <w:color w:val="231F20"/>
          <w:spacing w:val="-8"/>
          <w:w w:val="110"/>
        </w:rPr>
        <w:t xml:space="preserve"> </w:t>
      </w:r>
      <w:r>
        <w:rPr>
          <w:color w:val="231F20"/>
          <w:w w:val="110"/>
        </w:rPr>
        <w:t>Schedules</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Alternative</w:t>
      </w:r>
      <w:r>
        <w:rPr>
          <w:color w:val="231F20"/>
          <w:spacing w:val="-8"/>
          <w:w w:val="110"/>
        </w:rPr>
        <w:t xml:space="preserve"> </w:t>
      </w:r>
      <w:r>
        <w:rPr>
          <w:color w:val="231F20"/>
          <w:w w:val="110"/>
        </w:rPr>
        <w:t>Bids</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Bid Prices</w:t>
      </w:r>
      <w:r>
        <w:rPr>
          <w:color w:val="231F20"/>
          <w:spacing w:val="-16"/>
          <w:w w:val="110"/>
        </w:rPr>
        <w:t xml:space="preserve"> </w:t>
      </w:r>
      <w:r>
        <w:rPr>
          <w:color w:val="231F20"/>
          <w:w w:val="110"/>
        </w:rPr>
        <w:t>and</w:t>
      </w:r>
      <w:r>
        <w:rPr>
          <w:color w:val="231F20"/>
          <w:spacing w:val="-8"/>
          <w:w w:val="110"/>
        </w:rPr>
        <w:t xml:space="preserve"> </w:t>
      </w:r>
      <w:r>
        <w:rPr>
          <w:color w:val="231F20"/>
          <w:w w:val="110"/>
        </w:rPr>
        <w:t>Discounts</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Price</w:t>
      </w:r>
      <w:r>
        <w:rPr>
          <w:color w:val="231F20"/>
          <w:spacing w:val="-14"/>
          <w:w w:val="110"/>
        </w:rPr>
        <w:t xml:space="preserve"> </w:t>
      </w:r>
      <w:r>
        <w:rPr>
          <w:color w:val="231F20"/>
          <w:w w:val="110"/>
        </w:rPr>
        <w:t>Variation</w:t>
      </w:r>
      <w:r>
        <w:rPr>
          <w:color w:val="231F20"/>
          <w:w w:val="110"/>
        </w:rPr>
        <w:tab/>
        <w:t>13</w:t>
      </w:r>
    </w:p>
    <w:p w:rsidR="00360928" w:rsidRDefault="001B3201">
      <w:pPr>
        <w:pStyle w:val="ListParagraph"/>
        <w:numPr>
          <w:ilvl w:val="0"/>
          <w:numId w:val="114"/>
        </w:numPr>
        <w:tabs>
          <w:tab w:val="left" w:pos="705"/>
          <w:tab w:val="right" w:leader="dot" w:pos="9718"/>
        </w:tabs>
        <w:spacing w:before="27"/>
      </w:pPr>
      <w:r>
        <w:rPr>
          <w:color w:val="231F20"/>
          <w:w w:val="110"/>
        </w:rPr>
        <w:t>Currencies</w:t>
      </w:r>
      <w:r>
        <w:rPr>
          <w:color w:val="231F20"/>
          <w:spacing w:val="-8"/>
          <w:w w:val="110"/>
        </w:rPr>
        <w:t xml:space="preserve"> </w:t>
      </w:r>
      <w:r>
        <w:rPr>
          <w:color w:val="231F20"/>
          <w:w w:val="110"/>
        </w:rPr>
        <w:t>of</w:t>
      </w:r>
      <w:r>
        <w:rPr>
          <w:color w:val="231F20"/>
          <w:spacing w:val="-8"/>
          <w:w w:val="110"/>
        </w:rPr>
        <w:t xml:space="preserve"> </w:t>
      </w:r>
      <w:r>
        <w:rPr>
          <w:color w:val="231F20"/>
          <w:w w:val="110"/>
        </w:rPr>
        <w:t>Bid</w:t>
      </w:r>
      <w:r>
        <w:rPr>
          <w:color w:val="231F20"/>
          <w:w w:val="110"/>
        </w:rPr>
        <w:tab/>
        <w:t>13</w:t>
      </w:r>
    </w:p>
    <w:p w:rsidR="00360928" w:rsidRDefault="001B3201">
      <w:pPr>
        <w:pStyle w:val="ListParagraph"/>
        <w:numPr>
          <w:ilvl w:val="0"/>
          <w:numId w:val="114"/>
        </w:numPr>
        <w:tabs>
          <w:tab w:val="left" w:pos="705"/>
          <w:tab w:val="right" w:leader="dot" w:pos="9718"/>
        </w:tabs>
        <w:spacing w:before="27"/>
      </w:pPr>
      <w:r>
        <w:rPr>
          <w:color w:val="231F20"/>
          <w:w w:val="110"/>
        </w:rPr>
        <w:t>Documents Establishing the Eligibility of</w:t>
      </w:r>
      <w:r>
        <w:rPr>
          <w:color w:val="231F20"/>
          <w:spacing w:val="-37"/>
          <w:w w:val="110"/>
        </w:rPr>
        <w:t xml:space="preserve"> </w:t>
      </w:r>
      <w:r>
        <w:rPr>
          <w:color w:val="231F20"/>
          <w:w w:val="110"/>
        </w:rPr>
        <w:t>the</w:t>
      </w:r>
      <w:r>
        <w:rPr>
          <w:color w:val="231F20"/>
          <w:spacing w:val="-7"/>
          <w:w w:val="110"/>
        </w:rPr>
        <w:t xml:space="preserve"> </w:t>
      </w:r>
      <w:r>
        <w:rPr>
          <w:color w:val="231F20"/>
          <w:w w:val="110"/>
        </w:rPr>
        <w:t>Bidder</w:t>
      </w:r>
      <w:r>
        <w:rPr>
          <w:color w:val="231F20"/>
          <w:w w:val="110"/>
        </w:rPr>
        <w:tab/>
        <w:t>14</w:t>
      </w:r>
    </w:p>
    <w:p w:rsidR="00360928" w:rsidRDefault="001B3201">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8"/>
          <w:w w:val="110"/>
        </w:rPr>
        <w:t xml:space="preserve"> </w:t>
      </w:r>
      <w:r>
        <w:rPr>
          <w:color w:val="231F20"/>
          <w:w w:val="110"/>
        </w:rPr>
        <w:t>Eligibility</w:t>
      </w:r>
      <w:r>
        <w:rPr>
          <w:color w:val="231F20"/>
          <w:spacing w:val="-7"/>
          <w:w w:val="110"/>
        </w:rPr>
        <w:t xml:space="preserve"> </w:t>
      </w:r>
      <w:r>
        <w:rPr>
          <w:color w:val="231F20"/>
          <w:w w:val="110"/>
        </w:rPr>
        <w:t>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8"/>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rsidR="00360928" w:rsidRDefault="001B3201">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7"/>
          <w:w w:val="110"/>
        </w:rPr>
        <w:t xml:space="preserve"> </w:t>
      </w:r>
      <w:r>
        <w:rPr>
          <w:color w:val="231F20"/>
          <w:w w:val="110"/>
        </w:rPr>
        <w:t>Conformity</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rsidR="00360928" w:rsidRDefault="001B3201">
      <w:pPr>
        <w:pStyle w:val="ListParagraph"/>
        <w:numPr>
          <w:ilvl w:val="0"/>
          <w:numId w:val="114"/>
        </w:numPr>
        <w:tabs>
          <w:tab w:val="left" w:pos="705"/>
          <w:tab w:val="right" w:leader="dot" w:pos="9718"/>
        </w:tabs>
        <w:spacing w:before="27"/>
      </w:pPr>
      <w:r>
        <w:rPr>
          <w:color w:val="231F20"/>
          <w:w w:val="110"/>
        </w:rPr>
        <w:t>Documents Establishing the Qualifications of</w:t>
      </w:r>
      <w:r>
        <w:rPr>
          <w:color w:val="231F20"/>
          <w:spacing w:val="-35"/>
          <w:w w:val="110"/>
        </w:rPr>
        <w:t xml:space="preserve"> </w:t>
      </w:r>
      <w:r>
        <w:rPr>
          <w:color w:val="231F20"/>
          <w:w w:val="110"/>
        </w:rPr>
        <w:t>the</w:t>
      </w:r>
      <w:r>
        <w:rPr>
          <w:color w:val="231F20"/>
          <w:spacing w:val="-6"/>
          <w:w w:val="110"/>
        </w:rPr>
        <w:t xml:space="preserve"> </w:t>
      </w:r>
      <w:r>
        <w:rPr>
          <w:color w:val="231F20"/>
          <w:w w:val="110"/>
        </w:rPr>
        <w:t>Bidder</w:t>
      </w:r>
      <w:r>
        <w:rPr>
          <w:color w:val="231F20"/>
          <w:w w:val="110"/>
        </w:rPr>
        <w:tab/>
        <w:t>15</w:t>
      </w:r>
    </w:p>
    <w:p w:rsidR="00360928" w:rsidRDefault="001B3201">
      <w:pPr>
        <w:pStyle w:val="ListParagraph"/>
        <w:numPr>
          <w:ilvl w:val="0"/>
          <w:numId w:val="114"/>
        </w:numPr>
        <w:tabs>
          <w:tab w:val="left" w:pos="705"/>
          <w:tab w:val="right" w:leader="dot" w:pos="9718"/>
        </w:tabs>
        <w:spacing w:before="27"/>
      </w:pPr>
      <w:r>
        <w:rPr>
          <w:color w:val="231F20"/>
          <w:w w:val="110"/>
        </w:rPr>
        <w:t xml:space="preserve">Period of </w:t>
      </w:r>
      <w:r>
        <w:rPr>
          <w:color w:val="231F20"/>
          <w:spacing w:val="-3"/>
          <w:w w:val="110"/>
        </w:rPr>
        <w:t>Validity</w:t>
      </w:r>
      <w:r>
        <w:rPr>
          <w:color w:val="231F20"/>
          <w:spacing w:val="-30"/>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16</w:t>
      </w:r>
    </w:p>
    <w:p w:rsidR="00360928" w:rsidRDefault="001B3201">
      <w:pPr>
        <w:pStyle w:val="ListParagraph"/>
        <w:numPr>
          <w:ilvl w:val="0"/>
          <w:numId w:val="114"/>
        </w:numPr>
        <w:tabs>
          <w:tab w:val="left" w:pos="705"/>
          <w:tab w:val="right" w:leader="dot" w:pos="9718"/>
        </w:tabs>
        <w:spacing w:before="27"/>
      </w:pPr>
      <w:r>
        <w:rPr>
          <w:color w:val="231F20"/>
          <w:w w:val="105"/>
        </w:rPr>
        <w:t>Bid</w:t>
      </w:r>
      <w:r>
        <w:rPr>
          <w:color w:val="231F20"/>
          <w:spacing w:val="-5"/>
          <w:w w:val="105"/>
        </w:rPr>
        <w:t xml:space="preserve"> </w:t>
      </w:r>
      <w:r>
        <w:rPr>
          <w:color w:val="231F20"/>
          <w:w w:val="105"/>
        </w:rPr>
        <w:t>Security</w:t>
      </w:r>
      <w:r>
        <w:rPr>
          <w:color w:val="231F20"/>
          <w:w w:val="105"/>
        </w:rPr>
        <w:tab/>
        <w:t>16</w:t>
      </w:r>
    </w:p>
    <w:p w:rsidR="00360928" w:rsidRDefault="001B3201">
      <w:pPr>
        <w:pStyle w:val="ListParagraph"/>
        <w:numPr>
          <w:ilvl w:val="0"/>
          <w:numId w:val="114"/>
        </w:numPr>
        <w:tabs>
          <w:tab w:val="left" w:pos="705"/>
          <w:tab w:val="right" w:leader="dot" w:pos="9718"/>
        </w:tabs>
        <w:spacing w:before="27"/>
      </w:pPr>
      <w:r>
        <w:rPr>
          <w:color w:val="231F20"/>
          <w:w w:val="110"/>
        </w:rPr>
        <w:t>Format and Signing</w:t>
      </w:r>
      <w:r>
        <w:rPr>
          <w:color w:val="231F20"/>
          <w:spacing w:val="-24"/>
          <w:w w:val="110"/>
        </w:rPr>
        <w:t xml:space="preserve"> </w:t>
      </w:r>
      <w:r>
        <w:rPr>
          <w:color w:val="231F20"/>
          <w:w w:val="110"/>
        </w:rPr>
        <w:t>of</w:t>
      </w:r>
      <w:r>
        <w:rPr>
          <w:color w:val="231F20"/>
          <w:spacing w:val="-7"/>
          <w:w w:val="110"/>
        </w:rPr>
        <w:t xml:space="preserve"> </w:t>
      </w:r>
      <w:r>
        <w:rPr>
          <w:color w:val="231F20"/>
          <w:w w:val="110"/>
        </w:rPr>
        <w:t>Bid</w:t>
      </w:r>
      <w:r>
        <w:rPr>
          <w:color w:val="231F20"/>
          <w:w w:val="110"/>
        </w:rPr>
        <w:tab/>
        <w:t>17</w:t>
      </w:r>
    </w:p>
    <w:p w:rsidR="00360928" w:rsidRDefault="001B3201">
      <w:pPr>
        <w:pStyle w:val="Heading3"/>
        <w:numPr>
          <w:ilvl w:val="0"/>
          <w:numId w:val="115"/>
        </w:numPr>
        <w:tabs>
          <w:tab w:val="left" w:pos="705"/>
          <w:tab w:val="right" w:leader="dot" w:pos="9718"/>
        </w:tabs>
        <w:spacing w:before="307"/>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18</w:t>
      </w:r>
    </w:p>
    <w:p w:rsidR="00360928" w:rsidRDefault="001B3201">
      <w:pPr>
        <w:pStyle w:val="ListParagraph"/>
        <w:numPr>
          <w:ilvl w:val="0"/>
          <w:numId w:val="114"/>
        </w:numPr>
        <w:tabs>
          <w:tab w:val="left" w:pos="705"/>
          <w:tab w:val="right" w:leader="dot" w:pos="9718"/>
        </w:tabs>
      </w:pPr>
      <w:r>
        <w:rPr>
          <w:color w:val="231F20"/>
          <w:w w:val="110"/>
        </w:rPr>
        <w:t>Submission, Sealing and Marking</w:t>
      </w:r>
      <w:r>
        <w:rPr>
          <w:color w:val="231F20"/>
          <w:spacing w:val="-41"/>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18</w:t>
      </w:r>
    </w:p>
    <w:p w:rsidR="00360928" w:rsidRDefault="001B3201">
      <w:pPr>
        <w:pStyle w:val="ListParagraph"/>
        <w:numPr>
          <w:ilvl w:val="0"/>
          <w:numId w:val="114"/>
        </w:numPr>
        <w:tabs>
          <w:tab w:val="left" w:pos="705"/>
          <w:tab w:val="right" w:leader="dot" w:pos="9718"/>
        </w:tabs>
        <w:spacing w:before="27"/>
      </w:pPr>
      <w:r>
        <w:rPr>
          <w:color w:val="231F20"/>
          <w:w w:val="110"/>
        </w:rPr>
        <w:t>Deadline for Submission</w:t>
      </w:r>
      <w:r>
        <w:rPr>
          <w:color w:val="231F20"/>
          <w:spacing w:val="-24"/>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rsidR="00360928" w:rsidRDefault="001B3201">
      <w:pPr>
        <w:pStyle w:val="ListParagraph"/>
        <w:numPr>
          <w:ilvl w:val="0"/>
          <w:numId w:val="114"/>
        </w:numPr>
        <w:tabs>
          <w:tab w:val="left" w:pos="705"/>
          <w:tab w:val="right" w:leader="dot" w:pos="9718"/>
        </w:tabs>
        <w:spacing w:before="27"/>
      </w:pPr>
      <w:r>
        <w:rPr>
          <w:color w:val="231F20"/>
          <w:w w:val="105"/>
        </w:rPr>
        <w:t>Late</w:t>
      </w:r>
      <w:r>
        <w:rPr>
          <w:color w:val="231F20"/>
          <w:spacing w:val="-5"/>
          <w:w w:val="105"/>
        </w:rPr>
        <w:t xml:space="preserve"> </w:t>
      </w:r>
      <w:r>
        <w:rPr>
          <w:color w:val="231F20"/>
          <w:w w:val="105"/>
        </w:rPr>
        <w:t>Bids</w:t>
      </w:r>
      <w:r>
        <w:rPr>
          <w:color w:val="231F20"/>
          <w:w w:val="105"/>
        </w:rPr>
        <w:tab/>
        <w:t>19</w:t>
      </w:r>
    </w:p>
    <w:p w:rsidR="00360928" w:rsidRDefault="001B3201">
      <w:pPr>
        <w:pStyle w:val="ListParagraph"/>
        <w:numPr>
          <w:ilvl w:val="0"/>
          <w:numId w:val="114"/>
        </w:numPr>
        <w:tabs>
          <w:tab w:val="left" w:pos="705"/>
          <w:tab w:val="right" w:leader="dot" w:pos="9718"/>
        </w:tabs>
        <w:spacing w:before="27"/>
      </w:pPr>
      <w:r>
        <w:rPr>
          <w:color w:val="231F20"/>
          <w:w w:val="110"/>
        </w:rPr>
        <w:t>Withdrawal, Substitution and Modification</w:t>
      </w:r>
      <w:r>
        <w:rPr>
          <w:color w:val="231F20"/>
          <w:spacing w:val="-39"/>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rsidR="00360928" w:rsidRDefault="001B3201">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Opening</w:t>
      </w:r>
      <w:r>
        <w:rPr>
          <w:color w:val="231F20"/>
          <w:w w:val="110"/>
        </w:rPr>
        <w:tab/>
        <w:t>20</w:t>
      </w:r>
    </w:p>
    <w:p w:rsidR="00360928" w:rsidRDefault="00360928">
      <w:pPr>
        <w:sectPr w:rsidR="00360928">
          <w:headerReference w:type="even" r:id="rId16"/>
          <w:headerReference w:type="default" r:id="rId17"/>
          <w:pgSz w:w="11910" w:h="16840"/>
          <w:pgMar w:top="1560" w:right="920" w:bottom="280" w:left="940" w:header="1200" w:footer="0" w:gutter="0"/>
          <w:pgNumType w:start="2"/>
          <w:cols w:space="720"/>
        </w:sectPr>
      </w:pPr>
    </w:p>
    <w:p w:rsidR="00360928" w:rsidRDefault="00434FFF">
      <w:pPr>
        <w:pStyle w:val="Heading3"/>
        <w:numPr>
          <w:ilvl w:val="0"/>
          <w:numId w:val="115"/>
        </w:numPr>
        <w:tabs>
          <w:tab w:val="left" w:pos="704"/>
          <w:tab w:val="left" w:pos="705"/>
          <w:tab w:val="right" w:leader="dot" w:pos="9718"/>
        </w:tabs>
        <w:spacing w:before="177"/>
      </w:pPr>
      <w:r w:rsidRPr="00434FFF">
        <w:lastRenderedPageBreak/>
        <w:pict>
          <v:line id="_x0000_s1140" style="position:absolute;left:0;text-align:left;z-index:251630592;mso-position-horizontal-relative:page" from="532.9pt,3.7pt" to="62.35pt,3.7pt" strokecolor="#231f20" strokeweight=".5pt">
            <w10:wrap anchorx="page"/>
          </v:line>
        </w:pict>
      </w:r>
      <w:r w:rsidR="001B3201">
        <w:rPr>
          <w:color w:val="231F20"/>
          <w:w w:val="110"/>
        </w:rPr>
        <w:t>Evaluation and Comparison</w:t>
      </w:r>
      <w:r w:rsidR="001B3201">
        <w:rPr>
          <w:color w:val="231F20"/>
          <w:spacing w:val="-5"/>
          <w:w w:val="110"/>
        </w:rPr>
        <w:t xml:space="preserve"> </w:t>
      </w:r>
      <w:r w:rsidR="001B3201">
        <w:rPr>
          <w:color w:val="231F20"/>
          <w:w w:val="110"/>
        </w:rPr>
        <w:t>of</w:t>
      </w:r>
      <w:r w:rsidR="001B3201">
        <w:rPr>
          <w:color w:val="231F20"/>
          <w:spacing w:val="-1"/>
          <w:w w:val="110"/>
        </w:rPr>
        <w:t xml:space="preserve"> </w:t>
      </w:r>
      <w:r w:rsidR="001B3201">
        <w:rPr>
          <w:color w:val="231F20"/>
          <w:w w:val="110"/>
        </w:rPr>
        <w:t>Bids</w:t>
      </w:r>
      <w:r w:rsidR="001B3201">
        <w:rPr>
          <w:color w:val="231F20"/>
          <w:w w:val="110"/>
        </w:rPr>
        <w:tab/>
        <w:t>21</w:t>
      </w:r>
    </w:p>
    <w:p w:rsidR="00360928" w:rsidRDefault="001B3201">
      <w:pPr>
        <w:pStyle w:val="ListParagraph"/>
        <w:numPr>
          <w:ilvl w:val="0"/>
          <w:numId w:val="114"/>
        </w:numPr>
        <w:tabs>
          <w:tab w:val="left" w:pos="705"/>
          <w:tab w:val="right" w:leader="dot" w:pos="9718"/>
        </w:tabs>
        <w:spacing w:before="83"/>
      </w:pPr>
      <w:r>
        <w:rPr>
          <w:color w:val="231F20"/>
          <w:w w:val="110"/>
        </w:rPr>
        <w:t>Confidentiality</w:t>
      </w:r>
      <w:r>
        <w:rPr>
          <w:color w:val="231F20"/>
          <w:w w:val="110"/>
        </w:rPr>
        <w:tab/>
        <w:t>21</w:t>
      </w:r>
    </w:p>
    <w:p w:rsidR="00360928" w:rsidRDefault="001B3201">
      <w:pPr>
        <w:pStyle w:val="ListParagraph"/>
        <w:numPr>
          <w:ilvl w:val="0"/>
          <w:numId w:val="114"/>
        </w:numPr>
        <w:tabs>
          <w:tab w:val="left" w:pos="705"/>
          <w:tab w:val="right" w:leader="dot" w:pos="9718"/>
        </w:tabs>
        <w:spacing w:before="28"/>
      </w:pPr>
      <w:r>
        <w:rPr>
          <w:color w:val="231F20"/>
          <w:w w:val="105"/>
        </w:rPr>
        <w:t>Clarification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22</w:t>
      </w:r>
    </w:p>
    <w:p w:rsidR="00360928" w:rsidRDefault="001B3201">
      <w:pPr>
        <w:pStyle w:val="ListParagraph"/>
        <w:numPr>
          <w:ilvl w:val="0"/>
          <w:numId w:val="114"/>
        </w:numPr>
        <w:tabs>
          <w:tab w:val="left" w:pos="705"/>
          <w:tab w:val="right" w:leader="dot" w:pos="9718"/>
        </w:tabs>
        <w:spacing w:before="27"/>
      </w:pPr>
      <w:r>
        <w:rPr>
          <w:color w:val="231F20"/>
          <w:w w:val="110"/>
        </w:rPr>
        <w:t>Responsiveness</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22</w:t>
      </w:r>
    </w:p>
    <w:p w:rsidR="00360928" w:rsidRDefault="001B3201">
      <w:pPr>
        <w:pStyle w:val="ListParagraph"/>
        <w:numPr>
          <w:ilvl w:val="0"/>
          <w:numId w:val="114"/>
        </w:numPr>
        <w:tabs>
          <w:tab w:val="left" w:pos="705"/>
          <w:tab w:val="right" w:leader="dot" w:pos="9718"/>
        </w:tabs>
        <w:spacing w:before="27"/>
      </w:pPr>
      <w:r>
        <w:rPr>
          <w:color w:val="231F20"/>
          <w:w w:val="110"/>
        </w:rPr>
        <w:t>Non-conformities, Errors</w:t>
      </w:r>
      <w:r>
        <w:rPr>
          <w:color w:val="231F20"/>
          <w:spacing w:val="-24"/>
          <w:w w:val="110"/>
        </w:rPr>
        <w:t xml:space="preserve"> </w:t>
      </w:r>
      <w:r>
        <w:rPr>
          <w:color w:val="231F20"/>
          <w:w w:val="110"/>
        </w:rPr>
        <w:t>and</w:t>
      </w:r>
      <w:r>
        <w:rPr>
          <w:color w:val="231F20"/>
          <w:spacing w:val="-7"/>
          <w:w w:val="110"/>
        </w:rPr>
        <w:t xml:space="preserve"> </w:t>
      </w:r>
      <w:r>
        <w:rPr>
          <w:color w:val="231F20"/>
          <w:w w:val="110"/>
        </w:rPr>
        <w:t>Omissions</w:t>
      </w:r>
      <w:r>
        <w:rPr>
          <w:color w:val="231F20"/>
          <w:w w:val="110"/>
        </w:rPr>
        <w:tab/>
        <w:t>22</w:t>
      </w:r>
    </w:p>
    <w:p w:rsidR="00360928" w:rsidRDefault="001B3201">
      <w:pPr>
        <w:pStyle w:val="ListParagraph"/>
        <w:numPr>
          <w:ilvl w:val="0"/>
          <w:numId w:val="114"/>
        </w:numPr>
        <w:tabs>
          <w:tab w:val="left" w:pos="705"/>
          <w:tab w:val="right" w:leader="dot" w:pos="9718"/>
        </w:tabs>
        <w:spacing w:before="27"/>
      </w:pPr>
      <w:r>
        <w:rPr>
          <w:color w:val="231F20"/>
          <w:w w:val="110"/>
        </w:rPr>
        <w:t>Preliminary Examination</w:t>
      </w:r>
      <w:r>
        <w:rPr>
          <w:color w:val="231F20"/>
          <w:spacing w:val="-16"/>
          <w:w w:val="110"/>
        </w:rPr>
        <w:t xml:space="preserve"> </w:t>
      </w:r>
      <w:r>
        <w:rPr>
          <w:color w:val="231F20"/>
          <w:w w:val="110"/>
        </w:rPr>
        <w:t>of</w:t>
      </w:r>
      <w:r>
        <w:rPr>
          <w:color w:val="231F20"/>
          <w:spacing w:val="-7"/>
          <w:w w:val="110"/>
        </w:rPr>
        <w:t xml:space="preserve"> </w:t>
      </w:r>
      <w:r>
        <w:rPr>
          <w:color w:val="231F20"/>
          <w:w w:val="110"/>
        </w:rPr>
        <w:t>Bids</w:t>
      </w:r>
      <w:r>
        <w:rPr>
          <w:color w:val="231F20"/>
          <w:w w:val="110"/>
        </w:rPr>
        <w:tab/>
        <w:t>23</w:t>
      </w:r>
    </w:p>
    <w:p w:rsidR="00360928" w:rsidRDefault="001B3201">
      <w:pPr>
        <w:pStyle w:val="ListParagraph"/>
        <w:numPr>
          <w:ilvl w:val="0"/>
          <w:numId w:val="114"/>
        </w:numPr>
        <w:tabs>
          <w:tab w:val="left" w:pos="705"/>
          <w:tab w:val="right" w:leader="dot" w:pos="9718"/>
        </w:tabs>
        <w:spacing w:before="27"/>
      </w:pPr>
      <w:r>
        <w:rPr>
          <w:color w:val="231F20"/>
          <w:w w:val="110"/>
        </w:rPr>
        <w:t xml:space="preserve">Examination of </w:t>
      </w:r>
      <w:r>
        <w:rPr>
          <w:color w:val="231F20"/>
          <w:spacing w:val="-3"/>
          <w:w w:val="110"/>
        </w:rPr>
        <w:t xml:space="preserve">Terms </w:t>
      </w:r>
      <w:r>
        <w:rPr>
          <w:color w:val="231F20"/>
          <w:w w:val="110"/>
        </w:rPr>
        <w:t>and Conditions;</w:t>
      </w:r>
      <w:r>
        <w:rPr>
          <w:color w:val="231F20"/>
          <w:spacing w:val="-33"/>
          <w:w w:val="110"/>
        </w:rPr>
        <w:t xml:space="preserve"> </w:t>
      </w:r>
      <w:r>
        <w:rPr>
          <w:color w:val="231F20"/>
          <w:w w:val="110"/>
        </w:rPr>
        <w:t>Technical</w:t>
      </w:r>
      <w:r>
        <w:rPr>
          <w:color w:val="231F20"/>
          <w:spacing w:val="-7"/>
          <w:w w:val="110"/>
        </w:rPr>
        <w:t xml:space="preserve"> </w:t>
      </w:r>
      <w:r>
        <w:rPr>
          <w:color w:val="231F20"/>
          <w:w w:val="110"/>
        </w:rPr>
        <w:t>Evaluation</w:t>
      </w:r>
      <w:r>
        <w:rPr>
          <w:color w:val="231F20"/>
          <w:w w:val="110"/>
        </w:rPr>
        <w:tab/>
        <w:t>23</w:t>
      </w:r>
    </w:p>
    <w:p w:rsidR="00360928" w:rsidRDefault="001B3201">
      <w:pPr>
        <w:pStyle w:val="ListParagraph"/>
        <w:numPr>
          <w:ilvl w:val="0"/>
          <w:numId w:val="114"/>
        </w:numPr>
        <w:tabs>
          <w:tab w:val="left" w:pos="705"/>
          <w:tab w:val="right" w:leader="dot" w:pos="9718"/>
        </w:tabs>
        <w:spacing w:before="27"/>
      </w:pPr>
      <w:r>
        <w:rPr>
          <w:color w:val="231F20"/>
          <w:w w:val="110"/>
        </w:rPr>
        <w:t>Conversion to</w:t>
      </w:r>
      <w:r>
        <w:rPr>
          <w:color w:val="231F20"/>
          <w:spacing w:val="-16"/>
          <w:w w:val="110"/>
        </w:rPr>
        <w:t xml:space="preserve"> </w:t>
      </w:r>
      <w:r>
        <w:rPr>
          <w:color w:val="231F20"/>
          <w:w w:val="110"/>
        </w:rPr>
        <w:t>Single</w:t>
      </w:r>
      <w:r>
        <w:rPr>
          <w:color w:val="231F20"/>
          <w:spacing w:val="-8"/>
          <w:w w:val="110"/>
        </w:rPr>
        <w:t xml:space="preserve"> </w:t>
      </w:r>
      <w:r>
        <w:rPr>
          <w:color w:val="231F20"/>
          <w:w w:val="110"/>
        </w:rPr>
        <w:t>Currency</w:t>
      </w:r>
      <w:r>
        <w:rPr>
          <w:color w:val="231F20"/>
          <w:w w:val="110"/>
        </w:rPr>
        <w:tab/>
        <w:t>24</w:t>
      </w:r>
    </w:p>
    <w:p w:rsidR="00360928" w:rsidRDefault="001B3201">
      <w:pPr>
        <w:pStyle w:val="ListParagraph"/>
        <w:numPr>
          <w:ilvl w:val="0"/>
          <w:numId w:val="114"/>
        </w:numPr>
        <w:tabs>
          <w:tab w:val="left" w:pos="705"/>
          <w:tab w:val="right" w:leader="dot" w:pos="9718"/>
        </w:tabs>
        <w:spacing w:before="27"/>
      </w:pPr>
      <w:r>
        <w:rPr>
          <w:color w:val="231F20"/>
          <w:w w:val="110"/>
        </w:rPr>
        <w:t>Margin</w:t>
      </w:r>
      <w:r>
        <w:rPr>
          <w:color w:val="231F20"/>
          <w:spacing w:val="-8"/>
          <w:w w:val="110"/>
        </w:rPr>
        <w:t xml:space="preserve"> </w:t>
      </w:r>
      <w:r>
        <w:rPr>
          <w:color w:val="231F20"/>
          <w:w w:val="110"/>
        </w:rPr>
        <w:t>of</w:t>
      </w:r>
      <w:r>
        <w:rPr>
          <w:color w:val="231F20"/>
          <w:spacing w:val="-8"/>
          <w:w w:val="110"/>
        </w:rPr>
        <w:t xml:space="preserve"> </w:t>
      </w:r>
      <w:r>
        <w:rPr>
          <w:color w:val="231F20"/>
          <w:w w:val="110"/>
        </w:rPr>
        <w:t>Preference</w:t>
      </w:r>
      <w:r>
        <w:rPr>
          <w:color w:val="231F20"/>
          <w:w w:val="110"/>
        </w:rPr>
        <w:tab/>
        <w:t>24</w:t>
      </w:r>
    </w:p>
    <w:p w:rsidR="00360928" w:rsidRDefault="001B3201">
      <w:pPr>
        <w:pStyle w:val="ListParagraph"/>
        <w:numPr>
          <w:ilvl w:val="0"/>
          <w:numId w:val="114"/>
        </w:numPr>
        <w:tabs>
          <w:tab w:val="left" w:pos="705"/>
          <w:tab w:val="right" w:leader="dot" w:pos="9718"/>
        </w:tabs>
        <w:spacing w:before="27"/>
      </w:pPr>
      <w:r>
        <w:rPr>
          <w:color w:val="231F20"/>
          <w:w w:val="105"/>
        </w:rPr>
        <w:t>Evaluation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24</w:t>
      </w:r>
    </w:p>
    <w:p w:rsidR="00360928" w:rsidRDefault="001B3201">
      <w:pPr>
        <w:pStyle w:val="ListParagraph"/>
        <w:numPr>
          <w:ilvl w:val="0"/>
          <w:numId w:val="114"/>
        </w:numPr>
        <w:tabs>
          <w:tab w:val="left" w:pos="705"/>
          <w:tab w:val="right" w:leader="dot" w:pos="9718"/>
        </w:tabs>
        <w:spacing w:before="27"/>
      </w:pPr>
      <w:r>
        <w:rPr>
          <w:color w:val="231F20"/>
          <w:w w:val="110"/>
        </w:rPr>
        <w:t>Comparison</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25</w:t>
      </w:r>
    </w:p>
    <w:p w:rsidR="00360928" w:rsidRDefault="001B3201">
      <w:pPr>
        <w:pStyle w:val="ListParagraph"/>
        <w:numPr>
          <w:ilvl w:val="0"/>
          <w:numId w:val="114"/>
        </w:numPr>
        <w:tabs>
          <w:tab w:val="left" w:pos="705"/>
          <w:tab w:val="right" w:leader="dot" w:pos="9718"/>
        </w:tabs>
        <w:spacing w:before="27"/>
      </w:pPr>
      <w:r>
        <w:rPr>
          <w:color w:val="231F20"/>
          <w:w w:val="105"/>
        </w:rPr>
        <w:t>Abnormally</w:t>
      </w:r>
      <w:r>
        <w:rPr>
          <w:color w:val="231F20"/>
          <w:spacing w:val="-5"/>
          <w:w w:val="105"/>
        </w:rPr>
        <w:t xml:space="preserve"> </w:t>
      </w:r>
      <w:r>
        <w:rPr>
          <w:color w:val="231F20"/>
          <w:w w:val="105"/>
        </w:rPr>
        <w:t>Low</w:t>
      </w:r>
      <w:r>
        <w:rPr>
          <w:color w:val="231F20"/>
          <w:spacing w:val="-5"/>
          <w:w w:val="105"/>
        </w:rPr>
        <w:t xml:space="preserve"> </w:t>
      </w:r>
      <w:r>
        <w:rPr>
          <w:color w:val="231F20"/>
          <w:w w:val="105"/>
        </w:rPr>
        <w:t>Bid</w:t>
      </w:r>
      <w:r>
        <w:rPr>
          <w:color w:val="231F20"/>
          <w:w w:val="105"/>
        </w:rPr>
        <w:tab/>
        <w:t>25</w:t>
      </w:r>
    </w:p>
    <w:p w:rsidR="00360928" w:rsidRDefault="001B3201">
      <w:pPr>
        <w:pStyle w:val="ListParagraph"/>
        <w:numPr>
          <w:ilvl w:val="0"/>
          <w:numId w:val="114"/>
        </w:numPr>
        <w:tabs>
          <w:tab w:val="left" w:pos="705"/>
          <w:tab w:val="right" w:leader="dot" w:pos="9718"/>
        </w:tabs>
        <w:spacing w:before="27"/>
      </w:pPr>
      <w:r>
        <w:rPr>
          <w:color w:val="231F20"/>
          <w:w w:val="110"/>
        </w:rPr>
        <w:t>Seriously</w:t>
      </w:r>
      <w:r>
        <w:rPr>
          <w:color w:val="231F20"/>
          <w:spacing w:val="-8"/>
          <w:w w:val="110"/>
        </w:rPr>
        <w:t xml:space="preserve"> </w:t>
      </w:r>
      <w:r>
        <w:rPr>
          <w:color w:val="231F20"/>
          <w:w w:val="110"/>
        </w:rPr>
        <w:t>unbalanced</w:t>
      </w:r>
      <w:r>
        <w:rPr>
          <w:color w:val="231F20"/>
          <w:spacing w:val="-8"/>
          <w:w w:val="110"/>
        </w:rPr>
        <w:t xml:space="preserve"> </w:t>
      </w:r>
      <w:r>
        <w:rPr>
          <w:color w:val="231F20"/>
          <w:w w:val="110"/>
        </w:rPr>
        <w:t>Bids</w:t>
      </w:r>
      <w:r>
        <w:rPr>
          <w:color w:val="231F20"/>
          <w:w w:val="110"/>
        </w:rPr>
        <w:tab/>
        <w:t>26</w:t>
      </w:r>
    </w:p>
    <w:p w:rsidR="00360928" w:rsidRDefault="001B3201">
      <w:pPr>
        <w:pStyle w:val="ListParagraph"/>
        <w:numPr>
          <w:ilvl w:val="0"/>
          <w:numId w:val="114"/>
        </w:numPr>
        <w:tabs>
          <w:tab w:val="left" w:pos="705"/>
          <w:tab w:val="right" w:leader="dot" w:pos="9718"/>
        </w:tabs>
        <w:spacing w:before="27"/>
      </w:pPr>
      <w:r>
        <w:rPr>
          <w:color w:val="231F20"/>
          <w:w w:val="110"/>
        </w:rPr>
        <w:t>Purchaser’s</w:t>
      </w:r>
      <w:r>
        <w:rPr>
          <w:color w:val="231F20"/>
          <w:spacing w:val="-10"/>
          <w:w w:val="110"/>
        </w:rPr>
        <w:t xml:space="preserve"> </w:t>
      </w:r>
      <w:r>
        <w:rPr>
          <w:color w:val="231F20"/>
          <w:w w:val="110"/>
        </w:rPr>
        <w:t>Right</w:t>
      </w:r>
      <w:r>
        <w:rPr>
          <w:color w:val="231F20"/>
          <w:spacing w:val="-10"/>
          <w:w w:val="110"/>
        </w:rPr>
        <w:t xml:space="preserve"> </w:t>
      </w:r>
      <w:r>
        <w:rPr>
          <w:color w:val="231F20"/>
          <w:w w:val="110"/>
        </w:rPr>
        <w:t>to</w:t>
      </w:r>
      <w:r>
        <w:rPr>
          <w:color w:val="231F20"/>
          <w:spacing w:val="-13"/>
          <w:w w:val="110"/>
        </w:rPr>
        <w:t xml:space="preserve"> </w:t>
      </w:r>
      <w:r>
        <w:rPr>
          <w:color w:val="231F20"/>
          <w:spacing w:val="-4"/>
          <w:w w:val="110"/>
        </w:rPr>
        <w:t>Accept</w:t>
      </w:r>
      <w:r>
        <w:rPr>
          <w:color w:val="231F20"/>
          <w:spacing w:val="-13"/>
          <w:w w:val="110"/>
        </w:rPr>
        <w:t xml:space="preserve"> </w:t>
      </w:r>
      <w:r>
        <w:rPr>
          <w:color w:val="231F20"/>
          <w:w w:val="110"/>
        </w:rPr>
        <w:t>Any</w:t>
      </w:r>
      <w:r>
        <w:rPr>
          <w:color w:val="231F20"/>
          <w:spacing w:val="-10"/>
          <w:w w:val="110"/>
        </w:rPr>
        <w:t xml:space="preserve"> </w:t>
      </w:r>
      <w:r>
        <w:rPr>
          <w:color w:val="231F20"/>
          <w:w w:val="110"/>
        </w:rPr>
        <w:t>Bid,</w:t>
      </w:r>
      <w:r>
        <w:rPr>
          <w:color w:val="231F20"/>
          <w:spacing w:val="-18"/>
          <w:w w:val="110"/>
        </w:rPr>
        <w:t xml:space="preserve"> </w:t>
      </w:r>
      <w:r>
        <w:rPr>
          <w:color w:val="231F20"/>
          <w:w w:val="110"/>
        </w:rPr>
        <w:t>and</w:t>
      </w:r>
      <w:r>
        <w:rPr>
          <w:color w:val="231F20"/>
          <w:spacing w:val="-9"/>
          <w:w w:val="110"/>
        </w:rPr>
        <w:t xml:space="preserve"> </w:t>
      </w:r>
      <w:r>
        <w:rPr>
          <w:color w:val="231F20"/>
          <w:w w:val="110"/>
        </w:rPr>
        <w:t>to</w:t>
      </w:r>
      <w:r>
        <w:rPr>
          <w:color w:val="231F20"/>
          <w:spacing w:val="-10"/>
          <w:w w:val="110"/>
        </w:rPr>
        <w:t xml:space="preserve"> </w:t>
      </w:r>
      <w:r>
        <w:rPr>
          <w:color w:val="231F20"/>
          <w:w w:val="110"/>
        </w:rPr>
        <w:t>Reject</w:t>
      </w:r>
      <w:r>
        <w:rPr>
          <w:color w:val="231F20"/>
          <w:spacing w:val="-13"/>
          <w:w w:val="110"/>
        </w:rPr>
        <w:t xml:space="preserve"> </w:t>
      </w:r>
      <w:r>
        <w:rPr>
          <w:color w:val="231F20"/>
          <w:w w:val="110"/>
        </w:rPr>
        <w:t>Any</w:t>
      </w:r>
      <w:r>
        <w:rPr>
          <w:color w:val="231F20"/>
          <w:spacing w:val="-10"/>
          <w:w w:val="110"/>
        </w:rPr>
        <w:t xml:space="preserve"> </w:t>
      </w:r>
      <w:r>
        <w:rPr>
          <w:color w:val="231F20"/>
          <w:w w:val="110"/>
        </w:rPr>
        <w:t>or</w:t>
      </w:r>
      <w:r>
        <w:rPr>
          <w:color w:val="231F20"/>
          <w:spacing w:val="-13"/>
          <w:w w:val="110"/>
        </w:rPr>
        <w:t xml:space="preserve"> </w:t>
      </w:r>
      <w:r>
        <w:rPr>
          <w:color w:val="231F20"/>
          <w:w w:val="110"/>
        </w:rPr>
        <w:t>All</w:t>
      </w:r>
      <w:r>
        <w:rPr>
          <w:color w:val="231F20"/>
          <w:spacing w:val="-10"/>
          <w:w w:val="110"/>
        </w:rPr>
        <w:t xml:space="preserve"> </w:t>
      </w:r>
      <w:r>
        <w:rPr>
          <w:color w:val="231F20"/>
          <w:w w:val="110"/>
        </w:rPr>
        <w:t>Bids</w:t>
      </w:r>
      <w:r>
        <w:rPr>
          <w:color w:val="231F20"/>
          <w:w w:val="110"/>
        </w:rPr>
        <w:tab/>
        <w:t>26</w:t>
      </w:r>
    </w:p>
    <w:p w:rsidR="00360928" w:rsidRDefault="001B3201">
      <w:pPr>
        <w:pStyle w:val="Heading3"/>
        <w:numPr>
          <w:ilvl w:val="0"/>
          <w:numId w:val="115"/>
        </w:numPr>
        <w:tabs>
          <w:tab w:val="left" w:pos="705"/>
          <w:tab w:val="right" w:leader="dot" w:pos="9718"/>
        </w:tabs>
        <w:spacing w:before="307"/>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26</w:t>
      </w:r>
    </w:p>
    <w:p w:rsidR="00360928" w:rsidRDefault="001B3201">
      <w:pPr>
        <w:pStyle w:val="ListParagraph"/>
        <w:numPr>
          <w:ilvl w:val="0"/>
          <w:numId w:val="114"/>
        </w:numPr>
        <w:tabs>
          <w:tab w:val="left" w:pos="705"/>
          <w:tab w:val="right" w:leader="dot" w:pos="9718"/>
        </w:tabs>
        <w:spacing w:before="83"/>
      </w:pPr>
      <w:r>
        <w:rPr>
          <w:color w:val="231F20"/>
          <w:spacing w:val="-3"/>
          <w:w w:val="110"/>
        </w:rPr>
        <w:t>Award</w:t>
      </w:r>
      <w:r>
        <w:rPr>
          <w:color w:val="231F20"/>
          <w:spacing w:val="-8"/>
          <w:w w:val="110"/>
        </w:rPr>
        <w:t xml:space="preserve"> </w:t>
      </w:r>
      <w:r>
        <w:rPr>
          <w:color w:val="231F20"/>
          <w:w w:val="110"/>
        </w:rPr>
        <w:t>Criteria</w:t>
      </w:r>
      <w:r>
        <w:rPr>
          <w:color w:val="231F20"/>
          <w:w w:val="110"/>
        </w:rPr>
        <w:tab/>
        <w:t>26</w:t>
      </w:r>
    </w:p>
    <w:p w:rsidR="00360928" w:rsidRDefault="001B3201">
      <w:pPr>
        <w:pStyle w:val="ListParagraph"/>
        <w:numPr>
          <w:ilvl w:val="0"/>
          <w:numId w:val="114"/>
        </w:numPr>
        <w:tabs>
          <w:tab w:val="left" w:pos="705"/>
          <w:tab w:val="right" w:leader="dot" w:pos="9718"/>
        </w:tabs>
        <w:spacing w:before="28"/>
      </w:pPr>
      <w:r>
        <w:rPr>
          <w:color w:val="231F20"/>
          <w:w w:val="110"/>
        </w:rPr>
        <w:t>Purchaser’s</w:t>
      </w:r>
      <w:r>
        <w:rPr>
          <w:color w:val="231F20"/>
          <w:spacing w:val="-8"/>
          <w:w w:val="110"/>
        </w:rPr>
        <w:t xml:space="preserve"> </w:t>
      </w:r>
      <w:r>
        <w:rPr>
          <w:color w:val="231F20"/>
          <w:w w:val="110"/>
        </w:rPr>
        <w:t>Right</w:t>
      </w:r>
      <w:r>
        <w:rPr>
          <w:color w:val="231F20"/>
          <w:spacing w:val="-8"/>
          <w:w w:val="110"/>
        </w:rPr>
        <w:t xml:space="preserve"> </w:t>
      </w:r>
      <w:r>
        <w:rPr>
          <w:color w:val="231F20"/>
          <w:w w:val="110"/>
        </w:rPr>
        <w:t>to</w:t>
      </w:r>
      <w:r>
        <w:rPr>
          <w:color w:val="231F20"/>
          <w:spacing w:val="-13"/>
          <w:w w:val="110"/>
        </w:rPr>
        <w:t xml:space="preserve"> </w:t>
      </w:r>
      <w:r>
        <w:rPr>
          <w:color w:val="231F20"/>
          <w:spacing w:val="-4"/>
          <w:w w:val="110"/>
        </w:rPr>
        <w:t>Vary</w:t>
      </w:r>
      <w:r>
        <w:rPr>
          <w:color w:val="231F20"/>
          <w:spacing w:val="-8"/>
          <w:w w:val="110"/>
        </w:rPr>
        <w:t xml:space="preserve"> </w:t>
      </w:r>
      <w:r>
        <w:rPr>
          <w:color w:val="231F20"/>
          <w:w w:val="110"/>
        </w:rPr>
        <w:t>Quantities</w:t>
      </w:r>
      <w:r>
        <w:rPr>
          <w:color w:val="231F20"/>
          <w:spacing w:val="-8"/>
          <w:w w:val="110"/>
        </w:rPr>
        <w:t xml:space="preserve"> </w:t>
      </w:r>
      <w:r>
        <w:rPr>
          <w:color w:val="231F20"/>
          <w:w w:val="110"/>
        </w:rPr>
        <w:t>at</w:t>
      </w:r>
      <w:r>
        <w:rPr>
          <w:color w:val="231F20"/>
          <w:spacing w:val="-7"/>
          <w:w w:val="110"/>
        </w:rPr>
        <w:t xml:space="preserve"> </w:t>
      </w:r>
      <w:r>
        <w:rPr>
          <w:color w:val="231F20"/>
          <w:w w:val="110"/>
        </w:rPr>
        <w:t>Time</w:t>
      </w:r>
      <w:r>
        <w:rPr>
          <w:color w:val="231F20"/>
          <w:spacing w:val="-8"/>
          <w:w w:val="110"/>
        </w:rPr>
        <w:t xml:space="preserve"> </w:t>
      </w:r>
      <w:r>
        <w:rPr>
          <w:color w:val="231F20"/>
          <w:w w:val="110"/>
        </w:rPr>
        <w:t>of</w:t>
      </w:r>
      <w:r>
        <w:rPr>
          <w:color w:val="231F20"/>
          <w:spacing w:val="-12"/>
          <w:w w:val="110"/>
        </w:rPr>
        <w:t xml:space="preserve"> </w:t>
      </w:r>
      <w:r>
        <w:rPr>
          <w:color w:val="231F20"/>
          <w:spacing w:val="-3"/>
          <w:w w:val="110"/>
        </w:rPr>
        <w:t>Award</w:t>
      </w:r>
      <w:r>
        <w:rPr>
          <w:color w:val="231F20"/>
          <w:spacing w:val="-3"/>
          <w:w w:val="110"/>
        </w:rPr>
        <w:tab/>
      </w:r>
      <w:r>
        <w:rPr>
          <w:color w:val="231F20"/>
          <w:w w:val="110"/>
        </w:rPr>
        <w:t>26</w:t>
      </w:r>
    </w:p>
    <w:p w:rsidR="00360928" w:rsidRDefault="001B3201">
      <w:pPr>
        <w:pStyle w:val="ListParagraph"/>
        <w:numPr>
          <w:ilvl w:val="0"/>
          <w:numId w:val="114"/>
        </w:numPr>
        <w:tabs>
          <w:tab w:val="left" w:pos="705"/>
          <w:tab w:val="right" w:leader="dot" w:pos="9718"/>
        </w:tabs>
        <w:spacing w:before="27"/>
      </w:pPr>
      <w:r>
        <w:rPr>
          <w:color w:val="231F20"/>
          <w:w w:val="115"/>
        </w:rPr>
        <w:t>Letter</w:t>
      </w:r>
      <w:r>
        <w:rPr>
          <w:color w:val="231F20"/>
          <w:spacing w:val="-13"/>
          <w:w w:val="115"/>
        </w:rPr>
        <w:t xml:space="preserve"> </w:t>
      </w:r>
      <w:r>
        <w:rPr>
          <w:color w:val="231F20"/>
          <w:w w:val="115"/>
        </w:rPr>
        <w:t>of</w:t>
      </w:r>
      <w:r>
        <w:rPr>
          <w:color w:val="231F20"/>
          <w:spacing w:val="-13"/>
          <w:w w:val="115"/>
        </w:rPr>
        <w:t xml:space="preserve"> </w:t>
      </w:r>
      <w:r>
        <w:rPr>
          <w:color w:val="231F20"/>
          <w:w w:val="115"/>
        </w:rPr>
        <w:t>Intent</w:t>
      </w:r>
      <w:r>
        <w:rPr>
          <w:color w:val="231F20"/>
          <w:spacing w:val="-13"/>
          <w:w w:val="115"/>
        </w:rPr>
        <w:t xml:space="preserve"> </w:t>
      </w:r>
      <w:r>
        <w:rPr>
          <w:color w:val="231F20"/>
          <w:w w:val="115"/>
        </w:rPr>
        <w:t>to</w:t>
      </w:r>
      <w:r>
        <w:rPr>
          <w:color w:val="231F20"/>
          <w:spacing w:val="-16"/>
          <w:w w:val="115"/>
        </w:rPr>
        <w:t xml:space="preserve"> </w:t>
      </w:r>
      <w:r>
        <w:rPr>
          <w:color w:val="231F20"/>
          <w:spacing w:val="-3"/>
          <w:w w:val="115"/>
        </w:rPr>
        <w:t>Award</w:t>
      </w:r>
      <w:r>
        <w:rPr>
          <w:color w:val="231F20"/>
          <w:spacing w:val="-13"/>
          <w:w w:val="115"/>
        </w:rPr>
        <w:t xml:space="preserve"> </w:t>
      </w:r>
      <w:r>
        <w:rPr>
          <w:color w:val="231F20"/>
          <w:w w:val="115"/>
        </w:rPr>
        <w:t>the</w:t>
      </w:r>
      <w:r>
        <w:rPr>
          <w:color w:val="231F20"/>
          <w:spacing w:val="-12"/>
          <w:w w:val="115"/>
        </w:rPr>
        <w:t xml:space="preserve"> </w:t>
      </w:r>
      <w:r>
        <w:rPr>
          <w:color w:val="231F20"/>
          <w:w w:val="115"/>
        </w:rPr>
        <w:t>Contract/Letter</w:t>
      </w:r>
      <w:r>
        <w:rPr>
          <w:color w:val="231F20"/>
          <w:spacing w:val="-13"/>
          <w:w w:val="115"/>
        </w:rPr>
        <w:t xml:space="preserve"> </w:t>
      </w:r>
      <w:r>
        <w:rPr>
          <w:color w:val="231F20"/>
          <w:w w:val="115"/>
        </w:rPr>
        <w:t>of</w:t>
      </w:r>
      <w:r>
        <w:rPr>
          <w:color w:val="231F20"/>
          <w:spacing w:val="-16"/>
          <w:w w:val="115"/>
        </w:rPr>
        <w:t xml:space="preserve"> </w:t>
      </w:r>
      <w:r>
        <w:rPr>
          <w:color w:val="231F20"/>
          <w:spacing w:val="-3"/>
          <w:w w:val="115"/>
        </w:rPr>
        <w:t>Acceptance</w:t>
      </w:r>
      <w:r>
        <w:rPr>
          <w:color w:val="231F20"/>
          <w:spacing w:val="-3"/>
          <w:w w:val="115"/>
        </w:rPr>
        <w:tab/>
      </w:r>
      <w:r>
        <w:rPr>
          <w:color w:val="231F20"/>
          <w:w w:val="115"/>
        </w:rPr>
        <w:t>26</w:t>
      </w:r>
    </w:p>
    <w:p w:rsidR="00360928" w:rsidRDefault="001B3201">
      <w:pPr>
        <w:pStyle w:val="ListParagraph"/>
        <w:numPr>
          <w:ilvl w:val="0"/>
          <w:numId w:val="114"/>
        </w:numPr>
        <w:tabs>
          <w:tab w:val="left" w:pos="705"/>
          <w:tab w:val="right" w:leader="dot" w:pos="9718"/>
        </w:tabs>
        <w:spacing w:before="27"/>
      </w:pPr>
      <w:r>
        <w:rPr>
          <w:color w:val="231F20"/>
          <w:w w:val="110"/>
        </w:rPr>
        <w:t>Debriefing by</w:t>
      </w:r>
      <w:r>
        <w:rPr>
          <w:color w:val="231F20"/>
          <w:spacing w:val="-16"/>
          <w:w w:val="110"/>
        </w:rPr>
        <w:t xml:space="preserve"> </w:t>
      </w:r>
      <w:r>
        <w:rPr>
          <w:color w:val="231F20"/>
          <w:w w:val="110"/>
        </w:rPr>
        <w:t>the</w:t>
      </w:r>
      <w:r>
        <w:rPr>
          <w:color w:val="231F20"/>
          <w:spacing w:val="-8"/>
          <w:w w:val="110"/>
        </w:rPr>
        <w:t xml:space="preserve"> </w:t>
      </w:r>
      <w:r>
        <w:rPr>
          <w:color w:val="231F20"/>
          <w:w w:val="110"/>
        </w:rPr>
        <w:t>Employer</w:t>
      </w:r>
      <w:r>
        <w:rPr>
          <w:color w:val="231F20"/>
          <w:w w:val="110"/>
        </w:rPr>
        <w:tab/>
        <w:t>27</w:t>
      </w:r>
    </w:p>
    <w:p w:rsidR="00360928" w:rsidRDefault="001B3201">
      <w:pPr>
        <w:pStyle w:val="ListParagraph"/>
        <w:numPr>
          <w:ilvl w:val="0"/>
          <w:numId w:val="114"/>
        </w:numPr>
        <w:tabs>
          <w:tab w:val="left" w:pos="705"/>
          <w:tab w:val="right" w:leader="dot" w:pos="9718"/>
        </w:tabs>
        <w:spacing w:before="27"/>
      </w:pPr>
      <w:r>
        <w:rPr>
          <w:color w:val="231F20"/>
          <w:w w:val="110"/>
        </w:rPr>
        <w:t>Signing</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27</w:t>
      </w:r>
    </w:p>
    <w:p w:rsidR="00360928" w:rsidRDefault="001B3201">
      <w:pPr>
        <w:pStyle w:val="ListParagraph"/>
        <w:numPr>
          <w:ilvl w:val="0"/>
          <w:numId w:val="114"/>
        </w:numPr>
        <w:tabs>
          <w:tab w:val="left" w:pos="705"/>
          <w:tab w:val="right" w:leader="dot" w:pos="9718"/>
        </w:tabs>
        <w:spacing w:before="27"/>
      </w:pPr>
      <w:r>
        <w:rPr>
          <w:color w:val="231F20"/>
          <w:w w:val="110"/>
        </w:rPr>
        <w:t>Performance</w:t>
      </w:r>
      <w:r>
        <w:rPr>
          <w:color w:val="231F20"/>
          <w:spacing w:val="-8"/>
          <w:w w:val="110"/>
        </w:rPr>
        <w:t xml:space="preserve"> </w:t>
      </w:r>
      <w:r>
        <w:rPr>
          <w:color w:val="231F20"/>
          <w:w w:val="110"/>
        </w:rPr>
        <w:t>Security</w:t>
      </w:r>
      <w:r>
        <w:rPr>
          <w:color w:val="231F20"/>
          <w:w w:val="110"/>
        </w:rPr>
        <w:tab/>
        <w:t>28</w:t>
      </w:r>
    </w:p>
    <w:p w:rsidR="00360928" w:rsidRDefault="001B3201">
      <w:pPr>
        <w:pStyle w:val="ListParagraph"/>
        <w:numPr>
          <w:ilvl w:val="0"/>
          <w:numId w:val="114"/>
        </w:numPr>
        <w:tabs>
          <w:tab w:val="left" w:pos="705"/>
          <w:tab w:val="right" w:leader="dot" w:pos="9718"/>
        </w:tabs>
        <w:spacing w:before="27"/>
      </w:pPr>
      <w:r>
        <w:rPr>
          <w:color w:val="231F20"/>
          <w:w w:val="110"/>
        </w:rPr>
        <w:t>Complaint</w:t>
      </w:r>
      <w:r>
        <w:rPr>
          <w:color w:val="231F20"/>
          <w:spacing w:val="-8"/>
          <w:w w:val="110"/>
        </w:rPr>
        <w:t xml:space="preserve"> </w:t>
      </w:r>
      <w:r>
        <w:rPr>
          <w:color w:val="231F20"/>
          <w:w w:val="110"/>
        </w:rPr>
        <w:t>and</w:t>
      </w:r>
      <w:r>
        <w:rPr>
          <w:color w:val="231F20"/>
          <w:spacing w:val="-8"/>
          <w:w w:val="110"/>
        </w:rPr>
        <w:t xml:space="preserve"> </w:t>
      </w:r>
      <w:r>
        <w:rPr>
          <w:color w:val="231F20"/>
          <w:w w:val="110"/>
        </w:rPr>
        <w:t>Review</w:t>
      </w:r>
      <w:r>
        <w:rPr>
          <w:color w:val="231F20"/>
          <w:w w:val="110"/>
        </w:rPr>
        <w:tab/>
        <w:t>29</w:t>
      </w:r>
    </w:p>
    <w:p w:rsidR="00360928" w:rsidRDefault="00360928">
      <w:pPr>
        <w:sectPr w:rsidR="00360928">
          <w:pgSz w:w="11910" w:h="16840"/>
          <w:pgMar w:top="1480" w:right="920" w:bottom="280" w:left="940" w:header="1200" w:footer="0" w:gutter="0"/>
          <w:cols w:space="720"/>
        </w:sectPr>
      </w:pPr>
    </w:p>
    <w:p w:rsidR="00360928" w:rsidRDefault="00434FFF">
      <w:pPr>
        <w:pStyle w:val="BodyText"/>
        <w:spacing w:line="20" w:lineRule="exact"/>
        <w:ind w:left="302"/>
        <w:rPr>
          <w:sz w:val="2"/>
        </w:rPr>
      </w:pPr>
      <w:r w:rsidRPr="00434FFF">
        <w:rPr>
          <w:sz w:val="2"/>
        </w:rPr>
      </w:r>
      <w:r>
        <w:rPr>
          <w:sz w:val="2"/>
        </w:rPr>
        <w:pict>
          <v:group id="_x0000_s1138" style="width:470.6pt;height:.5pt;mso-position-horizontal-relative:char;mso-position-vertical-relative:line" coordsize="9412,10">
            <v:line id="_x0000_s1139" style="position:absolute" from="9411,5" to="0,5" strokecolor="#231f20" strokeweight=".5pt"/>
            <w10:wrap type="none"/>
            <w10:anchorlock/>
          </v:group>
        </w:pict>
      </w:r>
    </w:p>
    <w:p w:rsidR="00360928" w:rsidRDefault="00360928">
      <w:pPr>
        <w:pStyle w:val="BodyText"/>
        <w:rPr>
          <w:sz w:val="26"/>
        </w:rPr>
      </w:pPr>
    </w:p>
    <w:p w:rsidR="00360928" w:rsidRDefault="00360928">
      <w:pPr>
        <w:pStyle w:val="BodyText"/>
        <w:spacing w:before="3"/>
        <w:rPr>
          <w:sz w:val="34"/>
        </w:rPr>
      </w:pPr>
    </w:p>
    <w:p w:rsidR="00360928" w:rsidRDefault="001B3201">
      <w:pPr>
        <w:pStyle w:val="ListParagraph"/>
        <w:numPr>
          <w:ilvl w:val="1"/>
          <w:numId w:val="114"/>
        </w:numPr>
        <w:tabs>
          <w:tab w:val="left" w:pos="4659"/>
        </w:tabs>
        <w:spacing w:before="0"/>
        <w:ind w:hanging="395"/>
        <w:rPr>
          <w:rFonts w:ascii="Arial"/>
          <w:b/>
          <w:sz w:val="24"/>
        </w:rPr>
      </w:pPr>
      <w:r>
        <w:rPr>
          <w:rFonts w:ascii="Arial"/>
          <w:b/>
          <w:color w:val="231F20"/>
          <w:sz w:val="24"/>
        </w:rPr>
        <w:t>GENERAL</w:t>
      </w:r>
    </w:p>
    <w:p w:rsidR="00360928" w:rsidRDefault="00360928">
      <w:pPr>
        <w:pStyle w:val="BodyText"/>
        <w:spacing w:before="10"/>
        <w:rPr>
          <w:rFonts w:ascii="Arial"/>
          <w:b/>
          <w:sz w:val="21"/>
        </w:rPr>
      </w:pPr>
    </w:p>
    <w:tbl>
      <w:tblPr>
        <w:tblW w:w="0" w:type="auto"/>
        <w:tblInd w:w="107" w:type="dxa"/>
        <w:tblLayout w:type="fixed"/>
        <w:tblCellMar>
          <w:left w:w="0" w:type="dxa"/>
          <w:right w:w="0" w:type="dxa"/>
        </w:tblCellMar>
        <w:tblLook w:val="01E0"/>
      </w:tblPr>
      <w:tblGrid>
        <w:gridCol w:w="2458"/>
        <w:gridCol w:w="7362"/>
      </w:tblGrid>
      <w:tr w:rsidR="00360928">
        <w:trPr>
          <w:trHeight w:val="5021"/>
        </w:trPr>
        <w:tc>
          <w:tcPr>
            <w:tcW w:w="2458" w:type="dxa"/>
          </w:tcPr>
          <w:p w:rsidR="00360928" w:rsidRDefault="001B3201">
            <w:pPr>
              <w:pStyle w:val="TableParagraph"/>
              <w:tabs>
                <w:tab w:val="left" w:pos="596"/>
              </w:tabs>
              <w:spacing w:before="23" w:line="266" w:lineRule="auto"/>
              <w:ind w:left="596" w:right="116" w:hanging="397"/>
              <w:rPr>
                <w:b/>
              </w:rPr>
            </w:pPr>
            <w:r>
              <w:rPr>
                <w:b/>
                <w:color w:val="231F20"/>
                <w:w w:val="110"/>
              </w:rPr>
              <w:t>1.</w:t>
            </w:r>
            <w:r>
              <w:rPr>
                <w:b/>
                <w:color w:val="231F20"/>
                <w:w w:val="110"/>
              </w:rPr>
              <w:tab/>
              <w:t>Scope of Bid and Source of</w:t>
            </w:r>
            <w:r>
              <w:rPr>
                <w:b/>
                <w:color w:val="231F20"/>
                <w:spacing w:val="-7"/>
                <w:w w:val="110"/>
              </w:rPr>
              <w:t xml:space="preserve"> </w:t>
            </w:r>
            <w:r>
              <w:rPr>
                <w:b/>
                <w:color w:val="231F20"/>
                <w:w w:val="110"/>
              </w:rPr>
              <w:t>Funds</w:t>
            </w:r>
          </w:p>
        </w:tc>
        <w:tc>
          <w:tcPr>
            <w:tcW w:w="7362" w:type="dxa"/>
          </w:tcPr>
          <w:p w:rsidR="00360928" w:rsidRDefault="001B3201">
            <w:pPr>
              <w:pStyle w:val="TableParagraph"/>
              <w:numPr>
                <w:ilvl w:val="1"/>
                <w:numId w:val="112"/>
              </w:numPr>
              <w:tabs>
                <w:tab w:val="left" w:pos="628"/>
              </w:tabs>
              <w:spacing w:before="23" w:line="266" w:lineRule="auto"/>
              <w:ind w:right="198" w:hanging="510"/>
              <w:jc w:val="both"/>
            </w:pPr>
            <w:r>
              <w:rPr>
                <w:color w:val="231F20"/>
                <w:w w:val="115"/>
              </w:rPr>
              <w:t>The</w:t>
            </w:r>
            <w:r>
              <w:rPr>
                <w:color w:val="231F20"/>
                <w:spacing w:val="-47"/>
                <w:w w:val="115"/>
              </w:rPr>
              <w:t xml:space="preserve"> </w:t>
            </w:r>
            <w:r>
              <w:rPr>
                <w:color w:val="231F20"/>
                <w:w w:val="115"/>
              </w:rPr>
              <w:t>Purchaser,</w:t>
            </w:r>
            <w:r>
              <w:rPr>
                <w:color w:val="231F20"/>
                <w:spacing w:val="-50"/>
                <w:w w:val="115"/>
              </w:rPr>
              <w:t xml:space="preserve"> </w:t>
            </w:r>
            <w:r>
              <w:rPr>
                <w:color w:val="231F20"/>
                <w:w w:val="115"/>
              </w:rPr>
              <w:t>as</w:t>
            </w:r>
            <w:r>
              <w:rPr>
                <w:color w:val="231F20"/>
                <w:spacing w:val="-46"/>
                <w:w w:val="115"/>
              </w:rPr>
              <w:t xml:space="preserve"> </w:t>
            </w:r>
            <w:r>
              <w:rPr>
                <w:color w:val="231F20"/>
                <w:w w:val="115"/>
              </w:rPr>
              <w:t>indicated</w:t>
            </w:r>
            <w:r>
              <w:rPr>
                <w:color w:val="231F20"/>
                <w:spacing w:val="-47"/>
                <w:w w:val="115"/>
              </w:rPr>
              <w:t xml:space="preserve"> </w:t>
            </w:r>
            <w:r>
              <w:rPr>
                <w:color w:val="231F20"/>
                <w:w w:val="115"/>
              </w:rPr>
              <w:t>in</w:t>
            </w:r>
            <w:r>
              <w:rPr>
                <w:color w:val="231F20"/>
                <w:spacing w:val="-47"/>
                <w:w w:val="115"/>
              </w:rPr>
              <w:t xml:space="preserve"> </w:t>
            </w:r>
            <w:r>
              <w:rPr>
                <w:color w:val="231F20"/>
                <w:w w:val="115"/>
              </w:rPr>
              <w:t>the</w:t>
            </w:r>
            <w:r>
              <w:rPr>
                <w:color w:val="231F20"/>
                <w:spacing w:val="-46"/>
                <w:w w:val="115"/>
              </w:rPr>
              <w:t xml:space="preserve"> </w:t>
            </w:r>
            <w:r>
              <w:rPr>
                <w:color w:val="231F20"/>
                <w:w w:val="115"/>
              </w:rPr>
              <w:t>Bid</w:t>
            </w:r>
            <w:r>
              <w:rPr>
                <w:color w:val="231F20"/>
                <w:spacing w:val="-47"/>
                <w:w w:val="115"/>
              </w:rPr>
              <w:t xml:space="preserve"> </w:t>
            </w:r>
            <w:r>
              <w:rPr>
                <w:color w:val="231F20"/>
                <w:w w:val="115"/>
              </w:rPr>
              <w:t>Data</w:t>
            </w:r>
            <w:r>
              <w:rPr>
                <w:color w:val="231F20"/>
                <w:spacing w:val="-46"/>
                <w:w w:val="115"/>
              </w:rPr>
              <w:t xml:space="preserve"> </w:t>
            </w:r>
            <w:r>
              <w:rPr>
                <w:color w:val="231F20"/>
                <w:w w:val="115"/>
              </w:rPr>
              <w:t>Sheet</w:t>
            </w:r>
            <w:r>
              <w:rPr>
                <w:color w:val="231F20"/>
                <w:spacing w:val="-47"/>
                <w:w w:val="115"/>
              </w:rPr>
              <w:t xml:space="preserve"> </w:t>
            </w:r>
            <w:r>
              <w:rPr>
                <w:color w:val="231F20"/>
                <w:w w:val="115"/>
              </w:rPr>
              <w:t>(BDS),</w:t>
            </w:r>
            <w:r>
              <w:rPr>
                <w:color w:val="231F20"/>
                <w:spacing w:val="-50"/>
                <w:w w:val="115"/>
              </w:rPr>
              <w:t xml:space="preserve"> </w:t>
            </w:r>
            <w:r>
              <w:rPr>
                <w:color w:val="231F20"/>
                <w:w w:val="115"/>
              </w:rPr>
              <w:t>issues</w:t>
            </w:r>
            <w:r>
              <w:rPr>
                <w:color w:val="231F20"/>
                <w:spacing w:val="-46"/>
                <w:w w:val="115"/>
              </w:rPr>
              <w:t xml:space="preserve"> </w:t>
            </w:r>
            <w:r>
              <w:rPr>
                <w:color w:val="231F20"/>
                <w:w w:val="115"/>
              </w:rPr>
              <w:t>these Bidding</w:t>
            </w:r>
            <w:r>
              <w:rPr>
                <w:color w:val="231F20"/>
                <w:spacing w:val="-18"/>
                <w:w w:val="115"/>
              </w:rPr>
              <w:t xml:space="preserve"> </w:t>
            </w:r>
            <w:r>
              <w:rPr>
                <w:color w:val="231F20"/>
                <w:w w:val="115"/>
              </w:rPr>
              <w:t>Documents</w:t>
            </w:r>
            <w:r>
              <w:rPr>
                <w:color w:val="231F20"/>
                <w:spacing w:val="-17"/>
                <w:w w:val="115"/>
              </w:rPr>
              <w:t xml:space="preserve"> </w:t>
            </w:r>
            <w:r>
              <w:rPr>
                <w:color w:val="231F20"/>
                <w:w w:val="115"/>
              </w:rPr>
              <w:t>for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8"/>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 incidental</w:t>
            </w:r>
            <w:r>
              <w:rPr>
                <w:color w:val="231F20"/>
                <w:spacing w:val="-6"/>
                <w:w w:val="115"/>
              </w:rPr>
              <w:t xml:space="preserve"> </w:t>
            </w:r>
            <w:r>
              <w:rPr>
                <w:color w:val="231F20"/>
                <w:w w:val="115"/>
              </w:rPr>
              <w:t>thereto</w:t>
            </w:r>
            <w:r>
              <w:rPr>
                <w:color w:val="231F20"/>
                <w:spacing w:val="-6"/>
                <w:w w:val="115"/>
              </w:rPr>
              <w:t xml:space="preserve"> </w:t>
            </w:r>
            <w:r>
              <w:rPr>
                <w:color w:val="231F20"/>
                <w:w w:val="115"/>
              </w:rPr>
              <w:t>as</w:t>
            </w:r>
            <w:r>
              <w:rPr>
                <w:color w:val="231F20"/>
                <w:spacing w:val="-6"/>
                <w:w w:val="115"/>
              </w:rPr>
              <w:t xml:space="preserve"> </w:t>
            </w:r>
            <w:r>
              <w:rPr>
                <w:color w:val="231F20"/>
                <w:w w:val="115"/>
              </w:rPr>
              <w:t>specified</w:t>
            </w:r>
            <w:r>
              <w:rPr>
                <w:color w:val="231F20"/>
                <w:spacing w:val="-6"/>
                <w:w w:val="115"/>
              </w:rPr>
              <w:t xml:space="preserve"> </w:t>
            </w:r>
            <w:r>
              <w:rPr>
                <w:color w:val="231F20"/>
                <w:w w:val="115"/>
              </w:rPr>
              <w:t>in</w:t>
            </w:r>
            <w:r>
              <w:rPr>
                <w:color w:val="231F20"/>
                <w:spacing w:val="-6"/>
                <w:w w:val="115"/>
              </w:rPr>
              <w:t xml:space="preserve"> </w:t>
            </w:r>
            <w:r>
              <w:rPr>
                <w:color w:val="231F20"/>
                <w:w w:val="115"/>
              </w:rPr>
              <w:t>Section</w:t>
            </w:r>
            <w:r>
              <w:rPr>
                <w:color w:val="231F20"/>
                <w:spacing w:val="-11"/>
                <w:w w:val="115"/>
              </w:rPr>
              <w:t xml:space="preserve"> </w:t>
            </w:r>
            <w:r>
              <w:rPr>
                <w:color w:val="231F20"/>
                <w:w w:val="115"/>
              </w:rPr>
              <w:t>VI,</w:t>
            </w:r>
            <w:r>
              <w:rPr>
                <w:color w:val="231F20"/>
                <w:spacing w:val="-12"/>
                <w:w w:val="115"/>
              </w:rPr>
              <w:t xml:space="preserve"> </w:t>
            </w:r>
            <w:r>
              <w:rPr>
                <w:color w:val="231F20"/>
                <w:w w:val="115"/>
              </w:rPr>
              <w:t>Schedule</w:t>
            </w:r>
            <w:r>
              <w:rPr>
                <w:color w:val="231F20"/>
                <w:spacing w:val="-6"/>
                <w:w w:val="115"/>
              </w:rPr>
              <w:t xml:space="preserve"> </w:t>
            </w:r>
            <w:r>
              <w:rPr>
                <w:color w:val="231F20"/>
                <w:w w:val="115"/>
              </w:rPr>
              <w:t>of</w:t>
            </w:r>
            <w:r>
              <w:rPr>
                <w:color w:val="231F20"/>
                <w:spacing w:val="-6"/>
                <w:w w:val="115"/>
              </w:rPr>
              <w:t xml:space="preserve"> </w:t>
            </w:r>
            <w:r>
              <w:rPr>
                <w:color w:val="231F20"/>
                <w:w w:val="115"/>
              </w:rPr>
              <w:t>Supply. The name, identification number, and number of lots within this procurement</w:t>
            </w:r>
            <w:r>
              <w:rPr>
                <w:color w:val="231F20"/>
                <w:spacing w:val="-13"/>
                <w:w w:val="115"/>
              </w:rPr>
              <w:t xml:space="preserve"> </w:t>
            </w:r>
            <w:r>
              <w:rPr>
                <w:color w:val="231F20"/>
                <w:w w:val="115"/>
              </w:rPr>
              <w:t>are</w:t>
            </w:r>
            <w:r>
              <w:rPr>
                <w:color w:val="231F20"/>
                <w:spacing w:val="-12"/>
                <w:w w:val="115"/>
              </w:rPr>
              <w:t xml:space="preserve"> </w:t>
            </w:r>
            <w:r>
              <w:rPr>
                <w:color w:val="231F20"/>
                <w:w w:val="115"/>
              </w:rPr>
              <w:t>provided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BDS</w:t>
            </w:r>
          </w:p>
          <w:p w:rsidR="00360928" w:rsidRDefault="00360928">
            <w:pPr>
              <w:pStyle w:val="TableParagraph"/>
              <w:rPr>
                <w:rFonts w:ascii="Arial"/>
                <w:b/>
                <w:sz w:val="24"/>
              </w:rPr>
            </w:pPr>
          </w:p>
          <w:p w:rsidR="00360928" w:rsidRDefault="001B3201">
            <w:pPr>
              <w:pStyle w:val="TableParagraph"/>
              <w:numPr>
                <w:ilvl w:val="1"/>
                <w:numId w:val="112"/>
              </w:numPr>
              <w:tabs>
                <w:tab w:val="left" w:pos="628"/>
              </w:tabs>
              <w:ind w:hanging="510"/>
            </w:pPr>
            <w:r>
              <w:rPr>
                <w:color w:val="231F20"/>
                <w:w w:val="110"/>
              </w:rPr>
              <w:t>Throughout these Bidding</w:t>
            </w:r>
            <w:r>
              <w:rPr>
                <w:color w:val="231F20"/>
                <w:spacing w:val="-20"/>
                <w:w w:val="110"/>
              </w:rPr>
              <w:t xml:space="preserve"> </w:t>
            </w:r>
            <w:r>
              <w:rPr>
                <w:color w:val="231F20"/>
                <w:w w:val="110"/>
              </w:rPr>
              <w:t>Documents:</w:t>
            </w:r>
          </w:p>
          <w:p w:rsidR="00360928" w:rsidRDefault="001B3201">
            <w:pPr>
              <w:pStyle w:val="TableParagraph"/>
              <w:numPr>
                <w:ilvl w:val="2"/>
                <w:numId w:val="112"/>
              </w:numPr>
              <w:tabs>
                <w:tab w:val="left" w:pos="1025"/>
              </w:tabs>
              <w:spacing w:before="84" w:line="266" w:lineRule="auto"/>
              <w:ind w:right="206"/>
            </w:pPr>
            <w:r>
              <w:rPr>
                <w:color w:val="231F20"/>
                <w:w w:val="110"/>
              </w:rPr>
              <w:t>the term “in writing” means communicated in written form (eg by</w:t>
            </w:r>
            <w:r>
              <w:rPr>
                <w:color w:val="231F20"/>
                <w:spacing w:val="-6"/>
                <w:w w:val="110"/>
              </w:rPr>
              <w:t xml:space="preserve"> </w:t>
            </w:r>
            <w:r>
              <w:rPr>
                <w:color w:val="231F20"/>
                <w:w w:val="110"/>
              </w:rPr>
              <w:t>mail,</w:t>
            </w:r>
            <w:r>
              <w:rPr>
                <w:color w:val="231F20"/>
                <w:spacing w:val="-15"/>
                <w:w w:val="110"/>
              </w:rPr>
              <w:t xml:space="preserve"> </w:t>
            </w:r>
            <w:r>
              <w:rPr>
                <w:color w:val="231F20"/>
                <w:w w:val="110"/>
              </w:rPr>
              <w:t>electronic</w:t>
            </w:r>
            <w:r>
              <w:rPr>
                <w:color w:val="231F20"/>
                <w:spacing w:val="-5"/>
                <w:w w:val="110"/>
              </w:rPr>
              <w:t xml:space="preserve"> </w:t>
            </w:r>
            <w:r>
              <w:rPr>
                <w:color w:val="231F20"/>
                <w:w w:val="110"/>
              </w:rPr>
              <w:t>mail,</w:t>
            </w:r>
            <w:r>
              <w:rPr>
                <w:color w:val="231F20"/>
                <w:spacing w:val="-15"/>
                <w:w w:val="110"/>
              </w:rPr>
              <w:t xml:space="preserve"> </w:t>
            </w:r>
            <w:r>
              <w:rPr>
                <w:color w:val="231F20"/>
                <w:w w:val="110"/>
              </w:rPr>
              <w:t>fax,</w:t>
            </w:r>
            <w:r>
              <w:rPr>
                <w:color w:val="231F20"/>
                <w:spacing w:val="-15"/>
                <w:w w:val="110"/>
              </w:rPr>
              <w:t xml:space="preserve"> </w:t>
            </w:r>
            <w:r>
              <w:rPr>
                <w:color w:val="231F20"/>
                <w:w w:val="110"/>
              </w:rPr>
              <w:t>telex)</w:t>
            </w:r>
            <w:r>
              <w:rPr>
                <w:color w:val="231F20"/>
                <w:spacing w:val="-6"/>
                <w:w w:val="110"/>
              </w:rPr>
              <w:t xml:space="preserve"> </w:t>
            </w:r>
            <w:r>
              <w:rPr>
                <w:color w:val="231F20"/>
                <w:w w:val="110"/>
              </w:rPr>
              <w:t>with</w:t>
            </w:r>
            <w:r>
              <w:rPr>
                <w:color w:val="231F20"/>
                <w:spacing w:val="-5"/>
                <w:w w:val="110"/>
              </w:rPr>
              <w:t xml:space="preserve"> </w:t>
            </w:r>
            <w:r>
              <w:rPr>
                <w:color w:val="231F20"/>
                <w:w w:val="110"/>
              </w:rPr>
              <w:t>proof</w:t>
            </w:r>
            <w:r>
              <w:rPr>
                <w:color w:val="231F20"/>
                <w:spacing w:val="-6"/>
                <w:w w:val="110"/>
              </w:rPr>
              <w:t xml:space="preserve"> </w:t>
            </w:r>
            <w:r>
              <w:rPr>
                <w:color w:val="231F20"/>
                <w:w w:val="110"/>
              </w:rPr>
              <w:t>of</w:t>
            </w:r>
            <w:r>
              <w:rPr>
                <w:color w:val="231F20"/>
                <w:spacing w:val="-5"/>
                <w:w w:val="110"/>
              </w:rPr>
              <w:t xml:space="preserve"> </w:t>
            </w:r>
            <w:r>
              <w:rPr>
                <w:color w:val="231F20"/>
                <w:w w:val="110"/>
              </w:rPr>
              <w:t>receipt;</w:t>
            </w:r>
          </w:p>
          <w:p w:rsidR="00360928" w:rsidRDefault="001B3201">
            <w:pPr>
              <w:pStyle w:val="TableParagraph"/>
              <w:numPr>
                <w:ilvl w:val="2"/>
                <w:numId w:val="112"/>
              </w:numPr>
              <w:tabs>
                <w:tab w:val="left" w:pos="1025"/>
              </w:tabs>
              <w:spacing w:before="55" w:line="266" w:lineRule="auto"/>
              <w:ind w:right="206"/>
            </w:pPr>
            <w:r>
              <w:rPr>
                <w:color w:val="231F20"/>
                <w:w w:val="110"/>
              </w:rPr>
              <w:t>if the context so requires, “singular” means plural” and vice versa;</w:t>
            </w:r>
            <w:r>
              <w:rPr>
                <w:color w:val="231F20"/>
                <w:spacing w:val="-8"/>
                <w:w w:val="110"/>
              </w:rPr>
              <w:t xml:space="preserve"> </w:t>
            </w:r>
            <w:r>
              <w:rPr>
                <w:color w:val="231F20"/>
                <w:w w:val="110"/>
              </w:rPr>
              <w:t>and</w:t>
            </w:r>
          </w:p>
          <w:p w:rsidR="00360928" w:rsidRDefault="001B3201">
            <w:pPr>
              <w:pStyle w:val="TableParagraph"/>
              <w:numPr>
                <w:ilvl w:val="2"/>
                <w:numId w:val="112"/>
              </w:numPr>
              <w:tabs>
                <w:tab w:val="left" w:pos="1025"/>
              </w:tabs>
              <w:spacing w:before="55"/>
            </w:pPr>
            <w:r>
              <w:rPr>
                <w:color w:val="231F20"/>
                <w:w w:val="110"/>
              </w:rPr>
              <w:t>“day” means calendar</w:t>
            </w:r>
            <w:r>
              <w:rPr>
                <w:color w:val="231F20"/>
                <w:spacing w:val="-31"/>
                <w:w w:val="110"/>
              </w:rPr>
              <w:t xml:space="preserve"> </w:t>
            </w:r>
            <w:r>
              <w:rPr>
                <w:color w:val="231F20"/>
                <w:spacing w:val="-3"/>
                <w:w w:val="110"/>
              </w:rPr>
              <w:t>day.</w:t>
            </w:r>
          </w:p>
          <w:p w:rsidR="00360928" w:rsidRDefault="00360928">
            <w:pPr>
              <w:pStyle w:val="TableParagraph"/>
              <w:spacing w:before="8"/>
              <w:rPr>
                <w:rFonts w:ascii="Arial"/>
                <w:b/>
                <w:sz w:val="26"/>
              </w:rPr>
            </w:pPr>
          </w:p>
          <w:p w:rsidR="00360928" w:rsidRDefault="001B3201">
            <w:pPr>
              <w:pStyle w:val="TableParagraph"/>
              <w:numPr>
                <w:ilvl w:val="1"/>
                <w:numId w:val="112"/>
              </w:numPr>
              <w:tabs>
                <w:tab w:val="left" w:pos="628"/>
              </w:tabs>
              <w:ind w:hanging="510"/>
            </w:pPr>
            <w:r>
              <w:rPr>
                <w:color w:val="231F20"/>
                <w:w w:val="110"/>
              </w:rPr>
              <w:t>The</w:t>
            </w:r>
            <w:r>
              <w:rPr>
                <w:color w:val="231F20"/>
                <w:spacing w:val="-8"/>
                <w:w w:val="110"/>
              </w:rPr>
              <w:t xml:space="preserve"> </w:t>
            </w:r>
            <w:r>
              <w:rPr>
                <w:color w:val="231F20"/>
                <w:w w:val="110"/>
              </w:rPr>
              <w:t>Employer</w:t>
            </w:r>
            <w:r>
              <w:rPr>
                <w:color w:val="231F20"/>
                <w:spacing w:val="-7"/>
                <w:w w:val="110"/>
              </w:rPr>
              <w:t xml:space="preserve"> </w:t>
            </w:r>
            <w:r>
              <w:rPr>
                <w:color w:val="231F20"/>
                <w:w w:val="110"/>
              </w:rPr>
              <w:t>as</w:t>
            </w:r>
            <w:r>
              <w:rPr>
                <w:color w:val="231F20"/>
                <w:spacing w:val="-8"/>
                <w:w w:val="110"/>
              </w:rPr>
              <w:t xml:space="preserve"> </w:t>
            </w:r>
            <w:r>
              <w:rPr>
                <w:color w:val="231F20"/>
                <w:w w:val="110"/>
              </w:rPr>
              <w:t>defined</w:t>
            </w:r>
            <w:r>
              <w:rPr>
                <w:color w:val="231F20"/>
                <w:spacing w:val="-7"/>
                <w:w w:val="110"/>
              </w:rPr>
              <w:t xml:space="preserve"> </w:t>
            </w:r>
            <w:r>
              <w:rPr>
                <w:color w:val="231F20"/>
                <w:w w:val="110"/>
              </w:rPr>
              <w:t>in</w:t>
            </w:r>
            <w:r>
              <w:rPr>
                <w:color w:val="231F20"/>
                <w:spacing w:val="-8"/>
                <w:w w:val="110"/>
              </w:rPr>
              <w:t xml:space="preserve"> </w:t>
            </w:r>
            <w:r>
              <w:rPr>
                <w:color w:val="231F20"/>
                <w:w w:val="110"/>
              </w:rPr>
              <w:t>section</w:t>
            </w:r>
            <w:r>
              <w:rPr>
                <w:color w:val="231F20"/>
                <w:spacing w:val="-7"/>
                <w:w w:val="110"/>
              </w:rPr>
              <w:t xml:space="preserve"> </w:t>
            </w:r>
            <w:r>
              <w:rPr>
                <w:color w:val="231F20"/>
                <w:w w:val="110"/>
              </w:rPr>
              <w:t>II,</w:t>
            </w:r>
            <w:r>
              <w:rPr>
                <w:color w:val="231F20"/>
                <w:spacing w:val="-17"/>
                <w:w w:val="110"/>
              </w:rPr>
              <w:t xml:space="preserve"> </w:t>
            </w:r>
            <w:r>
              <w:rPr>
                <w:color w:val="231F20"/>
                <w:w w:val="110"/>
              </w:rPr>
              <w:t>Bidding</w:t>
            </w:r>
            <w:r>
              <w:rPr>
                <w:color w:val="231F20"/>
                <w:spacing w:val="-7"/>
                <w:w w:val="110"/>
              </w:rPr>
              <w:t xml:space="preserve"> </w:t>
            </w:r>
            <w:r>
              <w:rPr>
                <w:color w:val="231F20"/>
                <w:w w:val="110"/>
              </w:rPr>
              <w:t>Data</w:t>
            </w:r>
            <w:r>
              <w:rPr>
                <w:color w:val="231F20"/>
                <w:spacing w:val="-8"/>
                <w:w w:val="110"/>
              </w:rPr>
              <w:t xml:space="preserve"> </w:t>
            </w:r>
            <w:r>
              <w:rPr>
                <w:color w:val="231F20"/>
                <w:w w:val="110"/>
              </w:rPr>
              <w:t>Sheet</w:t>
            </w:r>
          </w:p>
          <w:p w:rsidR="00360928" w:rsidRDefault="001B3201">
            <w:pPr>
              <w:pStyle w:val="TableParagraph"/>
              <w:spacing w:before="27" w:line="266" w:lineRule="auto"/>
              <w:ind w:left="693" w:right="206"/>
              <w:jc w:val="both"/>
            </w:pPr>
            <w:r>
              <w:rPr>
                <w:color w:val="231F20"/>
                <w:w w:val="115"/>
              </w:rPr>
              <w:t>(BDS)</w:t>
            </w:r>
            <w:r>
              <w:rPr>
                <w:color w:val="231F20"/>
                <w:spacing w:val="-7"/>
                <w:w w:val="115"/>
              </w:rPr>
              <w:t xml:space="preserve"> </w:t>
            </w:r>
            <w:r>
              <w:rPr>
                <w:color w:val="231F20"/>
                <w:w w:val="115"/>
              </w:rPr>
              <w:t>has</w:t>
            </w:r>
            <w:r>
              <w:rPr>
                <w:color w:val="231F20"/>
                <w:spacing w:val="-7"/>
                <w:w w:val="115"/>
              </w:rPr>
              <w:t xml:space="preserve"> </w:t>
            </w:r>
            <w:r>
              <w:rPr>
                <w:color w:val="231F20"/>
                <w:w w:val="115"/>
              </w:rPr>
              <w:t>received</w:t>
            </w:r>
            <w:r>
              <w:rPr>
                <w:color w:val="231F20"/>
                <w:spacing w:val="-6"/>
                <w:w w:val="115"/>
              </w:rPr>
              <w:t xml:space="preserve"> </w:t>
            </w:r>
            <w:r>
              <w:rPr>
                <w:color w:val="231F20"/>
                <w:w w:val="115"/>
              </w:rPr>
              <w:t>a</w:t>
            </w:r>
            <w:r>
              <w:rPr>
                <w:color w:val="231F20"/>
                <w:spacing w:val="-7"/>
                <w:w w:val="115"/>
              </w:rPr>
              <w:t xml:space="preserve"> </w:t>
            </w:r>
            <w:r>
              <w:rPr>
                <w:color w:val="231F20"/>
                <w:w w:val="115"/>
              </w:rPr>
              <w:t>budget</w:t>
            </w:r>
            <w:r>
              <w:rPr>
                <w:color w:val="231F20"/>
                <w:spacing w:val="-6"/>
                <w:w w:val="115"/>
              </w:rPr>
              <w:t xml:space="preserve"> </w:t>
            </w:r>
            <w:r>
              <w:rPr>
                <w:color w:val="231F20"/>
                <w:w w:val="115"/>
              </w:rPr>
              <w:t>from</w:t>
            </w:r>
            <w:r>
              <w:rPr>
                <w:color w:val="231F20"/>
                <w:spacing w:val="-7"/>
                <w:w w:val="115"/>
              </w:rPr>
              <w:t xml:space="preserve"> </w:t>
            </w:r>
            <w:r>
              <w:rPr>
                <w:color w:val="231F20"/>
                <w:w w:val="115"/>
              </w:rPr>
              <w:t>RGoB</w:t>
            </w:r>
            <w:r>
              <w:rPr>
                <w:color w:val="231F20"/>
                <w:spacing w:val="-6"/>
                <w:w w:val="115"/>
              </w:rPr>
              <w:t xml:space="preserve"> </w:t>
            </w:r>
            <w:r>
              <w:rPr>
                <w:color w:val="231F20"/>
                <w:w w:val="115"/>
              </w:rPr>
              <w:t>towards</w:t>
            </w:r>
            <w:r>
              <w:rPr>
                <w:color w:val="231F20"/>
                <w:spacing w:val="-7"/>
                <w:w w:val="115"/>
              </w:rPr>
              <w:t xml:space="preserve"> </w:t>
            </w:r>
            <w:r>
              <w:rPr>
                <w:color w:val="231F20"/>
                <w:w w:val="115"/>
              </w:rPr>
              <w:t>the</w:t>
            </w:r>
            <w:r>
              <w:rPr>
                <w:color w:val="231F20"/>
                <w:spacing w:val="-6"/>
                <w:w w:val="115"/>
              </w:rPr>
              <w:t xml:space="preserve"> </w:t>
            </w:r>
            <w:r>
              <w:rPr>
                <w:color w:val="231F20"/>
                <w:w w:val="115"/>
              </w:rPr>
              <w:t>cost</w:t>
            </w:r>
            <w:r>
              <w:rPr>
                <w:color w:val="231F20"/>
                <w:spacing w:val="-7"/>
                <w:w w:val="115"/>
              </w:rPr>
              <w:t xml:space="preserve"> </w:t>
            </w:r>
            <w:r>
              <w:rPr>
                <w:color w:val="231F20"/>
                <w:w w:val="115"/>
              </w:rPr>
              <w:t>of</w:t>
            </w:r>
            <w:r>
              <w:rPr>
                <w:color w:val="231F20"/>
                <w:spacing w:val="-6"/>
                <w:w w:val="115"/>
              </w:rPr>
              <w:t xml:space="preserve"> </w:t>
            </w:r>
            <w:r>
              <w:rPr>
                <w:color w:val="231F20"/>
                <w:w w:val="115"/>
              </w:rPr>
              <w:t>the Goods</w:t>
            </w:r>
            <w:r>
              <w:rPr>
                <w:color w:val="231F20"/>
                <w:spacing w:val="-18"/>
                <w:w w:val="115"/>
              </w:rPr>
              <w:t xml:space="preserve"> </w:t>
            </w:r>
            <w:r>
              <w:rPr>
                <w:color w:val="231F20"/>
                <w:w w:val="115"/>
              </w:rPr>
              <w:t>defined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7"/>
                <w:w w:val="115"/>
              </w:rPr>
              <w:t xml:space="preserve"> </w:t>
            </w:r>
            <w:r>
              <w:rPr>
                <w:color w:val="231F20"/>
                <w:w w:val="115"/>
              </w:rPr>
              <w:t>BDS</w:t>
            </w:r>
            <w:r>
              <w:rPr>
                <w:color w:val="231F20"/>
                <w:spacing w:val="-18"/>
                <w:w w:val="115"/>
              </w:rPr>
              <w:t xml:space="preserve"> </w:t>
            </w:r>
            <w:r>
              <w:rPr>
                <w:color w:val="231F20"/>
                <w:w w:val="115"/>
              </w:rPr>
              <w:t>and</w:t>
            </w:r>
            <w:r>
              <w:rPr>
                <w:color w:val="231F20"/>
                <w:spacing w:val="-17"/>
                <w:w w:val="115"/>
              </w:rPr>
              <w:t xml:space="preserve"> </w:t>
            </w:r>
            <w:r>
              <w:rPr>
                <w:color w:val="231F20"/>
                <w:w w:val="115"/>
              </w:rPr>
              <w:t>intends</w:t>
            </w:r>
            <w:r>
              <w:rPr>
                <w:color w:val="231F20"/>
                <w:spacing w:val="-17"/>
                <w:w w:val="115"/>
              </w:rPr>
              <w:t xml:space="preserve"> </w:t>
            </w:r>
            <w:r>
              <w:rPr>
                <w:color w:val="231F20"/>
                <w:w w:val="115"/>
              </w:rPr>
              <w:t>to</w:t>
            </w:r>
            <w:r>
              <w:rPr>
                <w:color w:val="231F20"/>
                <w:spacing w:val="-17"/>
                <w:w w:val="115"/>
              </w:rPr>
              <w:t xml:space="preserve"> </w:t>
            </w:r>
            <w:r>
              <w:rPr>
                <w:color w:val="231F20"/>
                <w:w w:val="115"/>
              </w:rPr>
              <w:t>apply</w:t>
            </w:r>
            <w:r>
              <w:rPr>
                <w:color w:val="231F20"/>
                <w:spacing w:val="-17"/>
                <w:w w:val="115"/>
              </w:rPr>
              <w:t xml:space="preserve"> </w:t>
            </w:r>
            <w:r>
              <w:rPr>
                <w:color w:val="231F20"/>
                <w:w w:val="115"/>
              </w:rPr>
              <w:t>a</w:t>
            </w:r>
            <w:r>
              <w:rPr>
                <w:color w:val="231F20"/>
                <w:spacing w:val="-18"/>
                <w:w w:val="115"/>
              </w:rPr>
              <w:t xml:space="preserve"> </w:t>
            </w:r>
            <w:r>
              <w:rPr>
                <w:color w:val="231F20"/>
                <w:w w:val="115"/>
              </w:rPr>
              <w:t>part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7"/>
                <w:w w:val="115"/>
              </w:rPr>
              <w:t xml:space="preserve"> </w:t>
            </w:r>
            <w:r>
              <w:rPr>
                <w:color w:val="231F20"/>
                <w:w w:val="115"/>
              </w:rPr>
              <w:t>funds to</w:t>
            </w:r>
            <w:r>
              <w:rPr>
                <w:color w:val="231F20"/>
                <w:spacing w:val="-13"/>
                <w:w w:val="115"/>
              </w:rPr>
              <w:t xml:space="preserve"> </w:t>
            </w:r>
            <w:r>
              <w:rPr>
                <w:color w:val="231F20"/>
                <w:spacing w:val="-3"/>
                <w:w w:val="115"/>
              </w:rPr>
              <w:t>cover</w:t>
            </w:r>
            <w:r>
              <w:rPr>
                <w:color w:val="231F20"/>
                <w:spacing w:val="-12"/>
                <w:w w:val="115"/>
              </w:rPr>
              <w:t xml:space="preserve"> </w:t>
            </w:r>
            <w:r>
              <w:rPr>
                <w:color w:val="231F20"/>
                <w:w w:val="115"/>
              </w:rPr>
              <w:t>eligible</w:t>
            </w:r>
            <w:r>
              <w:rPr>
                <w:color w:val="231F20"/>
                <w:spacing w:val="-12"/>
                <w:w w:val="115"/>
              </w:rPr>
              <w:t xml:space="preserve"> </w:t>
            </w:r>
            <w:r>
              <w:rPr>
                <w:color w:val="231F20"/>
                <w:w w:val="115"/>
              </w:rPr>
              <w:t>payments</w:t>
            </w:r>
            <w:r>
              <w:rPr>
                <w:color w:val="231F20"/>
                <w:spacing w:val="-12"/>
                <w:w w:val="115"/>
              </w:rPr>
              <w:t xml:space="preserve"> </w:t>
            </w:r>
            <w:r>
              <w:rPr>
                <w:color w:val="231F20"/>
                <w:w w:val="115"/>
              </w:rPr>
              <w:t>under</w:t>
            </w:r>
            <w:r>
              <w:rPr>
                <w:color w:val="231F20"/>
                <w:spacing w:val="-12"/>
                <w:w w:val="115"/>
              </w:rPr>
              <w:t xml:space="preserve"> </w:t>
            </w:r>
            <w:r>
              <w:rPr>
                <w:color w:val="231F20"/>
                <w:w w:val="115"/>
              </w:rPr>
              <w:t>this</w:t>
            </w:r>
            <w:r>
              <w:rPr>
                <w:color w:val="231F20"/>
                <w:spacing w:val="-12"/>
                <w:w w:val="115"/>
              </w:rPr>
              <w:t xml:space="preserve"> </w:t>
            </w:r>
            <w:r>
              <w:rPr>
                <w:color w:val="231F20"/>
                <w:w w:val="115"/>
              </w:rPr>
              <w:t>contract.</w:t>
            </w:r>
          </w:p>
        </w:tc>
      </w:tr>
      <w:tr w:rsidR="00360928">
        <w:trPr>
          <w:trHeight w:val="3901"/>
        </w:trPr>
        <w:tc>
          <w:tcPr>
            <w:tcW w:w="2458" w:type="dxa"/>
          </w:tcPr>
          <w:p w:rsidR="00360928" w:rsidRDefault="001B3201">
            <w:pPr>
              <w:pStyle w:val="TableParagraph"/>
              <w:tabs>
                <w:tab w:val="left" w:pos="596"/>
              </w:tabs>
              <w:spacing w:before="103" w:line="266" w:lineRule="auto"/>
              <w:ind w:left="596" w:right="282" w:hanging="397"/>
              <w:rPr>
                <w:b/>
              </w:rPr>
            </w:pPr>
            <w:r>
              <w:rPr>
                <w:b/>
                <w:color w:val="231F20"/>
                <w:w w:val="110"/>
              </w:rPr>
              <w:t>2.</w:t>
            </w:r>
            <w:r>
              <w:rPr>
                <w:b/>
                <w:color w:val="231F20"/>
                <w:w w:val="110"/>
              </w:rPr>
              <w:tab/>
              <w:t>Fraud</w:t>
            </w:r>
            <w:r>
              <w:rPr>
                <w:b/>
                <w:color w:val="231F20"/>
                <w:spacing w:val="-26"/>
                <w:w w:val="110"/>
              </w:rPr>
              <w:t xml:space="preserve"> </w:t>
            </w:r>
            <w:r>
              <w:rPr>
                <w:b/>
                <w:color w:val="231F20"/>
                <w:w w:val="110"/>
              </w:rPr>
              <w:t>and</w:t>
            </w:r>
            <w:r>
              <w:rPr>
                <w:b/>
                <w:color w:val="231F20"/>
                <w:spacing w:val="-26"/>
                <w:w w:val="110"/>
              </w:rPr>
              <w:t xml:space="preserve"> </w:t>
            </w:r>
            <w:r>
              <w:rPr>
                <w:b/>
                <w:color w:val="231F20"/>
                <w:spacing w:val="-3"/>
                <w:w w:val="110"/>
              </w:rPr>
              <w:t xml:space="preserve">Cor- </w:t>
            </w:r>
            <w:r>
              <w:rPr>
                <w:b/>
                <w:color w:val="231F20"/>
                <w:w w:val="110"/>
              </w:rPr>
              <w:t>ruption</w:t>
            </w:r>
          </w:p>
        </w:tc>
        <w:tc>
          <w:tcPr>
            <w:tcW w:w="7362" w:type="dxa"/>
          </w:tcPr>
          <w:p w:rsidR="00360928" w:rsidRDefault="001B3201">
            <w:pPr>
              <w:pStyle w:val="TableParagraph"/>
              <w:numPr>
                <w:ilvl w:val="1"/>
                <w:numId w:val="111"/>
              </w:numPr>
              <w:tabs>
                <w:tab w:val="left" w:pos="628"/>
              </w:tabs>
              <w:spacing w:before="103" w:line="266" w:lineRule="auto"/>
              <w:ind w:right="198" w:hanging="510"/>
              <w:jc w:val="both"/>
            </w:pPr>
            <w:r>
              <w:rPr>
                <w:color w:val="231F20"/>
                <w:w w:val="115"/>
              </w:rPr>
              <w:t>It is RGoB policy to require that Purchasers, Bidders, Suppliers, Contractors</w:t>
            </w:r>
            <w:r>
              <w:rPr>
                <w:color w:val="231F20"/>
                <w:spacing w:val="-33"/>
                <w:w w:val="115"/>
              </w:rPr>
              <w:t xml:space="preserve"> </w:t>
            </w:r>
            <w:r>
              <w:rPr>
                <w:color w:val="231F20"/>
                <w:w w:val="115"/>
              </w:rPr>
              <w:t>and</w:t>
            </w:r>
            <w:r>
              <w:rPr>
                <w:color w:val="231F20"/>
                <w:spacing w:val="-32"/>
                <w:w w:val="115"/>
              </w:rPr>
              <w:t xml:space="preserve"> </w:t>
            </w:r>
            <w:r>
              <w:rPr>
                <w:color w:val="231F20"/>
                <w:w w:val="115"/>
              </w:rPr>
              <w:t>their</w:t>
            </w:r>
            <w:r>
              <w:rPr>
                <w:color w:val="231F20"/>
                <w:spacing w:val="-33"/>
                <w:w w:val="115"/>
              </w:rPr>
              <w:t xml:space="preserve"> </w:t>
            </w:r>
            <w:r>
              <w:rPr>
                <w:color w:val="231F20"/>
                <w:w w:val="115"/>
              </w:rPr>
              <w:t>Subcontractors</w:t>
            </w:r>
            <w:r>
              <w:rPr>
                <w:color w:val="231F20"/>
                <w:spacing w:val="-32"/>
                <w:w w:val="115"/>
              </w:rPr>
              <w:t xml:space="preserve"> </w:t>
            </w:r>
            <w:r>
              <w:rPr>
                <w:color w:val="231F20"/>
                <w:w w:val="115"/>
              </w:rPr>
              <w:t>observe</w:t>
            </w:r>
            <w:r>
              <w:rPr>
                <w:color w:val="231F20"/>
                <w:spacing w:val="-33"/>
                <w:w w:val="115"/>
              </w:rPr>
              <w:t xml:space="preserve"> </w:t>
            </w:r>
            <w:r>
              <w:rPr>
                <w:color w:val="231F20"/>
                <w:w w:val="115"/>
              </w:rPr>
              <w:t>the</w:t>
            </w:r>
            <w:r>
              <w:rPr>
                <w:color w:val="231F20"/>
                <w:spacing w:val="-32"/>
                <w:w w:val="115"/>
              </w:rPr>
              <w:t xml:space="preserve"> </w:t>
            </w:r>
            <w:r>
              <w:rPr>
                <w:color w:val="231F20"/>
                <w:w w:val="115"/>
              </w:rPr>
              <w:t>highest</w:t>
            </w:r>
            <w:r>
              <w:rPr>
                <w:color w:val="231F20"/>
                <w:spacing w:val="-33"/>
                <w:w w:val="115"/>
              </w:rPr>
              <w:t xml:space="preserve"> </w:t>
            </w:r>
            <w:r>
              <w:rPr>
                <w:color w:val="231F20"/>
                <w:w w:val="115"/>
              </w:rPr>
              <w:t>standards of ethics during the procurement and execution of contracts.</w:t>
            </w:r>
            <w:r>
              <w:rPr>
                <w:color w:val="231F20"/>
                <w:w w:val="115"/>
                <w:position w:val="7"/>
                <w:sz w:val="11"/>
              </w:rPr>
              <w:t xml:space="preserve">8 </w:t>
            </w:r>
            <w:r>
              <w:rPr>
                <w:color w:val="231F20"/>
                <w:w w:val="115"/>
              </w:rPr>
              <w:t>In pursuance</w:t>
            </w:r>
            <w:r>
              <w:rPr>
                <w:color w:val="231F20"/>
                <w:spacing w:val="-13"/>
                <w:w w:val="115"/>
              </w:rPr>
              <w:t xml:space="preserve"> </w:t>
            </w:r>
            <w:r>
              <w:rPr>
                <w:color w:val="231F20"/>
                <w:w w:val="115"/>
              </w:rPr>
              <w:t>of</w:t>
            </w:r>
            <w:r>
              <w:rPr>
                <w:color w:val="231F20"/>
                <w:spacing w:val="-13"/>
                <w:w w:val="115"/>
              </w:rPr>
              <w:t xml:space="preserve"> </w:t>
            </w:r>
            <w:r>
              <w:rPr>
                <w:color w:val="231F20"/>
                <w:w w:val="115"/>
              </w:rPr>
              <w:t>this</w:t>
            </w:r>
            <w:r>
              <w:rPr>
                <w:color w:val="231F20"/>
                <w:spacing w:val="-13"/>
                <w:w w:val="115"/>
              </w:rPr>
              <w:t xml:space="preserve"> </w:t>
            </w:r>
            <w:r>
              <w:rPr>
                <w:color w:val="231F20"/>
                <w:w w:val="115"/>
              </w:rPr>
              <w:t>policy,</w:t>
            </w:r>
            <w:r>
              <w:rPr>
                <w:color w:val="231F20"/>
                <w:spacing w:val="-22"/>
                <w:w w:val="115"/>
              </w:rPr>
              <w:t xml:space="preserve"> </w:t>
            </w:r>
            <w:r>
              <w:rPr>
                <w:color w:val="231F20"/>
                <w:w w:val="115"/>
              </w:rPr>
              <w:t>the</w:t>
            </w:r>
            <w:r>
              <w:rPr>
                <w:color w:val="231F20"/>
                <w:spacing w:val="-12"/>
                <w:w w:val="115"/>
              </w:rPr>
              <w:t xml:space="preserve"> </w:t>
            </w:r>
            <w:r>
              <w:rPr>
                <w:color w:val="231F20"/>
                <w:w w:val="115"/>
              </w:rPr>
              <w:t>RGoB:</w:t>
            </w:r>
          </w:p>
          <w:p w:rsidR="00360928" w:rsidRDefault="001B3201">
            <w:pPr>
              <w:pStyle w:val="TableParagraph"/>
              <w:numPr>
                <w:ilvl w:val="2"/>
                <w:numId w:val="111"/>
              </w:numPr>
              <w:tabs>
                <w:tab w:val="left" w:pos="1025"/>
              </w:tabs>
              <w:spacing w:before="53" w:line="266" w:lineRule="auto"/>
              <w:ind w:right="206"/>
            </w:pPr>
            <w:r>
              <w:rPr>
                <w:color w:val="231F20"/>
                <w:w w:val="110"/>
              </w:rPr>
              <w:t>defines, for the purposes of this provision, the terms set forth below as</w:t>
            </w:r>
            <w:r>
              <w:rPr>
                <w:color w:val="231F20"/>
                <w:spacing w:val="-16"/>
                <w:w w:val="110"/>
              </w:rPr>
              <w:t xml:space="preserve"> </w:t>
            </w:r>
            <w:r>
              <w:rPr>
                <w:color w:val="231F20"/>
                <w:w w:val="110"/>
              </w:rPr>
              <w:t>follows:</w:t>
            </w:r>
          </w:p>
          <w:p w:rsidR="00360928" w:rsidRDefault="001B3201">
            <w:pPr>
              <w:pStyle w:val="TableParagraph"/>
              <w:numPr>
                <w:ilvl w:val="3"/>
                <w:numId w:val="111"/>
              </w:numPr>
              <w:tabs>
                <w:tab w:val="left" w:pos="1536"/>
              </w:tabs>
              <w:spacing w:before="55" w:line="266" w:lineRule="auto"/>
              <w:ind w:right="208"/>
              <w:jc w:val="both"/>
            </w:pPr>
            <w:r>
              <w:rPr>
                <w:color w:val="231F20"/>
                <w:w w:val="110"/>
              </w:rPr>
              <w:t>“Corrupt practice”</w:t>
            </w:r>
            <w:r>
              <w:rPr>
                <w:color w:val="231F20"/>
                <w:w w:val="110"/>
                <w:position w:val="7"/>
                <w:sz w:val="11"/>
              </w:rPr>
              <w:t xml:space="preserve">9 </w:t>
            </w:r>
            <w:r>
              <w:rPr>
                <w:color w:val="231F20"/>
                <w:w w:val="110"/>
              </w:rPr>
              <w:t>is the offering, giving, receiving or soliciting, directly or indirectly, of anything of value</w:t>
            </w:r>
            <w:r>
              <w:rPr>
                <w:color w:val="231F20"/>
                <w:w w:val="110"/>
                <w:position w:val="7"/>
                <w:sz w:val="11"/>
              </w:rPr>
              <w:t xml:space="preserve">10 </w:t>
            </w:r>
            <w:r>
              <w:rPr>
                <w:color w:val="231F20"/>
                <w:w w:val="110"/>
              </w:rPr>
              <w:t>to influence improperly the actions of another</w:t>
            </w:r>
            <w:r>
              <w:rPr>
                <w:color w:val="231F20"/>
                <w:spacing w:val="-9"/>
                <w:w w:val="110"/>
              </w:rPr>
              <w:t xml:space="preserve"> </w:t>
            </w:r>
            <w:r>
              <w:rPr>
                <w:color w:val="231F20"/>
                <w:w w:val="110"/>
              </w:rPr>
              <w:t>party;</w:t>
            </w:r>
          </w:p>
          <w:p w:rsidR="00360928" w:rsidRDefault="001B3201">
            <w:pPr>
              <w:pStyle w:val="TableParagraph"/>
              <w:numPr>
                <w:ilvl w:val="3"/>
                <w:numId w:val="111"/>
              </w:numPr>
              <w:tabs>
                <w:tab w:val="left" w:pos="1536"/>
              </w:tabs>
              <w:spacing w:before="28" w:line="280" w:lineRule="atLeast"/>
              <w:ind w:right="198"/>
              <w:jc w:val="both"/>
            </w:pPr>
            <w:r>
              <w:rPr>
                <w:color w:val="231F20"/>
                <w:w w:val="115"/>
              </w:rPr>
              <w:t>“Fraudulent</w:t>
            </w:r>
            <w:r>
              <w:rPr>
                <w:color w:val="231F20"/>
                <w:spacing w:val="-24"/>
                <w:w w:val="115"/>
              </w:rPr>
              <w:t xml:space="preserve"> </w:t>
            </w:r>
            <w:r>
              <w:rPr>
                <w:color w:val="231F20"/>
                <w:w w:val="115"/>
              </w:rPr>
              <w:t>practice”</w:t>
            </w:r>
            <w:r>
              <w:rPr>
                <w:color w:val="231F20"/>
                <w:w w:val="115"/>
                <w:position w:val="7"/>
                <w:sz w:val="11"/>
              </w:rPr>
              <w:t>11</w:t>
            </w:r>
            <w:r>
              <w:rPr>
                <w:color w:val="231F20"/>
                <w:spacing w:val="-11"/>
                <w:w w:val="115"/>
                <w:position w:val="7"/>
                <w:sz w:val="11"/>
              </w:rPr>
              <w:t xml:space="preserve"> </w:t>
            </w:r>
            <w:r>
              <w:rPr>
                <w:color w:val="231F20"/>
                <w:w w:val="115"/>
              </w:rPr>
              <w:t>is</w:t>
            </w:r>
            <w:r>
              <w:rPr>
                <w:color w:val="231F20"/>
                <w:spacing w:val="-24"/>
                <w:w w:val="115"/>
              </w:rPr>
              <w:t xml:space="preserve"> </w:t>
            </w:r>
            <w:r>
              <w:rPr>
                <w:color w:val="231F20"/>
                <w:w w:val="115"/>
              </w:rPr>
              <w:t>any</w:t>
            </w:r>
            <w:r>
              <w:rPr>
                <w:color w:val="231F20"/>
                <w:spacing w:val="-24"/>
                <w:w w:val="115"/>
              </w:rPr>
              <w:t xml:space="preserve"> </w:t>
            </w:r>
            <w:r>
              <w:rPr>
                <w:color w:val="231F20"/>
                <w:w w:val="115"/>
              </w:rPr>
              <w:t>intentional</w:t>
            </w:r>
            <w:r>
              <w:rPr>
                <w:color w:val="231F20"/>
                <w:spacing w:val="-24"/>
                <w:w w:val="115"/>
              </w:rPr>
              <w:t xml:space="preserve"> </w:t>
            </w:r>
            <w:r>
              <w:rPr>
                <w:color w:val="231F20"/>
                <w:w w:val="115"/>
              </w:rPr>
              <w:t>act</w:t>
            </w:r>
            <w:r>
              <w:rPr>
                <w:color w:val="231F20"/>
                <w:spacing w:val="-24"/>
                <w:w w:val="115"/>
              </w:rPr>
              <w:t xml:space="preserve"> </w:t>
            </w:r>
            <w:r>
              <w:rPr>
                <w:color w:val="231F20"/>
                <w:w w:val="115"/>
              </w:rPr>
              <w:t>or</w:t>
            </w:r>
            <w:r>
              <w:rPr>
                <w:color w:val="231F20"/>
                <w:spacing w:val="-23"/>
                <w:w w:val="115"/>
              </w:rPr>
              <w:t xml:space="preserve"> </w:t>
            </w:r>
            <w:r>
              <w:rPr>
                <w:color w:val="231F20"/>
                <w:w w:val="115"/>
              </w:rPr>
              <w:t>omission, including</w:t>
            </w:r>
            <w:r>
              <w:rPr>
                <w:color w:val="231F20"/>
                <w:spacing w:val="63"/>
                <w:w w:val="115"/>
              </w:rPr>
              <w:t xml:space="preserve"> </w:t>
            </w:r>
            <w:r>
              <w:rPr>
                <w:color w:val="231F20"/>
                <w:w w:val="115"/>
              </w:rPr>
              <w:t>a  misrepresentation,  that  knowingly  or recklessly misleads, or attempts to mislead, a party to obtain</w:t>
            </w:r>
            <w:r>
              <w:rPr>
                <w:color w:val="231F20"/>
                <w:spacing w:val="-39"/>
                <w:w w:val="115"/>
              </w:rPr>
              <w:t xml:space="preserve"> </w:t>
            </w:r>
            <w:r>
              <w:rPr>
                <w:color w:val="231F20"/>
                <w:w w:val="115"/>
              </w:rPr>
              <w:t>a</w:t>
            </w:r>
            <w:r>
              <w:rPr>
                <w:color w:val="231F20"/>
                <w:spacing w:val="-38"/>
                <w:w w:val="115"/>
              </w:rPr>
              <w:t xml:space="preserve"> </w:t>
            </w:r>
            <w:r>
              <w:rPr>
                <w:color w:val="231F20"/>
                <w:w w:val="115"/>
              </w:rPr>
              <w:t>financial</w:t>
            </w:r>
            <w:r>
              <w:rPr>
                <w:color w:val="231F20"/>
                <w:spacing w:val="-39"/>
                <w:w w:val="115"/>
              </w:rPr>
              <w:t xml:space="preserve"> </w:t>
            </w:r>
            <w:r>
              <w:rPr>
                <w:color w:val="231F20"/>
                <w:w w:val="115"/>
              </w:rPr>
              <w:t>or</w:t>
            </w:r>
            <w:r>
              <w:rPr>
                <w:color w:val="231F20"/>
                <w:spacing w:val="-38"/>
                <w:w w:val="115"/>
              </w:rPr>
              <w:t xml:space="preserve"> </w:t>
            </w:r>
            <w:r>
              <w:rPr>
                <w:color w:val="231F20"/>
                <w:w w:val="115"/>
              </w:rPr>
              <w:t>other</w:t>
            </w:r>
            <w:r>
              <w:rPr>
                <w:color w:val="231F20"/>
                <w:spacing w:val="-39"/>
                <w:w w:val="115"/>
              </w:rPr>
              <w:t xml:space="preserve"> </w:t>
            </w:r>
            <w:r>
              <w:rPr>
                <w:color w:val="231F20"/>
                <w:w w:val="115"/>
              </w:rPr>
              <w:t>benefit</w:t>
            </w:r>
            <w:r>
              <w:rPr>
                <w:color w:val="231F20"/>
                <w:spacing w:val="-38"/>
                <w:w w:val="115"/>
              </w:rPr>
              <w:t xml:space="preserve"> </w:t>
            </w:r>
            <w:r>
              <w:rPr>
                <w:color w:val="231F20"/>
                <w:w w:val="115"/>
              </w:rPr>
              <w:t>or</w:t>
            </w:r>
            <w:r>
              <w:rPr>
                <w:color w:val="231F20"/>
                <w:spacing w:val="-39"/>
                <w:w w:val="115"/>
              </w:rPr>
              <w:t xml:space="preserve"> </w:t>
            </w:r>
            <w:r>
              <w:rPr>
                <w:color w:val="231F20"/>
                <w:w w:val="115"/>
              </w:rPr>
              <w:t>to</w:t>
            </w:r>
            <w:r>
              <w:rPr>
                <w:color w:val="231F20"/>
                <w:spacing w:val="-38"/>
                <w:w w:val="115"/>
              </w:rPr>
              <w:t xml:space="preserve"> </w:t>
            </w:r>
            <w:r>
              <w:rPr>
                <w:color w:val="231F20"/>
                <w:w w:val="115"/>
              </w:rPr>
              <w:t>avoid</w:t>
            </w:r>
            <w:r>
              <w:rPr>
                <w:color w:val="231F20"/>
                <w:spacing w:val="-38"/>
                <w:w w:val="115"/>
              </w:rPr>
              <w:t xml:space="preserve"> </w:t>
            </w:r>
            <w:r>
              <w:rPr>
                <w:color w:val="231F20"/>
                <w:w w:val="115"/>
              </w:rPr>
              <w:t>an</w:t>
            </w:r>
            <w:r>
              <w:rPr>
                <w:color w:val="231F20"/>
                <w:spacing w:val="-39"/>
                <w:w w:val="115"/>
              </w:rPr>
              <w:t xml:space="preserve"> </w:t>
            </w:r>
            <w:r>
              <w:rPr>
                <w:color w:val="231F20"/>
                <w:w w:val="115"/>
              </w:rPr>
              <w:t>obligation;</w:t>
            </w:r>
          </w:p>
        </w:tc>
      </w:tr>
    </w:tbl>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434FFF">
      <w:pPr>
        <w:pStyle w:val="BodyText"/>
        <w:rPr>
          <w:rFonts w:ascii="Arial"/>
          <w:b/>
          <w:sz w:val="20"/>
        </w:rPr>
      </w:pPr>
      <w:r w:rsidRPr="00434FFF">
        <w:pict>
          <v:line id="_x0000_s1137" style="position:absolute;z-index:-251652096;mso-wrap-distance-left:0;mso-wrap-distance-right:0;mso-position-horizontal-relative:page" from="62.35pt,13.9pt" to="134.1pt,13.9pt" strokecolor="#231f20">
            <w10:wrap type="topAndBottom" anchorx="page"/>
          </v:line>
        </w:pict>
      </w:r>
    </w:p>
    <w:p w:rsidR="00360928" w:rsidRDefault="001B3201">
      <w:pPr>
        <w:pStyle w:val="ListParagraph"/>
        <w:numPr>
          <w:ilvl w:val="0"/>
          <w:numId w:val="113"/>
        </w:numPr>
        <w:tabs>
          <w:tab w:val="left" w:pos="553"/>
        </w:tabs>
        <w:spacing w:before="47" w:line="249" w:lineRule="auto"/>
        <w:ind w:right="325" w:hanging="284"/>
        <w:jc w:val="both"/>
        <w:rPr>
          <w:sz w:val="16"/>
        </w:rPr>
      </w:pPr>
      <w:r>
        <w:rPr>
          <w:color w:val="231F20"/>
          <w:w w:val="115"/>
          <w:sz w:val="16"/>
        </w:rPr>
        <w:t>In</w:t>
      </w:r>
      <w:r>
        <w:rPr>
          <w:color w:val="231F20"/>
          <w:spacing w:val="-3"/>
          <w:w w:val="115"/>
          <w:sz w:val="16"/>
        </w:rPr>
        <w:t xml:space="preserve"> </w:t>
      </w:r>
      <w:r>
        <w:rPr>
          <w:color w:val="231F20"/>
          <w:w w:val="115"/>
          <w:sz w:val="16"/>
        </w:rPr>
        <w:t>this</w:t>
      </w:r>
      <w:r>
        <w:rPr>
          <w:color w:val="231F20"/>
          <w:spacing w:val="-2"/>
          <w:w w:val="115"/>
          <w:sz w:val="16"/>
        </w:rPr>
        <w:t xml:space="preserve"> </w:t>
      </w:r>
      <w:r>
        <w:rPr>
          <w:color w:val="231F20"/>
          <w:w w:val="115"/>
          <w:sz w:val="16"/>
        </w:rPr>
        <w:t>context,</w:t>
      </w:r>
      <w:r>
        <w:rPr>
          <w:color w:val="231F20"/>
          <w:spacing w:val="-8"/>
          <w:w w:val="115"/>
          <w:sz w:val="16"/>
        </w:rPr>
        <w:t xml:space="preserve"> </w:t>
      </w:r>
      <w:r>
        <w:rPr>
          <w:color w:val="231F20"/>
          <w:w w:val="115"/>
          <w:sz w:val="16"/>
        </w:rPr>
        <w:t>any</w:t>
      </w:r>
      <w:r>
        <w:rPr>
          <w:color w:val="231F20"/>
          <w:spacing w:val="-2"/>
          <w:w w:val="115"/>
          <w:sz w:val="16"/>
        </w:rPr>
        <w:t xml:space="preserve"> </w:t>
      </w:r>
      <w:r>
        <w:rPr>
          <w:color w:val="231F20"/>
          <w:w w:val="115"/>
          <w:sz w:val="16"/>
        </w:rPr>
        <w:t>action</w:t>
      </w:r>
      <w:r>
        <w:rPr>
          <w:color w:val="231F20"/>
          <w:spacing w:val="-2"/>
          <w:w w:val="115"/>
          <w:sz w:val="16"/>
        </w:rPr>
        <w:t xml:space="preserve"> </w:t>
      </w:r>
      <w:r>
        <w:rPr>
          <w:color w:val="231F20"/>
          <w:w w:val="115"/>
          <w:sz w:val="16"/>
        </w:rPr>
        <w:t>taken</w:t>
      </w:r>
      <w:r>
        <w:rPr>
          <w:color w:val="231F20"/>
          <w:spacing w:val="-2"/>
          <w:w w:val="115"/>
          <w:sz w:val="16"/>
        </w:rPr>
        <w:t xml:space="preserve"> </w:t>
      </w:r>
      <w:r>
        <w:rPr>
          <w:color w:val="231F20"/>
          <w:w w:val="115"/>
          <w:sz w:val="16"/>
        </w:rPr>
        <w:t>by</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Bidder,</w:t>
      </w:r>
      <w:r>
        <w:rPr>
          <w:color w:val="231F20"/>
          <w:spacing w:val="-8"/>
          <w:w w:val="115"/>
          <w:sz w:val="16"/>
        </w:rPr>
        <w:t xml:space="preserve"> </w:t>
      </w:r>
      <w:r>
        <w:rPr>
          <w:color w:val="231F20"/>
          <w:w w:val="115"/>
          <w:sz w:val="16"/>
        </w:rPr>
        <w:t>Supplier,</w:t>
      </w:r>
      <w:r>
        <w:rPr>
          <w:color w:val="231F20"/>
          <w:spacing w:val="-8"/>
          <w:w w:val="115"/>
          <w:sz w:val="16"/>
        </w:rPr>
        <w:t xml:space="preserve"> </w:t>
      </w:r>
      <w:r>
        <w:rPr>
          <w:color w:val="231F20"/>
          <w:w w:val="115"/>
          <w:sz w:val="16"/>
        </w:rPr>
        <w:t>Contractor</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Subcontractor</w:t>
      </w:r>
      <w:r>
        <w:rPr>
          <w:color w:val="231F20"/>
          <w:spacing w:val="-3"/>
          <w:w w:val="115"/>
          <w:sz w:val="16"/>
        </w:rPr>
        <w:t xml:space="preserve"> </w:t>
      </w:r>
      <w:r>
        <w:rPr>
          <w:color w:val="231F20"/>
          <w:w w:val="115"/>
          <w:sz w:val="16"/>
        </w:rPr>
        <w:t>to</w:t>
      </w:r>
      <w:r>
        <w:rPr>
          <w:color w:val="231F20"/>
          <w:spacing w:val="-2"/>
          <w:w w:val="115"/>
          <w:sz w:val="16"/>
        </w:rPr>
        <w:t xml:space="preserve"> </w:t>
      </w:r>
      <w:r>
        <w:rPr>
          <w:color w:val="231F20"/>
          <w:w w:val="115"/>
          <w:sz w:val="16"/>
        </w:rPr>
        <w:t>influence</w:t>
      </w:r>
      <w:r>
        <w:rPr>
          <w:color w:val="231F20"/>
          <w:spacing w:val="-2"/>
          <w:w w:val="115"/>
          <w:sz w:val="16"/>
        </w:rPr>
        <w:t xml:space="preserve"> </w:t>
      </w:r>
      <w:r>
        <w:rPr>
          <w:color w:val="231F20"/>
          <w:w w:val="115"/>
          <w:sz w:val="16"/>
        </w:rPr>
        <w:t>the</w:t>
      </w:r>
      <w:r>
        <w:rPr>
          <w:color w:val="231F20"/>
          <w:spacing w:val="-2"/>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3"/>
          <w:w w:val="115"/>
          <w:sz w:val="16"/>
        </w:rPr>
        <w:t xml:space="preserve"> </w:t>
      </w:r>
      <w:r>
        <w:rPr>
          <w:color w:val="231F20"/>
          <w:w w:val="115"/>
          <w:sz w:val="16"/>
        </w:rPr>
        <w:t>or contract</w:t>
      </w:r>
      <w:r>
        <w:rPr>
          <w:color w:val="231F20"/>
          <w:spacing w:val="-9"/>
          <w:w w:val="115"/>
          <w:sz w:val="16"/>
        </w:rPr>
        <w:t xml:space="preserve"> </w:t>
      </w:r>
      <w:r>
        <w:rPr>
          <w:color w:val="231F20"/>
          <w:w w:val="115"/>
          <w:sz w:val="16"/>
        </w:rPr>
        <w:t>execution</w:t>
      </w:r>
      <w:r>
        <w:rPr>
          <w:color w:val="231F20"/>
          <w:spacing w:val="-9"/>
          <w:w w:val="115"/>
          <w:sz w:val="16"/>
        </w:rPr>
        <w:t xml:space="preserve"> </w:t>
      </w:r>
      <w:r>
        <w:rPr>
          <w:color w:val="231F20"/>
          <w:w w:val="115"/>
          <w:sz w:val="16"/>
        </w:rPr>
        <w:t>for</w:t>
      </w:r>
      <w:r>
        <w:rPr>
          <w:color w:val="231F20"/>
          <w:spacing w:val="-8"/>
          <w:w w:val="115"/>
          <w:sz w:val="16"/>
        </w:rPr>
        <w:t xml:space="preserve"> </w:t>
      </w:r>
      <w:r>
        <w:rPr>
          <w:color w:val="231F20"/>
          <w:w w:val="115"/>
          <w:sz w:val="16"/>
        </w:rPr>
        <w:t>undue</w:t>
      </w:r>
      <w:r>
        <w:rPr>
          <w:color w:val="231F20"/>
          <w:spacing w:val="-9"/>
          <w:w w:val="115"/>
          <w:sz w:val="16"/>
        </w:rPr>
        <w:t xml:space="preserve"> </w:t>
      </w:r>
      <w:r>
        <w:rPr>
          <w:color w:val="231F20"/>
          <w:w w:val="115"/>
          <w:sz w:val="16"/>
        </w:rPr>
        <w:t>advantage</w:t>
      </w:r>
      <w:r>
        <w:rPr>
          <w:color w:val="231F20"/>
          <w:spacing w:val="-8"/>
          <w:w w:val="115"/>
          <w:sz w:val="16"/>
        </w:rPr>
        <w:t xml:space="preserve"> </w:t>
      </w:r>
      <w:r>
        <w:rPr>
          <w:color w:val="231F20"/>
          <w:w w:val="115"/>
          <w:sz w:val="16"/>
        </w:rPr>
        <w:t>is</w:t>
      </w:r>
      <w:r>
        <w:rPr>
          <w:color w:val="231F20"/>
          <w:spacing w:val="-9"/>
          <w:w w:val="115"/>
          <w:sz w:val="16"/>
        </w:rPr>
        <w:t xml:space="preserve"> </w:t>
      </w:r>
      <w:r>
        <w:rPr>
          <w:color w:val="231F20"/>
          <w:w w:val="115"/>
          <w:sz w:val="16"/>
        </w:rPr>
        <w:t>improper.</w:t>
      </w:r>
    </w:p>
    <w:p w:rsidR="00360928" w:rsidRDefault="001B3201">
      <w:pPr>
        <w:pStyle w:val="ListParagraph"/>
        <w:numPr>
          <w:ilvl w:val="0"/>
          <w:numId w:val="113"/>
        </w:numPr>
        <w:tabs>
          <w:tab w:val="left" w:pos="547"/>
        </w:tabs>
        <w:spacing w:before="29" w:line="249" w:lineRule="auto"/>
        <w:ind w:right="318" w:hanging="284"/>
        <w:jc w:val="both"/>
        <w:rPr>
          <w:sz w:val="16"/>
        </w:rPr>
      </w:pPr>
      <w:r>
        <w:rPr>
          <w:color w:val="231F20"/>
          <w:w w:val="115"/>
          <w:sz w:val="16"/>
        </w:rPr>
        <w:t>“another party” refers to a public official acting in relation to the procurement process or contract execution. In this context, “public</w:t>
      </w:r>
      <w:r>
        <w:rPr>
          <w:color w:val="231F20"/>
          <w:spacing w:val="-16"/>
          <w:w w:val="115"/>
          <w:sz w:val="16"/>
        </w:rPr>
        <w:t xml:space="preserve"> </w:t>
      </w:r>
      <w:r>
        <w:rPr>
          <w:color w:val="231F20"/>
          <w:w w:val="115"/>
          <w:sz w:val="16"/>
        </w:rPr>
        <w:t>official”</w:t>
      </w:r>
      <w:r>
        <w:rPr>
          <w:color w:val="231F20"/>
          <w:spacing w:val="-18"/>
          <w:w w:val="115"/>
          <w:sz w:val="16"/>
        </w:rPr>
        <w:t xml:space="preserve"> </w:t>
      </w:r>
      <w:r>
        <w:rPr>
          <w:color w:val="231F20"/>
          <w:w w:val="115"/>
          <w:sz w:val="16"/>
        </w:rPr>
        <w:t>includes</w:t>
      </w:r>
      <w:r>
        <w:rPr>
          <w:color w:val="231F20"/>
          <w:spacing w:val="-15"/>
          <w:w w:val="115"/>
          <w:sz w:val="16"/>
        </w:rPr>
        <w:t xml:space="preserve"> </w:t>
      </w:r>
      <w:r>
        <w:rPr>
          <w:color w:val="231F20"/>
          <w:w w:val="115"/>
          <w:sz w:val="16"/>
        </w:rPr>
        <w:t>staff</w:t>
      </w:r>
      <w:r>
        <w:rPr>
          <w:color w:val="231F20"/>
          <w:spacing w:val="-16"/>
          <w:w w:val="115"/>
          <w:sz w:val="16"/>
        </w:rPr>
        <w:t xml:space="preserve"> </w:t>
      </w:r>
      <w:r>
        <w:rPr>
          <w:color w:val="231F20"/>
          <w:w w:val="115"/>
          <w:sz w:val="16"/>
        </w:rPr>
        <w:t>and</w:t>
      </w:r>
      <w:r>
        <w:rPr>
          <w:color w:val="231F20"/>
          <w:spacing w:val="-15"/>
          <w:w w:val="115"/>
          <w:sz w:val="16"/>
        </w:rPr>
        <w:t xml:space="preserve"> </w:t>
      </w:r>
      <w:r>
        <w:rPr>
          <w:color w:val="231F20"/>
          <w:w w:val="115"/>
          <w:sz w:val="16"/>
        </w:rPr>
        <w:t>employees</w:t>
      </w:r>
      <w:r>
        <w:rPr>
          <w:color w:val="231F20"/>
          <w:spacing w:val="-15"/>
          <w:w w:val="115"/>
          <w:sz w:val="16"/>
        </w:rPr>
        <w:t xml:space="preserve"> </w:t>
      </w:r>
      <w:r>
        <w:rPr>
          <w:color w:val="231F20"/>
          <w:w w:val="115"/>
          <w:sz w:val="16"/>
        </w:rPr>
        <w:t>of</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organizations</w:t>
      </w:r>
      <w:r>
        <w:rPr>
          <w:color w:val="231F20"/>
          <w:spacing w:val="-15"/>
          <w:w w:val="115"/>
          <w:sz w:val="16"/>
        </w:rPr>
        <w:t xml:space="preserve"> </w:t>
      </w:r>
      <w:r>
        <w:rPr>
          <w:color w:val="231F20"/>
          <w:w w:val="115"/>
          <w:sz w:val="16"/>
        </w:rPr>
        <w:t>(including</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institutions</w:t>
      </w:r>
      <w:r>
        <w:rPr>
          <w:color w:val="231F20"/>
          <w:spacing w:val="-15"/>
          <w:w w:val="115"/>
          <w:sz w:val="16"/>
        </w:rPr>
        <w:t xml:space="preserve"> </w:t>
      </w:r>
      <w:r>
        <w:rPr>
          <w:color w:val="231F20"/>
          <w:w w:val="115"/>
          <w:sz w:val="16"/>
        </w:rPr>
        <w:t>providing</w:t>
      </w:r>
      <w:r>
        <w:rPr>
          <w:color w:val="231F20"/>
          <w:spacing w:val="-15"/>
          <w:w w:val="115"/>
          <w:sz w:val="16"/>
        </w:rPr>
        <w:t xml:space="preserve"> </w:t>
      </w:r>
      <w:r>
        <w:rPr>
          <w:color w:val="231F20"/>
          <w:w w:val="115"/>
          <w:sz w:val="16"/>
        </w:rPr>
        <w:t>finance</w:t>
      </w:r>
      <w:r>
        <w:rPr>
          <w:color w:val="231F20"/>
          <w:spacing w:val="-15"/>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rsidR="00360928" w:rsidRDefault="001B3201">
      <w:pPr>
        <w:pStyle w:val="ListParagraph"/>
        <w:numPr>
          <w:ilvl w:val="0"/>
          <w:numId w:val="113"/>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rsidR="00360928" w:rsidRDefault="001B3201">
      <w:pPr>
        <w:pStyle w:val="ListParagraph"/>
        <w:numPr>
          <w:ilvl w:val="0"/>
          <w:numId w:val="113"/>
        </w:numPr>
        <w:tabs>
          <w:tab w:val="left" w:pos="638"/>
        </w:tabs>
        <w:spacing w:before="31" w:line="249" w:lineRule="auto"/>
        <w:ind w:right="324" w:hanging="284"/>
        <w:jc w:val="both"/>
        <w:rPr>
          <w:sz w:val="16"/>
        </w:rPr>
      </w:pPr>
      <w:r>
        <w:rPr>
          <w:color w:val="231F20"/>
          <w:w w:val="115"/>
          <w:sz w:val="16"/>
        </w:rPr>
        <w:t>a</w:t>
      </w:r>
      <w:r>
        <w:rPr>
          <w:color w:val="231F20"/>
          <w:spacing w:val="-23"/>
          <w:w w:val="115"/>
          <w:sz w:val="16"/>
        </w:rPr>
        <w:t xml:space="preserve"> </w:t>
      </w:r>
      <w:r>
        <w:rPr>
          <w:color w:val="231F20"/>
          <w:w w:val="115"/>
          <w:sz w:val="16"/>
        </w:rPr>
        <w:t>“party”</w:t>
      </w:r>
      <w:r>
        <w:rPr>
          <w:color w:val="231F20"/>
          <w:spacing w:val="-22"/>
          <w:w w:val="115"/>
          <w:sz w:val="16"/>
        </w:rPr>
        <w:t xml:space="preserve"> </w:t>
      </w:r>
      <w:r>
        <w:rPr>
          <w:color w:val="231F20"/>
          <w:w w:val="115"/>
          <w:sz w:val="16"/>
        </w:rPr>
        <w:t>refers</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a</w:t>
      </w:r>
      <w:r>
        <w:rPr>
          <w:color w:val="231F20"/>
          <w:spacing w:val="-18"/>
          <w:w w:val="115"/>
          <w:sz w:val="16"/>
        </w:rPr>
        <w:t xml:space="preserve"> </w:t>
      </w:r>
      <w:r>
        <w:rPr>
          <w:color w:val="231F20"/>
          <w:w w:val="115"/>
          <w:sz w:val="16"/>
        </w:rPr>
        <w:t>public</w:t>
      </w:r>
      <w:r>
        <w:rPr>
          <w:color w:val="231F20"/>
          <w:spacing w:val="-17"/>
          <w:w w:val="115"/>
          <w:sz w:val="16"/>
        </w:rPr>
        <w:t xml:space="preserve"> </w:t>
      </w:r>
      <w:r>
        <w:rPr>
          <w:color w:val="231F20"/>
          <w:w w:val="115"/>
          <w:sz w:val="16"/>
        </w:rPr>
        <w:t>official;</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terms</w:t>
      </w:r>
      <w:r>
        <w:rPr>
          <w:color w:val="231F20"/>
          <w:spacing w:val="-22"/>
          <w:w w:val="115"/>
          <w:sz w:val="16"/>
        </w:rPr>
        <w:t xml:space="preserve"> </w:t>
      </w:r>
      <w:r>
        <w:rPr>
          <w:color w:val="231F20"/>
          <w:w w:val="115"/>
          <w:sz w:val="16"/>
        </w:rPr>
        <w:t>“benefit”</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“obligation”</w:t>
      </w:r>
      <w:r>
        <w:rPr>
          <w:color w:val="231F20"/>
          <w:spacing w:val="-22"/>
          <w:w w:val="115"/>
          <w:sz w:val="16"/>
        </w:rPr>
        <w:t xml:space="preserve"> </w:t>
      </w:r>
      <w:r>
        <w:rPr>
          <w:color w:val="231F20"/>
          <w:w w:val="115"/>
          <w:sz w:val="16"/>
        </w:rPr>
        <w:t>relate</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procurement</w:t>
      </w:r>
      <w:r>
        <w:rPr>
          <w:color w:val="231F20"/>
          <w:spacing w:val="-18"/>
          <w:w w:val="115"/>
          <w:sz w:val="16"/>
        </w:rPr>
        <w:t xml:space="preserve"> </w:t>
      </w:r>
      <w:r>
        <w:rPr>
          <w:color w:val="231F20"/>
          <w:w w:val="115"/>
          <w:sz w:val="16"/>
        </w:rPr>
        <w:t>process</w:t>
      </w:r>
      <w:r>
        <w:rPr>
          <w:color w:val="231F20"/>
          <w:spacing w:val="-18"/>
          <w:w w:val="115"/>
          <w:sz w:val="16"/>
        </w:rPr>
        <w:t xml:space="preserve"> </w:t>
      </w:r>
      <w:r>
        <w:rPr>
          <w:color w:val="231F20"/>
          <w:w w:val="115"/>
          <w:sz w:val="16"/>
        </w:rPr>
        <w:t>or</w:t>
      </w:r>
      <w:r>
        <w:rPr>
          <w:color w:val="231F20"/>
          <w:spacing w:val="-17"/>
          <w:w w:val="115"/>
          <w:sz w:val="16"/>
        </w:rPr>
        <w:t xml:space="preserve"> </w:t>
      </w:r>
      <w:r>
        <w:rPr>
          <w:color w:val="231F20"/>
          <w:w w:val="115"/>
          <w:sz w:val="16"/>
        </w:rPr>
        <w:t>contract</w:t>
      </w:r>
      <w:r>
        <w:rPr>
          <w:color w:val="231F20"/>
          <w:spacing w:val="-18"/>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rsidR="00360928" w:rsidRDefault="00360928">
      <w:pPr>
        <w:spacing w:line="249" w:lineRule="auto"/>
        <w:jc w:val="both"/>
        <w:rPr>
          <w:sz w:val="16"/>
        </w:rPr>
        <w:sectPr w:rsidR="00360928">
          <w:pgSz w:w="11910" w:h="16840"/>
          <w:pgMar w:top="156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35" style="width:470.6pt;height:.5pt;mso-position-horizontal-relative:char;mso-position-vertical-relative:line" coordsize="9412,10">
            <v:line id="_x0000_s1136" style="position:absolute" from="9411,5" to="0,5" strokecolor="#231f20" strokeweight=".5pt"/>
            <w10:wrap type="none"/>
            <w10:anchorlock/>
          </v:group>
        </w:pict>
      </w:r>
    </w:p>
    <w:p w:rsidR="00360928" w:rsidRDefault="001B3201">
      <w:pPr>
        <w:pStyle w:val="ListParagraph"/>
        <w:numPr>
          <w:ilvl w:val="1"/>
          <w:numId w:val="113"/>
        </w:numPr>
        <w:tabs>
          <w:tab w:val="left" w:pos="4101"/>
        </w:tabs>
        <w:spacing w:before="88" w:line="266" w:lineRule="auto"/>
        <w:ind w:right="316" w:hanging="510"/>
        <w:jc w:val="both"/>
      </w:pPr>
      <w:r>
        <w:rPr>
          <w:color w:val="231F20"/>
          <w:w w:val="115"/>
        </w:rPr>
        <w:t>“Collusive practice”</w:t>
      </w:r>
      <w:r>
        <w:rPr>
          <w:color w:val="231F20"/>
          <w:w w:val="115"/>
          <w:position w:val="7"/>
          <w:sz w:val="11"/>
        </w:rPr>
        <w:t xml:space="preserve">12 </w:t>
      </w:r>
      <w:r>
        <w:rPr>
          <w:color w:val="231F20"/>
          <w:w w:val="115"/>
        </w:rPr>
        <w:t>is an arrangement between two</w:t>
      </w:r>
      <w:r>
        <w:rPr>
          <w:color w:val="231F20"/>
          <w:spacing w:val="-46"/>
          <w:w w:val="115"/>
        </w:rPr>
        <w:t xml:space="preserve"> </w:t>
      </w:r>
      <w:r>
        <w:rPr>
          <w:color w:val="231F20"/>
          <w:w w:val="115"/>
        </w:rPr>
        <w:t>or more parties designed to achieve an improper purpose, including to influence improperly the actions of</w:t>
      </w:r>
      <w:r>
        <w:rPr>
          <w:color w:val="231F20"/>
          <w:spacing w:val="-40"/>
          <w:w w:val="115"/>
        </w:rPr>
        <w:t xml:space="preserve"> </w:t>
      </w:r>
      <w:r>
        <w:rPr>
          <w:color w:val="231F20"/>
          <w:w w:val="115"/>
        </w:rPr>
        <w:t>another party;</w:t>
      </w:r>
    </w:p>
    <w:p w:rsidR="00360928" w:rsidRDefault="001B3201">
      <w:pPr>
        <w:pStyle w:val="ListParagraph"/>
        <w:numPr>
          <w:ilvl w:val="1"/>
          <w:numId w:val="113"/>
        </w:numPr>
        <w:tabs>
          <w:tab w:val="left" w:pos="4101"/>
        </w:tabs>
        <w:spacing w:before="53" w:line="266" w:lineRule="auto"/>
        <w:ind w:right="324" w:hanging="510"/>
        <w:jc w:val="both"/>
      </w:pPr>
      <w:r>
        <w:rPr>
          <w:color w:val="231F20"/>
          <w:w w:val="110"/>
        </w:rPr>
        <w:t>“Coercive practice”</w:t>
      </w:r>
      <w:r>
        <w:rPr>
          <w:color w:val="231F20"/>
          <w:w w:val="110"/>
          <w:position w:val="7"/>
          <w:sz w:val="11"/>
        </w:rPr>
        <w:t xml:space="preserve">13 </w:t>
      </w:r>
      <w:r>
        <w:rPr>
          <w:color w:val="231F20"/>
          <w:w w:val="110"/>
        </w:rPr>
        <w:t>is impairing or harming, or threatening to impair or harm, directly or indirectly, any party or the property of the party to influence improperly the actions of a</w:t>
      </w:r>
      <w:r>
        <w:rPr>
          <w:color w:val="231F20"/>
          <w:spacing w:val="-27"/>
          <w:w w:val="110"/>
        </w:rPr>
        <w:t xml:space="preserve"> </w:t>
      </w:r>
      <w:r>
        <w:rPr>
          <w:color w:val="231F20"/>
          <w:w w:val="110"/>
        </w:rPr>
        <w:t>party;</w:t>
      </w:r>
    </w:p>
    <w:p w:rsidR="00360928" w:rsidRDefault="001B3201">
      <w:pPr>
        <w:pStyle w:val="ListParagraph"/>
        <w:numPr>
          <w:ilvl w:val="1"/>
          <w:numId w:val="113"/>
        </w:numPr>
        <w:tabs>
          <w:tab w:val="left" w:pos="4100"/>
          <w:tab w:val="left" w:pos="4101"/>
        </w:tabs>
        <w:spacing w:before="54"/>
        <w:ind w:hanging="510"/>
      </w:pPr>
      <w:r>
        <w:rPr>
          <w:color w:val="231F20"/>
          <w:w w:val="110"/>
        </w:rPr>
        <w:t>“Obstructive practice”</w:t>
      </w:r>
      <w:r>
        <w:rPr>
          <w:color w:val="231F20"/>
          <w:spacing w:val="-24"/>
          <w:w w:val="110"/>
        </w:rPr>
        <w:t xml:space="preserve"> </w:t>
      </w:r>
      <w:r>
        <w:rPr>
          <w:color w:val="231F20"/>
          <w:w w:val="110"/>
        </w:rPr>
        <w:t>is</w:t>
      </w:r>
    </w:p>
    <w:p w:rsidR="00360928" w:rsidRDefault="001B3201">
      <w:pPr>
        <w:pStyle w:val="BodyText"/>
        <w:spacing w:before="83" w:line="266" w:lineRule="auto"/>
        <w:ind w:left="4780" w:right="325" w:hanging="624"/>
        <w:jc w:val="both"/>
      </w:pPr>
      <w:r>
        <w:rPr>
          <w:color w:val="231F20"/>
          <w:w w:val="115"/>
        </w:rPr>
        <w:t>(aa)</w:t>
      </w:r>
      <w:r>
        <w:rPr>
          <w:color w:val="231F20"/>
          <w:spacing w:val="63"/>
          <w:w w:val="115"/>
        </w:rPr>
        <w:t xml:space="preserve"> </w:t>
      </w:r>
      <w:r>
        <w:rPr>
          <w:color w:val="231F20"/>
          <w:w w:val="115"/>
        </w:rPr>
        <w:t>deliberately  destroying, falsifying, altering  or concealing</w:t>
      </w:r>
      <w:r>
        <w:rPr>
          <w:color w:val="231F20"/>
          <w:spacing w:val="-48"/>
          <w:w w:val="115"/>
        </w:rPr>
        <w:t xml:space="preserve"> </w:t>
      </w:r>
      <w:r>
        <w:rPr>
          <w:color w:val="231F20"/>
          <w:w w:val="115"/>
        </w:rPr>
        <w:t>of</w:t>
      </w:r>
      <w:r>
        <w:rPr>
          <w:color w:val="231F20"/>
          <w:spacing w:val="-48"/>
          <w:w w:val="115"/>
        </w:rPr>
        <w:t xml:space="preserve"> </w:t>
      </w:r>
      <w:r>
        <w:rPr>
          <w:color w:val="231F20"/>
          <w:w w:val="115"/>
        </w:rPr>
        <w:t>evidence</w:t>
      </w:r>
      <w:r>
        <w:rPr>
          <w:color w:val="231F20"/>
          <w:spacing w:val="-48"/>
          <w:w w:val="115"/>
        </w:rPr>
        <w:t xml:space="preserve"> </w:t>
      </w:r>
      <w:r>
        <w:rPr>
          <w:color w:val="231F20"/>
          <w:w w:val="115"/>
        </w:rPr>
        <w:t>material</w:t>
      </w:r>
      <w:r>
        <w:rPr>
          <w:color w:val="231F20"/>
          <w:spacing w:val="-48"/>
          <w:w w:val="115"/>
        </w:rPr>
        <w:t xml:space="preserve"> </w:t>
      </w:r>
      <w:r>
        <w:rPr>
          <w:color w:val="231F20"/>
          <w:w w:val="115"/>
        </w:rPr>
        <w:t>to</w:t>
      </w:r>
      <w:r>
        <w:rPr>
          <w:color w:val="231F20"/>
          <w:spacing w:val="-48"/>
          <w:w w:val="115"/>
        </w:rPr>
        <w:t xml:space="preserve"> </w:t>
      </w:r>
      <w:r>
        <w:rPr>
          <w:color w:val="231F20"/>
          <w:w w:val="115"/>
        </w:rPr>
        <w:t>the</w:t>
      </w:r>
      <w:r>
        <w:rPr>
          <w:color w:val="231F20"/>
          <w:spacing w:val="-48"/>
          <w:w w:val="115"/>
        </w:rPr>
        <w:t xml:space="preserve"> </w:t>
      </w:r>
      <w:r>
        <w:rPr>
          <w:color w:val="231F20"/>
          <w:w w:val="115"/>
        </w:rPr>
        <w:t>investigation or making false statements to investigators</w:t>
      </w:r>
      <w:r>
        <w:rPr>
          <w:color w:val="231F20"/>
          <w:spacing w:val="37"/>
          <w:w w:val="115"/>
        </w:rPr>
        <w:t xml:space="preserve"> </w:t>
      </w:r>
      <w:r>
        <w:rPr>
          <w:color w:val="231F20"/>
          <w:w w:val="115"/>
        </w:rPr>
        <w:t>in order materially to impede any investigation</w:t>
      </w:r>
      <w:r>
        <w:rPr>
          <w:color w:val="231F20"/>
          <w:spacing w:val="-8"/>
          <w:w w:val="115"/>
        </w:rPr>
        <w:t xml:space="preserve"> </w:t>
      </w:r>
      <w:r>
        <w:rPr>
          <w:color w:val="231F20"/>
          <w:w w:val="115"/>
        </w:rPr>
        <w:t>into allegations of a corrupt, fraudulent, coercive or</w:t>
      </w:r>
      <w:r>
        <w:rPr>
          <w:color w:val="231F20"/>
          <w:spacing w:val="63"/>
          <w:w w:val="115"/>
        </w:rPr>
        <w:t xml:space="preserve"> </w:t>
      </w:r>
      <w:r>
        <w:rPr>
          <w:color w:val="231F20"/>
          <w:w w:val="115"/>
        </w:rPr>
        <w:t>collusive practice; and/or threatening, harassing or intimidating any party to prevent it from</w:t>
      </w:r>
      <w:r>
        <w:rPr>
          <w:color w:val="231F20"/>
          <w:spacing w:val="63"/>
          <w:w w:val="115"/>
        </w:rPr>
        <w:t xml:space="preserve"> </w:t>
      </w:r>
      <w:r>
        <w:rPr>
          <w:color w:val="231F20"/>
          <w:w w:val="115"/>
        </w:rPr>
        <w:t>disclosing</w:t>
      </w:r>
      <w:r>
        <w:rPr>
          <w:color w:val="231F20"/>
          <w:spacing w:val="-23"/>
          <w:w w:val="115"/>
        </w:rPr>
        <w:t xml:space="preserve"> </w:t>
      </w:r>
      <w:r>
        <w:rPr>
          <w:color w:val="231F20"/>
          <w:w w:val="115"/>
        </w:rPr>
        <w:t>its</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matters</w:t>
      </w:r>
      <w:r>
        <w:rPr>
          <w:color w:val="231F20"/>
          <w:spacing w:val="-22"/>
          <w:w w:val="115"/>
        </w:rPr>
        <w:t xml:space="preserve"> </w:t>
      </w:r>
      <w:r>
        <w:rPr>
          <w:color w:val="231F20"/>
          <w:w w:val="115"/>
        </w:rPr>
        <w:t>relevant</w:t>
      </w:r>
      <w:r>
        <w:rPr>
          <w:color w:val="231F20"/>
          <w:spacing w:val="-23"/>
          <w:w w:val="115"/>
        </w:rPr>
        <w:t xml:space="preserve"> </w:t>
      </w:r>
      <w:r>
        <w:rPr>
          <w:color w:val="231F20"/>
          <w:w w:val="115"/>
        </w:rPr>
        <w:t>to</w:t>
      </w:r>
      <w:r>
        <w:rPr>
          <w:color w:val="231F20"/>
          <w:spacing w:val="-22"/>
          <w:w w:val="115"/>
        </w:rPr>
        <w:t xml:space="preserve"> </w:t>
      </w:r>
      <w:r>
        <w:rPr>
          <w:color w:val="231F20"/>
          <w:w w:val="115"/>
        </w:rPr>
        <w:t>the investigation or from pursuing the investigation; or</w:t>
      </w:r>
    </w:p>
    <w:p w:rsidR="00360928" w:rsidRDefault="001B3201">
      <w:pPr>
        <w:pStyle w:val="BodyText"/>
        <w:spacing w:before="49" w:line="266" w:lineRule="auto"/>
        <w:ind w:left="4780" w:right="325" w:hanging="624"/>
        <w:jc w:val="both"/>
      </w:pPr>
      <w:r>
        <w:rPr>
          <w:color w:val="231F20"/>
          <w:w w:val="115"/>
        </w:rPr>
        <w:t>(bb)</w:t>
      </w:r>
      <w:r>
        <w:rPr>
          <w:color w:val="231F20"/>
          <w:spacing w:val="47"/>
          <w:w w:val="115"/>
        </w:rPr>
        <w:t xml:space="preserve"> </w:t>
      </w:r>
      <w:r>
        <w:rPr>
          <w:color w:val="231F20"/>
          <w:w w:val="115"/>
        </w:rPr>
        <w:t>acts intended materially to impede the exercise of the inspection and audit rights of the Purchaser</w:t>
      </w:r>
      <w:r>
        <w:rPr>
          <w:color w:val="231F20"/>
          <w:spacing w:val="63"/>
          <w:w w:val="115"/>
        </w:rPr>
        <w:t xml:space="preserve"> </w:t>
      </w:r>
      <w:r>
        <w:rPr>
          <w:color w:val="231F20"/>
          <w:w w:val="115"/>
        </w:rPr>
        <w:t>or any organization</w:t>
      </w:r>
      <w:r>
        <w:rPr>
          <w:color w:val="231F20"/>
          <w:spacing w:val="63"/>
          <w:w w:val="115"/>
        </w:rPr>
        <w:t xml:space="preserve"> </w:t>
      </w:r>
      <w:r>
        <w:rPr>
          <w:color w:val="231F20"/>
          <w:w w:val="115"/>
        </w:rPr>
        <w:t>or  person  appointed  by the Purchaser and/or any relevant RGoB agency provided</w:t>
      </w:r>
      <w:r>
        <w:rPr>
          <w:color w:val="231F20"/>
          <w:spacing w:val="-34"/>
          <w:w w:val="115"/>
        </w:rPr>
        <w:t xml:space="preserve"> </w:t>
      </w:r>
      <w:r>
        <w:rPr>
          <w:color w:val="231F20"/>
          <w:w w:val="115"/>
        </w:rPr>
        <w:t>for</w:t>
      </w:r>
      <w:r>
        <w:rPr>
          <w:color w:val="231F20"/>
          <w:spacing w:val="-34"/>
          <w:w w:val="115"/>
        </w:rPr>
        <w:t xml:space="preserve"> </w:t>
      </w:r>
      <w:r>
        <w:rPr>
          <w:color w:val="231F20"/>
          <w:w w:val="115"/>
        </w:rPr>
        <w:t>under</w:t>
      </w:r>
      <w:r>
        <w:rPr>
          <w:color w:val="231F20"/>
          <w:spacing w:val="-33"/>
          <w:w w:val="115"/>
        </w:rPr>
        <w:t xml:space="preserve"> </w:t>
      </w:r>
      <w:r>
        <w:rPr>
          <w:color w:val="231F20"/>
          <w:w w:val="115"/>
        </w:rPr>
        <w:t>ITB</w:t>
      </w:r>
      <w:r>
        <w:rPr>
          <w:color w:val="231F20"/>
          <w:spacing w:val="-34"/>
          <w:w w:val="115"/>
        </w:rPr>
        <w:t xml:space="preserve"> </w:t>
      </w:r>
      <w:r>
        <w:rPr>
          <w:color w:val="231F20"/>
          <w:w w:val="115"/>
        </w:rPr>
        <w:t>Sub-Clause</w:t>
      </w:r>
      <w:r>
        <w:rPr>
          <w:color w:val="231F20"/>
          <w:spacing w:val="-33"/>
          <w:w w:val="115"/>
        </w:rPr>
        <w:t xml:space="preserve"> </w:t>
      </w:r>
      <w:r>
        <w:rPr>
          <w:color w:val="231F20"/>
          <w:w w:val="115"/>
        </w:rPr>
        <w:t>2.1</w:t>
      </w:r>
      <w:r>
        <w:rPr>
          <w:color w:val="231F20"/>
          <w:spacing w:val="-34"/>
          <w:w w:val="115"/>
        </w:rPr>
        <w:t xml:space="preserve"> </w:t>
      </w:r>
      <w:r>
        <w:rPr>
          <w:color w:val="231F20"/>
          <w:w w:val="115"/>
        </w:rPr>
        <w:t>(d)</w:t>
      </w:r>
      <w:r>
        <w:rPr>
          <w:color w:val="231F20"/>
          <w:spacing w:val="-33"/>
          <w:w w:val="115"/>
        </w:rPr>
        <w:t xml:space="preserve"> </w:t>
      </w:r>
      <w:r>
        <w:rPr>
          <w:color w:val="231F20"/>
          <w:spacing w:val="-3"/>
          <w:w w:val="115"/>
        </w:rPr>
        <w:t>below.</w:t>
      </w:r>
    </w:p>
    <w:p w:rsidR="00360928" w:rsidRDefault="001B3201">
      <w:pPr>
        <w:pStyle w:val="ListParagraph"/>
        <w:numPr>
          <w:ilvl w:val="0"/>
          <w:numId w:val="110"/>
        </w:numPr>
        <w:tabs>
          <w:tab w:val="left" w:pos="3591"/>
        </w:tabs>
        <w:spacing w:before="53" w:line="266" w:lineRule="auto"/>
        <w:ind w:right="316"/>
        <w:jc w:val="both"/>
      </w:pPr>
      <w:r>
        <w:rPr>
          <w:color w:val="231F20"/>
          <w:w w:val="110"/>
        </w:rPr>
        <w:t>will reject a proposal for award if it determines that the Bidder recommended for award has, directly or through an agent, engaged</w:t>
      </w:r>
      <w:r>
        <w:rPr>
          <w:color w:val="231F20"/>
          <w:spacing w:val="-17"/>
          <w:w w:val="110"/>
        </w:rPr>
        <w:t xml:space="preserve"> </w:t>
      </w:r>
      <w:r>
        <w:rPr>
          <w:color w:val="231F20"/>
          <w:w w:val="110"/>
        </w:rPr>
        <w:t>in</w:t>
      </w:r>
      <w:r>
        <w:rPr>
          <w:color w:val="231F20"/>
          <w:spacing w:val="-16"/>
          <w:w w:val="110"/>
        </w:rPr>
        <w:t xml:space="preserve"> </w:t>
      </w:r>
      <w:r>
        <w:rPr>
          <w:color w:val="231F20"/>
          <w:w w:val="110"/>
        </w:rPr>
        <w:t>corrupt,</w:t>
      </w:r>
      <w:r>
        <w:rPr>
          <w:color w:val="231F20"/>
          <w:spacing w:val="-28"/>
          <w:w w:val="110"/>
        </w:rPr>
        <w:t xml:space="preserve"> </w:t>
      </w:r>
      <w:r>
        <w:rPr>
          <w:color w:val="231F20"/>
          <w:w w:val="110"/>
        </w:rPr>
        <w:t>fraudulent,</w:t>
      </w:r>
      <w:r>
        <w:rPr>
          <w:color w:val="231F20"/>
          <w:spacing w:val="-28"/>
          <w:w w:val="110"/>
        </w:rPr>
        <w:t xml:space="preserve"> </w:t>
      </w:r>
      <w:r>
        <w:rPr>
          <w:color w:val="231F20"/>
          <w:w w:val="110"/>
        </w:rPr>
        <w:t>collusive,</w:t>
      </w:r>
      <w:r>
        <w:rPr>
          <w:color w:val="231F20"/>
          <w:spacing w:val="-29"/>
          <w:w w:val="110"/>
        </w:rPr>
        <w:t xml:space="preserve"> </w:t>
      </w:r>
      <w:r>
        <w:rPr>
          <w:color w:val="231F20"/>
          <w:w w:val="110"/>
        </w:rPr>
        <w:t>coercive</w:t>
      </w:r>
      <w:r>
        <w:rPr>
          <w:color w:val="231F20"/>
          <w:spacing w:val="-16"/>
          <w:w w:val="110"/>
        </w:rPr>
        <w:t xml:space="preserve"> </w:t>
      </w:r>
      <w:r>
        <w:rPr>
          <w:color w:val="231F20"/>
          <w:w w:val="110"/>
        </w:rPr>
        <w:t>or</w:t>
      </w:r>
      <w:r>
        <w:rPr>
          <w:color w:val="231F20"/>
          <w:spacing w:val="-16"/>
          <w:w w:val="110"/>
        </w:rPr>
        <w:t xml:space="preserve"> </w:t>
      </w:r>
      <w:r>
        <w:rPr>
          <w:color w:val="231F20"/>
          <w:w w:val="110"/>
        </w:rPr>
        <w:t>obstructive practices in competing for the contract in</w:t>
      </w:r>
      <w:r>
        <w:rPr>
          <w:color w:val="231F20"/>
          <w:spacing w:val="-18"/>
          <w:w w:val="110"/>
        </w:rPr>
        <w:t xml:space="preserve"> </w:t>
      </w:r>
      <w:r>
        <w:rPr>
          <w:color w:val="231F20"/>
          <w:w w:val="110"/>
        </w:rPr>
        <w:t>question;</w:t>
      </w:r>
    </w:p>
    <w:p w:rsidR="00360928" w:rsidRDefault="001B3201">
      <w:pPr>
        <w:pStyle w:val="ListParagraph"/>
        <w:numPr>
          <w:ilvl w:val="0"/>
          <w:numId w:val="110"/>
        </w:numPr>
        <w:tabs>
          <w:tab w:val="left" w:pos="3591"/>
        </w:tabs>
        <w:spacing w:before="53" w:line="266" w:lineRule="auto"/>
        <w:ind w:right="325"/>
        <w:jc w:val="both"/>
      </w:pPr>
      <w:r>
        <w:rPr>
          <w:color w:val="231F20"/>
          <w:w w:val="115"/>
        </w:rPr>
        <w:t>will sanction a firm or individual, including declaring them</w:t>
      </w:r>
      <w:r>
        <w:rPr>
          <w:color w:val="231F20"/>
          <w:spacing w:val="63"/>
          <w:w w:val="115"/>
        </w:rPr>
        <w:t xml:space="preserve"> </w:t>
      </w:r>
      <w:r>
        <w:rPr>
          <w:color w:val="231F20"/>
          <w:w w:val="115"/>
        </w:rPr>
        <w:t>ineligible,</w:t>
      </w:r>
      <w:r>
        <w:rPr>
          <w:color w:val="231F20"/>
          <w:spacing w:val="-37"/>
          <w:w w:val="115"/>
        </w:rPr>
        <w:t xml:space="preserve"> </w:t>
      </w:r>
      <w:r>
        <w:rPr>
          <w:color w:val="231F20"/>
          <w:w w:val="115"/>
        </w:rPr>
        <w:t>either</w:t>
      </w:r>
      <w:r>
        <w:rPr>
          <w:color w:val="231F20"/>
          <w:spacing w:val="-30"/>
          <w:w w:val="115"/>
        </w:rPr>
        <w:t xml:space="preserve"> </w:t>
      </w:r>
      <w:r>
        <w:rPr>
          <w:color w:val="231F20"/>
          <w:w w:val="115"/>
        </w:rPr>
        <w:t>indefinitely</w:t>
      </w:r>
      <w:r>
        <w:rPr>
          <w:color w:val="231F20"/>
          <w:spacing w:val="-30"/>
          <w:w w:val="115"/>
        </w:rPr>
        <w:t xml:space="preserve"> </w:t>
      </w:r>
      <w:r>
        <w:rPr>
          <w:color w:val="231F20"/>
          <w:w w:val="115"/>
        </w:rPr>
        <w:t>or</w:t>
      </w:r>
      <w:r>
        <w:rPr>
          <w:color w:val="231F20"/>
          <w:spacing w:val="-30"/>
          <w:w w:val="115"/>
        </w:rPr>
        <w:t xml:space="preserve"> </w:t>
      </w:r>
      <w:r>
        <w:rPr>
          <w:color w:val="231F20"/>
          <w:w w:val="115"/>
        </w:rPr>
        <w:t>for</w:t>
      </w:r>
      <w:r>
        <w:rPr>
          <w:color w:val="231F20"/>
          <w:spacing w:val="-30"/>
          <w:w w:val="115"/>
        </w:rPr>
        <w:t xml:space="preserve"> </w:t>
      </w:r>
      <w:r>
        <w:rPr>
          <w:color w:val="231F20"/>
          <w:w w:val="115"/>
        </w:rPr>
        <w:t>a</w:t>
      </w:r>
      <w:r>
        <w:rPr>
          <w:color w:val="231F20"/>
          <w:spacing w:val="-30"/>
          <w:w w:val="115"/>
        </w:rPr>
        <w:t xml:space="preserve"> </w:t>
      </w:r>
      <w:r>
        <w:rPr>
          <w:color w:val="231F20"/>
          <w:w w:val="115"/>
        </w:rPr>
        <w:t>stated</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30"/>
          <w:w w:val="115"/>
        </w:rPr>
        <w:t xml:space="preserve"> </w:t>
      </w:r>
      <w:r>
        <w:rPr>
          <w:color w:val="231F20"/>
          <w:w w:val="115"/>
        </w:rPr>
        <w:t>time,</w:t>
      </w:r>
      <w:r>
        <w:rPr>
          <w:color w:val="231F20"/>
          <w:spacing w:val="-37"/>
          <w:w w:val="115"/>
        </w:rPr>
        <w:t xml:space="preserve"> </w:t>
      </w:r>
      <w:r>
        <w:rPr>
          <w:color w:val="231F20"/>
          <w:w w:val="115"/>
        </w:rPr>
        <w:t>to</w:t>
      </w:r>
      <w:r>
        <w:rPr>
          <w:color w:val="231F20"/>
          <w:spacing w:val="-30"/>
          <w:w w:val="115"/>
        </w:rPr>
        <w:t xml:space="preserve"> </w:t>
      </w:r>
      <w:r>
        <w:rPr>
          <w:color w:val="231F20"/>
          <w:w w:val="115"/>
        </w:rPr>
        <w:t>be awarded</w:t>
      </w:r>
      <w:r>
        <w:rPr>
          <w:color w:val="231F20"/>
          <w:spacing w:val="-40"/>
          <w:w w:val="115"/>
        </w:rPr>
        <w:t xml:space="preserve"> </w:t>
      </w:r>
      <w:r>
        <w:rPr>
          <w:color w:val="231F20"/>
          <w:w w:val="115"/>
        </w:rPr>
        <w:t>an</w:t>
      </w:r>
      <w:r>
        <w:rPr>
          <w:color w:val="231F20"/>
          <w:spacing w:val="-39"/>
          <w:w w:val="115"/>
        </w:rPr>
        <w:t xml:space="preserve"> </w:t>
      </w:r>
      <w:r>
        <w:rPr>
          <w:color w:val="231F20"/>
          <w:w w:val="115"/>
        </w:rPr>
        <w:t>RGoB-financed</w:t>
      </w:r>
      <w:r>
        <w:rPr>
          <w:color w:val="231F20"/>
          <w:spacing w:val="-39"/>
          <w:w w:val="115"/>
        </w:rPr>
        <w:t xml:space="preserve"> </w:t>
      </w:r>
      <w:r>
        <w:rPr>
          <w:color w:val="231F20"/>
          <w:w w:val="115"/>
        </w:rPr>
        <w:t>contract</w:t>
      </w:r>
      <w:r>
        <w:rPr>
          <w:color w:val="231F20"/>
          <w:spacing w:val="-40"/>
          <w:w w:val="115"/>
        </w:rPr>
        <w:t xml:space="preserve"> </w:t>
      </w:r>
      <w:r>
        <w:rPr>
          <w:color w:val="231F20"/>
          <w:w w:val="115"/>
        </w:rPr>
        <w:t>if</w:t>
      </w:r>
      <w:r>
        <w:rPr>
          <w:color w:val="231F20"/>
          <w:spacing w:val="-39"/>
          <w:w w:val="115"/>
        </w:rPr>
        <w:t xml:space="preserve"> </w:t>
      </w:r>
      <w:r>
        <w:rPr>
          <w:color w:val="231F20"/>
          <w:w w:val="115"/>
        </w:rPr>
        <w:t>it</w:t>
      </w:r>
      <w:r>
        <w:rPr>
          <w:color w:val="231F20"/>
          <w:spacing w:val="-39"/>
          <w:w w:val="115"/>
        </w:rPr>
        <w:t xml:space="preserve"> </w:t>
      </w:r>
      <w:r>
        <w:rPr>
          <w:color w:val="231F20"/>
          <w:w w:val="115"/>
        </w:rPr>
        <w:t>at</w:t>
      </w:r>
      <w:r>
        <w:rPr>
          <w:color w:val="231F20"/>
          <w:spacing w:val="-39"/>
          <w:w w:val="115"/>
        </w:rPr>
        <w:t xml:space="preserve"> </w:t>
      </w:r>
      <w:r>
        <w:rPr>
          <w:color w:val="231F20"/>
          <w:w w:val="115"/>
        </w:rPr>
        <w:t>any</w:t>
      </w:r>
      <w:r>
        <w:rPr>
          <w:color w:val="231F20"/>
          <w:spacing w:val="-40"/>
          <w:w w:val="115"/>
        </w:rPr>
        <w:t xml:space="preserve"> </w:t>
      </w:r>
      <w:r>
        <w:rPr>
          <w:color w:val="231F20"/>
          <w:w w:val="115"/>
        </w:rPr>
        <w:t>time</w:t>
      </w:r>
      <w:r>
        <w:rPr>
          <w:color w:val="231F20"/>
          <w:spacing w:val="-39"/>
          <w:w w:val="115"/>
        </w:rPr>
        <w:t xml:space="preserve"> </w:t>
      </w:r>
      <w:r>
        <w:rPr>
          <w:color w:val="231F20"/>
          <w:w w:val="115"/>
        </w:rPr>
        <w:t>determines that they have, directly or through an agent, engaged in corrupt,</w:t>
      </w:r>
      <w:r>
        <w:rPr>
          <w:color w:val="231F20"/>
          <w:spacing w:val="-38"/>
          <w:w w:val="115"/>
        </w:rPr>
        <w:t xml:space="preserve"> </w:t>
      </w:r>
      <w:r>
        <w:rPr>
          <w:color w:val="231F20"/>
          <w:w w:val="115"/>
        </w:rPr>
        <w:t>fraudulent,</w:t>
      </w:r>
      <w:r>
        <w:rPr>
          <w:color w:val="231F20"/>
          <w:spacing w:val="-38"/>
          <w:w w:val="115"/>
        </w:rPr>
        <w:t xml:space="preserve"> </w:t>
      </w:r>
      <w:r>
        <w:rPr>
          <w:color w:val="231F20"/>
          <w:w w:val="115"/>
        </w:rPr>
        <w:t>collusive,</w:t>
      </w:r>
      <w:r>
        <w:rPr>
          <w:color w:val="231F20"/>
          <w:spacing w:val="-38"/>
          <w:w w:val="115"/>
        </w:rPr>
        <w:t xml:space="preserve"> </w:t>
      </w:r>
      <w:r>
        <w:rPr>
          <w:color w:val="231F20"/>
          <w:w w:val="115"/>
        </w:rPr>
        <w:t>coercive</w:t>
      </w:r>
      <w:r>
        <w:rPr>
          <w:color w:val="231F20"/>
          <w:spacing w:val="-34"/>
          <w:w w:val="115"/>
        </w:rPr>
        <w:t xml:space="preserve"> </w:t>
      </w:r>
      <w:r>
        <w:rPr>
          <w:color w:val="231F20"/>
          <w:w w:val="115"/>
        </w:rPr>
        <w:t>or</w:t>
      </w:r>
      <w:r>
        <w:rPr>
          <w:color w:val="231F20"/>
          <w:spacing w:val="-33"/>
          <w:w w:val="115"/>
        </w:rPr>
        <w:t xml:space="preserve"> </w:t>
      </w:r>
      <w:r>
        <w:rPr>
          <w:color w:val="231F20"/>
          <w:w w:val="115"/>
        </w:rPr>
        <w:t>obstructive</w:t>
      </w:r>
      <w:r>
        <w:rPr>
          <w:color w:val="231F20"/>
          <w:spacing w:val="-34"/>
          <w:w w:val="115"/>
        </w:rPr>
        <w:t xml:space="preserve"> </w:t>
      </w:r>
      <w:r>
        <w:rPr>
          <w:color w:val="231F20"/>
          <w:w w:val="115"/>
        </w:rPr>
        <w:t>practices in</w:t>
      </w:r>
      <w:r>
        <w:rPr>
          <w:color w:val="231F20"/>
          <w:spacing w:val="-30"/>
          <w:w w:val="115"/>
        </w:rPr>
        <w:t xml:space="preserve"> </w:t>
      </w:r>
      <w:r>
        <w:rPr>
          <w:color w:val="231F20"/>
          <w:w w:val="115"/>
        </w:rPr>
        <w:t>competing</w:t>
      </w:r>
      <w:r>
        <w:rPr>
          <w:color w:val="231F20"/>
          <w:spacing w:val="-30"/>
          <w:w w:val="115"/>
        </w:rPr>
        <w:t xml:space="preserve"> </w:t>
      </w:r>
      <w:r>
        <w:rPr>
          <w:color w:val="231F20"/>
          <w:spacing w:val="-4"/>
          <w:w w:val="115"/>
        </w:rPr>
        <w:t>for,</w:t>
      </w:r>
      <w:r>
        <w:rPr>
          <w:color w:val="231F20"/>
          <w:spacing w:val="-36"/>
          <w:w w:val="115"/>
        </w:rPr>
        <w:t xml:space="preserve"> </w:t>
      </w:r>
      <w:r>
        <w:rPr>
          <w:color w:val="231F20"/>
          <w:w w:val="115"/>
        </w:rPr>
        <w:t>or</w:t>
      </w:r>
      <w:r>
        <w:rPr>
          <w:color w:val="231F20"/>
          <w:spacing w:val="-30"/>
          <w:w w:val="115"/>
        </w:rPr>
        <w:t xml:space="preserve"> </w:t>
      </w:r>
      <w:r>
        <w:rPr>
          <w:color w:val="231F20"/>
          <w:w w:val="115"/>
        </w:rPr>
        <w:t>in</w:t>
      </w:r>
      <w:r>
        <w:rPr>
          <w:color w:val="231F20"/>
          <w:spacing w:val="-30"/>
          <w:w w:val="115"/>
        </w:rPr>
        <w:t xml:space="preserve"> </w:t>
      </w:r>
      <w:r>
        <w:rPr>
          <w:color w:val="231F20"/>
          <w:w w:val="115"/>
        </w:rPr>
        <w:t>executing,</w:t>
      </w:r>
      <w:r>
        <w:rPr>
          <w:color w:val="231F20"/>
          <w:spacing w:val="-36"/>
          <w:w w:val="115"/>
        </w:rPr>
        <w:t xml:space="preserve"> </w:t>
      </w:r>
      <w:r>
        <w:rPr>
          <w:color w:val="231F20"/>
          <w:w w:val="115"/>
        </w:rPr>
        <w:t>an</w:t>
      </w:r>
      <w:r>
        <w:rPr>
          <w:color w:val="231F20"/>
          <w:spacing w:val="-30"/>
          <w:w w:val="115"/>
        </w:rPr>
        <w:t xml:space="preserve"> </w:t>
      </w:r>
      <w:r>
        <w:rPr>
          <w:color w:val="231F20"/>
          <w:w w:val="115"/>
        </w:rPr>
        <w:t>RGoB-financed</w:t>
      </w:r>
      <w:r>
        <w:rPr>
          <w:color w:val="231F20"/>
          <w:spacing w:val="-30"/>
          <w:w w:val="115"/>
        </w:rPr>
        <w:t xml:space="preserve"> </w:t>
      </w:r>
      <w:r>
        <w:rPr>
          <w:color w:val="231F20"/>
          <w:w w:val="115"/>
        </w:rPr>
        <w:t>contract;</w:t>
      </w:r>
    </w:p>
    <w:p w:rsidR="00360928" w:rsidRDefault="001B3201">
      <w:pPr>
        <w:pStyle w:val="ListParagraph"/>
        <w:numPr>
          <w:ilvl w:val="0"/>
          <w:numId w:val="110"/>
        </w:numPr>
        <w:tabs>
          <w:tab w:val="left" w:pos="3591"/>
        </w:tabs>
        <w:spacing w:before="52" w:line="266" w:lineRule="auto"/>
        <w:ind w:right="325"/>
        <w:jc w:val="both"/>
      </w:pPr>
      <w:r>
        <w:rPr>
          <w:color w:val="231F20"/>
          <w:w w:val="115"/>
        </w:rPr>
        <w:t xml:space="preserve">will have the right to require that a provision be included </w:t>
      </w:r>
      <w:r>
        <w:rPr>
          <w:color w:val="231F20"/>
          <w:spacing w:val="63"/>
          <w:w w:val="115"/>
        </w:rPr>
        <w:t xml:space="preserve"> </w:t>
      </w:r>
      <w:r>
        <w:rPr>
          <w:color w:val="231F20"/>
          <w:w w:val="115"/>
        </w:rPr>
        <w:t>in Bidding Documents and in contracts financed by the RGoB, requiring Bidders, Suppliers, Contractors and their Subcontractors to permit the  Purchaser, any  organization or person appointed by the Purchaser and/or any relevant</w:t>
      </w:r>
      <w:r>
        <w:rPr>
          <w:color w:val="231F20"/>
          <w:spacing w:val="63"/>
          <w:w w:val="115"/>
        </w:rPr>
        <w:t xml:space="preserve"> </w:t>
      </w:r>
      <w:r>
        <w:rPr>
          <w:color w:val="231F20"/>
          <w:w w:val="115"/>
        </w:rPr>
        <w:t>RGoB</w:t>
      </w:r>
      <w:r>
        <w:rPr>
          <w:color w:val="231F20"/>
          <w:spacing w:val="-7"/>
          <w:w w:val="115"/>
        </w:rPr>
        <w:t xml:space="preserve"> </w:t>
      </w:r>
      <w:r>
        <w:rPr>
          <w:color w:val="231F20"/>
          <w:w w:val="115"/>
        </w:rPr>
        <w:t>agency</w:t>
      </w:r>
      <w:r>
        <w:rPr>
          <w:color w:val="231F20"/>
          <w:spacing w:val="-7"/>
          <w:w w:val="115"/>
        </w:rPr>
        <w:t xml:space="preserve"> </w:t>
      </w:r>
      <w:r>
        <w:rPr>
          <w:color w:val="231F20"/>
          <w:w w:val="115"/>
        </w:rPr>
        <w:t>to</w:t>
      </w:r>
      <w:r>
        <w:rPr>
          <w:color w:val="231F20"/>
          <w:spacing w:val="-7"/>
          <w:w w:val="115"/>
        </w:rPr>
        <w:t xml:space="preserve"> </w:t>
      </w:r>
      <w:r>
        <w:rPr>
          <w:color w:val="231F20"/>
          <w:w w:val="115"/>
        </w:rPr>
        <w:t>inspect</w:t>
      </w:r>
      <w:r>
        <w:rPr>
          <w:color w:val="231F20"/>
          <w:spacing w:val="-7"/>
          <w:w w:val="115"/>
        </w:rPr>
        <w:t xml:space="preserve"> </w:t>
      </w:r>
      <w:r>
        <w:rPr>
          <w:color w:val="231F20"/>
          <w:w w:val="115"/>
        </w:rPr>
        <w:t>their</w:t>
      </w:r>
      <w:r>
        <w:rPr>
          <w:color w:val="231F20"/>
          <w:spacing w:val="-6"/>
          <w:w w:val="115"/>
        </w:rPr>
        <w:t xml:space="preserve"> </w:t>
      </w:r>
      <w:r>
        <w:rPr>
          <w:color w:val="231F20"/>
          <w:w w:val="115"/>
        </w:rPr>
        <w:t>accounts</w:t>
      </w:r>
      <w:r>
        <w:rPr>
          <w:color w:val="231F20"/>
          <w:spacing w:val="-7"/>
          <w:w w:val="115"/>
        </w:rPr>
        <w:t xml:space="preserve"> </w:t>
      </w:r>
      <w:r>
        <w:rPr>
          <w:color w:val="231F20"/>
          <w:w w:val="115"/>
        </w:rPr>
        <w:t>and</w:t>
      </w:r>
      <w:r>
        <w:rPr>
          <w:color w:val="231F20"/>
          <w:spacing w:val="-7"/>
          <w:w w:val="115"/>
        </w:rPr>
        <w:t xml:space="preserve"> </w:t>
      </w:r>
      <w:r>
        <w:rPr>
          <w:color w:val="231F20"/>
          <w:w w:val="115"/>
        </w:rPr>
        <w:t>records</w:t>
      </w:r>
      <w:r>
        <w:rPr>
          <w:color w:val="231F20"/>
          <w:spacing w:val="-7"/>
          <w:w w:val="115"/>
        </w:rPr>
        <w:t xml:space="preserve"> </w:t>
      </w:r>
      <w:r>
        <w:rPr>
          <w:color w:val="231F20"/>
          <w:w w:val="115"/>
        </w:rPr>
        <w:t>and</w:t>
      </w:r>
      <w:r>
        <w:rPr>
          <w:color w:val="231F20"/>
          <w:spacing w:val="-6"/>
          <w:w w:val="115"/>
        </w:rPr>
        <w:t xml:space="preserve"> </w:t>
      </w:r>
      <w:r>
        <w:rPr>
          <w:color w:val="231F20"/>
          <w:w w:val="115"/>
        </w:rPr>
        <w:t>other documents relating to their Bid submission and contract performance and to have them audited by auditors</w:t>
      </w:r>
      <w:r>
        <w:rPr>
          <w:color w:val="231F20"/>
          <w:spacing w:val="-12"/>
          <w:w w:val="115"/>
        </w:rPr>
        <w:t xml:space="preserve"> </w:t>
      </w:r>
      <w:r>
        <w:rPr>
          <w:color w:val="231F20"/>
          <w:w w:val="115"/>
        </w:rPr>
        <w:t>appointed by the</w:t>
      </w:r>
      <w:r>
        <w:rPr>
          <w:color w:val="231F20"/>
          <w:spacing w:val="-22"/>
          <w:w w:val="115"/>
        </w:rPr>
        <w:t xml:space="preserve"> </w:t>
      </w:r>
      <w:r>
        <w:rPr>
          <w:color w:val="231F20"/>
          <w:w w:val="115"/>
        </w:rPr>
        <w:t>Purchaser;</w:t>
      </w: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434FFF">
      <w:pPr>
        <w:pStyle w:val="BodyText"/>
        <w:spacing w:before="11"/>
        <w:rPr>
          <w:sz w:val="10"/>
        </w:rPr>
      </w:pPr>
      <w:r w:rsidRPr="00434FFF">
        <w:pict>
          <v:line id="_x0000_s1134" style="position:absolute;z-index:-251651072;mso-wrap-distance-left:0;mso-wrap-distance-right:0;mso-position-horizontal-relative:page" from="62.35pt,8.65pt" to="134.1pt,8.65pt" strokecolor="#231f20">
            <w10:wrap type="topAndBottom" anchorx="page"/>
          </v:line>
        </w:pict>
      </w:r>
    </w:p>
    <w:p w:rsidR="00360928" w:rsidRDefault="001B3201">
      <w:pPr>
        <w:pStyle w:val="ListParagraph"/>
        <w:numPr>
          <w:ilvl w:val="0"/>
          <w:numId w:val="113"/>
        </w:numPr>
        <w:tabs>
          <w:tab w:val="left" w:pos="632"/>
        </w:tabs>
        <w:spacing w:before="47" w:line="249" w:lineRule="auto"/>
        <w:ind w:right="325" w:hanging="284"/>
        <w:jc w:val="left"/>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r>
        <w:rPr>
          <w:color w:val="231F20"/>
          <w:w w:val="115"/>
          <w:sz w:val="16"/>
        </w:rPr>
        <w:t>non</w:t>
      </w:r>
      <w:r>
        <w:rPr>
          <w:color w:val="231F20"/>
          <w:spacing w:val="-9"/>
          <w:w w:val="115"/>
          <w:sz w:val="16"/>
        </w:rPr>
        <w:t xml:space="preserve"> </w:t>
      </w:r>
      <w:r>
        <w:rPr>
          <w:color w:val="231F20"/>
          <w:w w:val="115"/>
          <w:sz w:val="16"/>
        </w:rPr>
        <w:t>competitive</w:t>
      </w:r>
      <w:r>
        <w:rPr>
          <w:color w:val="231F20"/>
          <w:spacing w:val="-9"/>
          <w:w w:val="115"/>
          <w:sz w:val="16"/>
        </w:rPr>
        <w:t xml:space="preserve"> </w:t>
      </w:r>
      <w:r>
        <w:rPr>
          <w:color w:val="231F20"/>
          <w:w w:val="115"/>
          <w:sz w:val="16"/>
        </w:rPr>
        <w:t>levels.</w:t>
      </w:r>
    </w:p>
    <w:p w:rsidR="00360928" w:rsidRDefault="001B3201">
      <w:pPr>
        <w:pStyle w:val="ListParagraph"/>
        <w:numPr>
          <w:ilvl w:val="0"/>
          <w:numId w:val="113"/>
        </w:numPr>
        <w:tabs>
          <w:tab w:val="left" w:pos="638"/>
        </w:tabs>
        <w:spacing w:before="1"/>
        <w:ind w:left="637" w:hanging="330"/>
        <w:jc w:val="left"/>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rsidR="00360928" w:rsidRDefault="00360928">
      <w:pPr>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10"/>
        <w:gridCol w:w="7209"/>
      </w:tblGrid>
      <w:tr w:rsidR="00360928">
        <w:trPr>
          <w:trHeight w:val="3862"/>
        </w:trPr>
        <w:tc>
          <w:tcPr>
            <w:tcW w:w="2210" w:type="dxa"/>
            <w:tcBorders>
              <w:top w:val="single" w:sz="4" w:space="0" w:color="231F20"/>
            </w:tcBorders>
          </w:tcPr>
          <w:p w:rsidR="00360928" w:rsidRDefault="00360928">
            <w:pPr>
              <w:pStyle w:val="TableParagraph"/>
            </w:pPr>
          </w:p>
        </w:tc>
        <w:tc>
          <w:tcPr>
            <w:tcW w:w="7209" w:type="dxa"/>
            <w:tcBorders>
              <w:top w:val="single" w:sz="4" w:space="0" w:color="231F20"/>
            </w:tcBorders>
          </w:tcPr>
          <w:p w:rsidR="00360928" w:rsidRDefault="001B3201">
            <w:pPr>
              <w:pStyle w:val="TableParagraph"/>
              <w:numPr>
                <w:ilvl w:val="0"/>
                <w:numId w:val="109"/>
              </w:numPr>
              <w:tabs>
                <w:tab w:val="left" w:pos="1073"/>
              </w:tabs>
              <w:spacing w:before="97" w:line="266" w:lineRule="auto"/>
              <w:ind w:right="-15"/>
              <w:jc w:val="both"/>
            </w:pPr>
            <w:r>
              <w:rPr>
                <w:color w:val="231F20"/>
                <w:w w:val="110"/>
              </w:rPr>
              <w:t xml:space="preserve">requires that Bidders, as a condition of admission to eligibility, execute and attach to their bids an Integrity Pact Statement     in the form provided in Section </w:t>
            </w:r>
            <w:r>
              <w:rPr>
                <w:color w:val="231F20"/>
                <w:spacing w:val="-6"/>
                <w:w w:val="110"/>
              </w:rPr>
              <w:t xml:space="preserve">IV, </w:t>
            </w:r>
            <w:r>
              <w:rPr>
                <w:color w:val="231F20"/>
                <w:w w:val="110"/>
              </w:rPr>
              <w:t>Bidding Forms as specified in the BDS. Failure to provide a duly executed Integrity Pact Statement may result in disqualification of the Bid;</w:t>
            </w:r>
            <w:r>
              <w:rPr>
                <w:color w:val="231F20"/>
                <w:spacing w:val="-21"/>
                <w:w w:val="110"/>
              </w:rPr>
              <w:t xml:space="preserve"> </w:t>
            </w:r>
            <w:r>
              <w:rPr>
                <w:color w:val="231F20"/>
                <w:w w:val="110"/>
              </w:rPr>
              <w:t>and</w:t>
            </w:r>
          </w:p>
          <w:p w:rsidR="00360928" w:rsidRDefault="001B3201">
            <w:pPr>
              <w:pStyle w:val="TableParagraph"/>
              <w:numPr>
                <w:ilvl w:val="0"/>
                <w:numId w:val="109"/>
              </w:numPr>
              <w:tabs>
                <w:tab w:val="left" w:pos="1073"/>
              </w:tabs>
              <w:spacing w:before="53" w:line="266" w:lineRule="auto"/>
              <w:ind w:right="5"/>
              <w:jc w:val="both"/>
            </w:pPr>
            <w:r>
              <w:rPr>
                <w:color w:val="231F20"/>
                <w:w w:val="115"/>
              </w:rPr>
              <w:t>will</w:t>
            </w:r>
            <w:r>
              <w:rPr>
                <w:color w:val="231F20"/>
                <w:spacing w:val="-43"/>
                <w:w w:val="115"/>
              </w:rPr>
              <w:t xml:space="preserve"> </w:t>
            </w:r>
            <w:r>
              <w:rPr>
                <w:color w:val="231F20"/>
                <w:w w:val="115"/>
              </w:rPr>
              <w:t>report</w:t>
            </w:r>
            <w:r>
              <w:rPr>
                <w:color w:val="231F20"/>
                <w:spacing w:val="-42"/>
                <w:w w:val="115"/>
              </w:rPr>
              <w:t xml:space="preserve"> </w:t>
            </w:r>
            <w:r>
              <w:rPr>
                <w:color w:val="231F20"/>
                <w:w w:val="115"/>
              </w:rPr>
              <w:t>any</w:t>
            </w:r>
            <w:r>
              <w:rPr>
                <w:color w:val="231F20"/>
                <w:spacing w:val="-42"/>
                <w:w w:val="115"/>
              </w:rPr>
              <w:t xml:space="preserve"> </w:t>
            </w:r>
            <w:r>
              <w:rPr>
                <w:color w:val="231F20"/>
                <w:w w:val="115"/>
              </w:rPr>
              <w:t>case</w:t>
            </w:r>
            <w:r>
              <w:rPr>
                <w:color w:val="231F20"/>
                <w:spacing w:val="-42"/>
                <w:w w:val="115"/>
              </w:rPr>
              <w:t xml:space="preserve"> </w:t>
            </w:r>
            <w:r>
              <w:rPr>
                <w:color w:val="231F20"/>
                <w:w w:val="115"/>
              </w:rPr>
              <w:t>of</w:t>
            </w:r>
            <w:r>
              <w:rPr>
                <w:color w:val="231F20"/>
                <w:spacing w:val="-43"/>
                <w:w w:val="115"/>
              </w:rPr>
              <w:t xml:space="preserve"> </w:t>
            </w:r>
            <w:r>
              <w:rPr>
                <w:color w:val="231F20"/>
                <w:w w:val="115"/>
              </w:rPr>
              <w:t>corrupt,</w:t>
            </w:r>
            <w:r>
              <w:rPr>
                <w:color w:val="231F20"/>
                <w:spacing w:val="-46"/>
                <w:w w:val="115"/>
              </w:rPr>
              <w:t xml:space="preserve"> </w:t>
            </w:r>
            <w:r>
              <w:rPr>
                <w:color w:val="231F20"/>
                <w:w w:val="115"/>
              </w:rPr>
              <w:t>fraudulent,</w:t>
            </w:r>
            <w:r>
              <w:rPr>
                <w:color w:val="231F20"/>
                <w:spacing w:val="-46"/>
                <w:w w:val="115"/>
              </w:rPr>
              <w:t xml:space="preserve"> </w:t>
            </w:r>
            <w:r>
              <w:rPr>
                <w:color w:val="231F20"/>
                <w:w w:val="115"/>
              </w:rPr>
              <w:t>collusive,</w:t>
            </w:r>
            <w:r>
              <w:rPr>
                <w:color w:val="231F20"/>
                <w:spacing w:val="-47"/>
                <w:w w:val="115"/>
              </w:rPr>
              <w:t xml:space="preserve"> </w:t>
            </w:r>
            <w:r>
              <w:rPr>
                <w:color w:val="231F20"/>
                <w:w w:val="115"/>
              </w:rPr>
              <w:t>coercive</w:t>
            </w:r>
            <w:r>
              <w:rPr>
                <w:color w:val="231F20"/>
                <w:spacing w:val="-42"/>
                <w:w w:val="115"/>
              </w:rPr>
              <w:t xml:space="preserve"> </w:t>
            </w:r>
            <w:r>
              <w:rPr>
                <w:color w:val="231F20"/>
                <w:w w:val="115"/>
              </w:rPr>
              <w:t>or obstructive</w:t>
            </w:r>
            <w:r>
              <w:rPr>
                <w:color w:val="231F20"/>
                <w:spacing w:val="-14"/>
                <w:w w:val="115"/>
              </w:rPr>
              <w:t xml:space="preserve"> </w:t>
            </w:r>
            <w:r>
              <w:rPr>
                <w:color w:val="231F20"/>
                <w:w w:val="115"/>
              </w:rPr>
              <w:t>practice</w:t>
            </w:r>
            <w:r>
              <w:rPr>
                <w:color w:val="231F20"/>
                <w:spacing w:val="-13"/>
                <w:w w:val="115"/>
              </w:rPr>
              <w:t xml:space="preserve"> </w:t>
            </w:r>
            <w:r>
              <w:rPr>
                <w:color w:val="231F20"/>
                <w:w w:val="115"/>
              </w:rPr>
              <w:t>to</w:t>
            </w:r>
            <w:r>
              <w:rPr>
                <w:color w:val="231F20"/>
                <w:spacing w:val="-14"/>
                <w:w w:val="115"/>
              </w:rPr>
              <w:t xml:space="preserve"> </w:t>
            </w:r>
            <w:r>
              <w:rPr>
                <w:color w:val="231F20"/>
                <w:w w:val="115"/>
              </w:rPr>
              <w:t>the</w:t>
            </w:r>
            <w:r>
              <w:rPr>
                <w:color w:val="231F20"/>
                <w:spacing w:val="-13"/>
                <w:w w:val="115"/>
              </w:rPr>
              <w:t xml:space="preserve"> </w:t>
            </w:r>
            <w:r>
              <w:rPr>
                <w:color w:val="231F20"/>
                <w:w w:val="115"/>
              </w:rPr>
              <w:t>relevant</w:t>
            </w:r>
            <w:r>
              <w:rPr>
                <w:color w:val="231F20"/>
                <w:spacing w:val="-14"/>
                <w:w w:val="115"/>
              </w:rPr>
              <w:t xml:space="preserve"> </w:t>
            </w:r>
            <w:r>
              <w:rPr>
                <w:color w:val="231F20"/>
                <w:w w:val="115"/>
              </w:rPr>
              <w:t>RGoB</w:t>
            </w:r>
            <w:r>
              <w:rPr>
                <w:color w:val="231F20"/>
                <w:spacing w:val="-13"/>
                <w:w w:val="115"/>
              </w:rPr>
              <w:t xml:space="preserve"> </w:t>
            </w:r>
            <w:r>
              <w:rPr>
                <w:color w:val="231F20"/>
                <w:w w:val="115"/>
              </w:rPr>
              <w:t>agencies,</w:t>
            </w:r>
            <w:r>
              <w:rPr>
                <w:color w:val="231F20"/>
                <w:spacing w:val="-19"/>
                <w:w w:val="115"/>
              </w:rPr>
              <w:t xml:space="preserve"> </w:t>
            </w:r>
            <w:r>
              <w:rPr>
                <w:color w:val="231F20"/>
                <w:w w:val="115"/>
              </w:rPr>
              <w:t xml:space="preserve">including but not limited to the Anti-corruption Commission </w:t>
            </w:r>
            <w:r>
              <w:rPr>
                <w:color w:val="231F20"/>
                <w:spacing w:val="-4"/>
                <w:w w:val="115"/>
              </w:rPr>
              <w:t xml:space="preserve">(ACC) </w:t>
            </w:r>
            <w:r>
              <w:rPr>
                <w:color w:val="231F20"/>
                <w:w w:val="115"/>
              </w:rPr>
              <w:t>of Bhutan, for necessary action in accordance with the statutes and</w:t>
            </w:r>
            <w:r>
              <w:rPr>
                <w:color w:val="231F20"/>
                <w:spacing w:val="-13"/>
                <w:w w:val="115"/>
              </w:rPr>
              <w:t xml:space="preserve"> </w:t>
            </w:r>
            <w:r>
              <w:rPr>
                <w:color w:val="231F20"/>
                <w:w w:val="115"/>
              </w:rPr>
              <w:t>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relevant</w:t>
            </w:r>
            <w:r>
              <w:rPr>
                <w:color w:val="231F20"/>
                <w:spacing w:val="-13"/>
                <w:w w:val="115"/>
              </w:rPr>
              <w:t xml:space="preserve"> </w:t>
            </w:r>
            <w:r>
              <w:rPr>
                <w:color w:val="231F20"/>
                <w:w w:val="115"/>
              </w:rPr>
              <w:t>agency.</w:t>
            </w:r>
          </w:p>
          <w:p w:rsidR="00360928" w:rsidRDefault="00360928">
            <w:pPr>
              <w:pStyle w:val="TableParagraph"/>
              <w:rPr>
                <w:sz w:val="24"/>
              </w:rPr>
            </w:pPr>
          </w:p>
          <w:p w:rsidR="00360928" w:rsidRDefault="001B3201">
            <w:pPr>
              <w:pStyle w:val="TableParagraph"/>
              <w:spacing w:line="266" w:lineRule="auto"/>
              <w:ind w:left="675" w:hanging="511"/>
            </w:pPr>
            <w:r>
              <w:rPr>
                <w:color w:val="231F20"/>
                <w:w w:val="110"/>
              </w:rPr>
              <w:t>2.2. Furthermore, Bidders shall be aware of the provision stated in Sub- Clause 36.1 (a) (iii) of the General Conditions of Contract.</w:t>
            </w:r>
          </w:p>
        </w:tc>
      </w:tr>
      <w:tr w:rsidR="00360928">
        <w:trPr>
          <w:trHeight w:val="9614"/>
        </w:trPr>
        <w:tc>
          <w:tcPr>
            <w:tcW w:w="2210" w:type="dxa"/>
          </w:tcPr>
          <w:p w:rsidR="00360928" w:rsidRDefault="001B3201">
            <w:pPr>
              <w:pStyle w:val="TableParagraph"/>
              <w:tabs>
                <w:tab w:val="left" w:pos="396"/>
              </w:tabs>
              <w:spacing w:before="103"/>
              <w:rPr>
                <w:b/>
              </w:rPr>
            </w:pPr>
            <w:r>
              <w:rPr>
                <w:b/>
                <w:color w:val="231F20"/>
                <w:w w:val="110"/>
              </w:rPr>
              <w:t>3.</w:t>
            </w:r>
            <w:r>
              <w:rPr>
                <w:b/>
                <w:color w:val="231F20"/>
                <w:w w:val="110"/>
              </w:rPr>
              <w:tab/>
              <w:t>Eligible</w:t>
            </w:r>
            <w:r>
              <w:rPr>
                <w:b/>
                <w:color w:val="231F20"/>
                <w:spacing w:val="-5"/>
                <w:w w:val="110"/>
              </w:rPr>
              <w:t xml:space="preserve"> </w:t>
            </w:r>
            <w:r>
              <w:rPr>
                <w:b/>
                <w:color w:val="231F20"/>
                <w:w w:val="110"/>
              </w:rPr>
              <w:t>Bidders</w:t>
            </w:r>
          </w:p>
        </w:tc>
        <w:tc>
          <w:tcPr>
            <w:tcW w:w="7209" w:type="dxa"/>
          </w:tcPr>
          <w:p w:rsidR="00360928" w:rsidRDefault="001B3201">
            <w:pPr>
              <w:pStyle w:val="TableParagraph"/>
              <w:numPr>
                <w:ilvl w:val="1"/>
                <w:numId w:val="108"/>
              </w:numPr>
              <w:tabs>
                <w:tab w:val="left" w:pos="676"/>
              </w:tabs>
              <w:spacing w:before="103" w:line="266" w:lineRule="auto"/>
              <w:ind w:right="-15" w:hanging="510"/>
              <w:jc w:val="both"/>
            </w:pPr>
            <w:r>
              <w:rPr>
                <w:color w:val="231F20"/>
                <w:w w:val="115"/>
              </w:rPr>
              <w:t>A Bidder, and all parties constituting the Bidder, may have the</w:t>
            </w:r>
            <w:r>
              <w:rPr>
                <w:color w:val="231F20"/>
                <w:spacing w:val="63"/>
                <w:w w:val="115"/>
              </w:rPr>
              <w:t xml:space="preserve"> </w:t>
            </w:r>
            <w:r>
              <w:rPr>
                <w:color w:val="231F20"/>
                <w:w w:val="115"/>
              </w:rPr>
              <w:t xml:space="preserve">nationality of any country, subject to the restrictions specified in Section </w:t>
            </w:r>
            <w:r>
              <w:rPr>
                <w:color w:val="231F20"/>
                <w:spacing w:val="-9"/>
                <w:w w:val="115"/>
              </w:rPr>
              <w:t xml:space="preserve">V, </w:t>
            </w:r>
            <w:r>
              <w:rPr>
                <w:color w:val="231F20"/>
                <w:w w:val="115"/>
              </w:rPr>
              <w:t>Eligible Countries and any specific category of trade license</w:t>
            </w:r>
            <w:r>
              <w:rPr>
                <w:color w:val="231F20"/>
                <w:spacing w:val="-30"/>
                <w:w w:val="115"/>
              </w:rPr>
              <w:t xml:space="preserve"> </w:t>
            </w:r>
            <w:r>
              <w:rPr>
                <w:color w:val="231F20"/>
                <w:w w:val="115"/>
              </w:rPr>
              <w:t>if</w:t>
            </w:r>
            <w:r>
              <w:rPr>
                <w:color w:val="231F20"/>
                <w:spacing w:val="-30"/>
                <w:w w:val="115"/>
              </w:rPr>
              <w:t xml:space="preserve"> </w:t>
            </w:r>
            <w:r>
              <w:rPr>
                <w:color w:val="231F20"/>
                <w:w w:val="115"/>
              </w:rPr>
              <w:t>so</w:t>
            </w:r>
            <w:r>
              <w:rPr>
                <w:color w:val="231F20"/>
                <w:spacing w:val="-30"/>
                <w:w w:val="115"/>
              </w:rPr>
              <w:t xml:space="preserve"> </w:t>
            </w:r>
            <w:r>
              <w:rPr>
                <w:color w:val="231F20"/>
                <w:w w:val="115"/>
              </w:rPr>
              <w:t>specified</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BDS.</w:t>
            </w:r>
            <w:r>
              <w:rPr>
                <w:color w:val="231F20"/>
                <w:spacing w:val="-38"/>
                <w:w w:val="115"/>
              </w:rPr>
              <w:t xml:space="preserve"> </w:t>
            </w:r>
            <w:r>
              <w:rPr>
                <w:color w:val="231F20"/>
                <w:w w:val="115"/>
              </w:rPr>
              <w:t>A</w:t>
            </w:r>
            <w:r>
              <w:rPr>
                <w:color w:val="231F20"/>
                <w:spacing w:val="-32"/>
                <w:w w:val="115"/>
              </w:rPr>
              <w:t xml:space="preserve"> </w:t>
            </w:r>
            <w:r>
              <w:rPr>
                <w:color w:val="231F20"/>
                <w:w w:val="115"/>
              </w:rPr>
              <w:t>Bidder</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29"/>
                <w:w w:val="115"/>
              </w:rPr>
              <w:t xml:space="preserve"> </w:t>
            </w:r>
            <w:r>
              <w:rPr>
                <w:color w:val="231F20"/>
                <w:w w:val="115"/>
              </w:rPr>
              <w:t>deemed</w:t>
            </w:r>
            <w:r>
              <w:rPr>
                <w:color w:val="231F20"/>
                <w:spacing w:val="-30"/>
                <w:w w:val="115"/>
              </w:rPr>
              <w:t xml:space="preserve"> </w:t>
            </w:r>
            <w:r>
              <w:rPr>
                <w:color w:val="231F20"/>
                <w:w w:val="115"/>
              </w:rPr>
              <w:t>to</w:t>
            </w:r>
            <w:r>
              <w:rPr>
                <w:color w:val="231F20"/>
                <w:spacing w:val="-30"/>
                <w:w w:val="115"/>
              </w:rPr>
              <w:t xml:space="preserve"> </w:t>
            </w:r>
            <w:r>
              <w:rPr>
                <w:color w:val="231F20"/>
                <w:w w:val="115"/>
              </w:rPr>
              <w:t>have the</w:t>
            </w:r>
            <w:r>
              <w:rPr>
                <w:color w:val="231F20"/>
                <w:spacing w:val="-34"/>
                <w:w w:val="115"/>
              </w:rPr>
              <w:t xml:space="preserve"> </w:t>
            </w:r>
            <w:r>
              <w:rPr>
                <w:color w:val="231F20"/>
                <w:w w:val="115"/>
              </w:rPr>
              <w:t>nationality</w:t>
            </w:r>
            <w:r>
              <w:rPr>
                <w:color w:val="231F20"/>
                <w:spacing w:val="-34"/>
                <w:w w:val="115"/>
              </w:rPr>
              <w:t xml:space="preserve"> </w:t>
            </w:r>
            <w:r>
              <w:rPr>
                <w:color w:val="231F20"/>
                <w:w w:val="115"/>
              </w:rPr>
              <w:t>of</w:t>
            </w:r>
            <w:r>
              <w:rPr>
                <w:color w:val="231F20"/>
                <w:spacing w:val="-33"/>
                <w:w w:val="115"/>
              </w:rPr>
              <w:t xml:space="preserve"> </w:t>
            </w:r>
            <w:r>
              <w:rPr>
                <w:color w:val="231F20"/>
                <w:w w:val="115"/>
              </w:rPr>
              <w:t>a</w:t>
            </w:r>
            <w:r>
              <w:rPr>
                <w:color w:val="231F20"/>
                <w:spacing w:val="-34"/>
                <w:w w:val="115"/>
              </w:rPr>
              <w:t xml:space="preserve"> </w:t>
            </w:r>
            <w:r>
              <w:rPr>
                <w:color w:val="231F20"/>
                <w:w w:val="115"/>
              </w:rPr>
              <w:t>country</w:t>
            </w:r>
            <w:r>
              <w:rPr>
                <w:color w:val="231F20"/>
                <w:spacing w:val="-33"/>
                <w:w w:val="115"/>
              </w:rPr>
              <w:t xml:space="preserve"> </w:t>
            </w:r>
            <w:r>
              <w:rPr>
                <w:color w:val="231F20"/>
                <w:w w:val="115"/>
              </w:rPr>
              <w:t>if</w:t>
            </w:r>
            <w:r>
              <w:rPr>
                <w:color w:val="231F20"/>
                <w:spacing w:val="-34"/>
                <w:w w:val="115"/>
              </w:rPr>
              <w:t xml:space="preserve"> </w:t>
            </w:r>
            <w:r>
              <w:rPr>
                <w:color w:val="231F20"/>
                <w:w w:val="115"/>
              </w:rPr>
              <w:t>the</w:t>
            </w:r>
            <w:r>
              <w:rPr>
                <w:color w:val="231F20"/>
                <w:spacing w:val="-33"/>
                <w:w w:val="115"/>
              </w:rPr>
              <w:t xml:space="preserve"> </w:t>
            </w:r>
            <w:r>
              <w:rPr>
                <w:color w:val="231F20"/>
                <w:w w:val="115"/>
              </w:rPr>
              <w:t>Bidder</w:t>
            </w:r>
            <w:r>
              <w:rPr>
                <w:color w:val="231F20"/>
                <w:spacing w:val="-34"/>
                <w:w w:val="115"/>
              </w:rPr>
              <w:t xml:space="preserve"> </w:t>
            </w:r>
            <w:r>
              <w:rPr>
                <w:color w:val="231F20"/>
                <w:w w:val="115"/>
              </w:rPr>
              <w:t>is</w:t>
            </w:r>
            <w:r>
              <w:rPr>
                <w:color w:val="231F20"/>
                <w:spacing w:val="-33"/>
                <w:w w:val="115"/>
              </w:rPr>
              <w:t xml:space="preserve"> </w:t>
            </w:r>
            <w:r>
              <w:rPr>
                <w:color w:val="231F20"/>
                <w:w w:val="115"/>
              </w:rPr>
              <w:t>a</w:t>
            </w:r>
            <w:r>
              <w:rPr>
                <w:color w:val="231F20"/>
                <w:spacing w:val="-34"/>
                <w:w w:val="115"/>
              </w:rPr>
              <w:t xml:space="preserve"> </w:t>
            </w:r>
            <w:r>
              <w:rPr>
                <w:color w:val="231F20"/>
                <w:w w:val="115"/>
              </w:rPr>
              <w:t>citizen</w:t>
            </w:r>
            <w:r>
              <w:rPr>
                <w:color w:val="231F20"/>
                <w:spacing w:val="-34"/>
                <w:w w:val="115"/>
              </w:rPr>
              <w:t xml:space="preserve"> </w:t>
            </w:r>
            <w:r>
              <w:rPr>
                <w:color w:val="231F20"/>
                <w:w w:val="115"/>
              </w:rPr>
              <w:t>or</w:t>
            </w:r>
            <w:r>
              <w:rPr>
                <w:color w:val="231F20"/>
                <w:spacing w:val="-33"/>
                <w:w w:val="115"/>
              </w:rPr>
              <w:t xml:space="preserve"> </w:t>
            </w:r>
            <w:r>
              <w:rPr>
                <w:color w:val="231F20"/>
                <w:w w:val="115"/>
              </w:rPr>
              <w:t>is</w:t>
            </w:r>
            <w:r>
              <w:rPr>
                <w:color w:val="231F20"/>
                <w:spacing w:val="-34"/>
                <w:w w:val="115"/>
              </w:rPr>
              <w:t xml:space="preserve"> </w:t>
            </w:r>
            <w:r>
              <w:rPr>
                <w:color w:val="231F20"/>
                <w:w w:val="115"/>
              </w:rPr>
              <w:t>constituted, incorporated, or registered and operates in conformity with the</w:t>
            </w:r>
            <w:r>
              <w:rPr>
                <w:color w:val="231F20"/>
                <w:spacing w:val="63"/>
                <w:w w:val="115"/>
              </w:rPr>
              <w:t xml:space="preserve"> </w:t>
            </w:r>
            <w:r>
              <w:rPr>
                <w:color w:val="231F20"/>
                <w:w w:val="115"/>
              </w:rPr>
              <w:t>provisions</w:t>
            </w:r>
            <w:r>
              <w:rPr>
                <w:color w:val="231F20"/>
                <w:spacing w:val="-35"/>
                <w:w w:val="115"/>
              </w:rPr>
              <w:t xml:space="preserve"> </w:t>
            </w:r>
            <w:r>
              <w:rPr>
                <w:color w:val="231F20"/>
                <w:w w:val="115"/>
              </w:rPr>
              <w:t>of</w:t>
            </w:r>
            <w:r>
              <w:rPr>
                <w:color w:val="231F20"/>
                <w:spacing w:val="-35"/>
                <w:w w:val="115"/>
              </w:rPr>
              <w:t xml:space="preserve"> </w:t>
            </w:r>
            <w:r>
              <w:rPr>
                <w:color w:val="231F20"/>
                <w:w w:val="115"/>
              </w:rPr>
              <w:t>the</w:t>
            </w:r>
            <w:r>
              <w:rPr>
                <w:color w:val="231F20"/>
                <w:spacing w:val="-35"/>
                <w:w w:val="115"/>
              </w:rPr>
              <w:t xml:space="preserve"> </w:t>
            </w:r>
            <w:r>
              <w:rPr>
                <w:color w:val="231F20"/>
                <w:w w:val="115"/>
              </w:rPr>
              <w:t>laws</w:t>
            </w:r>
            <w:r>
              <w:rPr>
                <w:color w:val="231F20"/>
                <w:spacing w:val="-35"/>
                <w:w w:val="115"/>
              </w:rPr>
              <w:t xml:space="preserve"> </w:t>
            </w:r>
            <w:r>
              <w:rPr>
                <w:color w:val="231F20"/>
                <w:w w:val="115"/>
              </w:rPr>
              <w:t>of</w:t>
            </w:r>
            <w:r>
              <w:rPr>
                <w:color w:val="231F20"/>
                <w:spacing w:val="-35"/>
                <w:w w:val="115"/>
              </w:rPr>
              <w:t xml:space="preserve"> </w:t>
            </w:r>
            <w:r>
              <w:rPr>
                <w:color w:val="231F20"/>
                <w:w w:val="115"/>
              </w:rPr>
              <w:t>that</w:t>
            </w:r>
            <w:r>
              <w:rPr>
                <w:color w:val="231F20"/>
                <w:spacing w:val="-34"/>
                <w:w w:val="115"/>
              </w:rPr>
              <w:t xml:space="preserve"> </w:t>
            </w:r>
            <w:r>
              <w:rPr>
                <w:color w:val="231F20"/>
                <w:w w:val="115"/>
              </w:rPr>
              <w:t>country.</w:t>
            </w:r>
            <w:r>
              <w:rPr>
                <w:color w:val="231F20"/>
                <w:spacing w:val="-41"/>
                <w:w w:val="115"/>
              </w:rPr>
              <w:t xml:space="preserve"> </w:t>
            </w:r>
            <w:r>
              <w:rPr>
                <w:color w:val="231F20"/>
                <w:w w:val="115"/>
              </w:rPr>
              <w:t>This</w:t>
            </w:r>
            <w:r>
              <w:rPr>
                <w:color w:val="231F20"/>
                <w:spacing w:val="-34"/>
                <w:w w:val="115"/>
              </w:rPr>
              <w:t xml:space="preserve"> </w:t>
            </w:r>
            <w:r>
              <w:rPr>
                <w:color w:val="231F20"/>
                <w:w w:val="115"/>
              </w:rPr>
              <w:t>criterion</w:t>
            </w:r>
            <w:r>
              <w:rPr>
                <w:color w:val="231F20"/>
                <w:spacing w:val="-35"/>
                <w:w w:val="115"/>
              </w:rPr>
              <w:t xml:space="preserve"> </w:t>
            </w:r>
            <w:r>
              <w:rPr>
                <w:color w:val="231F20"/>
                <w:w w:val="115"/>
              </w:rPr>
              <w:t>shall</w:t>
            </w:r>
            <w:r>
              <w:rPr>
                <w:color w:val="231F20"/>
                <w:spacing w:val="-35"/>
                <w:w w:val="115"/>
              </w:rPr>
              <w:t xml:space="preserve"> </w:t>
            </w:r>
            <w:r>
              <w:rPr>
                <w:color w:val="231F20"/>
                <w:w w:val="115"/>
              </w:rPr>
              <w:t>also</w:t>
            </w:r>
            <w:r>
              <w:rPr>
                <w:color w:val="231F20"/>
                <w:spacing w:val="-35"/>
                <w:w w:val="115"/>
              </w:rPr>
              <w:t xml:space="preserve"> </w:t>
            </w:r>
            <w:r>
              <w:rPr>
                <w:color w:val="231F20"/>
                <w:w w:val="115"/>
              </w:rPr>
              <w:t>apply to</w:t>
            </w:r>
            <w:r>
              <w:rPr>
                <w:color w:val="231F20"/>
                <w:spacing w:val="-14"/>
                <w:w w:val="115"/>
              </w:rPr>
              <w:t xml:space="preserve"> </w:t>
            </w:r>
            <w:r>
              <w:rPr>
                <w:color w:val="231F20"/>
                <w:w w:val="115"/>
              </w:rPr>
              <w:t>the</w:t>
            </w:r>
            <w:r>
              <w:rPr>
                <w:color w:val="231F20"/>
                <w:spacing w:val="-13"/>
                <w:w w:val="115"/>
              </w:rPr>
              <w:t xml:space="preserve"> </w:t>
            </w:r>
            <w:r>
              <w:rPr>
                <w:color w:val="231F20"/>
                <w:w w:val="115"/>
              </w:rPr>
              <w:t>determination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nationality</w:t>
            </w:r>
            <w:r>
              <w:rPr>
                <w:color w:val="231F20"/>
                <w:spacing w:val="-13"/>
                <w:w w:val="115"/>
              </w:rPr>
              <w:t xml:space="preserve"> </w:t>
            </w:r>
            <w:r>
              <w:rPr>
                <w:color w:val="231F20"/>
                <w:w w:val="115"/>
              </w:rPr>
              <w:t>of</w:t>
            </w:r>
            <w:r>
              <w:rPr>
                <w:color w:val="231F20"/>
                <w:spacing w:val="-14"/>
                <w:w w:val="115"/>
              </w:rPr>
              <w:t xml:space="preserve"> </w:t>
            </w:r>
            <w:r>
              <w:rPr>
                <w:color w:val="231F20"/>
                <w:w w:val="115"/>
              </w:rPr>
              <w:t>proposed</w:t>
            </w:r>
            <w:r>
              <w:rPr>
                <w:color w:val="231F20"/>
                <w:spacing w:val="-13"/>
                <w:w w:val="115"/>
              </w:rPr>
              <w:t xml:space="preserve"> </w:t>
            </w:r>
            <w:r>
              <w:rPr>
                <w:color w:val="231F20"/>
                <w:w w:val="115"/>
              </w:rPr>
              <w:t>subcontractors or</w:t>
            </w:r>
            <w:r>
              <w:rPr>
                <w:color w:val="231F20"/>
                <w:spacing w:val="-32"/>
                <w:w w:val="115"/>
              </w:rPr>
              <w:t xml:space="preserve"> </w:t>
            </w:r>
            <w:r>
              <w:rPr>
                <w:color w:val="231F20"/>
                <w:w w:val="115"/>
              </w:rPr>
              <w:t>suppliers</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part</w:t>
            </w:r>
            <w:r>
              <w:rPr>
                <w:color w:val="231F20"/>
                <w:spacing w:val="-32"/>
                <w:w w:val="115"/>
              </w:rPr>
              <w:t xml:space="preserve"> </w:t>
            </w:r>
            <w:r>
              <w:rPr>
                <w:color w:val="231F20"/>
                <w:w w:val="115"/>
              </w:rPr>
              <w:t>of</w:t>
            </w:r>
            <w:r>
              <w:rPr>
                <w:color w:val="231F20"/>
                <w:spacing w:val="-31"/>
                <w:w w:val="115"/>
              </w:rPr>
              <w:t xml:space="preserve"> </w:t>
            </w:r>
            <w:r>
              <w:rPr>
                <w:color w:val="231F20"/>
                <w:w w:val="115"/>
              </w:rPr>
              <w:t>the</w:t>
            </w:r>
            <w:r>
              <w:rPr>
                <w:color w:val="231F20"/>
                <w:spacing w:val="-32"/>
                <w:w w:val="115"/>
              </w:rPr>
              <w:t xml:space="preserve"> </w:t>
            </w:r>
            <w:r>
              <w:rPr>
                <w:color w:val="231F20"/>
                <w:w w:val="115"/>
              </w:rPr>
              <w:t>Contract</w:t>
            </w:r>
            <w:r>
              <w:rPr>
                <w:color w:val="231F20"/>
                <w:spacing w:val="-32"/>
                <w:w w:val="115"/>
              </w:rPr>
              <w:t xml:space="preserve"> </w:t>
            </w:r>
            <w:r>
              <w:rPr>
                <w:color w:val="231F20"/>
                <w:w w:val="115"/>
              </w:rPr>
              <w:t>including</w:t>
            </w:r>
            <w:r>
              <w:rPr>
                <w:color w:val="231F20"/>
                <w:spacing w:val="-32"/>
                <w:w w:val="115"/>
              </w:rPr>
              <w:t xml:space="preserve"> </w:t>
            </w:r>
            <w:r>
              <w:rPr>
                <w:color w:val="231F20"/>
                <w:w w:val="115"/>
              </w:rPr>
              <w:t>Related</w:t>
            </w:r>
            <w:r>
              <w:rPr>
                <w:color w:val="231F20"/>
                <w:spacing w:val="-32"/>
                <w:w w:val="115"/>
              </w:rPr>
              <w:t xml:space="preserve"> </w:t>
            </w:r>
            <w:r>
              <w:rPr>
                <w:color w:val="231F20"/>
                <w:w w:val="115"/>
              </w:rPr>
              <w:t>Services.</w:t>
            </w:r>
          </w:p>
          <w:p w:rsidR="00360928" w:rsidRDefault="00360928">
            <w:pPr>
              <w:pStyle w:val="TableParagraph"/>
              <w:spacing w:before="8"/>
              <w:rPr>
                <w:sz w:val="23"/>
              </w:rPr>
            </w:pPr>
          </w:p>
          <w:p w:rsidR="00360928" w:rsidRDefault="001B3201">
            <w:pPr>
              <w:pStyle w:val="TableParagraph"/>
              <w:numPr>
                <w:ilvl w:val="1"/>
                <w:numId w:val="108"/>
              </w:numPr>
              <w:tabs>
                <w:tab w:val="left" w:pos="676"/>
              </w:tabs>
              <w:spacing w:line="266" w:lineRule="auto"/>
              <w:ind w:right="5" w:hanging="510"/>
              <w:jc w:val="both"/>
            </w:pPr>
            <w:r>
              <w:rPr>
                <w:color w:val="231F20"/>
                <w:w w:val="110"/>
              </w:rPr>
              <w:t>A Bidder shall not have a conflict of interest. All Bidders found   to have a conflict of interest shall be disqualified. Bidders may be considered to have a conflict of interest with one or more parties in this bidding process if</w:t>
            </w:r>
            <w:r>
              <w:rPr>
                <w:color w:val="231F20"/>
                <w:spacing w:val="-28"/>
                <w:w w:val="110"/>
              </w:rPr>
              <w:t xml:space="preserve"> </w:t>
            </w:r>
            <w:r>
              <w:rPr>
                <w:color w:val="231F20"/>
                <w:w w:val="110"/>
              </w:rPr>
              <w:t>they:</w:t>
            </w:r>
          </w:p>
          <w:p w:rsidR="00360928" w:rsidRDefault="001B3201">
            <w:pPr>
              <w:pStyle w:val="TableParagraph"/>
              <w:numPr>
                <w:ilvl w:val="2"/>
                <w:numId w:val="108"/>
              </w:numPr>
              <w:tabs>
                <w:tab w:val="left" w:pos="1073"/>
              </w:tabs>
              <w:spacing w:before="53" w:line="266" w:lineRule="auto"/>
              <w:ind w:right="-15"/>
              <w:jc w:val="both"/>
            </w:pPr>
            <w:r>
              <w:rPr>
                <w:color w:val="231F20"/>
                <w:w w:val="110"/>
              </w:rPr>
              <w:t>are associated, or have been associated in the past, with a firm or</w:t>
            </w:r>
            <w:r>
              <w:rPr>
                <w:color w:val="231F20"/>
                <w:spacing w:val="-5"/>
                <w:w w:val="110"/>
              </w:rPr>
              <w:t xml:space="preserve"> </w:t>
            </w:r>
            <w:r>
              <w:rPr>
                <w:color w:val="231F20"/>
                <w:w w:val="110"/>
              </w:rPr>
              <w:t>any</w:t>
            </w:r>
            <w:r>
              <w:rPr>
                <w:color w:val="231F20"/>
                <w:spacing w:val="-4"/>
                <w:w w:val="110"/>
              </w:rPr>
              <w:t xml:space="preserve"> </w:t>
            </w:r>
            <w:r>
              <w:rPr>
                <w:color w:val="231F20"/>
                <w:w w:val="110"/>
              </w:rPr>
              <w:t>of</w:t>
            </w:r>
            <w:r>
              <w:rPr>
                <w:color w:val="231F20"/>
                <w:spacing w:val="-4"/>
                <w:w w:val="110"/>
              </w:rPr>
              <w:t xml:space="preserve"> </w:t>
            </w:r>
            <w:r>
              <w:rPr>
                <w:color w:val="231F20"/>
                <w:w w:val="110"/>
              </w:rPr>
              <w:t>its</w:t>
            </w:r>
            <w:r>
              <w:rPr>
                <w:color w:val="231F20"/>
                <w:spacing w:val="-4"/>
                <w:w w:val="110"/>
              </w:rPr>
              <w:t xml:space="preserve"> </w:t>
            </w:r>
            <w:r>
              <w:rPr>
                <w:color w:val="231F20"/>
                <w:w w:val="110"/>
              </w:rPr>
              <w:t>affiliates</w:t>
            </w:r>
            <w:r>
              <w:rPr>
                <w:color w:val="231F20"/>
                <w:spacing w:val="-4"/>
                <w:w w:val="110"/>
              </w:rPr>
              <w:t xml:space="preserve"> </w:t>
            </w:r>
            <w:r>
              <w:rPr>
                <w:color w:val="231F20"/>
                <w:w w:val="110"/>
              </w:rPr>
              <w:t>which</w:t>
            </w:r>
            <w:r>
              <w:rPr>
                <w:color w:val="231F20"/>
                <w:spacing w:val="-4"/>
                <w:w w:val="110"/>
              </w:rPr>
              <w:t xml:space="preserve"> </w:t>
            </w:r>
            <w:r>
              <w:rPr>
                <w:color w:val="231F20"/>
                <w:w w:val="110"/>
              </w:rPr>
              <w:t>has</w:t>
            </w:r>
            <w:r>
              <w:rPr>
                <w:color w:val="231F20"/>
                <w:spacing w:val="-5"/>
                <w:w w:val="110"/>
              </w:rPr>
              <w:t xml:space="preserve"> </w:t>
            </w:r>
            <w:r>
              <w:rPr>
                <w:color w:val="231F20"/>
                <w:w w:val="110"/>
              </w:rPr>
              <w:t>been</w:t>
            </w:r>
            <w:r>
              <w:rPr>
                <w:color w:val="231F20"/>
                <w:spacing w:val="-4"/>
                <w:w w:val="110"/>
              </w:rPr>
              <w:t xml:space="preserve"> </w:t>
            </w:r>
            <w:r>
              <w:rPr>
                <w:color w:val="231F20"/>
                <w:w w:val="110"/>
              </w:rPr>
              <w:t>engaged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Purchaser to provide consulting services for the preparation of the design, specifications and/or other documents to be used for the procurement of the Goods to be purchased pursuant to these Bidding Documents,</w:t>
            </w:r>
            <w:r>
              <w:rPr>
                <w:color w:val="231F20"/>
                <w:spacing w:val="-25"/>
                <w:w w:val="110"/>
              </w:rPr>
              <w:t xml:space="preserve"> </w:t>
            </w:r>
            <w:r>
              <w:rPr>
                <w:color w:val="231F20"/>
                <w:w w:val="110"/>
              </w:rPr>
              <w:t>or</w:t>
            </w:r>
          </w:p>
          <w:p w:rsidR="00360928" w:rsidRDefault="001B3201">
            <w:pPr>
              <w:pStyle w:val="TableParagraph"/>
              <w:numPr>
                <w:ilvl w:val="2"/>
                <w:numId w:val="108"/>
              </w:numPr>
              <w:tabs>
                <w:tab w:val="left" w:pos="1073"/>
              </w:tabs>
              <w:spacing w:before="52" w:line="266" w:lineRule="auto"/>
              <w:ind w:right="5"/>
              <w:jc w:val="both"/>
            </w:pPr>
            <w:r>
              <w:rPr>
                <w:color w:val="231F20"/>
                <w:w w:val="115"/>
              </w:rPr>
              <w:t xml:space="preserve">submit more than one Bid in this bidding process, </w:t>
            </w:r>
            <w:r>
              <w:rPr>
                <w:color w:val="231F20"/>
                <w:spacing w:val="-3"/>
                <w:w w:val="115"/>
              </w:rPr>
              <w:t xml:space="preserve">except </w:t>
            </w:r>
            <w:r>
              <w:rPr>
                <w:color w:val="231F20"/>
                <w:w w:val="115"/>
              </w:rPr>
              <w:t>for alternative</w:t>
            </w:r>
            <w:r>
              <w:rPr>
                <w:color w:val="231F20"/>
                <w:spacing w:val="-37"/>
                <w:w w:val="115"/>
              </w:rPr>
              <w:t xml:space="preserve"> </w:t>
            </w:r>
            <w:r>
              <w:rPr>
                <w:color w:val="231F20"/>
                <w:w w:val="115"/>
              </w:rPr>
              <w:t>offers</w:t>
            </w:r>
            <w:r>
              <w:rPr>
                <w:color w:val="231F20"/>
                <w:spacing w:val="-37"/>
                <w:w w:val="115"/>
              </w:rPr>
              <w:t xml:space="preserve"> </w:t>
            </w:r>
            <w:r>
              <w:rPr>
                <w:color w:val="231F20"/>
                <w:w w:val="115"/>
              </w:rPr>
              <w:t>permitted</w:t>
            </w:r>
            <w:r>
              <w:rPr>
                <w:color w:val="231F20"/>
                <w:spacing w:val="-36"/>
                <w:w w:val="115"/>
              </w:rPr>
              <w:t xml:space="preserve"> </w:t>
            </w:r>
            <w:r>
              <w:rPr>
                <w:color w:val="231F20"/>
                <w:w w:val="115"/>
              </w:rPr>
              <w:t>under</w:t>
            </w:r>
            <w:r>
              <w:rPr>
                <w:color w:val="231F20"/>
                <w:spacing w:val="-37"/>
                <w:w w:val="115"/>
              </w:rPr>
              <w:t xml:space="preserve"> </w:t>
            </w:r>
            <w:r>
              <w:rPr>
                <w:color w:val="231F20"/>
                <w:w w:val="115"/>
              </w:rPr>
              <w:t>ITB</w:t>
            </w:r>
            <w:r>
              <w:rPr>
                <w:color w:val="231F20"/>
                <w:spacing w:val="-36"/>
                <w:w w:val="115"/>
              </w:rPr>
              <w:t xml:space="preserve"> </w:t>
            </w:r>
            <w:r>
              <w:rPr>
                <w:color w:val="231F20"/>
                <w:w w:val="115"/>
              </w:rPr>
              <w:t>Clause</w:t>
            </w:r>
            <w:r>
              <w:rPr>
                <w:color w:val="231F20"/>
                <w:spacing w:val="-37"/>
                <w:w w:val="115"/>
              </w:rPr>
              <w:t xml:space="preserve"> </w:t>
            </w:r>
            <w:r>
              <w:rPr>
                <w:color w:val="231F20"/>
                <w:spacing w:val="-8"/>
                <w:w w:val="115"/>
              </w:rPr>
              <w:t>17.</w:t>
            </w:r>
            <w:r>
              <w:rPr>
                <w:color w:val="231F20"/>
                <w:spacing w:val="-41"/>
                <w:w w:val="115"/>
              </w:rPr>
              <w:t xml:space="preserve"> </w:t>
            </w:r>
            <w:r>
              <w:rPr>
                <w:color w:val="231F20"/>
                <w:spacing w:val="-3"/>
                <w:w w:val="115"/>
              </w:rPr>
              <w:t>However,</w:t>
            </w:r>
            <w:r>
              <w:rPr>
                <w:color w:val="231F20"/>
                <w:spacing w:val="-41"/>
                <w:w w:val="115"/>
              </w:rPr>
              <w:t xml:space="preserve"> </w:t>
            </w:r>
            <w:r>
              <w:rPr>
                <w:color w:val="231F20"/>
                <w:w w:val="115"/>
              </w:rPr>
              <w:t>this does</w:t>
            </w:r>
            <w:r>
              <w:rPr>
                <w:color w:val="231F20"/>
                <w:spacing w:val="-16"/>
                <w:w w:val="115"/>
              </w:rPr>
              <w:t xml:space="preserve"> </w:t>
            </w:r>
            <w:r>
              <w:rPr>
                <w:color w:val="231F20"/>
                <w:w w:val="115"/>
              </w:rPr>
              <w:t>not</w:t>
            </w:r>
            <w:r>
              <w:rPr>
                <w:color w:val="231F20"/>
                <w:spacing w:val="-15"/>
                <w:w w:val="115"/>
              </w:rPr>
              <w:t xml:space="preserve"> </w:t>
            </w:r>
            <w:r>
              <w:rPr>
                <w:color w:val="231F20"/>
                <w:w w:val="115"/>
              </w:rPr>
              <w:t>limit</w:t>
            </w:r>
            <w:r>
              <w:rPr>
                <w:color w:val="231F20"/>
                <w:spacing w:val="-16"/>
                <w:w w:val="115"/>
              </w:rPr>
              <w:t xml:space="preserve"> </w:t>
            </w:r>
            <w:r>
              <w:rPr>
                <w:color w:val="231F20"/>
                <w:w w:val="115"/>
              </w:rPr>
              <w:t>the</w:t>
            </w:r>
            <w:r>
              <w:rPr>
                <w:color w:val="231F20"/>
                <w:spacing w:val="-16"/>
                <w:w w:val="115"/>
              </w:rPr>
              <w:t xml:space="preserve"> </w:t>
            </w:r>
            <w:r>
              <w:rPr>
                <w:color w:val="231F20"/>
                <w:w w:val="115"/>
              </w:rPr>
              <w:t>participation</w:t>
            </w:r>
            <w:r>
              <w:rPr>
                <w:color w:val="231F20"/>
                <w:spacing w:val="-15"/>
                <w:w w:val="115"/>
              </w:rPr>
              <w:t xml:space="preserve"> </w:t>
            </w:r>
            <w:r>
              <w:rPr>
                <w:color w:val="231F20"/>
                <w:w w:val="115"/>
              </w:rPr>
              <w:t>of</w:t>
            </w:r>
            <w:r>
              <w:rPr>
                <w:color w:val="231F20"/>
                <w:spacing w:val="-16"/>
                <w:w w:val="115"/>
              </w:rPr>
              <w:t xml:space="preserve"> </w:t>
            </w:r>
            <w:r>
              <w:rPr>
                <w:color w:val="231F20"/>
                <w:w w:val="115"/>
              </w:rPr>
              <w:t>subcontractors</w:t>
            </w:r>
            <w:r>
              <w:rPr>
                <w:color w:val="231F20"/>
                <w:spacing w:val="-15"/>
                <w:w w:val="115"/>
              </w:rPr>
              <w:t xml:space="preserve"> </w:t>
            </w:r>
            <w:r>
              <w:rPr>
                <w:color w:val="231F20"/>
                <w:w w:val="115"/>
              </w:rPr>
              <w:t>in</w:t>
            </w:r>
            <w:r>
              <w:rPr>
                <w:color w:val="231F20"/>
                <w:spacing w:val="-16"/>
                <w:w w:val="115"/>
              </w:rPr>
              <w:t xml:space="preserve"> </w:t>
            </w:r>
            <w:r>
              <w:rPr>
                <w:color w:val="231F20"/>
                <w:w w:val="115"/>
              </w:rPr>
              <w:t>more</w:t>
            </w:r>
            <w:r>
              <w:rPr>
                <w:color w:val="231F20"/>
                <w:spacing w:val="-15"/>
                <w:w w:val="115"/>
              </w:rPr>
              <w:t xml:space="preserve"> </w:t>
            </w:r>
            <w:r>
              <w:rPr>
                <w:color w:val="231F20"/>
                <w:w w:val="115"/>
              </w:rPr>
              <w:t>than one</w:t>
            </w:r>
            <w:r>
              <w:rPr>
                <w:color w:val="231F20"/>
                <w:spacing w:val="-11"/>
                <w:w w:val="115"/>
              </w:rPr>
              <w:t xml:space="preserve"> </w:t>
            </w:r>
            <w:r>
              <w:rPr>
                <w:color w:val="231F20"/>
                <w:w w:val="115"/>
              </w:rPr>
              <w:t>Bid.</w:t>
            </w:r>
          </w:p>
          <w:p w:rsidR="00360928" w:rsidRDefault="001B3201">
            <w:pPr>
              <w:pStyle w:val="TableParagraph"/>
              <w:numPr>
                <w:ilvl w:val="2"/>
                <w:numId w:val="108"/>
              </w:numPr>
              <w:tabs>
                <w:tab w:val="left" w:pos="1073"/>
              </w:tabs>
              <w:spacing w:before="54" w:line="266" w:lineRule="auto"/>
              <w:ind w:right="5"/>
              <w:jc w:val="both"/>
            </w:pPr>
            <w:r>
              <w:rPr>
                <w:color w:val="231F20"/>
                <w:w w:val="110"/>
              </w:rPr>
              <w:t>employ or otherwise engage, either directly or through any of their affiliates, a spouse, dependent or close relative of a public servant of the RGoB who either is employed by the Purchaser or has an authority over it. For the purposes of this Sub-Clause a close relative is defined as immediate family which includes father,</w:t>
            </w:r>
            <w:r>
              <w:rPr>
                <w:color w:val="231F20"/>
                <w:spacing w:val="-12"/>
                <w:w w:val="110"/>
              </w:rPr>
              <w:t xml:space="preserve"> </w:t>
            </w:r>
            <w:r>
              <w:rPr>
                <w:color w:val="231F20"/>
                <w:w w:val="110"/>
              </w:rPr>
              <w:t>mother,</w:t>
            </w:r>
            <w:r>
              <w:rPr>
                <w:color w:val="231F20"/>
                <w:spacing w:val="-11"/>
                <w:w w:val="110"/>
              </w:rPr>
              <w:t xml:space="preserve"> </w:t>
            </w:r>
            <w:r>
              <w:rPr>
                <w:color w:val="231F20"/>
                <w:w w:val="110"/>
              </w:rPr>
              <w:t>brother,</w:t>
            </w:r>
            <w:r>
              <w:rPr>
                <w:color w:val="231F20"/>
                <w:spacing w:val="-11"/>
                <w:w w:val="110"/>
              </w:rPr>
              <w:t xml:space="preserve"> </w:t>
            </w:r>
            <w:r>
              <w:rPr>
                <w:color w:val="231F20"/>
                <w:w w:val="110"/>
              </w:rPr>
              <w:t>sister,</w:t>
            </w:r>
            <w:r>
              <w:rPr>
                <w:color w:val="231F20"/>
                <w:spacing w:val="-11"/>
                <w:w w:val="110"/>
              </w:rPr>
              <w:t xml:space="preserve"> </w:t>
            </w:r>
            <w:r>
              <w:rPr>
                <w:color w:val="231F20"/>
                <w:w w:val="110"/>
              </w:rPr>
              <w:t>spouse</w:t>
            </w:r>
            <w:r>
              <w:rPr>
                <w:color w:val="231F20"/>
                <w:spacing w:val="-2"/>
                <w:w w:val="110"/>
              </w:rPr>
              <w:t xml:space="preserve"> </w:t>
            </w:r>
            <w:r>
              <w:rPr>
                <w:color w:val="231F20"/>
                <w:w w:val="110"/>
              </w:rPr>
              <w:t>and</w:t>
            </w:r>
            <w:r>
              <w:rPr>
                <w:color w:val="231F20"/>
                <w:spacing w:val="-1"/>
                <w:w w:val="110"/>
              </w:rPr>
              <w:t xml:space="preserve"> </w:t>
            </w:r>
            <w:r>
              <w:rPr>
                <w:color w:val="231F20"/>
                <w:w w:val="110"/>
              </w:rPr>
              <w:t>own</w:t>
            </w:r>
            <w:r>
              <w:rPr>
                <w:color w:val="231F20"/>
                <w:spacing w:val="-1"/>
                <w:w w:val="110"/>
              </w:rPr>
              <w:t xml:space="preserve"> </w:t>
            </w:r>
            <w:r>
              <w:rPr>
                <w:color w:val="231F20"/>
                <w:w w:val="110"/>
              </w:rPr>
              <w:t>children.</w:t>
            </w:r>
          </w:p>
          <w:p w:rsidR="00360928" w:rsidRDefault="001B3201">
            <w:pPr>
              <w:pStyle w:val="TableParagraph"/>
              <w:numPr>
                <w:ilvl w:val="2"/>
                <w:numId w:val="108"/>
              </w:numPr>
              <w:tabs>
                <w:tab w:val="left" w:pos="1073"/>
              </w:tabs>
              <w:spacing w:before="52"/>
            </w:pPr>
            <w:r>
              <w:rPr>
                <w:color w:val="231F20"/>
                <w:w w:val="115"/>
              </w:rPr>
              <w:t>they</w:t>
            </w:r>
            <w:r>
              <w:rPr>
                <w:color w:val="231F20"/>
                <w:spacing w:val="-13"/>
                <w:w w:val="115"/>
              </w:rPr>
              <w:t xml:space="preserve"> </w:t>
            </w:r>
            <w:r>
              <w:rPr>
                <w:color w:val="231F20"/>
                <w:w w:val="115"/>
              </w:rPr>
              <w:t>have</w:t>
            </w:r>
            <w:r>
              <w:rPr>
                <w:color w:val="231F20"/>
                <w:spacing w:val="-13"/>
                <w:w w:val="115"/>
              </w:rPr>
              <w:t xml:space="preserve"> </w:t>
            </w:r>
            <w:r>
              <w:rPr>
                <w:color w:val="231F20"/>
                <w:w w:val="115"/>
              </w:rPr>
              <w:t>at</w:t>
            </w:r>
            <w:r>
              <w:rPr>
                <w:color w:val="231F20"/>
                <w:spacing w:val="-13"/>
                <w:w w:val="115"/>
              </w:rPr>
              <w:t xml:space="preserve"> </w:t>
            </w:r>
            <w:r>
              <w:rPr>
                <w:color w:val="231F20"/>
                <w:w w:val="115"/>
              </w:rPr>
              <w:t>least</w:t>
            </w:r>
            <w:r>
              <w:rPr>
                <w:color w:val="231F20"/>
                <w:spacing w:val="-13"/>
                <w:w w:val="115"/>
              </w:rPr>
              <w:t xml:space="preserve"> </w:t>
            </w:r>
            <w:r>
              <w:rPr>
                <w:color w:val="231F20"/>
                <w:w w:val="115"/>
              </w:rPr>
              <w:t>one</w:t>
            </w:r>
            <w:r>
              <w:rPr>
                <w:color w:val="231F20"/>
                <w:spacing w:val="-13"/>
                <w:w w:val="115"/>
              </w:rPr>
              <w:t xml:space="preserve"> </w:t>
            </w:r>
            <w:r>
              <w:rPr>
                <w:color w:val="231F20"/>
                <w:w w:val="115"/>
              </w:rPr>
              <w:t>controlling</w:t>
            </w:r>
            <w:r>
              <w:rPr>
                <w:color w:val="231F20"/>
                <w:spacing w:val="-12"/>
                <w:w w:val="115"/>
              </w:rPr>
              <w:t xml:space="preserve"> </w:t>
            </w:r>
            <w:r>
              <w:rPr>
                <w:color w:val="231F20"/>
                <w:w w:val="115"/>
              </w:rPr>
              <w:t>partner</w:t>
            </w:r>
            <w:r>
              <w:rPr>
                <w:color w:val="231F20"/>
                <w:spacing w:val="-13"/>
                <w:w w:val="115"/>
              </w:rPr>
              <w:t xml:space="preserve"> </w:t>
            </w:r>
            <w:r>
              <w:rPr>
                <w:color w:val="231F20"/>
                <w:w w:val="115"/>
              </w:rPr>
              <w:t>in</w:t>
            </w:r>
            <w:r>
              <w:rPr>
                <w:color w:val="231F20"/>
                <w:spacing w:val="-13"/>
                <w:w w:val="115"/>
              </w:rPr>
              <w:t xml:space="preserve"> </w:t>
            </w:r>
            <w:r>
              <w:rPr>
                <w:color w:val="231F20"/>
                <w:w w:val="115"/>
              </w:rPr>
              <w:t>common;</w:t>
            </w:r>
          </w:p>
          <w:p w:rsidR="00360928" w:rsidRDefault="001B3201">
            <w:pPr>
              <w:pStyle w:val="TableParagraph"/>
              <w:numPr>
                <w:ilvl w:val="2"/>
                <w:numId w:val="108"/>
              </w:numPr>
              <w:tabs>
                <w:tab w:val="left" w:pos="1073"/>
              </w:tabs>
              <w:spacing w:before="83"/>
            </w:pPr>
            <w:r>
              <w:rPr>
                <w:color w:val="231F20"/>
                <w:w w:val="110"/>
              </w:rPr>
              <w:t>they</w:t>
            </w:r>
            <w:r>
              <w:rPr>
                <w:color w:val="231F20"/>
                <w:spacing w:val="-13"/>
                <w:w w:val="110"/>
              </w:rPr>
              <w:t xml:space="preserve"> </w:t>
            </w:r>
            <w:r>
              <w:rPr>
                <w:color w:val="231F20"/>
                <w:w w:val="110"/>
              </w:rPr>
              <w:t>receive</w:t>
            </w:r>
            <w:r>
              <w:rPr>
                <w:color w:val="231F20"/>
                <w:spacing w:val="-13"/>
                <w:w w:val="110"/>
              </w:rPr>
              <w:t xml:space="preserve"> </w:t>
            </w:r>
            <w:r>
              <w:rPr>
                <w:color w:val="231F20"/>
                <w:w w:val="110"/>
              </w:rPr>
              <w:t>or</w:t>
            </w:r>
            <w:r>
              <w:rPr>
                <w:color w:val="231F20"/>
                <w:spacing w:val="-13"/>
                <w:w w:val="110"/>
              </w:rPr>
              <w:t xml:space="preserve"> </w:t>
            </w:r>
            <w:r>
              <w:rPr>
                <w:color w:val="231F20"/>
                <w:w w:val="110"/>
              </w:rPr>
              <w:t>have</w:t>
            </w:r>
            <w:r>
              <w:rPr>
                <w:color w:val="231F20"/>
                <w:spacing w:val="-13"/>
                <w:w w:val="110"/>
              </w:rPr>
              <w:t xml:space="preserve"> </w:t>
            </w:r>
            <w:r>
              <w:rPr>
                <w:color w:val="231F20"/>
                <w:w w:val="110"/>
              </w:rPr>
              <w:t>received</w:t>
            </w:r>
            <w:r>
              <w:rPr>
                <w:color w:val="231F20"/>
                <w:spacing w:val="-13"/>
                <w:w w:val="110"/>
              </w:rPr>
              <w:t xml:space="preserve"> </w:t>
            </w:r>
            <w:r>
              <w:rPr>
                <w:color w:val="231F20"/>
                <w:w w:val="110"/>
              </w:rPr>
              <w:t>any</w:t>
            </w:r>
            <w:r>
              <w:rPr>
                <w:color w:val="231F20"/>
                <w:spacing w:val="-13"/>
                <w:w w:val="110"/>
              </w:rPr>
              <w:t xml:space="preserve"> </w:t>
            </w:r>
            <w:r>
              <w:rPr>
                <w:color w:val="231F20"/>
                <w:w w:val="110"/>
              </w:rPr>
              <w:t>direct</w:t>
            </w:r>
            <w:r>
              <w:rPr>
                <w:color w:val="231F20"/>
                <w:spacing w:val="-13"/>
                <w:w w:val="110"/>
              </w:rPr>
              <w:t xml:space="preserve"> </w:t>
            </w:r>
            <w:r>
              <w:rPr>
                <w:color w:val="231F20"/>
                <w:w w:val="110"/>
              </w:rPr>
              <w:t>or</w:t>
            </w:r>
            <w:r>
              <w:rPr>
                <w:color w:val="231F20"/>
                <w:spacing w:val="-13"/>
                <w:w w:val="110"/>
              </w:rPr>
              <w:t xml:space="preserve"> </w:t>
            </w:r>
            <w:r>
              <w:rPr>
                <w:color w:val="231F20"/>
                <w:w w:val="110"/>
              </w:rPr>
              <w:t>indirect</w:t>
            </w:r>
            <w:r>
              <w:rPr>
                <w:color w:val="231F20"/>
                <w:spacing w:val="-13"/>
                <w:w w:val="110"/>
              </w:rPr>
              <w:t xml:space="preserve"> </w:t>
            </w:r>
            <w:r>
              <w:rPr>
                <w:color w:val="231F20"/>
                <w:w w:val="110"/>
              </w:rPr>
              <w:t>subsidy</w:t>
            </w:r>
            <w:r>
              <w:rPr>
                <w:color w:val="231F20"/>
                <w:spacing w:val="-13"/>
                <w:w w:val="110"/>
              </w:rPr>
              <w:t xml:space="preserve"> </w:t>
            </w:r>
            <w:r>
              <w:rPr>
                <w:color w:val="231F20"/>
                <w:w w:val="110"/>
              </w:rPr>
              <w:t>from</w:t>
            </w:r>
          </w:p>
          <w:p w:rsidR="00360928" w:rsidRDefault="001B3201">
            <w:pPr>
              <w:pStyle w:val="TableParagraph"/>
              <w:spacing w:before="27" w:line="248" w:lineRule="exact"/>
              <w:ind w:left="1072"/>
            </w:pPr>
            <w:r>
              <w:rPr>
                <w:color w:val="231F20"/>
                <w:w w:val="115"/>
              </w:rPr>
              <w:t>either</w:t>
            </w:r>
            <w:r>
              <w:rPr>
                <w:color w:val="231F20"/>
                <w:spacing w:val="-9"/>
                <w:w w:val="115"/>
              </w:rPr>
              <w:t xml:space="preserve"> </w:t>
            </w:r>
            <w:r>
              <w:rPr>
                <w:color w:val="231F20"/>
                <w:w w:val="115"/>
              </w:rPr>
              <w:t>party;</w:t>
            </w:r>
          </w:p>
        </w:tc>
      </w:tr>
    </w:tbl>
    <w:p w:rsidR="00360928" w:rsidRDefault="00360928">
      <w:pPr>
        <w:spacing w:line="248" w:lineRule="exact"/>
        <w:sectPr w:rsidR="00360928">
          <w:headerReference w:type="even" r:id="rId18"/>
          <w:headerReference w:type="default" r:id="rId19"/>
          <w:pgSz w:w="11910" w:h="16840"/>
          <w:pgMar w:top="1480" w:right="920" w:bottom="280" w:left="940" w:header="1200" w:footer="0" w:gutter="0"/>
          <w:pgNumType w:start="6"/>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29"/>
        <w:gridCol w:w="7382"/>
      </w:tblGrid>
      <w:tr w:rsidR="00360928">
        <w:trPr>
          <w:trHeight w:val="5262"/>
        </w:trPr>
        <w:tc>
          <w:tcPr>
            <w:tcW w:w="2029" w:type="dxa"/>
            <w:tcBorders>
              <w:top w:val="single" w:sz="4" w:space="0" w:color="231F20"/>
            </w:tcBorders>
          </w:tcPr>
          <w:p w:rsidR="00360928" w:rsidRDefault="00360928">
            <w:pPr>
              <w:pStyle w:val="TableParagraph"/>
            </w:pPr>
          </w:p>
        </w:tc>
        <w:tc>
          <w:tcPr>
            <w:tcW w:w="7382" w:type="dxa"/>
            <w:tcBorders>
              <w:top w:val="single" w:sz="4" w:space="0" w:color="231F20"/>
            </w:tcBorders>
          </w:tcPr>
          <w:p w:rsidR="00360928" w:rsidRDefault="001B3201">
            <w:pPr>
              <w:pStyle w:val="TableParagraph"/>
              <w:numPr>
                <w:ilvl w:val="0"/>
                <w:numId w:val="107"/>
              </w:numPr>
              <w:tabs>
                <w:tab w:val="left" w:pos="1254"/>
              </w:tabs>
              <w:spacing w:before="97" w:line="266" w:lineRule="auto"/>
              <w:ind w:right="-15"/>
              <w:jc w:val="both"/>
            </w:pPr>
            <w:r>
              <w:rPr>
                <w:color w:val="231F20"/>
                <w:w w:val="115"/>
              </w:rPr>
              <w:t>they</w:t>
            </w:r>
            <w:r>
              <w:rPr>
                <w:color w:val="231F20"/>
                <w:spacing w:val="-37"/>
                <w:w w:val="115"/>
              </w:rPr>
              <w:t xml:space="preserve"> </w:t>
            </w:r>
            <w:r>
              <w:rPr>
                <w:color w:val="231F20"/>
                <w:w w:val="115"/>
              </w:rPr>
              <w:t>have</w:t>
            </w:r>
            <w:r>
              <w:rPr>
                <w:color w:val="231F20"/>
                <w:spacing w:val="-36"/>
                <w:w w:val="115"/>
              </w:rPr>
              <w:t xml:space="preserve"> </w:t>
            </w:r>
            <w:r>
              <w:rPr>
                <w:color w:val="231F20"/>
                <w:w w:val="115"/>
              </w:rPr>
              <w:t>the</w:t>
            </w:r>
            <w:r>
              <w:rPr>
                <w:color w:val="231F20"/>
                <w:spacing w:val="-36"/>
                <w:w w:val="115"/>
              </w:rPr>
              <w:t xml:space="preserve"> </w:t>
            </w:r>
            <w:r>
              <w:rPr>
                <w:color w:val="231F20"/>
                <w:w w:val="115"/>
              </w:rPr>
              <w:t>same</w:t>
            </w:r>
            <w:r>
              <w:rPr>
                <w:color w:val="231F20"/>
                <w:spacing w:val="-36"/>
                <w:w w:val="115"/>
              </w:rPr>
              <w:t xml:space="preserve"> </w:t>
            </w:r>
            <w:r>
              <w:rPr>
                <w:color w:val="231F20"/>
                <w:w w:val="115"/>
              </w:rPr>
              <w:t>authorized</w:t>
            </w:r>
            <w:r>
              <w:rPr>
                <w:color w:val="231F20"/>
                <w:spacing w:val="-37"/>
                <w:w w:val="115"/>
              </w:rPr>
              <w:t xml:space="preserve"> </w:t>
            </w:r>
            <w:r>
              <w:rPr>
                <w:color w:val="231F20"/>
                <w:w w:val="115"/>
              </w:rPr>
              <w:t>legal</w:t>
            </w:r>
            <w:r>
              <w:rPr>
                <w:color w:val="231F20"/>
                <w:spacing w:val="-36"/>
                <w:w w:val="115"/>
              </w:rPr>
              <w:t xml:space="preserve"> </w:t>
            </w:r>
            <w:r>
              <w:rPr>
                <w:color w:val="231F20"/>
                <w:w w:val="115"/>
              </w:rPr>
              <w:t>representative</w:t>
            </w:r>
            <w:r>
              <w:rPr>
                <w:color w:val="231F20"/>
                <w:spacing w:val="-36"/>
                <w:w w:val="115"/>
              </w:rPr>
              <w:t xml:space="preserve"> </w:t>
            </w:r>
            <w:r>
              <w:rPr>
                <w:color w:val="231F20"/>
                <w:w w:val="115"/>
              </w:rPr>
              <w:t>for</w:t>
            </w:r>
            <w:r>
              <w:rPr>
                <w:color w:val="231F20"/>
                <w:spacing w:val="-36"/>
                <w:w w:val="115"/>
              </w:rPr>
              <w:t xml:space="preserve"> </w:t>
            </w:r>
            <w:r>
              <w:rPr>
                <w:color w:val="231F20"/>
                <w:w w:val="115"/>
              </w:rPr>
              <w:t>purposes of this</w:t>
            </w:r>
            <w:r>
              <w:rPr>
                <w:color w:val="231F20"/>
                <w:spacing w:val="-22"/>
                <w:w w:val="115"/>
              </w:rPr>
              <w:t xml:space="preserve"> </w:t>
            </w:r>
            <w:r>
              <w:rPr>
                <w:color w:val="231F20"/>
                <w:w w:val="115"/>
              </w:rPr>
              <w:t>Bid;</w:t>
            </w:r>
          </w:p>
          <w:p w:rsidR="00360928" w:rsidRDefault="001B3201">
            <w:pPr>
              <w:pStyle w:val="TableParagraph"/>
              <w:numPr>
                <w:ilvl w:val="0"/>
                <w:numId w:val="107"/>
              </w:numPr>
              <w:tabs>
                <w:tab w:val="left" w:pos="1254"/>
              </w:tabs>
              <w:spacing w:before="55" w:line="266" w:lineRule="auto"/>
              <w:ind w:right="-15"/>
              <w:jc w:val="both"/>
            </w:pPr>
            <w:r>
              <w:rPr>
                <w:color w:val="231F20"/>
                <w:w w:val="115"/>
              </w:rPr>
              <w:t>they have a relationship with each other, directly or through common third parties, that puts them in a position to have access</w:t>
            </w:r>
            <w:r>
              <w:rPr>
                <w:color w:val="231F20"/>
                <w:spacing w:val="-16"/>
                <w:w w:val="115"/>
              </w:rPr>
              <w:t xml:space="preserve"> </w:t>
            </w:r>
            <w:r>
              <w:rPr>
                <w:color w:val="231F20"/>
                <w:w w:val="115"/>
              </w:rPr>
              <w:t>to</w:t>
            </w:r>
            <w:r>
              <w:rPr>
                <w:color w:val="231F20"/>
                <w:spacing w:val="-15"/>
                <w:w w:val="115"/>
              </w:rPr>
              <w:t xml:space="preserve"> </w:t>
            </w:r>
            <w:r>
              <w:rPr>
                <w:color w:val="231F20"/>
                <w:w w:val="115"/>
              </w:rPr>
              <w:t>information</w:t>
            </w:r>
            <w:r>
              <w:rPr>
                <w:color w:val="231F20"/>
                <w:spacing w:val="-15"/>
                <w:w w:val="115"/>
              </w:rPr>
              <w:t xml:space="preserve"> </w:t>
            </w:r>
            <w:r>
              <w:rPr>
                <w:color w:val="231F20"/>
                <w:w w:val="115"/>
              </w:rPr>
              <w:t>about</w:t>
            </w:r>
            <w:r>
              <w:rPr>
                <w:color w:val="231F20"/>
                <w:spacing w:val="-16"/>
                <w:w w:val="115"/>
              </w:rPr>
              <w:t xml:space="preserve"> </w:t>
            </w:r>
            <w:r>
              <w:rPr>
                <w:color w:val="231F20"/>
                <w:w w:val="115"/>
              </w:rPr>
              <w:t>or</w:t>
            </w:r>
            <w:r>
              <w:rPr>
                <w:color w:val="231F20"/>
                <w:spacing w:val="-15"/>
                <w:w w:val="115"/>
              </w:rPr>
              <w:t xml:space="preserve"> </w:t>
            </w:r>
            <w:r>
              <w:rPr>
                <w:color w:val="231F20"/>
                <w:w w:val="115"/>
              </w:rPr>
              <w:t>influence</w:t>
            </w:r>
            <w:r>
              <w:rPr>
                <w:color w:val="231F20"/>
                <w:spacing w:val="-15"/>
                <w:w w:val="115"/>
              </w:rPr>
              <w:t xml:space="preserve"> </w:t>
            </w:r>
            <w:r>
              <w:rPr>
                <w:color w:val="231F20"/>
                <w:w w:val="115"/>
              </w:rPr>
              <w:t>on</w:t>
            </w:r>
            <w:r>
              <w:rPr>
                <w:color w:val="231F20"/>
                <w:spacing w:val="-16"/>
                <w:w w:val="115"/>
              </w:rPr>
              <w:t xml:space="preserve"> </w:t>
            </w:r>
            <w:r>
              <w:rPr>
                <w:color w:val="231F20"/>
                <w:w w:val="115"/>
              </w:rPr>
              <w:t>the</w:t>
            </w:r>
            <w:r>
              <w:rPr>
                <w:color w:val="231F20"/>
                <w:spacing w:val="-15"/>
                <w:w w:val="115"/>
              </w:rPr>
              <w:t xml:space="preserve"> </w:t>
            </w:r>
            <w:r>
              <w:rPr>
                <w:color w:val="231F20"/>
                <w:w w:val="115"/>
              </w:rPr>
              <w:t>Bid</w:t>
            </w:r>
            <w:r>
              <w:rPr>
                <w:color w:val="231F20"/>
                <w:spacing w:val="-15"/>
                <w:w w:val="115"/>
              </w:rPr>
              <w:t xml:space="preserve"> </w:t>
            </w:r>
            <w:r>
              <w:rPr>
                <w:color w:val="231F20"/>
                <w:w w:val="115"/>
              </w:rPr>
              <w:t>of</w:t>
            </w:r>
            <w:r>
              <w:rPr>
                <w:color w:val="231F20"/>
                <w:spacing w:val="-16"/>
                <w:w w:val="115"/>
              </w:rPr>
              <w:t xml:space="preserve"> </w:t>
            </w:r>
            <w:r>
              <w:rPr>
                <w:color w:val="231F20"/>
                <w:w w:val="115"/>
              </w:rPr>
              <w:t>another Bidder, or influence the decisions of the Employer</w:t>
            </w:r>
            <w:r>
              <w:rPr>
                <w:color w:val="231F20"/>
                <w:spacing w:val="-18"/>
                <w:w w:val="115"/>
              </w:rPr>
              <w:t xml:space="preserve"> </w:t>
            </w:r>
            <w:r>
              <w:rPr>
                <w:color w:val="231F20"/>
                <w:w w:val="115"/>
              </w:rPr>
              <w:t>regarding this bidding</w:t>
            </w:r>
            <w:r>
              <w:rPr>
                <w:color w:val="231F20"/>
                <w:spacing w:val="-22"/>
                <w:w w:val="115"/>
              </w:rPr>
              <w:t xml:space="preserve"> </w:t>
            </w:r>
            <w:r>
              <w:rPr>
                <w:color w:val="231F20"/>
                <w:w w:val="115"/>
              </w:rPr>
              <w:t>process;</w:t>
            </w:r>
          </w:p>
          <w:p w:rsidR="00360928" w:rsidRDefault="001B3201">
            <w:pPr>
              <w:pStyle w:val="TableParagraph"/>
              <w:numPr>
                <w:ilvl w:val="1"/>
                <w:numId w:val="106"/>
              </w:numPr>
              <w:tabs>
                <w:tab w:val="left" w:pos="857"/>
              </w:tabs>
              <w:spacing w:line="266" w:lineRule="auto"/>
              <w:ind w:right="-15" w:hanging="510"/>
              <w:jc w:val="both"/>
            </w:pPr>
            <w:r>
              <w:rPr>
                <w:color w:val="231F20"/>
                <w:w w:val="110"/>
              </w:rPr>
              <w:t xml:space="preserve">Government-owned  enterprises  in  Bhutan  shall  be  eligible  only if they can establish that they (i) are legally and financially autonomous, (ii) operate under commercial </w:t>
            </w:r>
            <w:r>
              <w:rPr>
                <w:color w:val="231F20"/>
                <w:spacing w:val="-3"/>
                <w:w w:val="110"/>
              </w:rPr>
              <w:t xml:space="preserve">law, </w:t>
            </w:r>
            <w:r>
              <w:rPr>
                <w:color w:val="231F20"/>
                <w:w w:val="110"/>
              </w:rPr>
              <w:t>and (iii) are not a dependent agency (directly or indirectly) of the</w:t>
            </w:r>
            <w:r>
              <w:rPr>
                <w:color w:val="231F20"/>
                <w:spacing w:val="-25"/>
                <w:w w:val="110"/>
              </w:rPr>
              <w:t xml:space="preserve"> </w:t>
            </w:r>
            <w:r>
              <w:rPr>
                <w:color w:val="231F20"/>
                <w:w w:val="110"/>
              </w:rPr>
              <w:t>Purchaser.</w:t>
            </w:r>
          </w:p>
          <w:p w:rsidR="00360928" w:rsidRDefault="00360928">
            <w:pPr>
              <w:pStyle w:val="TableParagraph"/>
              <w:spacing w:before="8"/>
              <w:rPr>
                <w:sz w:val="23"/>
              </w:rPr>
            </w:pPr>
          </w:p>
          <w:p w:rsidR="00360928" w:rsidRDefault="001B3201">
            <w:pPr>
              <w:pStyle w:val="TableParagraph"/>
              <w:numPr>
                <w:ilvl w:val="1"/>
                <w:numId w:val="106"/>
              </w:numPr>
              <w:tabs>
                <w:tab w:val="left" w:pos="857"/>
              </w:tabs>
              <w:spacing w:before="1" w:line="266" w:lineRule="auto"/>
              <w:ind w:right="-15" w:hanging="510"/>
              <w:jc w:val="both"/>
            </w:pPr>
            <w:r>
              <w:rPr>
                <w:color w:val="231F20"/>
                <w:w w:val="110"/>
              </w:rPr>
              <w:t>A Bidder that is under a declaration of ineligibility pursuant to ITB Sub-Clause</w:t>
            </w:r>
            <w:r>
              <w:rPr>
                <w:color w:val="231F20"/>
                <w:spacing w:val="-5"/>
                <w:w w:val="110"/>
              </w:rPr>
              <w:t xml:space="preserve"> </w:t>
            </w:r>
            <w:r>
              <w:rPr>
                <w:color w:val="231F20"/>
                <w:w w:val="110"/>
              </w:rPr>
              <w:t>2.1</w:t>
            </w:r>
            <w:r>
              <w:rPr>
                <w:color w:val="231F20"/>
                <w:spacing w:val="-4"/>
                <w:w w:val="110"/>
              </w:rPr>
              <w:t xml:space="preserve"> </w:t>
            </w:r>
            <w:r>
              <w:rPr>
                <w:color w:val="231F20"/>
                <w:w w:val="110"/>
              </w:rPr>
              <w:t>(c)</w:t>
            </w:r>
            <w:r>
              <w:rPr>
                <w:color w:val="231F20"/>
                <w:spacing w:val="-4"/>
                <w:w w:val="110"/>
              </w:rPr>
              <w:t xml:space="preserve"> </w:t>
            </w:r>
            <w:r>
              <w:rPr>
                <w:color w:val="231F20"/>
                <w:w w:val="110"/>
              </w:rPr>
              <w:t>shall</w:t>
            </w:r>
            <w:r>
              <w:rPr>
                <w:color w:val="231F20"/>
                <w:spacing w:val="-4"/>
                <w:w w:val="110"/>
              </w:rPr>
              <w:t xml:space="preserve"> </w:t>
            </w:r>
            <w:r>
              <w:rPr>
                <w:color w:val="231F20"/>
                <w:w w:val="110"/>
              </w:rPr>
              <w:t>not</w:t>
            </w:r>
            <w:r>
              <w:rPr>
                <w:color w:val="231F20"/>
                <w:spacing w:val="-5"/>
                <w:w w:val="110"/>
              </w:rPr>
              <w:t xml:space="preserve"> </w:t>
            </w:r>
            <w:r>
              <w:rPr>
                <w:color w:val="231F20"/>
                <w:w w:val="110"/>
              </w:rPr>
              <w:t>be</w:t>
            </w:r>
            <w:r>
              <w:rPr>
                <w:color w:val="231F20"/>
                <w:spacing w:val="-4"/>
                <w:w w:val="110"/>
              </w:rPr>
              <w:t xml:space="preserve"> </w:t>
            </w:r>
            <w:r>
              <w:rPr>
                <w:color w:val="231F20"/>
                <w:w w:val="110"/>
              </w:rPr>
              <w:t>eligible</w:t>
            </w:r>
            <w:r>
              <w:rPr>
                <w:color w:val="231F20"/>
                <w:spacing w:val="-4"/>
                <w:w w:val="110"/>
              </w:rPr>
              <w:t xml:space="preserve"> </w:t>
            </w:r>
            <w:r>
              <w:rPr>
                <w:color w:val="231F20"/>
                <w:w w:val="110"/>
              </w:rPr>
              <w:t>to</w:t>
            </w:r>
            <w:r>
              <w:rPr>
                <w:color w:val="231F20"/>
                <w:spacing w:val="-4"/>
                <w:w w:val="110"/>
              </w:rPr>
              <w:t xml:space="preserve"> </w:t>
            </w:r>
            <w:r>
              <w:rPr>
                <w:color w:val="231F20"/>
                <w:w w:val="110"/>
              </w:rPr>
              <w:t>participate</w:t>
            </w:r>
            <w:r>
              <w:rPr>
                <w:color w:val="231F20"/>
                <w:spacing w:val="-4"/>
                <w:w w:val="110"/>
              </w:rPr>
              <w:t xml:space="preserve"> </w:t>
            </w:r>
            <w:r>
              <w:rPr>
                <w:color w:val="231F20"/>
                <w:w w:val="110"/>
              </w:rPr>
              <w:t>in</w:t>
            </w:r>
            <w:r>
              <w:rPr>
                <w:color w:val="231F20"/>
                <w:spacing w:val="-5"/>
                <w:w w:val="110"/>
              </w:rPr>
              <w:t xml:space="preserve"> </w:t>
            </w:r>
            <w:r>
              <w:rPr>
                <w:color w:val="231F20"/>
                <w:w w:val="110"/>
              </w:rPr>
              <w:t>this</w:t>
            </w:r>
            <w:r>
              <w:rPr>
                <w:color w:val="231F20"/>
                <w:spacing w:val="-4"/>
                <w:w w:val="110"/>
              </w:rPr>
              <w:t xml:space="preserve"> </w:t>
            </w:r>
            <w:r>
              <w:rPr>
                <w:color w:val="231F20"/>
                <w:w w:val="110"/>
              </w:rPr>
              <w:t>bidding process in any</w:t>
            </w:r>
            <w:r>
              <w:rPr>
                <w:color w:val="231F20"/>
                <w:spacing w:val="-23"/>
                <w:w w:val="110"/>
              </w:rPr>
              <w:t xml:space="preserve"> </w:t>
            </w:r>
            <w:r>
              <w:rPr>
                <w:color w:val="231F20"/>
                <w:w w:val="110"/>
              </w:rPr>
              <w:t>capacity.</w:t>
            </w:r>
          </w:p>
          <w:p w:rsidR="00360928" w:rsidRDefault="001B3201">
            <w:pPr>
              <w:pStyle w:val="TableParagraph"/>
              <w:numPr>
                <w:ilvl w:val="1"/>
                <w:numId w:val="106"/>
              </w:numPr>
              <w:tabs>
                <w:tab w:val="left" w:pos="857"/>
              </w:tabs>
              <w:spacing w:line="266" w:lineRule="auto"/>
              <w:ind w:hanging="510"/>
              <w:jc w:val="both"/>
            </w:pPr>
            <w:r>
              <w:rPr>
                <w:color w:val="231F20"/>
                <w:w w:val="115"/>
              </w:rPr>
              <w:t>Bidders shall provide such evidence of their continued</w:t>
            </w:r>
            <w:r>
              <w:rPr>
                <w:color w:val="231F20"/>
                <w:spacing w:val="-44"/>
                <w:w w:val="115"/>
              </w:rPr>
              <w:t xml:space="preserve"> </w:t>
            </w:r>
            <w:r>
              <w:rPr>
                <w:color w:val="231F20"/>
                <w:w w:val="115"/>
              </w:rPr>
              <w:t>eligibility satisfactory to the Purchaser as the Purchaser shall reasonably request.</w:t>
            </w:r>
          </w:p>
        </w:tc>
      </w:tr>
      <w:tr w:rsidR="00360928">
        <w:trPr>
          <w:trHeight w:val="8721"/>
        </w:trPr>
        <w:tc>
          <w:tcPr>
            <w:tcW w:w="2029" w:type="dxa"/>
          </w:tcPr>
          <w:p w:rsidR="00360928" w:rsidRDefault="001B3201">
            <w:pPr>
              <w:pStyle w:val="TableParagraph"/>
              <w:tabs>
                <w:tab w:val="left" w:pos="396"/>
              </w:tabs>
              <w:spacing w:before="103" w:line="266" w:lineRule="auto"/>
              <w:ind w:left="396" w:right="344" w:hanging="397"/>
              <w:rPr>
                <w:b/>
              </w:rPr>
            </w:pPr>
            <w:r>
              <w:rPr>
                <w:b/>
                <w:color w:val="231F20"/>
                <w:w w:val="115"/>
              </w:rPr>
              <w:t>4.</w:t>
            </w:r>
            <w:r>
              <w:rPr>
                <w:b/>
                <w:color w:val="231F20"/>
                <w:w w:val="115"/>
              </w:rPr>
              <w:tab/>
              <w:t>Exclusion</w:t>
            </w:r>
            <w:r>
              <w:rPr>
                <w:b/>
                <w:color w:val="231F20"/>
                <w:spacing w:val="-42"/>
                <w:w w:val="115"/>
              </w:rPr>
              <w:t xml:space="preserve"> </w:t>
            </w:r>
            <w:r>
              <w:rPr>
                <w:b/>
                <w:color w:val="231F20"/>
                <w:w w:val="115"/>
              </w:rPr>
              <w:t>of Bidders</w:t>
            </w:r>
          </w:p>
        </w:tc>
        <w:tc>
          <w:tcPr>
            <w:tcW w:w="7382" w:type="dxa"/>
          </w:tcPr>
          <w:p w:rsidR="00360928" w:rsidRDefault="001B3201">
            <w:pPr>
              <w:pStyle w:val="TableParagraph"/>
              <w:numPr>
                <w:ilvl w:val="1"/>
                <w:numId w:val="105"/>
              </w:numPr>
              <w:tabs>
                <w:tab w:val="left" w:pos="857"/>
              </w:tabs>
              <w:spacing w:before="103" w:line="266" w:lineRule="auto"/>
              <w:ind w:right="-15" w:hanging="510"/>
            </w:pPr>
            <w:r>
              <w:rPr>
                <w:color w:val="231F20"/>
                <w:w w:val="115"/>
              </w:rPr>
              <w:t>A</w:t>
            </w:r>
            <w:r>
              <w:rPr>
                <w:color w:val="231F20"/>
                <w:spacing w:val="-49"/>
                <w:w w:val="115"/>
              </w:rPr>
              <w:t xml:space="preserve"> </w:t>
            </w:r>
            <w:r>
              <w:rPr>
                <w:color w:val="231F20"/>
                <w:w w:val="115"/>
              </w:rPr>
              <w:t>Bidder</w:t>
            </w:r>
            <w:r>
              <w:rPr>
                <w:color w:val="231F20"/>
                <w:spacing w:val="-46"/>
                <w:w w:val="115"/>
              </w:rPr>
              <w:t xml:space="preserve"> </w:t>
            </w:r>
            <w:r>
              <w:rPr>
                <w:color w:val="231F20"/>
                <w:w w:val="115"/>
              </w:rPr>
              <w:t>shall</w:t>
            </w:r>
            <w:r>
              <w:rPr>
                <w:color w:val="231F20"/>
                <w:spacing w:val="-47"/>
                <w:w w:val="115"/>
              </w:rPr>
              <w:t xml:space="preserve"> </w:t>
            </w:r>
            <w:r>
              <w:rPr>
                <w:color w:val="231F20"/>
                <w:w w:val="115"/>
              </w:rPr>
              <w:t>be</w:t>
            </w:r>
            <w:r>
              <w:rPr>
                <w:color w:val="231F20"/>
                <w:spacing w:val="-46"/>
                <w:w w:val="115"/>
              </w:rPr>
              <w:t xml:space="preserve"> </w:t>
            </w:r>
            <w:r>
              <w:rPr>
                <w:color w:val="231F20"/>
                <w:w w:val="115"/>
              </w:rPr>
              <w:t>excluded</w:t>
            </w:r>
            <w:r>
              <w:rPr>
                <w:color w:val="231F20"/>
                <w:spacing w:val="-46"/>
                <w:w w:val="115"/>
              </w:rPr>
              <w:t xml:space="preserve"> </w:t>
            </w:r>
            <w:r>
              <w:rPr>
                <w:color w:val="231F20"/>
                <w:w w:val="115"/>
              </w:rPr>
              <w:t>from</w:t>
            </w:r>
            <w:r>
              <w:rPr>
                <w:color w:val="231F20"/>
                <w:spacing w:val="-46"/>
                <w:w w:val="115"/>
              </w:rPr>
              <w:t xml:space="preserve"> </w:t>
            </w:r>
            <w:r>
              <w:rPr>
                <w:color w:val="231F20"/>
                <w:w w:val="115"/>
              </w:rPr>
              <w:t>participating</w:t>
            </w:r>
            <w:r>
              <w:rPr>
                <w:color w:val="231F20"/>
                <w:spacing w:val="-47"/>
                <w:w w:val="115"/>
              </w:rPr>
              <w:t xml:space="preserve"> </w:t>
            </w:r>
            <w:r>
              <w:rPr>
                <w:color w:val="231F20"/>
                <w:w w:val="115"/>
              </w:rPr>
              <w:t>in</w:t>
            </w:r>
            <w:r>
              <w:rPr>
                <w:color w:val="231F20"/>
                <w:spacing w:val="-46"/>
                <w:w w:val="115"/>
              </w:rPr>
              <w:t xml:space="preserve"> </w:t>
            </w:r>
            <w:r>
              <w:rPr>
                <w:color w:val="231F20"/>
                <w:w w:val="115"/>
              </w:rPr>
              <w:t>this</w:t>
            </w:r>
            <w:r>
              <w:rPr>
                <w:color w:val="231F20"/>
                <w:spacing w:val="-46"/>
                <w:w w:val="115"/>
              </w:rPr>
              <w:t xml:space="preserve"> </w:t>
            </w:r>
            <w:r>
              <w:rPr>
                <w:color w:val="231F20"/>
                <w:w w:val="115"/>
              </w:rPr>
              <w:t>bidding</w:t>
            </w:r>
            <w:r>
              <w:rPr>
                <w:color w:val="231F20"/>
                <w:spacing w:val="-47"/>
                <w:w w:val="115"/>
              </w:rPr>
              <w:t xml:space="preserve"> </w:t>
            </w:r>
            <w:r>
              <w:rPr>
                <w:color w:val="231F20"/>
                <w:w w:val="115"/>
              </w:rPr>
              <w:t>process under the following</w:t>
            </w:r>
            <w:r>
              <w:rPr>
                <w:color w:val="231F20"/>
                <w:spacing w:val="-36"/>
                <w:w w:val="115"/>
              </w:rPr>
              <w:t xml:space="preserve"> </w:t>
            </w:r>
            <w:r>
              <w:rPr>
                <w:color w:val="231F20"/>
                <w:w w:val="115"/>
              </w:rPr>
              <w:t>circumstances:</w:t>
            </w:r>
          </w:p>
          <w:p w:rsidR="00360928" w:rsidRDefault="001B3201">
            <w:pPr>
              <w:pStyle w:val="TableParagraph"/>
              <w:numPr>
                <w:ilvl w:val="2"/>
                <w:numId w:val="105"/>
              </w:numPr>
              <w:tabs>
                <w:tab w:val="left" w:pos="1254"/>
              </w:tabs>
              <w:spacing w:before="55" w:line="266" w:lineRule="auto"/>
              <w:ind w:right="-15"/>
              <w:jc w:val="both"/>
            </w:pPr>
            <w:r>
              <w:rPr>
                <w:color w:val="231F20"/>
                <w:w w:val="115"/>
              </w:rPr>
              <w:t>as a matter of law or official regulation, RGoB prohibits commercial relations with the country in which the Bidder</w:t>
            </w:r>
            <w:r>
              <w:rPr>
                <w:color w:val="231F20"/>
                <w:spacing w:val="-19"/>
                <w:w w:val="115"/>
              </w:rPr>
              <w:t xml:space="preserve"> </w:t>
            </w:r>
            <w:r>
              <w:rPr>
                <w:color w:val="231F20"/>
                <w:w w:val="115"/>
              </w:rPr>
              <w:t>is constituted,</w:t>
            </w:r>
            <w:r>
              <w:rPr>
                <w:color w:val="231F20"/>
                <w:spacing w:val="-20"/>
                <w:w w:val="115"/>
              </w:rPr>
              <w:t xml:space="preserve"> </w:t>
            </w:r>
            <w:r>
              <w:rPr>
                <w:color w:val="231F20"/>
                <w:w w:val="115"/>
              </w:rPr>
              <w:t>incorporated</w:t>
            </w:r>
            <w:r>
              <w:rPr>
                <w:color w:val="231F20"/>
                <w:spacing w:val="-12"/>
                <w:w w:val="115"/>
              </w:rPr>
              <w:t xml:space="preserve"> </w:t>
            </w:r>
            <w:r>
              <w:rPr>
                <w:color w:val="231F20"/>
                <w:w w:val="115"/>
              </w:rPr>
              <w:t>or</w:t>
            </w:r>
            <w:r>
              <w:rPr>
                <w:color w:val="231F20"/>
                <w:spacing w:val="-11"/>
                <w:w w:val="115"/>
              </w:rPr>
              <w:t xml:space="preserve"> </w:t>
            </w:r>
            <w:r>
              <w:rPr>
                <w:color w:val="231F20"/>
                <w:w w:val="115"/>
              </w:rPr>
              <w:t>registered;</w:t>
            </w:r>
            <w:r>
              <w:rPr>
                <w:color w:val="231F20"/>
                <w:spacing w:val="-11"/>
                <w:w w:val="115"/>
              </w:rPr>
              <w:t xml:space="preserve"> </w:t>
            </w:r>
            <w:r>
              <w:rPr>
                <w:color w:val="231F20"/>
                <w:w w:val="115"/>
              </w:rPr>
              <w:t>or</w:t>
            </w:r>
          </w:p>
          <w:p w:rsidR="00360928" w:rsidRDefault="001B3201">
            <w:pPr>
              <w:pStyle w:val="TableParagraph"/>
              <w:numPr>
                <w:ilvl w:val="2"/>
                <w:numId w:val="105"/>
              </w:numPr>
              <w:tabs>
                <w:tab w:val="left" w:pos="1254"/>
              </w:tabs>
              <w:spacing w:before="54" w:line="266" w:lineRule="auto"/>
              <w:ind w:right="-15"/>
              <w:jc w:val="both"/>
            </w:pPr>
            <w:r>
              <w:rPr>
                <w:color w:val="231F20"/>
                <w:w w:val="115"/>
              </w:rPr>
              <w:t>by</w:t>
            </w:r>
            <w:r>
              <w:rPr>
                <w:color w:val="231F20"/>
                <w:spacing w:val="-12"/>
                <w:w w:val="115"/>
              </w:rPr>
              <w:t xml:space="preserve"> </w:t>
            </w:r>
            <w:r>
              <w:rPr>
                <w:color w:val="231F20"/>
                <w:w w:val="115"/>
              </w:rPr>
              <w:t>an</w:t>
            </w:r>
            <w:r>
              <w:rPr>
                <w:color w:val="231F20"/>
                <w:spacing w:val="-12"/>
                <w:w w:val="115"/>
              </w:rPr>
              <w:t xml:space="preserve"> </w:t>
            </w:r>
            <w:r>
              <w:rPr>
                <w:color w:val="231F20"/>
                <w:w w:val="115"/>
              </w:rPr>
              <w:t>act</w:t>
            </w:r>
            <w:r>
              <w:rPr>
                <w:color w:val="231F20"/>
                <w:spacing w:val="-12"/>
                <w:w w:val="115"/>
              </w:rPr>
              <w:t xml:space="preserve"> </w:t>
            </w:r>
            <w:r>
              <w:rPr>
                <w:color w:val="231F20"/>
                <w:w w:val="115"/>
              </w:rPr>
              <w:t>of</w:t>
            </w:r>
            <w:r>
              <w:rPr>
                <w:color w:val="231F20"/>
                <w:spacing w:val="-12"/>
                <w:w w:val="115"/>
              </w:rPr>
              <w:t xml:space="preserve"> </w:t>
            </w:r>
            <w:r>
              <w:rPr>
                <w:color w:val="231F20"/>
                <w:w w:val="115"/>
              </w:rPr>
              <w:t>compliance</w:t>
            </w:r>
            <w:r>
              <w:rPr>
                <w:color w:val="231F20"/>
                <w:spacing w:val="-12"/>
                <w:w w:val="115"/>
              </w:rPr>
              <w:t xml:space="preserve"> </w:t>
            </w:r>
            <w:r>
              <w:rPr>
                <w:color w:val="231F20"/>
                <w:w w:val="115"/>
              </w:rPr>
              <w:t>with</w:t>
            </w:r>
            <w:r>
              <w:rPr>
                <w:color w:val="231F20"/>
                <w:spacing w:val="-12"/>
                <w:w w:val="115"/>
              </w:rPr>
              <w:t xml:space="preserve"> </w:t>
            </w:r>
            <w:r>
              <w:rPr>
                <w:color w:val="231F20"/>
                <w:w w:val="115"/>
              </w:rPr>
              <w:t>a</w:t>
            </w:r>
            <w:r>
              <w:rPr>
                <w:color w:val="231F20"/>
                <w:spacing w:val="-12"/>
                <w:w w:val="115"/>
              </w:rPr>
              <w:t xml:space="preserve"> </w:t>
            </w:r>
            <w:r>
              <w:rPr>
                <w:color w:val="231F20"/>
                <w:w w:val="115"/>
              </w:rPr>
              <w:t>decision</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United</w:t>
            </w:r>
            <w:r>
              <w:rPr>
                <w:color w:val="231F20"/>
                <w:spacing w:val="-12"/>
                <w:w w:val="115"/>
              </w:rPr>
              <w:t xml:space="preserve"> </w:t>
            </w:r>
            <w:r>
              <w:rPr>
                <w:color w:val="231F20"/>
                <w:w w:val="115"/>
              </w:rPr>
              <w:t>Nations Security Council taken under Chapter VII of the Charter of</w:t>
            </w:r>
            <w:r>
              <w:rPr>
                <w:color w:val="231F20"/>
                <w:spacing w:val="63"/>
                <w:w w:val="115"/>
              </w:rPr>
              <w:t xml:space="preserve"> </w:t>
            </w:r>
            <w:r>
              <w:rPr>
                <w:color w:val="231F20"/>
                <w:w w:val="115"/>
              </w:rPr>
              <w:t>the</w:t>
            </w:r>
            <w:r>
              <w:rPr>
                <w:color w:val="231F20"/>
                <w:spacing w:val="-25"/>
                <w:w w:val="115"/>
              </w:rPr>
              <w:t xml:space="preserve"> </w:t>
            </w:r>
            <w:r>
              <w:rPr>
                <w:color w:val="231F20"/>
                <w:w w:val="115"/>
              </w:rPr>
              <w:t>United</w:t>
            </w:r>
            <w:r>
              <w:rPr>
                <w:color w:val="231F20"/>
                <w:spacing w:val="-25"/>
                <w:w w:val="115"/>
              </w:rPr>
              <w:t xml:space="preserve"> </w:t>
            </w:r>
            <w:r>
              <w:rPr>
                <w:color w:val="231F20"/>
                <w:w w:val="115"/>
              </w:rPr>
              <w:t>Nations,</w:t>
            </w:r>
            <w:r>
              <w:rPr>
                <w:color w:val="231F20"/>
                <w:spacing w:val="-31"/>
                <w:w w:val="115"/>
              </w:rPr>
              <w:t xml:space="preserve"> </w:t>
            </w:r>
            <w:r>
              <w:rPr>
                <w:color w:val="231F20"/>
                <w:w w:val="115"/>
              </w:rPr>
              <w:t>RGoB</w:t>
            </w:r>
            <w:r>
              <w:rPr>
                <w:color w:val="231F20"/>
                <w:spacing w:val="-25"/>
                <w:w w:val="115"/>
              </w:rPr>
              <w:t xml:space="preserve"> </w:t>
            </w:r>
            <w:r>
              <w:rPr>
                <w:color w:val="231F20"/>
                <w:w w:val="115"/>
              </w:rPr>
              <w:t>prohibits</w:t>
            </w:r>
            <w:r>
              <w:rPr>
                <w:color w:val="231F20"/>
                <w:spacing w:val="-25"/>
                <w:w w:val="115"/>
              </w:rPr>
              <w:t xml:space="preserve"> </w:t>
            </w:r>
            <w:r>
              <w:rPr>
                <w:color w:val="231F20"/>
                <w:w w:val="115"/>
              </w:rPr>
              <w:t>(i)</w:t>
            </w:r>
            <w:r>
              <w:rPr>
                <w:color w:val="231F20"/>
                <w:spacing w:val="-25"/>
                <w:w w:val="115"/>
              </w:rPr>
              <w:t xml:space="preserve"> </w:t>
            </w:r>
            <w:r>
              <w:rPr>
                <w:color w:val="231F20"/>
                <w:w w:val="115"/>
              </w:rPr>
              <w:t>any</w:t>
            </w:r>
            <w:r>
              <w:rPr>
                <w:color w:val="231F20"/>
                <w:spacing w:val="-24"/>
                <w:w w:val="115"/>
              </w:rPr>
              <w:t xml:space="preserve"> </w:t>
            </w:r>
            <w:r>
              <w:rPr>
                <w:color w:val="231F20"/>
                <w:w w:val="115"/>
              </w:rPr>
              <w:t>import</w:t>
            </w:r>
            <w:r>
              <w:rPr>
                <w:color w:val="231F20"/>
                <w:spacing w:val="-25"/>
                <w:w w:val="115"/>
              </w:rPr>
              <w:t xml:space="preserve"> </w:t>
            </w:r>
            <w:r>
              <w:rPr>
                <w:color w:val="231F20"/>
                <w:w w:val="115"/>
              </w:rPr>
              <w:t>of</w:t>
            </w:r>
            <w:r>
              <w:rPr>
                <w:color w:val="231F20"/>
                <w:spacing w:val="-25"/>
                <w:w w:val="115"/>
              </w:rPr>
              <w:t xml:space="preserve"> </w:t>
            </w:r>
            <w:r>
              <w:rPr>
                <w:color w:val="231F20"/>
                <w:w w:val="115"/>
              </w:rPr>
              <w:t>Goods</w:t>
            </w:r>
            <w:r>
              <w:rPr>
                <w:color w:val="231F20"/>
                <w:spacing w:val="-25"/>
                <w:w w:val="115"/>
              </w:rPr>
              <w:t xml:space="preserve"> </w:t>
            </w:r>
            <w:r>
              <w:rPr>
                <w:color w:val="231F20"/>
                <w:w w:val="115"/>
              </w:rPr>
              <w:t>or contracting</w:t>
            </w:r>
            <w:r>
              <w:rPr>
                <w:color w:val="231F20"/>
                <w:spacing w:val="-27"/>
                <w:w w:val="115"/>
              </w:rPr>
              <w:t xml:space="preserve"> </w:t>
            </w:r>
            <w:r>
              <w:rPr>
                <w:color w:val="231F20"/>
                <w:w w:val="115"/>
              </w:rPr>
              <w:t>of</w:t>
            </w:r>
            <w:r>
              <w:rPr>
                <w:color w:val="231F20"/>
                <w:spacing w:val="-27"/>
                <w:w w:val="115"/>
              </w:rPr>
              <w:t xml:space="preserve"> </w:t>
            </w:r>
            <w:r>
              <w:rPr>
                <w:color w:val="231F20"/>
                <w:w w:val="115"/>
              </w:rPr>
              <w:t>Services</w:t>
            </w:r>
            <w:r>
              <w:rPr>
                <w:color w:val="231F20"/>
                <w:spacing w:val="-27"/>
                <w:w w:val="115"/>
              </w:rPr>
              <w:t xml:space="preserve"> </w:t>
            </w:r>
            <w:r>
              <w:rPr>
                <w:color w:val="231F20"/>
                <w:w w:val="115"/>
              </w:rPr>
              <w:t>from</w:t>
            </w:r>
            <w:r>
              <w:rPr>
                <w:color w:val="231F20"/>
                <w:spacing w:val="-27"/>
                <w:w w:val="115"/>
              </w:rPr>
              <w:t xml:space="preserve"> </w:t>
            </w:r>
            <w:r>
              <w:rPr>
                <w:color w:val="231F20"/>
                <w:w w:val="115"/>
              </w:rPr>
              <w:t>the</w:t>
            </w:r>
            <w:r>
              <w:rPr>
                <w:color w:val="231F20"/>
                <w:spacing w:val="-26"/>
                <w:w w:val="115"/>
              </w:rPr>
              <w:t xml:space="preserve"> </w:t>
            </w:r>
            <w:r>
              <w:rPr>
                <w:color w:val="231F20"/>
                <w:w w:val="115"/>
              </w:rPr>
              <w:t>country</w:t>
            </w:r>
            <w:r>
              <w:rPr>
                <w:color w:val="231F20"/>
                <w:spacing w:val="-27"/>
                <w:w w:val="115"/>
              </w:rPr>
              <w:t xml:space="preserve"> </w:t>
            </w:r>
            <w:r>
              <w:rPr>
                <w:color w:val="231F20"/>
                <w:w w:val="115"/>
              </w:rPr>
              <w:t>in</w:t>
            </w:r>
            <w:r>
              <w:rPr>
                <w:color w:val="231F20"/>
                <w:spacing w:val="-27"/>
                <w:w w:val="115"/>
              </w:rPr>
              <w:t xml:space="preserve"> </w:t>
            </w:r>
            <w:r>
              <w:rPr>
                <w:color w:val="231F20"/>
                <w:w w:val="115"/>
              </w:rPr>
              <w:t>which</w:t>
            </w:r>
            <w:r>
              <w:rPr>
                <w:color w:val="231F20"/>
                <w:spacing w:val="-27"/>
                <w:w w:val="115"/>
              </w:rPr>
              <w:t xml:space="preserve"> </w:t>
            </w: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is constituted,</w:t>
            </w:r>
            <w:r>
              <w:rPr>
                <w:color w:val="231F20"/>
                <w:spacing w:val="-18"/>
                <w:w w:val="115"/>
              </w:rPr>
              <w:t xml:space="preserve"> </w:t>
            </w:r>
            <w:r>
              <w:rPr>
                <w:color w:val="231F20"/>
                <w:w w:val="115"/>
              </w:rPr>
              <w:t>incorporated</w:t>
            </w:r>
            <w:r>
              <w:rPr>
                <w:color w:val="231F20"/>
                <w:spacing w:val="-10"/>
                <w:w w:val="115"/>
              </w:rPr>
              <w:t xml:space="preserve"> </w:t>
            </w:r>
            <w:r>
              <w:rPr>
                <w:color w:val="231F20"/>
                <w:w w:val="115"/>
              </w:rPr>
              <w:t>or</w:t>
            </w:r>
            <w:r>
              <w:rPr>
                <w:color w:val="231F20"/>
                <w:spacing w:val="-10"/>
                <w:w w:val="115"/>
              </w:rPr>
              <w:t xml:space="preserve"> </w:t>
            </w:r>
            <w:r>
              <w:rPr>
                <w:color w:val="231F20"/>
                <w:w w:val="115"/>
              </w:rPr>
              <w:t>registered</w:t>
            </w:r>
            <w:r>
              <w:rPr>
                <w:color w:val="231F20"/>
                <w:spacing w:val="-10"/>
                <w:w w:val="115"/>
              </w:rPr>
              <w:t xml:space="preserve"> </w:t>
            </w:r>
            <w:r>
              <w:rPr>
                <w:color w:val="231F20"/>
                <w:w w:val="115"/>
              </w:rPr>
              <w:t>or</w:t>
            </w:r>
            <w:r>
              <w:rPr>
                <w:color w:val="231F20"/>
                <w:spacing w:val="-10"/>
                <w:w w:val="115"/>
              </w:rPr>
              <w:t xml:space="preserve"> </w:t>
            </w:r>
            <w:r>
              <w:rPr>
                <w:color w:val="231F20"/>
                <w:w w:val="115"/>
              </w:rPr>
              <w:t>(ii)</w:t>
            </w:r>
            <w:r>
              <w:rPr>
                <w:color w:val="231F20"/>
                <w:spacing w:val="-10"/>
                <w:w w:val="115"/>
              </w:rPr>
              <w:t xml:space="preserve"> </w:t>
            </w:r>
            <w:r>
              <w:rPr>
                <w:color w:val="231F20"/>
                <w:w w:val="115"/>
              </w:rPr>
              <w:t>any</w:t>
            </w:r>
            <w:r>
              <w:rPr>
                <w:color w:val="231F20"/>
                <w:spacing w:val="-10"/>
                <w:w w:val="115"/>
              </w:rPr>
              <w:t xml:space="preserve"> </w:t>
            </w:r>
            <w:r>
              <w:rPr>
                <w:color w:val="231F20"/>
                <w:w w:val="115"/>
              </w:rPr>
              <w:t>payments</w:t>
            </w:r>
            <w:r>
              <w:rPr>
                <w:color w:val="231F20"/>
                <w:spacing w:val="-10"/>
                <w:w w:val="115"/>
              </w:rPr>
              <w:t xml:space="preserve"> </w:t>
            </w:r>
            <w:r>
              <w:rPr>
                <w:color w:val="231F20"/>
                <w:w w:val="115"/>
              </w:rPr>
              <w:t>to persons</w:t>
            </w:r>
            <w:r>
              <w:rPr>
                <w:color w:val="231F20"/>
                <w:spacing w:val="-11"/>
                <w:w w:val="115"/>
              </w:rPr>
              <w:t xml:space="preserve"> </w:t>
            </w:r>
            <w:r>
              <w:rPr>
                <w:color w:val="231F20"/>
                <w:w w:val="115"/>
              </w:rPr>
              <w:t>or</w:t>
            </w:r>
            <w:r>
              <w:rPr>
                <w:color w:val="231F20"/>
                <w:spacing w:val="-10"/>
                <w:w w:val="115"/>
              </w:rPr>
              <w:t xml:space="preserve"> </w:t>
            </w:r>
            <w:r>
              <w:rPr>
                <w:color w:val="231F20"/>
                <w:w w:val="115"/>
              </w:rPr>
              <w:t>entities</w:t>
            </w:r>
            <w:r>
              <w:rPr>
                <w:color w:val="231F20"/>
                <w:spacing w:val="-10"/>
                <w:w w:val="115"/>
              </w:rPr>
              <w:t xml:space="preserve"> </w:t>
            </w:r>
            <w:r>
              <w:rPr>
                <w:color w:val="231F20"/>
                <w:w w:val="115"/>
              </w:rPr>
              <w:t>in</w:t>
            </w:r>
            <w:r>
              <w:rPr>
                <w:color w:val="231F20"/>
                <w:spacing w:val="-10"/>
                <w:w w:val="115"/>
              </w:rPr>
              <w:t xml:space="preserve"> </w:t>
            </w:r>
            <w:r>
              <w:rPr>
                <w:color w:val="231F20"/>
                <w:w w:val="115"/>
              </w:rPr>
              <w:t>that</w:t>
            </w:r>
            <w:r>
              <w:rPr>
                <w:color w:val="231F20"/>
                <w:spacing w:val="-10"/>
                <w:w w:val="115"/>
              </w:rPr>
              <w:t xml:space="preserve"> </w:t>
            </w:r>
            <w:r>
              <w:rPr>
                <w:color w:val="231F20"/>
                <w:w w:val="115"/>
              </w:rPr>
              <w:t>country;</w:t>
            </w:r>
            <w:r>
              <w:rPr>
                <w:color w:val="231F20"/>
                <w:spacing w:val="-11"/>
                <w:w w:val="115"/>
              </w:rPr>
              <w:t xml:space="preserve"> </w:t>
            </w:r>
            <w:r>
              <w:rPr>
                <w:color w:val="231F20"/>
                <w:w w:val="115"/>
              </w:rPr>
              <w:t>or</w:t>
            </w:r>
          </w:p>
          <w:p w:rsidR="00360928" w:rsidRDefault="001B3201">
            <w:pPr>
              <w:pStyle w:val="TableParagraph"/>
              <w:numPr>
                <w:ilvl w:val="2"/>
                <w:numId w:val="105"/>
              </w:numPr>
              <w:tabs>
                <w:tab w:val="left" w:pos="1254"/>
              </w:tabs>
              <w:spacing w:before="52" w:line="266" w:lineRule="auto"/>
              <w:ind w:right="-15"/>
              <w:jc w:val="both"/>
            </w:pPr>
            <w:r>
              <w:rPr>
                <w:color w:val="231F20"/>
                <w:w w:val="115"/>
              </w:rPr>
              <w:t>he</w:t>
            </w:r>
            <w:r>
              <w:rPr>
                <w:color w:val="231F20"/>
                <w:spacing w:val="-14"/>
                <w:w w:val="115"/>
              </w:rPr>
              <w:t xml:space="preserve"> </w:t>
            </w:r>
            <w:r>
              <w:rPr>
                <w:color w:val="231F20"/>
                <w:w w:val="115"/>
              </w:rPr>
              <w:t>is</w:t>
            </w:r>
            <w:r>
              <w:rPr>
                <w:color w:val="231F20"/>
                <w:spacing w:val="-14"/>
                <w:w w:val="115"/>
              </w:rPr>
              <w:t xml:space="preserve"> </w:t>
            </w:r>
            <w:r>
              <w:rPr>
                <w:color w:val="231F20"/>
                <w:w w:val="115"/>
              </w:rPr>
              <w:t>insolvent</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in</w:t>
            </w:r>
            <w:r>
              <w:rPr>
                <w:color w:val="231F20"/>
                <w:spacing w:val="-14"/>
                <w:w w:val="115"/>
              </w:rPr>
              <w:t xml:space="preserve"> </w:t>
            </w:r>
            <w:r>
              <w:rPr>
                <w:color w:val="231F20"/>
                <w:w w:val="115"/>
              </w:rPr>
              <w:t>receivership</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a</w:t>
            </w:r>
            <w:r>
              <w:rPr>
                <w:color w:val="231F20"/>
                <w:spacing w:val="-14"/>
                <w:w w:val="115"/>
              </w:rPr>
              <w:t xml:space="preserve"> </w:t>
            </w:r>
            <w:r>
              <w:rPr>
                <w:color w:val="231F20"/>
                <w:w w:val="115"/>
              </w:rPr>
              <w:t>bankrupt</w:t>
            </w:r>
            <w:r>
              <w:rPr>
                <w:color w:val="231F20"/>
                <w:spacing w:val="-14"/>
                <w:w w:val="115"/>
              </w:rPr>
              <w:t xml:space="preserve"> </w:t>
            </w:r>
            <w:r>
              <w:rPr>
                <w:color w:val="231F20"/>
                <w:w w:val="115"/>
              </w:rPr>
              <w:t>or</w:t>
            </w:r>
            <w:r>
              <w:rPr>
                <w:color w:val="231F20"/>
                <w:spacing w:val="-13"/>
                <w:w w:val="115"/>
              </w:rPr>
              <w:t xml:space="preserve"> </w:t>
            </w:r>
            <w:r>
              <w:rPr>
                <w:color w:val="231F20"/>
                <w:w w:val="115"/>
              </w:rPr>
              <w:t>is</w:t>
            </w:r>
            <w:r>
              <w:rPr>
                <w:color w:val="231F20"/>
                <w:spacing w:val="-14"/>
                <w:w w:val="115"/>
              </w:rPr>
              <w:t xml:space="preserve"> </w:t>
            </w:r>
            <w:r>
              <w:rPr>
                <w:color w:val="231F20"/>
                <w:w w:val="115"/>
              </w:rPr>
              <w:t>in</w:t>
            </w:r>
            <w:r>
              <w:rPr>
                <w:color w:val="231F20"/>
                <w:spacing w:val="-13"/>
                <w:w w:val="115"/>
              </w:rPr>
              <w:t xml:space="preserve"> </w:t>
            </w:r>
            <w:r>
              <w:rPr>
                <w:color w:val="231F20"/>
                <w:w w:val="115"/>
              </w:rPr>
              <w:t>the process</w:t>
            </w:r>
            <w:r>
              <w:rPr>
                <w:color w:val="231F20"/>
                <w:spacing w:val="-24"/>
                <w:w w:val="115"/>
              </w:rPr>
              <w:t xml:space="preserve"> </w:t>
            </w:r>
            <w:r>
              <w:rPr>
                <w:color w:val="231F20"/>
                <w:w w:val="115"/>
              </w:rPr>
              <w:t>of</w:t>
            </w:r>
            <w:r>
              <w:rPr>
                <w:color w:val="231F20"/>
                <w:spacing w:val="-23"/>
                <w:w w:val="115"/>
              </w:rPr>
              <w:t xml:space="preserve"> </w:t>
            </w:r>
            <w:r>
              <w:rPr>
                <w:color w:val="231F20"/>
                <w:w w:val="115"/>
              </w:rPr>
              <w:t>being</w:t>
            </w:r>
            <w:r>
              <w:rPr>
                <w:color w:val="231F20"/>
                <w:spacing w:val="-24"/>
                <w:w w:val="115"/>
              </w:rPr>
              <w:t xml:space="preserve"> </w:t>
            </w:r>
            <w:r>
              <w:rPr>
                <w:color w:val="231F20"/>
                <w:w w:val="115"/>
              </w:rPr>
              <w:t>wound</w:t>
            </w:r>
            <w:r>
              <w:rPr>
                <w:color w:val="231F20"/>
                <w:spacing w:val="-23"/>
                <w:w w:val="115"/>
              </w:rPr>
              <w:t xml:space="preserve"> </w:t>
            </w:r>
            <w:r>
              <w:rPr>
                <w:color w:val="231F20"/>
                <w:w w:val="115"/>
              </w:rPr>
              <w:t>up;</w:t>
            </w:r>
            <w:r>
              <w:rPr>
                <w:color w:val="231F20"/>
                <w:spacing w:val="-24"/>
                <w:w w:val="115"/>
              </w:rPr>
              <w:t xml:space="preserve"> </w:t>
            </w:r>
            <w:r>
              <w:rPr>
                <w:color w:val="231F20"/>
                <w:w w:val="115"/>
              </w:rPr>
              <w:t>or</w:t>
            </w:r>
            <w:r>
              <w:rPr>
                <w:color w:val="231F20"/>
                <w:spacing w:val="-23"/>
                <w:w w:val="115"/>
              </w:rPr>
              <w:t xml:space="preserve"> </w:t>
            </w:r>
            <w:r>
              <w:rPr>
                <w:color w:val="231F20"/>
                <w:w w:val="115"/>
              </w:rPr>
              <w:t>has</w:t>
            </w:r>
            <w:r>
              <w:rPr>
                <w:color w:val="231F20"/>
                <w:spacing w:val="-24"/>
                <w:w w:val="115"/>
              </w:rPr>
              <w:t xml:space="preserve"> </w:t>
            </w:r>
            <w:r>
              <w:rPr>
                <w:color w:val="231F20"/>
                <w:w w:val="115"/>
              </w:rPr>
              <w:t>entered</w:t>
            </w:r>
            <w:r>
              <w:rPr>
                <w:color w:val="231F20"/>
                <w:spacing w:val="-23"/>
                <w:w w:val="115"/>
              </w:rPr>
              <w:t xml:space="preserve"> </w:t>
            </w:r>
            <w:r>
              <w:rPr>
                <w:color w:val="231F20"/>
                <w:w w:val="115"/>
              </w:rPr>
              <w:t>into</w:t>
            </w:r>
            <w:r>
              <w:rPr>
                <w:color w:val="231F20"/>
                <w:spacing w:val="-24"/>
                <w:w w:val="115"/>
              </w:rPr>
              <w:t xml:space="preserve"> </w:t>
            </w:r>
            <w:r>
              <w:rPr>
                <w:color w:val="231F20"/>
                <w:w w:val="115"/>
              </w:rPr>
              <w:t>an</w:t>
            </w:r>
            <w:r>
              <w:rPr>
                <w:color w:val="231F20"/>
                <w:spacing w:val="-23"/>
                <w:w w:val="115"/>
              </w:rPr>
              <w:t xml:space="preserve"> </w:t>
            </w:r>
            <w:r>
              <w:rPr>
                <w:color w:val="231F20"/>
                <w:w w:val="115"/>
              </w:rPr>
              <w:t>arrangement with creditors;</w:t>
            </w:r>
            <w:r>
              <w:rPr>
                <w:color w:val="231F20"/>
                <w:spacing w:val="-22"/>
                <w:w w:val="115"/>
              </w:rPr>
              <w:t xml:space="preserve"> </w:t>
            </w:r>
            <w:r>
              <w:rPr>
                <w:color w:val="231F20"/>
                <w:w w:val="115"/>
              </w:rPr>
              <w:t>or</w:t>
            </w:r>
          </w:p>
          <w:p w:rsidR="00360928" w:rsidRDefault="001B3201">
            <w:pPr>
              <w:pStyle w:val="TableParagraph"/>
              <w:numPr>
                <w:ilvl w:val="2"/>
                <w:numId w:val="105"/>
              </w:numPr>
              <w:tabs>
                <w:tab w:val="left" w:pos="1254"/>
              </w:tabs>
              <w:spacing w:before="54"/>
              <w:ind w:right="-15"/>
            </w:pPr>
            <w:r>
              <w:rPr>
                <w:color w:val="231F20"/>
                <w:w w:val="115"/>
              </w:rPr>
              <w:t>his</w:t>
            </w:r>
            <w:r>
              <w:rPr>
                <w:color w:val="231F20"/>
                <w:spacing w:val="-14"/>
                <w:w w:val="115"/>
              </w:rPr>
              <w:t xml:space="preserve"> </w:t>
            </w:r>
            <w:r>
              <w:rPr>
                <w:color w:val="231F20"/>
                <w:w w:val="115"/>
              </w:rPr>
              <w:t>business</w:t>
            </w:r>
            <w:r>
              <w:rPr>
                <w:color w:val="231F20"/>
                <w:spacing w:val="-13"/>
                <w:w w:val="115"/>
              </w:rPr>
              <w:t xml:space="preserve"> </w:t>
            </w:r>
            <w:r>
              <w:rPr>
                <w:color w:val="231F20"/>
                <w:w w:val="115"/>
              </w:rPr>
              <w:t>affairs</w:t>
            </w:r>
            <w:r>
              <w:rPr>
                <w:color w:val="231F20"/>
                <w:spacing w:val="-13"/>
                <w:w w:val="115"/>
              </w:rPr>
              <w:t xml:space="preserve"> </w:t>
            </w:r>
            <w:r>
              <w:rPr>
                <w:color w:val="231F20"/>
                <w:w w:val="115"/>
              </w:rPr>
              <w:t>are</w:t>
            </w:r>
            <w:r>
              <w:rPr>
                <w:color w:val="231F20"/>
                <w:spacing w:val="-14"/>
                <w:w w:val="115"/>
              </w:rPr>
              <w:t xml:space="preserve"> </w:t>
            </w:r>
            <w:r>
              <w:rPr>
                <w:color w:val="231F20"/>
                <w:w w:val="115"/>
              </w:rPr>
              <w:t>being</w:t>
            </w:r>
            <w:r>
              <w:rPr>
                <w:color w:val="231F20"/>
                <w:spacing w:val="-13"/>
                <w:w w:val="115"/>
              </w:rPr>
              <w:t xml:space="preserve"> </w:t>
            </w:r>
            <w:r>
              <w:rPr>
                <w:color w:val="231F20"/>
                <w:w w:val="115"/>
              </w:rPr>
              <w:t>administered</w:t>
            </w:r>
            <w:r>
              <w:rPr>
                <w:color w:val="231F20"/>
                <w:spacing w:val="-13"/>
                <w:w w:val="115"/>
              </w:rPr>
              <w:t xml:space="preserve"> </w:t>
            </w:r>
            <w:r>
              <w:rPr>
                <w:color w:val="231F20"/>
                <w:w w:val="115"/>
              </w:rPr>
              <w:t>by</w:t>
            </w:r>
            <w:r>
              <w:rPr>
                <w:color w:val="231F20"/>
                <w:spacing w:val="-14"/>
                <w:w w:val="115"/>
              </w:rPr>
              <w:t xml:space="preserve"> </w:t>
            </w:r>
            <w:r>
              <w:rPr>
                <w:color w:val="231F20"/>
                <w:w w:val="115"/>
              </w:rPr>
              <w:t>a</w:t>
            </w:r>
            <w:r>
              <w:rPr>
                <w:color w:val="231F20"/>
                <w:spacing w:val="-13"/>
                <w:w w:val="115"/>
              </w:rPr>
              <w:t xml:space="preserve"> </w:t>
            </w:r>
            <w:r>
              <w:rPr>
                <w:color w:val="231F20"/>
                <w:w w:val="115"/>
              </w:rPr>
              <w:t>court,</w:t>
            </w:r>
            <w:r>
              <w:rPr>
                <w:color w:val="231F20"/>
                <w:spacing w:val="-19"/>
                <w:w w:val="115"/>
              </w:rPr>
              <w:t xml:space="preserve"> </w:t>
            </w:r>
            <w:r>
              <w:rPr>
                <w:color w:val="231F20"/>
                <w:w w:val="115"/>
              </w:rPr>
              <w:t>judicial</w:t>
            </w:r>
          </w:p>
          <w:p w:rsidR="00360928" w:rsidRDefault="001B3201">
            <w:pPr>
              <w:pStyle w:val="TableParagraph"/>
              <w:spacing w:before="27"/>
              <w:ind w:left="1253"/>
            </w:pPr>
            <w:r>
              <w:rPr>
                <w:color w:val="231F20"/>
                <w:w w:val="110"/>
              </w:rPr>
              <w:t>officer or appointed liquidator; or</w:t>
            </w:r>
          </w:p>
          <w:p w:rsidR="00360928" w:rsidRDefault="001B3201">
            <w:pPr>
              <w:pStyle w:val="TableParagraph"/>
              <w:numPr>
                <w:ilvl w:val="2"/>
                <w:numId w:val="105"/>
              </w:numPr>
              <w:tabs>
                <w:tab w:val="left" w:pos="1254"/>
              </w:tabs>
              <w:spacing w:before="84" w:line="266" w:lineRule="auto"/>
              <w:ind w:right="-15"/>
              <w:jc w:val="both"/>
            </w:pPr>
            <w:r>
              <w:rPr>
                <w:color w:val="231F20"/>
                <w:w w:val="115"/>
              </w:rPr>
              <w:t>he has suspended business or is in any analogous situation arising</w:t>
            </w:r>
            <w:r>
              <w:rPr>
                <w:color w:val="231F20"/>
                <w:spacing w:val="-26"/>
                <w:w w:val="115"/>
              </w:rPr>
              <w:t xml:space="preserve"> </w:t>
            </w:r>
            <w:r>
              <w:rPr>
                <w:color w:val="231F20"/>
                <w:w w:val="115"/>
              </w:rPr>
              <w:t>from</w:t>
            </w:r>
            <w:r>
              <w:rPr>
                <w:color w:val="231F20"/>
                <w:spacing w:val="-26"/>
                <w:w w:val="115"/>
              </w:rPr>
              <w:t xml:space="preserve"> </w:t>
            </w:r>
            <w:r>
              <w:rPr>
                <w:color w:val="231F20"/>
                <w:w w:val="115"/>
              </w:rPr>
              <w:t>similar</w:t>
            </w:r>
            <w:r>
              <w:rPr>
                <w:color w:val="231F20"/>
                <w:spacing w:val="-26"/>
                <w:w w:val="115"/>
              </w:rPr>
              <w:t xml:space="preserve"> </w:t>
            </w:r>
            <w:r>
              <w:rPr>
                <w:color w:val="231F20"/>
                <w:w w:val="115"/>
              </w:rPr>
              <w:t>procedures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5"/>
                <w:w w:val="115"/>
              </w:rPr>
              <w:t xml:space="preserve"> </w:t>
            </w:r>
            <w:r>
              <w:rPr>
                <w:color w:val="231F20"/>
                <w:w w:val="115"/>
              </w:rPr>
              <w:t>laws</w:t>
            </w:r>
            <w:r>
              <w:rPr>
                <w:color w:val="231F20"/>
                <w:spacing w:val="-26"/>
                <w:w w:val="115"/>
              </w:rPr>
              <w:t xml:space="preserve"> </w:t>
            </w:r>
            <w:r>
              <w:rPr>
                <w:color w:val="231F20"/>
                <w:w w:val="115"/>
              </w:rPr>
              <w:t>and</w:t>
            </w:r>
            <w:r>
              <w:rPr>
                <w:color w:val="231F20"/>
                <w:spacing w:val="-26"/>
                <w:w w:val="115"/>
              </w:rPr>
              <w:t xml:space="preserve"> </w:t>
            </w:r>
            <w:r>
              <w:rPr>
                <w:color w:val="231F20"/>
                <w:w w:val="115"/>
              </w:rPr>
              <w:t>regulations of</w:t>
            </w:r>
            <w:r>
              <w:rPr>
                <w:color w:val="231F20"/>
                <w:spacing w:val="-12"/>
                <w:w w:val="115"/>
              </w:rPr>
              <w:t xml:space="preserve"> </w:t>
            </w:r>
            <w:r>
              <w:rPr>
                <w:color w:val="231F20"/>
                <w:w w:val="115"/>
              </w:rPr>
              <w:t>his</w:t>
            </w:r>
            <w:r>
              <w:rPr>
                <w:color w:val="231F20"/>
                <w:spacing w:val="-11"/>
                <w:w w:val="115"/>
              </w:rPr>
              <w:t xml:space="preserve"> </w:t>
            </w:r>
            <w:r>
              <w:rPr>
                <w:color w:val="231F20"/>
                <w:w w:val="115"/>
              </w:rPr>
              <w:t>country</w:t>
            </w:r>
            <w:r>
              <w:rPr>
                <w:color w:val="231F20"/>
                <w:spacing w:val="-11"/>
                <w:w w:val="115"/>
              </w:rPr>
              <w:t xml:space="preserve"> </w:t>
            </w:r>
            <w:r>
              <w:rPr>
                <w:color w:val="231F20"/>
                <w:w w:val="115"/>
              </w:rPr>
              <w:t>of</w:t>
            </w:r>
            <w:r>
              <w:rPr>
                <w:color w:val="231F20"/>
                <w:spacing w:val="-11"/>
                <w:w w:val="115"/>
              </w:rPr>
              <w:t xml:space="preserve"> </w:t>
            </w:r>
            <w:r>
              <w:rPr>
                <w:color w:val="231F20"/>
                <w:w w:val="115"/>
              </w:rPr>
              <w:t>establishment;</w:t>
            </w:r>
            <w:r>
              <w:rPr>
                <w:color w:val="231F20"/>
                <w:spacing w:val="-11"/>
                <w:w w:val="115"/>
              </w:rPr>
              <w:t xml:space="preserve"> </w:t>
            </w:r>
            <w:r>
              <w:rPr>
                <w:color w:val="231F20"/>
                <w:w w:val="115"/>
              </w:rPr>
              <w:t>or</w:t>
            </w:r>
          </w:p>
          <w:p w:rsidR="00360928" w:rsidRDefault="001B3201">
            <w:pPr>
              <w:pStyle w:val="TableParagraph"/>
              <w:numPr>
                <w:ilvl w:val="2"/>
                <w:numId w:val="105"/>
              </w:numPr>
              <w:tabs>
                <w:tab w:val="left" w:pos="1254"/>
              </w:tabs>
              <w:spacing w:before="54"/>
            </w:pPr>
            <w:r>
              <w:rPr>
                <w:color w:val="231F20"/>
                <w:w w:val="110"/>
              </w:rPr>
              <w:t>he has been found guilty of professional misconduct by</w:t>
            </w:r>
            <w:r>
              <w:rPr>
                <w:color w:val="231F20"/>
                <w:spacing w:val="48"/>
                <w:w w:val="110"/>
              </w:rPr>
              <w:t xml:space="preserve"> </w:t>
            </w:r>
            <w:r>
              <w:rPr>
                <w:color w:val="231F20"/>
                <w:w w:val="110"/>
              </w:rPr>
              <w:t>a</w:t>
            </w:r>
          </w:p>
          <w:p w:rsidR="00360928" w:rsidRDefault="001B3201">
            <w:pPr>
              <w:pStyle w:val="TableParagraph"/>
              <w:spacing w:before="27"/>
              <w:ind w:left="1253"/>
            </w:pPr>
            <w:r>
              <w:rPr>
                <w:color w:val="231F20"/>
                <w:w w:val="110"/>
              </w:rPr>
              <w:t>recognized tribunal or professional body;</w:t>
            </w:r>
            <w:r>
              <w:rPr>
                <w:color w:val="231F20"/>
                <w:spacing w:val="21"/>
                <w:w w:val="110"/>
              </w:rPr>
              <w:t xml:space="preserve"> </w:t>
            </w:r>
            <w:r>
              <w:rPr>
                <w:color w:val="231F20"/>
                <w:w w:val="110"/>
              </w:rPr>
              <w:t>or</w:t>
            </w:r>
          </w:p>
          <w:p w:rsidR="00360928" w:rsidRDefault="001B3201">
            <w:pPr>
              <w:pStyle w:val="TableParagraph"/>
              <w:numPr>
                <w:ilvl w:val="2"/>
                <w:numId w:val="105"/>
              </w:numPr>
              <w:tabs>
                <w:tab w:val="left" w:pos="1254"/>
              </w:tabs>
              <w:spacing w:before="84" w:line="266" w:lineRule="auto"/>
              <w:ind w:right="-15"/>
              <w:jc w:val="both"/>
            </w:pPr>
            <w:r>
              <w:rPr>
                <w:color w:val="231F20"/>
                <w:w w:val="115"/>
              </w:rPr>
              <w:t>he</w:t>
            </w:r>
            <w:r>
              <w:rPr>
                <w:color w:val="231F20"/>
                <w:spacing w:val="-12"/>
                <w:w w:val="115"/>
              </w:rPr>
              <w:t xml:space="preserve"> </w:t>
            </w:r>
            <w:r>
              <w:rPr>
                <w:color w:val="231F20"/>
                <w:w w:val="115"/>
              </w:rPr>
              <w:t>has</w:t>
            </w:r>
            <w:r>
              <w:rPr>
                <w:color w:val="231F20"/>
                <w:spacing w:val="-12"/>
                <w:w w:val="115"/>
              </w:rPr>
              <w:t xml:space="preserve"> </w:t>
            </w:r>
            <w:r>
              <w:rPr>
                <w:color w:val="231F20"/>
                <w:w w:val="115"/>
              </w:rPr>
              <w:t>not</w:t>
            </w:r>
            <w:r>
              <w:rPr>
                <w:color w:val="231F20"/>
                <w:spacing w:val="-12"/>
                <w:w w:val="115"/>
              </w:rPr>
              <w:t xml:space="preserve"> </w:t>
            </w:r>
            <w:r>
              <w:rPr>
                <w:color w:val="231F20"/>
                <w:w w:val="115"/>
              </w:rPr>
              <w:t>fulfilled</w:t>
            </w:r>
            <w:r>
              <w:rPr>
                <w:color w:val="231F20"/>
                <w:spacing w:val="-11"/>
                <w:w w:val="115"/>
              </w:rPr>
              <w:t xml:space="preserve"> </w:t>
            </w:r>
            <w:r>
              <w:rPr>
                <w:color w:val="231F20"/>
                <w:w w:val="115"/>
              </w:rPr>
              <w:t>his</w:t>
            </w:r>
            <w:r>
              <w:rPr>
                <w:color w:val="231F20"/>
                <w:spacing w:val="-12"/>
                <w:w w:val="115"/>
              </w:rPr>
              <w:t xml:space="preserve"> </w:t>
            </w:r>
            <w:r>
              <w:rPr>
                <w:color w:val="231F20"/>
                <w:w w:val="115"/>
              </w:rPr>
              <w:t>obligations</w:t>
            </w:r>
            <w:r>
              <w:rPr>
                <w:color w:val="231F20"/>
                <w:spacing w:val="-12"/>
                <w:w w:val="115"/>
              </w:rPr>
              <w:t xml:space="preserve"> </w:t>
            </w:r>
            <w:r>
              <w:rPr>
                <w:color w:val="231F20"/>
                <w:w w:val="115"/>
              </w:rPr>
              <w:t>with</w:t>
            </w:r>
            <w:r>
              <w:rPr>
                <w:color w:val="231F20"/>
                <w:spacing w:val="-12"/>
                <w:w w:val="115"/>
              </w:rPr>
              <w:t xml:space="preserve"> </w:t>
            </w:r>
            <w:r>
              <w:rPr>
                <w:color w:val="231F20"/>
                <w:w w:val="115"/>
              </w:rPr>
              <w:t>regard</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payment of taxes, social security or other payments due in</w:t>
            </w:r>
            <w:r>
              <w:rPr>
                <w:color w:val="231F20"/>
                <w:spacing w:val="-28"/>
                <w:w w:val="115"/>
              </w:rPr>
              <w:t xml:space="preserve"> </w:t>
            </w:r>
            <w:r>
              <w:rPr>
                <w:color w:val="231F20"/>
                <w:w w:val="115"/>
              </w:rPr>
              <w:t>accordance with</w:t>
            </w:r>
            <w:r>
              <w:rPr>
                <w:color w:val="231F20"/>
                <w:spacing w:val="-23"/>
                <w:w w:val="115"/>
              </w:rPr>
              <w:t xml:space="preserve"> </w:t>
            </w:r>
            <w:r>
              <w:rPr>
                <w:color w:val="231F20"/>
                <w:w w:val="115"/>
              </w:rPr>
              <w:t>the</w:t>
            </w:r>
            <w:r>
              <w:rPr>
                <w:color w:val="231F20"/>
                <w:spacing w:val="-22"/>
                <w:w w:val="115"/>
              </w:rPr>
              <w:t xml:space="preserve"> </w:t>
            </w:r>
            <w:r>
              <w:rPr>
                <w:color w:val="231F20"/>
                <w:w w:val="115"/>
              </w:rPr>
              <w:t>laws</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country</w:t>
            </w:r>
            <w:r>
              <w:rPr>
                <w:color w:val="231F20"/>
                <w:spacing w:val="-22"/>
                <w:w w:val="115"/>
              </w:rPr>
              <w:t xml:space="preserve"> </w:t>
            </w:r>
            <w:r>
              <w:rPr>
                <w:color w:val="231F20"/>
                <w:w w:val="115"/>
              </w:rPr>
              <w:t>in</w:t>
            </w:r>
            <w:r>
              <w:rPr>
                <w:color w:val="231F20"/>
                <w:spacing w:val="-22"/>
                <w:w w:val="115"/>
              </w:rPr>
              <w:t xml:space="preserve"> </w:t>
            </w:r>
            <w:r>
              <w:rPr>
                <w:color w:val="231F20"/>
                <w:w w:val="115"/>
              </w:rPr>
              <w:t>which</w:t>
            </w:r>
            <w:r>
              <w:rPr>
                <w:color w:val="231F20"/>
                <w:spacing w:val="-23"/>
                <w:w w:val="115"/>
              </w:rPr>
              <w:t xml:space="preserve"> </w:t>
            </w:r>
            <w:r>
              <w:rPr>
                <w:color w:val="231F20"/>
                <w:w w:val="115"/>
              </w:rPr>
              <w:t>he</w:t>
            </w:r>
            <w:r>
              <w:rPr>
                <w:color w:val="231F20"/>
                <w:spacing w:val="-22"/>
                <w:w w:val="115"/>
              </w:rPr>
              <w:t xml:space="preserve"> </w:t>
            </w:r>
            <w:r>
              <w:rPr>
                <w:color w:val="231F20"/>
                <w:w w:val="115"/>
              </w:rPr>
              <w:t>is</w:t>
            </w:r>
            <w:r>
              <w:rPr>
                <w:color w:val="231F20"/>
                <w:spacing w:val="-22"/>
                <w:w w:val="115"/>
              </w:rPr>
              <w:t xml:space="preserve"> </w:t>
            </w:r>
            <w:r>
              <w:rPr>
                <w:color w:val="231F20"/>
                <w:w w:val="115"/>
              </w:rPr>
              <w:t>established</w:t>
            </w:r>
            <w:r>
              <w:rPr>
                <w:color w:val="231F20"/>
                <w:spacing w:val="-22"/>
                <w:w w:val="115"/>
              </w:rPr>
              <w:t xml:space="preserve"> </w:t>
            </w:r>
            <w:r>
              <w:rPr>
                <w:color w:val="231F20"/>
                <w:w w:val="115"/>
              </w:rPr>
              <w:t>or</w:t>
            </w:r>
            <w:r>
              <w:rPr>
                <w:color w:val="231F20"/>
                <w:spacing w:val="-23"/>
                <w:w w:val="115"/>
              </w:rPr>
              <w:t xml:space="preserve"> </w:t>
            </w:r>
            <w:r>
              <w:rPr>
                <w:color w:val="231F20"/>
                <w:w w:val="115"/>
              </w:rPr>
              <w:t>of</w:t>
            </w:r>
            <w:r>
              <w:rPr>
                <w:color w:val="231F20"/>
                <w:spacing w:val="-22"/>
                <w:w w:val="115"/>
              </w:rPr>
              <w:t xml:space="preserve"> </w:t>
            </w:r>
            <w:r>
              <w:rPr>
                <w:color w:val="231F20"/>
                <w:w w:val="115"/>
              </w:rPr>
              <w:t>the Kingdom of Bhutan;</w:t>
            </w:r>
            <w:r>
              <w:rPr>
                <w:color w:val="231F20"/>
                <w:spacing w:val="-35"/>
                <w:w w:val="115"/>
              </w:rPr>
              <w:t xml:space="preserve"> </w:t>
            </w:r>
            <w:r>
              <w:rPr>
                <w:color w:val="231F20"/>
                <w:w w:val="115"/>
              </w:rPr>
              <w:t>or</w:t>
            </w:r>
          </w:p>
          <w:p w:rsidR="00360928" w:rsidRDefault="001B3201">
            <w:pPr>
              <w:pStyle w:val="TableParagraph"/>
              <w:numPr>
                <w:ilvl w:val="2"/>
                <w:numId w:val="105"/>
              </w:numPr>
              <w:tabs>
                <w:tab w:val="left" w:pos="1254"/>
              </w:tabs>
              <w:spacing w:before="53"/>
              <w:ind w:right="-15"/>
            </w:pPr>
            <w:r>
              <w:rPr>
                <w:color w:val="231F20"/>
                <w:w w:val="115"/>
              </w:rPr>
              <w:t>he</w:t>
            </w:r>
            <w:r>
              <w:rPr>
                <w:color w:val="231F20"/>
                <w:spacing w:val="63"/>
                <w:w w:val="115"/>
              </w:rPr>
              <w:t xml:space="preserve"> </w:t>
            </w:r>
            <w:r>
              <w:rPr>
                <w:color w:val="231F20"/>
                <w:w w:val="115"/>
              </w:rPr>
              <w:t>is  guilty  of  serious  misrepresentation  in</w:t>
            </w:r>
            <w:r>
              <w:rPr>
                <w:color w:val="231F20"/>
                <w:spacing w:val="7"/>
                <w:w w:val="115"/>
              </w:rPr>
              <w:t xml:space="preserve"> </w:t>
            </w:r>
            <w:r>
              <w:rPr>
                <w:color w:val="231F20"/>
                <w:w w:val="115"/>
              </w:rPr>
              <w:t>supplying</w:t>
            </w:r>
          </w:p>
          <w:p w:rsidR="00360928" w:rsidRDefault="001B3201">
            <w:pPr>
              <w:pStyle w:val="TableParagraph"/>
              <w:spacing w:before="27"/>
              <w:ind w:left="1253"/>
            </w:pPr>
            <w:r>
              <w:rPr>
                <w:color w:val="231F20"/>
                <w:w w:val="115"/>
              </w:rPr>
              <w:t>information in his tender; or</w:t>
            </w:r>
          </w:p>
          <w:p w:rsidR="00360928" w:rsidRDefault="001B3201">
            <w:pPr>
              <w:pStyle w:val="TableParagraph"/>
              <w:numPr>
                <w:ilvl w:val="2"/>
                <w:numId w:val="105"/>
              </w:numPr>
              <w:tabs>
                <w:tab w:val="left" w:pos="1254"/>
              </w:tabs>
              <w:spacing w:before="57" w:line="280" w:lineRule="atLeast"/>
              <w:ind w:right="-15"/>
              <w:jc w:val="both"/>
            </w:pPr>
            <w:r>
              <w:rPr>
                <w:color w:val="231F20"/>
                <w:w w:val="115"/>
              </w:rPr>
              <w:t>he has been convicted for fraud and/or corruption by a competent authority;</w:t>
            </w:r>
            <w:r>
              <w:rPr>
                <w:color w:val="231F20"/>
                <w:spacing w:val="-21"/>
                <w:w w:val="115"/>
              </w:rPr>
              <w:t xml:space="preserve"> </w:t>
            </w:r>
            <w:r>
              <w:rPr>
                <w:color w:val="231F20"/>
                <w:w w:val="115"/>
              </w:rPr>
              <w:t>or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33"/>
        <w:gridCol w:w="7187"/>
      </w:tblGrid>
      <w:tr w:rsidR="00360928">
        <w:trPr>
          <w:trHeight w:val="1342"/>
        </w:trPr>
        <w:tc>
          <w:tcPr>
            <w:tcW w:w="2233" w:type="dxa"/>
            <w:tcBorders>
              <w:top w:val="single" w:sz="4" w:space="0" w:color="231F20"/>
            </w:tcBorders>
          </w:tcPr>
          <w:p w:rsidR="00360928" w:rsidRDefault="00360928">
            <w:pPr>
              <w:pStyle w:val="TableParagraph"/>
            </w:pPr>
          </w:p>
        </w:tc>
        <w:tc>
          <w:tcPr>
            <w:tcW w:w="7187" w:type="dxa"/>
            <w:tcBorders>
              <w:top w:val="single" w:sz="4" w:space="0" w:color="231F20"/>
            </w:tcBorders>
          </w:tcPr>
          <w:p w:rsidR="00360928" w:rsidRDefault="001B3201">
            <w:pPr>
              <w:pStyle w:val="TableParagraph"/>
              <w:numPr>
                <w:ilvl w:val="0"/>
                <w:numId w:val="104"/>
              </w:numPr>
              <w:tabs>
                <w:tab w:val="left" w:pos="1050"/>
              </w:tabs>
              <w:spacing w:before="97" w:line="266" w:lineRule="auto"/>
              <w:ind w:right="6"/>
            </w:pPr>
            <w:r>
              <w:rPr>
                <w:color w:val="231F20"/>
                <w:w w:val="115"/>
              </w:rPr>
              <w:t>he</w:t>
            </w:r>
            <w:r>
              <w:rPr>
                <w:color w:val="231F20"/>
                <w:spacing w:val="-11"/>
                <w:w w:val="115"/>
              </w:rPr>
              <w:t xml:space="preserve"> </w:t>
            </w:r>
            <w:r>
              <w:rPr>
                <w:color w:val="231F20"/>
                <w:w w:val="115"/>
              </w:rPr>
              <w:t>has</w:t>
            </w:r>
            <w:r>
              <w:rPr>
                <w:color w:val="231F20"/>
                <w:spacing w:val="-10"/>
                <w:w w:val="115"/>
              </w:rPr>
              <w:t xml:space="preserve"> </w:t>
            </w:r>
            <w:r>
              <w:rPr>
                <w:color w:val="231F20"/>
                <w:w w:val="115"/>
              </w:rPr>
              <w:t>not</w:t>
            </w:r>
            <w:r>
              <w:rPr>
                <w:color w:val="231F20"/>
                <w:spacing w:val="-10"/>
                <w:w w:val="115"/>
              </w:rPr>
              <w:t xml:space="preserve"> </w:t>
            </w:r>
            <w:r>
              <w:rPr>
                <w:color w:val="231F20"/>
                <w:w w:val="115"/>
              </w:rPr>
              <w:t>fulfilled</w:t>
            </w:r>
            <w:r>
              <w:rPr>
                <w:color w:val="231F20"/>
                <w:spacing w:val="-10"/>
                <w:w w:val="115"/>
              </w:rPr>
              <w:t xml:space="preserve"> </w:t>
            </w:r>
            <w:r>
              <w:rPr>
                <w:color w:val="231F20"/>
                <w:w w:val="115"/>
              </w:rPr>
              <w:t>any</w:t>
            </w:r>
            <w:r>
              <w:rPr>
                <w:color w:val="231F20"/>
                <w:spacing w:val="-11"/>
                <w:w w:val="115"/>
              </w:rPr>
              <w:t xml:space="preserve"> </w:t>
            </w:r>
            <w:r>
              <w:rPr>
                <w:color w:val="231F20"/>
                <w:w w:val="115"/>
              </w:rPr>
              <w:t>of</w:t>
            </w:r>
            <w:r>
              <w:rPr>
                <w:color w:val="231F20"/>
                <w:spacing w:val="-10"/>
                <w:w w:val="115"/>
              </w:rPr>
              <w:t xml:space="preserve"> </w:t>
            </w:r>
            <w:r>
              <w:rPr>
                <w:color w:val="231F20"/>
                <w:w w:val="115"/>
              </w:rPr>
              <w:t>his</w:t>
            </w:r>
            <w:r>
              <w:rPr>
                <w:color w:val="231F20"/>
                <w:spacing w:val="-10"/>
                <w:w w:val="115"/>
              </w:rPr>
              <w:t xml:space="preserve"> </w:t>
            </w:r>
            <w:r>
              <w:rPr>
                <w:color w:val="231F20"/>
                <w:w w:val="115"/>
              </w:rPr>
              <w:t>contractual</w:t>
            </w:r>
            <w:r>
              <w:rPr>
                <w:color w:val="231F20"/>
                <w:spacing w:val="-10"/>
                <w:w w:val="115"/>
              </w:rPr>
              <w:t xml:space="preserve"> </w:t>
            </w:r>
            <w:r>
              <w:rPr>
                <w:color w:val="231F20"/>
                <w:w w:val="115"/>
              </w:rPr>
              <w:t>obligations</w:t>
            </w:r>
            <w:r>
              <w:rPr>
                <w:color w:val="231F20"/>
                <w:spacing w:val="-10"/>
                <w:w w:val="115"/>
              </w:rPr>
              <w:t xml:space="preserve"> </w:t>
            </w:r>
            <w:r>
              <w:rPr>
                <w:color w:val="231F20"/>
                <w:w w:val="115"/>
              </w:rPr>
              <w:t>with</w:t>
            </w:r>
            <w:r>
              <w:rPr>
                <w:color w:val="231F20"/>
                <w:spacing w:val="-11"/>
                <w:w w:val="115"/>
              </w:rPr>
              <w:t xml:space="preserve"> </w:t>
            </w:r>
            <w:r>
              <w:rPr>
                <w:color w:val="231F20"/>
                <w:w w:val="115"/>
              </w:rPr>
              <w:t>the Purchaser in the</w:t>
            </w:r>
            <w:r>
              <w:rPr>
                <w:color w:val="231F20"/>
                <w:spacing w:val="-32"/>
                <w:w w:val="115"/>
              </w:rPr>
              <w:t xml:space="preserve"> </w:t>
            </w:r>
            <w:r>
              <w:rPr>
                <w:color w:val="231F20"/>
                <w:w w:val="115"/>
              </w:rPr>
              <w:t>past.</w:t>
            </w:r>
          </w:p>
          <w:p w:rsidR="00360928" w:rsidRDefault="001B3201">
            <w:pPr>
              <w:pStyle w:val="TableParagraph"/>
              <w:numPr>
                <w:ilvl w:val="0"/>
                <w:numId w:val="104"/>
              </w:numPr>
              <w:tabs>
                <w:tab w:val="left" w:pos="1050"/>
              </w:tabs>
              <w:spacing w:before="55"/>
            </w:pPr>
            <w:r>
              <w:rPr>
                <w:color w:val="231F20"/>
                <w:w w:val="115"/>
              </w:rPr>
              <w:t>he</w:t>
            </w:r>
            <w:r>
              <w:rPr>
                <w:color w:val="231F20"/>
                <w:spacing w:val="-29"/>
                <w:w w:val="115"/>
              </w:rPr>
              <w:t xml:space="preserve"> </w:t>
            </w:r>
            <w:r>
              <w:rPr>
                <w:color w:val="231F20"/>
                <w:w w:val="115"/>
              </w:rPr>
              <w:t>has</w:t>
            </w:r>
            <w:r>
              <w:rPr>
                <w:color w:val="231F20"/>
                <w:spacing w:val="-29"/>
                <w:w w:val="115"/>
              </w:rPr>
              <w:t xml:space="preserve"> </w:t>
            </w:r>
            <w:r>
              <w:rPr>
                <w:color w:val="231F20"/>
                <w:w w:val="115"/>
              </w:rPr>
              <w:t>been</w:t>
            </w:r>
            <w:r>
              <w:rPr>
                <w:color w:val="231F20"/>
                <w:spacing w:val="-29"/>
                <w:w w:val="115"/>
              </w:rPr>
              <w:t xml:space="preserve"> </w:t>
            </w:r>
            <w:r>
              <w:rPr>
                <w:color w:val="231F20"/>
                <w:w w:val="115"/>
              </w:rPr>
              <w:t>debarred</w:t>
            </w:r>
            <w:r>
              <w:rPr>
                <w:color w:val="231F20"/>
                <w:spacing w:val="-29"/>
                <w:w w:val="115"/>
              </w:rPr>
              <w:t xml:space="preserve"> </w:t>
            </w:r>
            <w:r>
              <w:rPr>
                <w:color w:val="231F20"/>
                <w:w w:val="115"/>
              </w:rPr>
              <w:t>from</w:t>
            </w:r>
            <w:r>
              <w:rPr>
                <w:color w:val="231F20"/>
                <w:spacing w:val="-29"/>
                <w:w w:val="115"/>
              </w:rPr>
              <w:t xml:space="preserve"> </w:t>
            </w:r>
            <w:r>
              <w:rPr>
                <w:color w:val="231F20"/>
                <w:w w:val="115"/>
              </w:rPr>
              <w:t>participation</w:t>
            </w:r>
            <w:r>
              <w:rPr>
                <w:color w:val="231F20"/>
                <w:spacing w:val="-29"/>
                <w:w w:val="115"/>
              </w:rPr>
              <w:t xml:space="preserve"> </w:t>
            </w:r>
            <w:r>
              <w:rPr>
                <w:color w:val="231F20"/>
                <w:w w:val="115"/>
              </w:rPr>
              <w:t>in</w:t>
            </w:r>
            <w:r>
              <w:rPr>
                <w:color w:val="231F20"/>
                <w:spacing w:val="-29"/>
                <w:w w:val="115"/>
              </w:rPr>
              <w:t xml:space="preserve"> </w:t>
            </w:r>
            <w:r>
              <w:rPr>
                <w:color w:val="231F20"/>
                <w:w w:val="115"/>
              </w:rPr>
              <w:t>public</w:t>
            </w:r>
            <w:r>
              <w:rPr>
                <w:color w:val="231F20"/>
                <w:spacing w:val="7"/>
                <w:w w:val="115"/>
              </w:rPr>
              <w:t xml:space="preserve"> </w:t>
            </w:r>
            <w:r>
              <w:rPr>
                <w:color w:val="231F20"/>
                <w:w w:val="115"/>
              </w:rPr>
              <w:t>procurement</w:t>
            </w:r>
          </w:p>
          <w:p w:rsidR="00360928" w:rsidRDefault="001B3201">
            <w:pPr>
              <w:pStyle w:val="TableParagraph"/>
              <w:spacing w:before="27"/>
              <w:ind w:left="1049"/>
            </w:pPr>
            <w:r>
              <w:rPr>
                <w:color w:val="231F20"/>
                <w:w w:val="115"/>
              </w:rPr>
              <w:t>by any competent authority as per law.</w:t>
            </w:r>
          </w:p>
        </w:tc>
      </w:tr>
      <w:tr w:rsidR="00360928">
        <w:trPr>
          <w:trHeight w:val="4381"/>
        </w:trPr>
        <w:tc>
          <w:tcPr>
            <w:tcW w:w="2233" w:type="dxa"/>
          </w:tcPr>
          <w:p w:rsidR="00360928" w:rsidRDefault="001B3201">
            <w:pPr>
              <w:pStyle w:val="TableParagraph"/>
              <w:tabs>
                <w:tab w:val="left" w:pos="396"/>
              </w:tabs>
              <w:spacing w:before="103" w:line="266" w:lineRule="auto"/>
              <w:ind w:left="396" w:right="329" w:hanging="397"/>
              <w:rPr>
                <w:b/>
              </w:rPr>
            </w:pPr>
            <w:r>
              <w:rPr>
                <w:b/>
                <w:color w:val="231F20"/>
                <w:w w:val="110"/>
              </w:rPr>
              <w:t>5.</w:t>
            </w:r>
            <w:r>
              <w:rPr>
                <w:b/>
                <w:color w:val="231F20"/>
                <w:w w:val="110"/>
              </w:rPr>
              <w:tab/>
              <w:t>Eligible</w:t>
            </w:r>
            <w:r>
              <w:rPr>
                <w:b/>
                <w:color w:val="231F20"/>
                <w:spacing w:val="-9"/>
                <w:w w:val="110"/>
              </w:rPr>
              <w:t xml:space="preserve"> </w:t>
            </w:r>
            <w:r>
              <w:rPr>
                <w:b/>
                <w:color w:val="231F20"/>
                <w:w w:val="110"/>
              </w:rPr>
              <w:t>Goods and Related Services</w:t>
            </w:r>
          </w:p>
        </w:tc>
        <w:tc>
          <w:tcPr>
            <w:tcW w:w="7187" w:type="dxa"/>
          </w:tcPr>
          <w:p w:rsidR="00360928" w:rsidRDefault="001B3201">
            <w:pPr>
              <w:pStyle w:val="TableParagraph"/>
              <w:numPr>
                <w:ilvl w:val="1"/>
                <w:numId w:val="103"/>
              </w:numPr>
              <w:tabs>
                <w:tab w:val="left" w:pos="653"/>
              </w:tabs>
              <w:spacing w:before="103" w:line="266" w:lineRule="auto"/>
              <w:ind w:right="6" w:hanging="510"/>
              <w:jc w:val="both"/>
              <w:rPr>
                <w:b/>
              </w:rPr>
            </w:pPr>
            <w:r>
              <w:rPr>
                <w:color w:val="231F20"/>
                <w:w w:val="115"/>
              </w:rPr>
              <w:t>All the Goods and Related Services to be supplied under the Contract</w:t>
            </w:r>
            <w:r>
              <w:rPr>
                <w:color w:val="231F20"/>
                <w:spacing w:val="-9"/>
                <w:w w:val="115"/>
              </w:rPr>
              <w:t xml:space="preserve"> </w:t>
            </w:r>
            <w:r>
              <w:rPr>
                <w:color w:val="231F20"/>
                <w:w w:val="115"/>
              </w:rPr>
              <w:t>may</w:t>
            </w:r>
            <w:r>
              <w:rPr>
                <w:color w:val="231F20"/>
                <w:spacing w:val="-9"/>
                <w:w w:val="115"/>
              </w:rPr>
              <w:t xml:space="preserve"> </w:t>
            </w:r>
            <w:r>
              <w:rPr>
                <w:color w:val="231F20"/>
                <w:w w:val="115"/>
              </w:rPr>
              <w:t>have</w:t>
            </w:r>
            <w:r>
              <w:rPr>
                <w:color w:val="231F20"/>
                <w:spacing w:val="-8"/>
                <w:w w:val="115"/>
              </w:rPr>
              <w:t xml:space="preserve"> </w:t>
            </w:r>
            <w:r>
              <w:rPr>
                <w:color w:val="231F20"/>
                <w:w w:val="115"/>
              </w:rPr>
              <w:t>their</w:t>
            </w:r>
            <w:r>
              <w:rPr>
                <w:color w:val="231F20"/>
                <w:spacing w:val="-9"/>
                <w:w w:val="115"/>
              </w:rPr>
              <w:t xml:space="preserve"> </w:t>
            </w:r>
            <w:r>
              <w:rPr>
                <w:color w:val="231F20"/>
                <w:w w:val="115"/>
              </w:rPr>
              <w:t>origin</w:t>
            </w:r>
            <w:r>
              <w:rPr>
                <w:color w:val="231F20"/>
                <w:spacing w:val="-8"/>
                <w:w w:val="115"/>
              </w:rPr>
              <w:t xml:space="preserve"> </w:t>
            </w:r>
            <w:r>
              <w:rPr>
                <w:color w:val="231F20"/>
                <w:w w:val="115"/>
              </w:rPr>
              <w:t>in</w:t>
            </w:r>
            <w:r>
              <w:rPr>
                <w:color w:val="231F20"/>
                <w:spacing w:val="-9"/>
                <w:w w:val="115"/>
              </w:rPr>
              <w:t xml:space="preserve"> </w:t>
            </w:r>
            <w:r>
              <w:rPr>
                <w:color w:val="231F20"/>
                <w:w w:val="115"/>
              </w:rPr>
              <w:t>any</w:t>
            </w:r>
            <w:r>
              <w:rPr>
                <w:color w:val="231F20"/>
                <w:spacing w:val="-9"/>
                <w:w w:val="115"/>
              </w:rPr>
              <w:t xml:space="preserve"> </w:t>
            </w:r>
            <w:r>
              <w:rPr>
                <w:color w:val="231F20"/>
                <w:w w:val="115"/>
              </w:rPr>
              <w:t>country</w:t>
            </w:r>
            <w:r>
              <w:rPr>
                <w:color w:val="231F20"/>
                <w:spacing w:val="-8"/>
                <w:w w:val="115"/>
              </w:rPr>
              <w:t xml:space="preserve"> </w:t>
            </w:r>
            <w:r>
              <w:rPr>
                <w:color w:val="231F20"/>
                <w:w w:val="115"/>
              </w:rPr>
              <w:t>in</w:t>
            </w:r>
            <w:r>
              <w:rPr>
                <w:color w:val="231F20"/>
                <w:spacing w:val="-9"/>
                <w:w w:val="115"/>
              </w:rPr>
              <w:t xml:space="preserve"> </w:t>
            </w:r>
            <w:r>
              <w:rPr>
                <w:color w:val="231F20"/>
                <w:w w:val="115"/>
              </w:rPr>
              <w:t>accordance</w:t>
            </w:r>
            <w:r>
              <w:rPr>
                <w:color w:val="231F20"/>
                <w:spacing w:val="-9"/>
                <w:w w:val="115"/>
              </w:rPr>
              <w:t xml:space="preserve"> </w:t>
            </w:r>
            <w:r>
              <w:rPr>
                <w:color w:val="231F20"/>
                <w:w w:val="115"/>
              </w:rPr>
              <w:t>with Section</w:t>
            </w:r>
            <w:r>
              <w:rPr>
                <w:color w:val="231F20"/>
                <w:spacing w:val="-19"/>
                <w:w w:val="115"/>
              </w:rPr>
              <w:t xml:space="preserve"> </w:t>
            </w:r>
            <w:r>
              <w:rPr>
                <w:color w:val="231F20"/>
                <w:spacing w:val="-9"/>
                <w:w w:val="115"/>
              </w:rPr>
              <w:t>V,</w:t>
            </w:r>
            <w:r>
              <w:rPr>
                <w:color w:val="231F20"/>
                <w:spacing w:val="-21"/>
                <w:w w:val="115"/>
              </w:rPr>
              <w:t xml:space="preserve"> </w:t>
            </w:r>
            <w:r>
              <w:rPr>
                <w:color w:val="231F20"/>
                <w:w w:val="115"/>
              </w:rPr>
              <w:t>Eligible</w:t>
            </w:r>
            <w:r>
              <w:rPr>
                <w:color w:val="231F20"/>
                <w:spacing w:val="-15"/>
                <w:w w:val="115"/>
              </w:rPr>
              <w:t xml:space="preserve"> </w:t>
            </w:r>
            <w:r>
              <w:rPr>
                <w:color w:val="231F20"/>
                <w:w w:val="115"/>
              </w:rPr>
              <w:t>Countries</w:t>
            </w:r>
            <w:r>
              <w:rPr>
                <w:color w:val="231F20"/>
                <w:spacing w:val="-14"/>
                <w:w w:val="115"/>
              </w:rPr>
              <w:t xml:space="preserve"> </w:t>
            </w:r>
            <w:r>
              <w:rPr>
                <w:color w:val="231F20"/>
                <w:w w:val="115"/>
              </w:rPr>
              <w:t>and</w:t>
            </w:r>
            <w:r>
              <w:rPr>
                <w:color w:val="231F20"/>
                <w:spacing w:val="-15"/>
                <w:w w:val="115"/>
              </w:rPr>
              <w:t xml:space="preserve"> </w:t>
            </w:r>
            <w:r>
              <w:rPr>
                <w:color w:val="231F20"/>
                <w:w w:val="115"/>
              </w:rPr>
              <w:t>if</w:t>
            </w:r>
            <w:r>
              <w:rPr>
                <w:color w:val="231F20"/>
                <w:spacing w:val="-15"/>
                <w:w w:val="115"/>
              </w:rPr>
              <w:t xml:space="preserve"> </w:t>
            </w:r>
            <w:r>
              <w:rPr>
                <w:color w:val="231F20"/>
                <w:w w:val="115"/>
              </w:rPr>
              <w:t>so</w:t>
            </w:r>
            <w:r>
              <w:rPr>
                <w:color w:val="231F20"/>
                <w:spacing w:val="-15"/>
                <w:w w:val="115"/>
              </w:rPr>
              <w:t xml:space="preserve"> </w:t>
            </w:r>
            <w:r>
              <w:rPr>
                <w:color w:val="231F20"/>
                <w:w w:val="115"/>
              </w:rPr>
              <w:t>required</w:t>
            </w:r>
            <w:r>
              <w:rPr>
                <w:color w:val="231F20"/>
                <w:spacing w:val="-14"/>
                <w:w w:val="115"/>
              </w:rPr>
              <w:t xml:space="preserve"> </w:t>
            </w:r>
            <w:r>
              <w:rPr>
                <w:color w:val="231F20"/>
                <w:w w:val="115"/>
              </w:rPr>
              <w:t>shall</w:t>
            </w:r>
            <w:r>
              <w:rPr>
                <w:color w:val="231F20"/>
                <w:spacing w:val="-15"/>
                <w:w w:val="115"/>
              </w:rPr>
              <w:t xml:space="preserve"> </w:t>
            </w:r>
            <w:r>
              <w:rPr>
                <w:color w:val="231F20"/>
                <w:w w:val="115"/>
              </w:rPr>
              <w:t>comply</w:t>
            </w:r>
            <w:r>
              <w:rPr>
                <w:color w:val="231F20"/>
                <w:spacing w:val="-15"/>
                <w:w w:val="115"/>
              </w:rPr>
              <w:t xml:space="preserve"> </w:t>
            </w:r>
            <w:r>
              <w:rPr>
                <w:color w:val="231F20"/>
                <w:w w:val="115"/>
              </w:rPr>
              <w:t>with requirements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b/>
                <w:color w:val="231F20"/>
                <w:w w:val="115"/>
              </w:rPr>
              <w:t>BDS.</w:t>
            </w:r>
          </w:p>
          <w:p w:rsidR="00360928" w:rsidRDefault="00360928">
            <w:pPr>
              <w:pStyle w:val="TableParagraph"/>
              <w:rPr>
                <w:sz w:val="24"/>
              </w:rPr>
            </w:pPr>
          </w:p>
          <w:p w:rsidR="00360928" w:rsidRDefault="001B3201">
            <w:pPr>
              <w:pStyle w:val="TableParagraph"/>
              <w:numPr>
                <w:ilvl w:val="1"/>
                <w:numId w:val="103"/>
              </w:numPr>
              <w:tabs>
                <w:tab w:val="left" w:pos="653"/>
              </w:tabs>
              <w:spacing w:before="1" w:line="266" w:lineRule="auto"/>
              <w:ind w:hanging="510"/>
              <w:jc w:val="both"/>
            </w:pPr>
            <w:r>
              <w:rPr>
                <w:color w:val="231F20"/>
                <w:w w:val="110"/>
              </w:rPr>
              <w:t>For the purposes of this Clause, the term “Goods” includes commodities, raw material, machinery, equipment and industrial plants; and “Related Services” includes services such as insurance, installation, training, and initial</w:t>
            </w:r>
            <w:r>
              <w:rPr>
                <w:color w:val="231F20"/>
                <w:spacing w:val="-33"/>
                <w:w w:val="110"/>
              </w:rPr>
              <w:t xml:space="preserve"> </w:t>
            </w:r>
            <w:r>
              <w:rPr>
                <w:color w:val="231F20"/>
                <w:w w:val="110"/>
              </w:rPr>
              <w:t>maintenance.</w:t>
            </w:r>
          </w:p>
          <w:p w:rsidR="00360928" w:rsidRDefault="00360928">
            <w:pPr>
              <w:pStyle w:val="TableParagraph"/>
              <w:rPr>
                <w:sz w:val="24"/>
              </w:rPr>
            </w:pPr>
          </w:p>
          <w:p w:rsidR="00360928" w:rsidRDefault="001B3201">
            <w:pPr>
              <w:pStyle w:val="TableParagraph"/>
              <w:numPr>
                <w:ilvl w:val="1"/>
                <w:numId w:val="103"/>
              </w:numPr>
              <w:tabs>
                <w:tab w:val="left" w:pos="653"/>
              </w:tabs>
              <w:spacing w:line="266" w:lineRule="auto"/>
              <w:ind w:right="6" w:hanging="510"/>
              <w:jc w:val="both"/>
            </w:pPr>
            <w:r>
              <w:rPr>
                <w:color w:val="231F20"/>
                <w:w w:val="115"/>
              </w:rPr>
              <w:t>The</w:t>
            </w:r>
            <w:r>
              <w:rPr>
                <w:color w:val="231F20"/>
                <w:spacing w:val="-6"/>
                <w:w w:val="115"/>
              </w:rPr>
              <w:t xml:space="preserve"> </w:t>
            </w:r>
            <w:r>
              <w:rPr>
                <w:color w:val="231F20"/>
                <w:w w:val="115"/>
              </w:rPr>
              <w:t>term</w:t>
            </w:r>
            <w:r>
              <w:rPr>
                <w:color w:val="231F20"/>
                <w:spacing w:val="-12"/>
                <w:w w:val="115"/>
              </w:rPr>
              <w:t xml:space="preserve"> </w:t>
            </w:r>
            <w:r>
              <w:rPr>
                <w:color w:val="231F20"/>
                <w:w w:val="115"/>
              </w:rPr>
              <w:t>“origin”</w:t>
            </w:r>
            <w:r>
              <w:rPr>
                <w:color w:val="231F20"/>
                <w:spacing w:val="-12"/>
                <w:w w:val="115"/>
              </w:rPr>
              <w:t xml:space="preserve"> </w:t>
            </w:r>
            <w:r>
              <w:rPr>
                <w:color w:val="231F20"/>
                <w:w w:val="115"/>
              </w:rPr>
              <w:t>means</w:t>
            </w:r>
            <w:r>
              <w:rPr>
                <w:color w:val="231F20"/>
                <w:spacing w:val="-6"/>
                <w:w w:val="115"/>
              </w:rPr>
              <w:t xml:space="preserve"> </w:t>
            </w:r>
            <w:r>
              <w:rPr>
                <w:color w:val="231F20"/>
                <w:w w:val="115"/>
              </w:rPr>
              <w:t>the</w:t>
            </w:r>
            <w:r>
              <w:rPr>
                <w:color w:val="231F20"/>
                <w:spacing w:val="-6"/>
                <w:w w:val="115"/>
              </w:rPr>
              <w:t xml:space="preserve"> </w:t>
            </w:r>
            <w:r>
              <w:rPr>
                <w:color w:val="231F20"/>
                <w:w w:val="115"/>
              </w:rPr>
              <w:t>country</w:t>
            </w:r>
            <w:r>
              <w:rPr>
                <w:color w:val="231F20"/>
                <w:spacing w:val="-6"/>
                <w:w w:val="115"/>
              </w:rPr>
              <w:t xml:space="preserve"> </w:t>
            </w:r>
            <w:r>
              <w:rPr>
                <w:color w:val="231F20"/>
                <w:w w:val="115"/>
              </w:rPr>
              <w:t>where</w:t>
            </w:r>
            <w:r>
              <w:rPr>
                <w:color w:val="231F20"/>
                <w:spacing w:val="-6"/>
                <w:w w:val="115"/>
              </w:rPr>
              <w:t xml:space="preserve"> </w:t>
            </w:r>
            <w:r>
              <w:rPr>
                <w:color w:val="231F20"/>
                <w:w w:val="115"/>
              </w:rPr>
              <w:t>the</w:t>
            </w:r>
            <w:r>
              <w:rPr>
                <w:color w:val="231F20"/>
                <w:spacing w:val="-5"/>
                <w:w w:val="115"/>
              </w:rPr>
              <w:t xml:space="preserve"> </w:t>
            </w:r>
            <w:r>
              <w:rPr>
                <w:color w:val="231F20"/>
                <w:w w:val="115"/>
              </w:rPr>
              <w:t>Goods</w:t>
            </w:r>
            <w:r>
              <w:rPr>
                <w:color w:val="231F20"/>
                <w:spacing w:val="-6"/>
                <w:w w:val="115"/>
              </w:rPr>
              <w:t xml:space="preserve"> </w:t>
            </w:r>
            <w:r>
              <w:rPr>
                <w:color w:val="231F20"/>
                <w:w w:val="115"/>
              </w:rPr>
              <w:t>have</w:t>
            </w:r>
            <w:r>
              <w:rPr>
                <w:color w:val="231F20"/>
                <w:spacing w:val="-6"/>
                <w:w w:val="115"/>
              </w:rPr>
              <w:t xml:space="preserve"> </w:t>
            </w:r>
            <w:r>
              <w:rPr>
                <w:color w:val="231F20"/>
                <w:w w:val="115"/>
              </w:rPr>
              <w:t xml:space="preserve">been mined, grown, cultivated, produced, manufactured or processed; </w:t>
            </w:r>
            <w:r>
              <w:rPr>
                <w:color w:val="231F20"/>
                <w:spacing w:val="-3"/>
                <w:w w:val="115"/>
              </w:rPr>
              <w:t xml:space="preserve">or, </w:t>
            </w:r>
            <w:r>
              <w:rPr>
                <w:color w:val="231F20"/>
                <w:w w:val="115"/>
              </w:rPr>
              <w:t>through</w:t>
            </w:r>
            <w:r>
              <w:rPr>
                <w:color w:val="231F20"/>
                <w:spacing w:val="63"/>
                <w:w w:val="115"/>
              </w:rPr>
              <w:t xml:space="preserve"> </w:t>
            </w:r>
            <w:r>
              <w:rPr>
                <w:color w:val="231F20"/>
                <w:w w:val="115"/>
              </w:rPr>
              <w:t>manufacture, processing, or  assembly, another commercially</w:t>
            </w:r>
            <w:r>
              <w:rPr>
                <w:color w:val="231F20"/>
                <w:spacing w:val="-33"/>
                <w:w w:val="115"/>
              </w:rPr>
              <w:t xml:space="preserve"> </w:t>
            </w:r>
            <w:r>
              <w:rPr>
                <w:color w:val="231F20"/>
                <w:w w:val="115"/>
              </w:rPr>
              <w:t>recognized</w:t>
            </w:r>
            <w:r>
              <w:rPr>
                <w:color w:val="231F20"/>
                <w:spacing w:val="-33"/>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3"/>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360928">
        <w:trPr>
          <w:trHeight w:val="484"/>
        </w:trPr>
        <w:tc>
          <w:tcPr>
            <w:tcW w:w="9420" w:type="dxa"/>
            <w:gridSpan w:val="2"/>
          </w:tcPr>
          <w:p w:rsidR="00360928" w:rsidRDefault="001B3201">
            <w:pPr>
              <w:pStyle w:val="TableParagraph"/>
              <w:spacing w:before="79"/>
              <w:ind w:left="1941"/>
              <w:rPr>
                <w:rFonts w:ascii="Arial"/>
                <w:b/>
                <w:sz w:val="28"/>
              </w:rPr>
            </w:pPr>
            <w:r>
              <w:rPr>
                <w:rFonts w:ascii="Arial"/>
                <w:b/>
                <w:color w:val="231F20"/>
                <w:sz w:val="28"/>
              </w:rPr>
              <w:t>B. CONTENTS OF BIDDING DOCUMENTS</w:t>
            </w:r>
          </w:p>
        </w:tc>
      </w:tr>
      <w:tr w:rsidR="00360928">
        <w:trPr>
          <w:trHeight w:val="1011"/>
        </w:trPr>
        <w:tc>
          <w:tcPr>
            <w:tcW w:w="2233" w:type="dxa"/>
          </w:tcPr>
          <w:p w:rsidR="00360928" w:rsidRDefault="001B3201">
            <w:pPr>
              <w:pStyle w:val="TableParagraph"/>
              <w:tabs>
                <w:tab w:val="left" w:pos="396"/>
              </w:tabs>
              <w:spacing w:before="103" w:line="266" w:lineRule="auto"/>
              <w:ind w:left="396" w:right="140" w:hanging="397"/>
              <w:rPr>
                <w:b/>
              </w:rPr>
            </w:pPr>
            <w:r>
              <w:rPr>
                <w:b/>
                <w:color w:val="231F20"/>
                <w:w w:val="115"/>
              </w:rPr>
              <w:t>6.</w:t>
            </w:r>
            <w:r>
              <w:rPr>
                <w:b/>
                <w:color w:val="231F20"/>
                <w:w w:val="115"/>
              </w:rPr>
              <w:tab/>
              <w:t>Parts</w:t>
            </w:r>
            <w:r>
              <w:rPr>
                <w:b/>
                <w:color w:val="231F20"/>
                <w:spacing w:val="-39"/>
                <w:w w:val="115"/>
              </w:rPr>
              <w:t xml:space="preserve"> </w:t>
            </w:r>
            <w:r>
              <w:rPr>
                <w:b/>
                <w:color w:val="231F20"/>
                <w:w w:val="115"/>
              </w:rPr>
              <w:t>of</w:t>
            </w:r>
            <w:r>
              <w:rPr>
                <w:b/>
                <w:color w:val="231F20"/>
                <w:spacing w:val="-38"/>
                <w:w w:val="115"/>
              </w:rPr>
              <w:t xml:space="preserve"> </w:t>
            </w:r>
            <w:r>
              <w:rPr>
                <w:b/>
                <w:color w:val="231F20"/>
                <w:w w:val="115"/>
              </w:rPr>
              <w:t>Bidding Documents</w:t>
            </w:r>
          </w:p>
        </w:tc>
        <w:tc>
          <w:tcPr>
            <w:tcW w:w="7187" w:type="dxa"/>
          </w:tcPr>
          <w:p w:rsidR="00360928" w:rsidRDefault="001B3201">
            <w:pPr>
              <w:pStyle w:val="TableParagraph"/>
              <w:spacing w:before="103" w:line="266" w:lineRule="auto"/>
              <w:ind w:left="652" w:right="6" w:hanging="511"/>
              <w:jc w:val="both"/>
            </w:pPr>
            <w:r>
              <w:rPr>
                <w:color w:val="231F20"/>
                <w:w w:val="110"/>
              </w:rPr>
              <w:t>6.1. The Bidding Documents consist of Parts 1, 2 and 3, which include all the Sections indicated below, and should be read in conjunction with any Addenda issued in accordance with ITB Clause 9.</w:t>
            </w:r>
          </w:p>
        </w:tc>
      </w:tr>
      <w:tr w:rsidR="00360928">
        <w:trPr>
          <w:trHeight w:val="4261"/>
        </w:trPr>
        <w:tc>
          <w:tcPr>
            <w:tcW w:w="2233" w:type="dxa"/>
          </w:tcPr>
          <w:p w:rsidR="00360928" w:rsidRDefault="00360928">
            <w:pPr>
              <w:pStyle w:val="TableParagraph"/>
            </w:pPr>
          </w:p>
        </w:tc>
        <w:tc>
          <w:tcPr>
            <w:tcW w:w="7187" w:type="dxa"/>
          </w:tcPr>
          <w:p w:rsidR="00360928" w:rsidRDefault="001B3201">
            <w:pPr>
              <w:pStyle w:val="TableParagraph"/>
              <w:spacing w:before="103"/>
              <w:ind w:left="142"/>
              <w:rPr>
                <w:b/>
              </w:rPr>
            </w:pPr>
            <w:r>
              <w:rPr>
                <w:b/>
                <w:color w:val="231F20"/>
                <w:w w:val="110"/>
              </w:rPr>
              <w:t>PART 1 Bidding Procedures</w:t>
            </w:r>
          </w:p>
          <w:p w:rsidR="00360928" w:rsidRDefault="001B3201">
            <w:pPr>
              <w:pStyle w:val="TableParagraph"/>
              <w:numPr>
                <w:ilvl w:val="0"/>
                <w:numId w:val="102"/>
              </w:numPr>
              <w:tabs>
                <w:tab w:val="left" w:pos="539"/>
                <w:tab w:val="left" w:pos="540"/>
                <w:tab w:val="left" w:pos="2122"/>
              </w:tabs>
              <w:spacing w:before="68"/>
            </w:pPr>
            <w:r>
              <w:rPr>
                <w:color w:val="231F20"/>
                <w:w w:val="110"/>
              </w:rPr>
              <w:t>Section</w:t>
            </w:r>
            <w:r>
              <w:rPr>
                <w:color w:val="231F20"/>
                <w:spacing w:val="-7"/>
                <w:w w:val="110"/>
              </w:rPr>
              <w:t xml:space="preserve"> </w:t>
            </w:r>
            <w:r>
              <w:rPr>
                <w:color w:val="231F20"/>
                <w:w w:val="110"/>
              </w:rPr>
              <w:t>I.</w:t>
            </w:r>
            <w:r>
              <w:rPr>
                <w:color w:val="231F20"/>
                <w:w w:val="110"/>
              </w:rPr>
              <w:tab/>
              <w:t>Instructions to Bidders</w:t>
            </w:r>
            <w:r>
              <w:rPr>
                <w:color w:val="231F20"/>
                <w:spacing w:val="-23"/>
                <w:w w:val="110"/>
              </w:rPr>
              <w:t xml:space="preserve"> </w:t>
            </w:r>
            <w:r>
              <w:rPr>
                <w:color w:val="231F20"/>
                <w:w w:val="110"/>
              </w:rPr>
              <w:t>(ITB)</w:t>
            </w:r>
          </w:p>
          <w:p w:rsidR="00360928" w:rsidRDefault="001B3201">
            <w:pPr>
              <w:pStyle w:val="TableParagraph"/>
              <w:numPr>
                <w:ilvl w:val="0"/>
                <w:numId w:val="102"/>
              </w:numPr>
              <w:tabs>
                <w:tab w:val="left" w:pos="539"/>
                <w:tab w:val="left" w:pos="540"/>
                <w:tab w:val="left" w:pos="2122"/>
              </w:tabs>
              <w:spacing w:before="10"/>
            </w:pPr>
            <w:r>
              <w:rPr>
                <w:color w:val="231F20"/>
                <w:w w:val="110"/>
              </w:rPr>
              <w:t>Section</w:t>
            </w:r>
            <w:r>
              <w:rPr>
                <w:color w:val="231F20"/>
                <w:spacing w:val="-8"/>
                <w:w w:val="110"/>
              </w:rPr>
              <w:t xml:space="preserve"> </w:t>
            </w:r>
            <w:r>
              <w:rPr>
                <w:color w:val="231F20"/>
                <w:w w:val="110"/>
              </w:rPr>
              <w:t>II.</w:t>
            </w:r>
            <w:r>
              <w:rPr>
                <w:color w:val="231F20"/>
                <w:w w:val="110"/>
              </w:rPr>
              <w:tab/>
              <w:t>Bid Data Sheet</w:t>
            </w:r>
            <w:r>
              <w:rPr>
                <w:color w:val="231F20"/>
                <w:spacing w:val="-27"/>
                <w:w w:val="110"/>
              </w:rPr>
              <w:t xml:space="preserve"> </w:t>
            </w:r>
            <w:r>
              <w:rPr>
                <w:color w:val="231F20"/>
                <w:w w:val="110"/>
              </w:rPr>
              <w:t>(BDS)</w:t>
            </w:r>
          </w:p>
          <w:p w:rsidR="00360928" w:rsidRDefault="001B3201">
            <w:pPr>
              <w:pStyle w:val="TableParagraph"/>
              <w:numPr>
                <w:ilvl w:val="0"/>
                <w:numId w:val="102"/>
              </w:numPr>
              <w:tabs>
                <w:tab w:val="left" w:pos="539"/>
                <w:tab w:val="left" w:pos="540"/>
                <w:tab w:val="left" w:pos="2122"/>
              </w:tabs>
              <w:spacing w:before="11"/>
            </w:pPr>
            <w:r>
              <w:rPr>
                <w:color w:val="231F20"/>
                <w:w w:val="110"/>
              </w:rPr>
              <w:t>Section</w:t>
            </w:r>
            <w:r>
              <w:rPr>
                <w:color w:val="231F20"/>
                <w:spacing w:val="-9"/>
                <w:w w:val="110"/>
              </w:rPr>
              <w:t xml:space="preserve"> </w:t>
            </w:r>
            <w:r>
              <w:rPr>
                <w:color w:val="231F20"/>
                <w:w w:val="110"/>
              </w:rPr>
              <w:t>III.</w:t>
            </w:r>
            <w:r>
              <w:rPr>
                <w:color w:val="231F20"/>
                <w:w w:val="110"/>
              </w:rPr>
              <w:tab/>
              <w:t>Evaluation and Qualification</w:t>
            </w:r>
            <w:r>
              <w:rPr>
                <w:color w:val="231F20"/>
                <w:spacing w:val="-20"/>
                <w:w w:val="110"/>
              </w:rPr>
              <w:t xml:space="preserve"> </w:t>
            </w:r>
            <w:r>
              <w:rPr>
                <w:color w:val="231F20"/>
                <w:w w:val="110"/>
              </w:rPr>
              <w:t>Criteria</w:t>
            </w:r>
          </w:p>
          <w:p w:rsidR="00360928" w:rsidRDefault="001B3201">
            <w:pPr>
              <w:pStyle w:val="TableParagraph"/>
              <w:numPr>
                <w:ilvl w:val="0"/>
                <w:numId w:val="102"/>
              </w:numPr>
              <w:tabs>
                <w:tab w:val="left" w:pos="539"/>
                <w:tab w:val="left" w:pos="540"/>
                <w:tab w:val="left" w:pos="2122"/>
              </w:tabs>
              <w:spacing w:before="10"/>
            </w:pPr>
            <w:r>
              <w:rPr>
                <w:color w:val="231F20"/>
                <w:w w:val="105"/>
              </w:rPr>
              <w:t>Section</w:t>
            </w:r>
            <w:r>
              <w:rPr>
                <w:color w:val="231F20"/>
                <w:spacing w:val="23"/>
                <w:w w:val="105"/>
              </w:rPr>
              <w:t xml:space="preserve"> </w:t>
            </w:r>
            <w:r>
              <w:rPr>
                <w:color w:val="231F20"/>
                <w:spacing w:val="-6"/>
                <w:w w:val="105"/>
              </w:rPr>
              <w:t>IV.</w:t>
            </w:r>
            <w:r>
              <w:rPr>
                <w:color w:val="231F20"/>
                <w:spacing w:val="-6"/>
                <w:w w:val="105"/>
              </w:rPr>
              <w:tab/>
            </w:r>
            <w:r>
              <w:rPr>
                <w:color w:val="231F20"/>
                <w:w w:val="105"/>
              </w:rPr>
              <w:t>Bidding</w:t>
            </w:r>
            <w:r>
              <w:rPr>
                <w:color w:val="231F20"/>
                <w:spacing w:val="-5"/>
                <w:w w:val="105"/>
              </w:rPr>
              <w:t xml:space="preserve"> </w:t>
            </w:r>
            <w:r>
              <w:rPr>
                <w:color w:val="231F20"/>
                <w:w w:val="105"/>
              </w:rPr>
              <w:t>Forms</w:t>
            </w:r>
          </w:p>
          <w:p w:rsidR="00360928" w:rsidRDefault="001B3201">
            <w:pPr>
              <w:pStyle w:val="TableParagraph"/>
              <w:numPr>
                <w:ilvl w:val="0"/>
                <w:numId w:val="102"/>
              </w:numPr>
              <w:tabs>
                <w:tab w:val="left" w:pos="539"/>
                <w:tab w:val="left" w:pos="540"/>
                <w:tab w:val="left" w:pos="2122"/>
              </w:tabs>
              <w:spacing w:before="11"/>
            </w:pPr>
            <w:r>
              <w:rPr>
                <w:color w:val="231F20"/>
                <w:w w:val="110"/>
              </w:rPr>
              <w:t>Section</w:t>
            </w:r>
            <w:r>
              <w:rPr>
                <w:color w:val="231F20"/>
                <w:spacing w:val="-19"/>
                <w:w w:val="110"/>
              </w:rPr>
              <w:t xml:space="preserve"> </w:t>
            </w:r>
            <w:r>
              <w:rPr>
                <w:color w:val="231F20"/>
                <w:spacing w:val="-9"/>
                <w:w w:val="110"/>
              </w:rPr>
              <w:t>V.</w:t>
            </w:r>
            <w:r>
              <w:rPr>
                <w:color w:val="231F20"/>
                <w:spacing w:val="-9"/>
                <w:w w:val="110"/>
              </w:rPr>
              <w:tab/>
            </w:r>
            <w:r>
              <w:rPr>
                <w:color w:val="231F20"/>
                <w:w w:val="110"/>
              </w:rPr>
              <w:t>Eligible</w:t>
            </w:r>
            <w:r>
              <w:rPr>
                <w:color w:val="231F20"/>
                <w:spacing w:val="-8"/>
                <w:w w:val="110"/>
              </w:rPr>
              <w:t xml:space="preserve"> </w:t>
            </w:r>
            <w:r>
              <w:rPr>
                <w:color w:val="231F20"/>
                <w:w w:val="110"/>
              </w:rPr>
              <w:t>Countries</w:t>
            </w:r>
          </w:p>
          <w:p w:rsidR="00360928" w:rsidRDefault="00360928">
            <w:pPr>
              <w:pStyle w:val="TableParagraph"/>
              <w:spacing w:before="7"/>
              <w:rPr>
                <w:sz w:val="26"/>
              </w:rPr>
            </w:pPr>
          </w:p>
          <w:p w:rsidR="00360928" w:rsidRDefault="001B3201">
            <w:pPr>
              <w:pStyle w:val="TableParagraph"/>
              <w:ind w:left="142"/>
              <w:rPr>
                <w:b/>
              </w:rPr>
            </w:pPr>
            <w:r>
              <w:rPr>
                <w:b/>
                <w:color w:val="231F20"/>
                <w:w w:val="110"/>
              </w:rPr>
              <w:t>PART 2 Supply Requirements</w:t>
            </w:r>
          </w:p>
          <w:p w:rsidR="00360928" w:rsidRDefault="001B3201">
            <w:pPr>
              <w:pStyle w:val="TableParagraph"/>
              <w:numPr>
                <w:ilvl w:val="0"/>
                <w:numId w:val="102"/>
              </w:numPr>
              <w:tabs>
                <w:tab w:val="left" w:pos="539"/>
                <w:tab w:val="left" w:pos="540"/>
                <w:tab w:val="left" w:pos="2122"/>
              </w:tabs>
              <w:spacing w:before="68"/>
            </w:pPr>
            <w:r>
              <w:rPr>
                <w:color w:val="231F20"/>
                <w:w w:val="110"/>
              </w:rPr>
              <w:t>Section</w:t>
            </w:r>
            <w:r>
              <w:rPr>
                <w:color w:val="231F20"/>
                <w:spacing w:val="-20"/>
                <w:w w:val="110"/>
              </w:rPr>
              <w:t xml:space="preserve"> </w:t>
            </w:r>
            <w:r>
              <w:rPr>
                <w:color w:val="231F20"/>
                <w:w w:val="110"/>
              </w:rPr>
              <w:t>VI.</w:t>
            </w:r>
            <w:r>
              <w:rPr>
                <w:color w:val="231F20"/>
                <w:w w:val="110"/>
              </w:rPr>
              <w:tab/>
              <w:t>Schedule of</w:t>
            </w:r>
            <w:r>
              <w:rPr>
                <w:color w:val="231F20"/>
                <w:spacing w:val="-16"/>
                <w:w w:val="110"/>
              </w:rPr>
              <w:t xml:space="preserve"> </w:t>
            </w:r>
            <w:r>
              <w:rPr>
                <w:color w:val="231F20"/>
                <w:w w:val="110"/>
              </w:rPr>
              <w:t>Supply</w:t>
            </w:r>
          </w:p>
          <w:p w:rsidR="00360928" w:rsidRDefault="00360928">
            <w:pPr>
              <w:pStyle w:val="TableParagraph"/>
              <w:spacing w:before="7"/>
              <w:rPr>
                <w:sz w:val="26"/>
              </w:rPr>
            </w:pPr>
          </w:p>
          <w:p w:rsidR="00360928" w:rsidRDefault="001B3201">
            <w:pPr>
              <w:pStyle w:val="TableParagraph"/>
              <w:ind w:left="142"/>
              <w:rPr>
                <w:b/>
              </w:rPr>
            </w:pPr>
            <w:r>
              <w:rPr>
                <w:b/>
                <w:color w:val="231F20"/>
                <w:w w:val="110"/>
              </w:rPr>
              <w:t>PART 3 Contract</w:t>
            </w:r>
          </w:p>
          <w:p w:rsidR="00360928" w:rsidRDefault="001B3201">
            <w:pPr>
              <w:pStyle w:val="TableParagraph"/>
              <w:numPr>
                <w:ilvl w:val="0"/>
                <w:numId w:val="102"/>
              </w:numPr>
              <w:tabs>
                <w:tab w:val="left" w:pos="539"/>
                <w:tab w:val="left" w:pos="540"/>
                <w:tab w:val="left" w:pos="2122"/>
              </w:tabs>
              <w:spacing w:before="68"/>
            </w:pPr>
            <w:r>
              <w:rPr>
                <w:color w:val="231F20"/>
                <w:w w:val="110"/>
              </w:rPr>
              <w:t>Section</w:t>
            </w:r>
            <w:r>
              <w:rPr>
                <w:color w:val="231F20"/>
                <w:spacing w:val="-21"/>
                <w:w w:val="110"/>
              </w:rPr>
              <w:t xml:space="preserve"> </w:t>
            </w:r>
            <w:r>
              <w:rPr>
                <w:color w:val="231F20"/>
                <w:w w:val="110"/>
              </w:rPr>
              <w:t>VII.</w:t>
            </w:r>
            <w:r>
              <w:rPr>
                <w:color w:val="231F20"/>
                <w:w w:val="110"/>
              </w:rPr>
              <w:tab/>
              <w:t>General</w:t>
            </w:r>
            <w:r>
              <w:rPr>
                <w:color w:val="231F20"/>
                <w:spacing w:val="-22"/>
                <w:w w:val="110"/>
              </w:rPr>
              <w:t xml:space="preserve"> </w:t>
            </w:r>
            <w:r>
              <w:rPr>
                <w:color w:val="231F20"/>
                <w:w w:val="110"/>
              </w:rPr>
              <w:t>Conditions</w:t>
            </w:r>
            <w:r>
              <w:rPr>
                <w:color w:val="231F20"/>
                <w:spacing w:val="-23"/>
                <w:w w:val="110"/>
              </w:rPr>
              <w:t xml:space="preserve"> </w:t>
            </w:r>
            <w:r>
              <w:rPr>
                <w:color w:val="231F20"/>
                <w:w w:val="110"/>
              </w:rPr>
              <w:t>of</w:t>
            </w:r>
            <w:r>
              <w:rPr>
                <w:color w:val="231F20"/>
                <w:spacing w:val="-22"/>
                <w:w w:val="110"/>
              </w:rPr>
              <w:t xml:space="preserve"> </w:t>
            </w:r>
            <w:r>
              <w:rPr>
                <w:color w:val="231F20"/>
                <w:w w:val="110"/>
              </w:rPr>
              <w:t>Contract</w:t>
            </w:r>
            <w:r>
              <w:rPr>
                <w:color w:val="231F20"/>
                <w:spacing w:val="-23"/>
                <w:w w:val="110"/>
              </w:rPr>
              <w:t xml:space="preserve"> </w:t>
            </w:r>
            <w:r>
              <w:rPr>
                <w:color w:val="231F20"/>
                <w:w w:val="110"/>
              </w:rPr>
              <w:t>(GCC)</w:t>
            </w:r>
          </w:p>
          <w:p w:rsidR="00360928" w:rsidRDefault="001B3201">
            <w:pPr>
              <w:pStyle w:val="TableParagraph"/>
              <w:numPr>
                <w:ilvl w:val="0"/>
                <w:numId w:val="102"/>
              </w:numPr>
              <w:tabs>
                <w:tab w:val="left" w:pos="539"/>
                <w:tab w:val="left" w:pos="540"/>
                <w:tab w:val="left" w:pos="2122"/>
              </w:tabs>
              <w:spacing w:before="10"/>
            </w:pPr>
            <w:r>
              <w:rPr>
                <w:color w:val="231F20"/>
                <w:w w:val="110"/>
              </w:rPr>
              <w:t>Section</w:t>
            </w:r>
            <w:r>
              <w:rPr>
                <w:color w:val="231F20"/>
                <w:spacing w:val="-22"/>
                <w:w w:val="110"/>
              </w:rPr>
              <w:t xml:space="preserve"> </w:t>
            </w:r>
            <w:r>
              <w:rPr>
                <w:color w:val="231F20"/>
                <w:w w:val="110"/>
              </w:rPr>
              <w:t>VIII.</w:t>
            </w:r>
            <w:r>
              <w:rPr>
                <w:color w:val="231F20"/>
                <w:w w:val="110"/>
              </w:rPr>
              <w:tab/>
              <w:t>Special</w:t>
            </w:r>
            <w:r>
              <w:rPr>
                <w:color w:val="231F20"/>
                <w:spacing w:val="-24"/>
                <w:w w:val="110"/>
              </w:rPr>
              <w:t xml:space="preserve"> </w:t>
            </w:r>
            <w:r>
              <w:rPr>
                <w:color w:val="231F20"/>
                <w:w w:val="110"/>
              </w:rPr>
              <w:t>Conditions</w:t>
            </w:r>
            <w:r>
              <w:rPr>
                <w:color w:val="231F20"/>
                <w:spacing w:val="-24"/>
                <w:w w:val="110"/>
              </w:rPr>
              <w:t xml:space="preserve"> </w:t>
            </w:r>
            <w:r>
              <w:rPr>
                <w:color w:val="231F20"/>
                <w:w w:val="110"/>
              </w:rPr>
              <w:t>of</w:t>
            </w:r>
            <w:r>
              <w:rPr>
                <w:color w:val="231F20"/>
                <w:spacing w:val="-23"/>
                <w:w w:val="110"/>
              </w:rPr>
              <w:t xml:space="preserve"> </w:t>
            </w:r>
            <w:r>
              <w:rPr>
                <w:color w:val="231F20"/>
                <w:w w:val="110"/>
              </w:rPr>
              <w:t>Contract</w:t>
            </w:r>
            <w:r>
              <w:rPr>
                <w:color w:val="231F20"/>
                <w:spacing w:val="-24"/>
                <w:w w:val="110"/>
              </w:rPr>
              <w:t xml:space="preserve"> </w:t>
            </w:r>
            <w:r>
              <w:rPr>
                <w:color w:val="231F20"/>
                <w:w w:val="110"/>
              </w:rPr>
              <w:t>(SCC)</w:t>
            </w:r>
          </w:p>
          <w:p w:rsidR="00360928" w:rsidRDefault="001B3201">
            <w:pPr>
              <w:pStyle w:val="TableParagraph"/>
              <w:numPr>
                <w:ilvl w:val="0"/>
                <w:numId w:val="102"/>
              </w:numPr>
              <w:tabs>
                <w:tab w:val="left" w:pos="539"/>
                <w:tab w:val="left" w:pos="540"/>
                <w:tab w:val="left" w:pos="2122"/>
              </w:tabs>
              <w:spacing w:before="11"/>
            </w:pPr>
            <w:r>
              <w:rPr>
                <w:color w:val="231F20"/>
                <w:w w:val="110"/>
              </w:rPr>
              <w:t>Section</w:t>
            </w:r>
            <w:r>
              <w:rPr>
                <w:color w:val="231F20"/>
                <w:spacing w:val="-15"/>
                <w:w w:val="110"/>
              </w:rPr>
              <w:t xml:space="preserve"> </w:t>
            </w:r>
            <w:r>
              <w:rPr>
                <w:color w:val="231F20"/>
                <w:w w:val="110"/>
              </w:rPr>
              <w:t>IX.</w:t>
            </w:r>
            <w:r>
              <w:rPr>
                <w:color w:val="231F20"/>
                <w:w w:val="110"/>
              </w:rPr>
              <w:tab/>
              <w:t>Contract</w:t>
            </w:r>
            <w:r>
              <w:rPr>
                <w:color w:val="231F20"/>
                <w:spacing w:val="-8"/>
                <w:w w:val="110"/>
              </w:rPr>
              <w:t xml:space="preserve"> </w:t>
            </w:r>
            <w:r>
              <w:rPr>
                <w:color w:val="231F20"/>
                <w:w w:val="110"/>
              </w:rPr>
              <w:t>Forms</w:t>
            </w:r>
          </w:p>
        </w:tc>
      </w:tr>
      <w:tr w:rsidR="00360928">
        <w:trPr>
          <w:trHeight w:val="1771"/>
        </w:trPr>
        <w:tc>
          <w:tcPr>
            <w:tcW w:w="2233" w:type="dxa"/>
          </w:tcPr>
          <w:p w:rsidR="00360928" w:rsidRDefault="001B3201">
            <w:pPr>
              <w:pStyle w:val="TableParagraph"/>
              <w:tabs>
                <w:tab w:val="left" w:pos="396"/>
              </w:tabs>
              <w:spacing w:before="103" w:line="266" w:lineRule="auto"/>
              <w:ind w:left="396" w:right="338" w:hanging="397"/>
              <w:rPr>
                <w:b/>
              </w:rPr>
            </w:pPr>
            <w:r>
              <w:rPr>
                <w:b/>
                <w:color w:val="231F20"/>
                <w:spacing w:val="-6"/>
                <w:w w:val="110"/>
              </w:rPr>
              <w:t>7.</w:t>
            </w:r>
            <w:r>
              <w:rPr>
                <w:b/>
                <w:color w:val="231F20"/>
                <w:spacing w:val="-6"/>
                <w:w w:val="110"/>
              </w:rPr>
              <w:tab/>
            </w:r>
            <w:r>
              <w:rPr>
                <w:b/>
                <w:color w:val="231F20"/>
                <w:w w:val="110"/>
              </w:rPr>
              <w:t>General</w:t>
            </w:r>
            <w:r>
              <w:rPr>
                <w:b/>
                <w:color w:val="231F20"/>
                <w:spacing w:val="-17"/>
                <w:w w:val="110"/>
              </w:rPr>
              <w:t xml:space="preserve"> </w:t>
            </w:r>
            <w:r>
              <w:rPr>
                <w:b/>
                <w:color w:val="231F20"/>
                <w:w w:val="110"/>
              </w:rPr>
              <w:t>Infor- mation</w:t>
            </w:r>
          </w:p>
        </w:tc>
        <w:tc>
          <w:tcPr>
            <w:tcW w:w="7187" w:type="dxa"/>
          </w:tcPr>
          <w:p w:rsidR="00360928" w:rsidRDefault="001B3201">
            <w:pPr>
              <w:pStyle w:val="TableParagraph"/>
              <w:numPr>
                <w:ilvl w:val="1"/>
                <w:numId w:val="101"/>
              </w:numPr>
              <w:tabs>
                <w:tab w:val="left" w:pos="653"/>
              </w:tabs>
              <w:spacing w:before="103"/>
              <w:ind w:hanging="510"/>
            </w:pPr>
            <w:r>
              <w:rPr>
                <w:color w:val="231F20"/>
                <w:w w:val="110"/>
              </w:rPr>
              <w:t>The</w:t>
            </w:r>
            <w:r>
              <w:rPr>
                <w:color w:val="231F20"/>
                <w:spacing w:val="25"/>
                <w:w w:val="110"/>
              </w:rPr>
              <w:t xml:space="preserve"> </w:t>
            </w:r>
            <w:r>
              <w:rPr>
                <w:color w:val="231F20"/>
                <w:w w:val="110"/>
              </w:rPr>
              <w:t>Invitation</w:t>
            </w:r>
            <w:r>
              <w:rPr>
                <w:color w:val="231F20"/>
                <w:spacing w:val="25"/>
                <w:w w:val="110"/>
              </w:rPr>
              <w:t xml:space="preserve"> </w:t>
            </w:r>
            <w:r>
              <w:rPr>
                <w:color w:val="231F20"/>
                <w:w w:val="110"/>
              </w:rPr>
              <w:t>for</w:t>
            </w:r>
            <w:r>
              <w:rPr>
                <w:color w:val="231F20"/>
                <w:spacing w:val="25"/>
                <w:w w:val="110"/>
              </w:rPr>
              <w:t xml:space="preserve"> </w:t>
            </w:r>
            <w:r>
              <w:rPr>
                <w:color w:val="231F20"/>
                <w:w w:val="110"/>
              </w:rPr>
              <w:t>Bids</w:t>
            </w:r>
            <w:r>
              <w:rPr>
                <w:color w:val="231F20"/>
                <w:spacing w:val="25"/>
                <w:w w:val="110"/>
              </w:rPr>
              <w:t xml:space="preserve"> </w:t>
            </w:r>
            <w:r>
              <w:rPr>
                <w:color w:val="231F20"/>
                <w:w w:val="110"/>
              </w:rPr>
              <w:t>issued</w:t>
            </w:r>
            <w:r>
              <w:rPr>
                <w:color w:val="231F20"/>
                <w:spacing w:val="25"/>
                <w:w w:val="110"/>
              </w:rPr>
              <w:t xml:space="preserve"> </w:t>
            </w:r>
            <w:r>
              <w:rPr>
                <w:color w:val="231F20"/>
                <w:w w:val="110"/>
              </w:rPr>
              <w:t>by</w:t>
            </w:r>
            <w:r>
              <w:rPr>
                <w:color w:val="231F20"/>
                <w:spacing w:val="25"/>
                <w:w w:val="110"/>
              </w:rPr>
              <w:t xml:space="preserve"> </w:t>
            </w:r>
            <w:r>
              <w:rPr>
                <w:color w:val="231F20"/>
                <w:w w:val="110"/>
              </w:rPr>
              <w:t>the</w:t>
            </w:r>
            <w:r>
              <w:rPr>
                <w:color w:val="231F20"/>
                <w:spacing w:val="25"/>
                <w:w w:val="110"/>
              </w:rPr>
              <w:t xml:space="preserve"> </w:t>
            </w:r>
            <w:r>
              <w:rPr>
                <w:color w:val="231F20"/>
                <w:w w:val="110"/>
              </w:rPr>
              <w:t>Purchaser</w:t>
            </w:r>
            <w:r>
              <w:rPr>
                <w:color w:val="231F20"/>
                <w:spacing w:val="25"/>
                <w:w w:val="110"/>
              </w:rPr>
              <w:t xml:space="preserve"> </w:t>
            </w:r>
            <w:r>
              <w:rPr>
                <w:color w:val="231F20"/>
                <w:w w:val="110"/>
              </w:rPr>
              <w:t>is</w:t>
            </w:r>
            <w:r>
              <w:rPr>
                <w:color w:val="231F20"/>
                <w:spacing w:val="25"/>
                <w:w w:val="110"/>
              </w:rPr>
              <w:t xml:space="preserve"> </w:t>
            </w:r>
            <w:r>
              <w:rPr>
                <w:color w:val="231F20"/>
                <w:w w:val="110"/>
              </w:rPr>
              <w:t>not</w:t>
            </w:r>
            <w:r>
              <w:rPr>
                <w:color w:val="231F20"/>
                <w:spacing w:val="25"/>
                <w:w w:val="110"/>
              </w:rPr>
              <w:t xml:space="preserve"> </w:t>
            </w:r>
            <w:r>
              <w:rPr>
                <w:color w:val="231F20"/>
                <w:w w:val="110"/>
              </w:rPr>
              <w:t>part</w:t>
            </w:r>
            <w:r>
              <w:rPr>
                <w:color w:val="231F20"/>
                <w:spacing w:val="25"/>
                <w:w w:val="110"/>
              </w:rPr>
              <w:t xml:space="preserve"> </w:t>
            </w:r>
            <w:r>
              <w:rPr>
                <w:color w:val="231F20"/>
                <w:w w:val="110"/>
              </w:rPr>
              <w:t>of</w:t>
            </w:r>
            <w:r>
              <w:rPr>
                <w:color w:val="231F20"/>
                <w:spacing w:val="25"/>
                <w:w w:val="110"/>
              </w:rPr>
              <w:t xml:space="preserve"> </w:t>
            </w:r>
            <w:r>
              <w:rPr>
                <w:color w:val="231F20"/>
                <w:w w:val="110"/>
              </w:rPr>
              <w:t>the</w:t>
            </w:r>
          </w:p>
          <w:p w:rsidR="00360928" w:rsidRDefault="001B3201">
            <w:pPr>
              <w:pStyle w:val="TableParagraph"/>
              <w:spacing w:before="27"/>
              <w:ind w:left="652"/>
            </w:pPr>
            <w:r>
              <w:rPr>
                <w:color w:val="231F20"/>
                <w:w w:val="110"/>
              </w:rPr>
              <w:t>Bidding Documents.</w:t>
            </w:r>
          </w:p>
          <w:p w:rsidR="00360928" w:rsidRDefault="00360928">
            <w:pPr>
              <w:pStyle w:val="TableParagraph"/>
              <w:spacing w:before="4"/>
              <w:rPr>
                <w:sz w:val="24"/>
              </w:rPr>
            </w:pPr>
          </w:p>
          <w:p w:rsidR="00360928" w:rsidRDefault="001B3201">
            <w:pPr>
              <w:pStyle w:val="TableParagraph"/>
              <w:numPr>
                <w:ilvl w:val="1"/>
                <w:numId w:val="101"/>
              </w:numPr>
              <w:tabs>
                <w:tab w:val="left" w:pos="653"/>
              </w:tabs>
              <w:spacing w:line="280" w:lineRule="atLeast"/>
              <w:ind w:right="6" w:hanging="510"/>
              <w:jc w:val="both"/>
            </w:pPr>
            <w:r>
              <w:rPr>
                <w:color w:val="231F20"/>
                <w:w w:val="115"/>
              </w:rPr>
              <w:t>The</w:t>
            </w:r>
            <w:r>
              <w:rPr>
                <w:color w:val="231F20"/>
                <w:spacing w:val="-45"/>
                <w:w w:val="115"/>
              </w:rPr>
              <w:t xml:space="preserve"> </w:t>
            </w:r>
            <w:r>
              <w:rPr>
                <w:color w:val="231F20"/>
                <w:w w:val="115"/>
              </w:rPr>
              <w:t>Purchaser</w:t>
            </w:r>
            <w:r>
              <w:rPr>
                <w:color w:val="231F20"/>
                <w:spacing w:val="-45"/>
                <w:w w:val="115"/>
              </w:rPr>
              <w:t xml:space="preserve"> </w:t>
            </w:r>
            <w:r>
              <w:rPr>
                <w:color w:val="231F20"/>
                <w:w w:val="115"/>
              </w:rPr>
              <w:t>is</w:t>
            </w:r>
            <w:r>
              <w:rPr>
                <w:color w:val="231F20"/>
                <w:spacing w:val="-44"/>
                <w:w w:val="115"/>
              </w:rPr>
              <w:t xml:space="preserve"> </w:t>
            </w:r>
            <w:r>
              <w:rPr>
                <w:color w:val="231F20"/>
                <w:w w:val="115"/>
              </w:rPr>
              <w:t>not</w:t>
            </w:r>
            <w:r>
              <w:rPr>
                <w:color w:val="231F20"/>
                <w:spacing w:val="-45"/>
                <w:w w:val="115"/>
              </w:rPr>
              <w:t xml:space="preserve"> </w:t>
            </w:r>
            <w:r>
              <w:rPr>
                <w:color w:val="231F20"/>
                <w:w w:val="115"/>
              </w:rPr>
              <w:t>responsible</w:t>
            </w:r>
            <w:r>
              <w:rPr>
                <w:color w:val="231F20"/>
                <w:spacing w:val="-45"/>
                <w:w w:val="115"/>
              </w:rPr>
              <w:t xml:space="preserve"> </w:t>
            </w:r>
            <w:r>
              <w:rPr>
                <w:color w:val="231F20"/>
                <w:w w:val="115"/>
              </w:rPr>
              <w:t>for</w:t>
            </w:r>
            <w:r>
              <w:rPr>
                <w:color w:val="231F20"/>
                <w:spacing w:val="-44"/>
                <w:w w:val="115"/>
              </w:rPr>
              <w:t xml:space="preserve"> </w:t>
            </w:r>
            <w:r>
              <w:rPr>
                <w:color w:val="231F20"/>
                <w:w w:val="115"/>
              </w:rPr>
              <w:t>the</w:t>
            </w:r>
            <w:r>
              <w:rPr>
                <w:color w:val="231F20"/>
                <w:spacing w:val="-45"/>
                <w:w w:val="115"/>
              </w:rPr>
              <w:t xml:space="preserve"> </w:t>
            </w:r>
            <w:r>
              <w:rPr>
                <w:color w:val="231F20"/>
                <w:w w:val="115"/>
              </w:rPr>
              <w:t>completeness</w:t>
            </w:r>
            <w:r>
              <w:rPr>
                <w:color w:val="231F20"/>
                <w:spacing w:val="-45"/>
                <w:w w:val="115"/>
              </w:rPr>
              <w:t xml:space="preserve"> </w:t>
            </w:r>
            <w:r>
              <w:rPr>
                <w:color w:val="231F20"/>
                <w:w w:val="115"/>
              </w:rPr>
              <w:t>of</w:t>
            </w:r>
            <w:r>
              <w:rPr>
                <w:color w:val="231F20"/>
                <w:spacing w:val="-44"/>
                <w:w w:val="115"/>
              </w:rPr>
              <w:t xml:space="preserve"> </w:t>
            </w:r>
            <w:r>
              <w:rPr>
                <w:color w:val="231F20"/>
                <w:w w:val="115"/>
              </w:rPr>
              <w:t>the</w:t>
            </w:r>
            <w:r>
              <w:rPr>
                <w:color w:val="231F20"/>
                <w:spacing w:val="-45"/>
                <w:w w:val="115"/>
              </w:rPr>
              <w:t xml:space="preserve"> </w:t>
            </w:r>
            <w:r>
              <w:rPr>
                <w:color w:val="231F20"/>
                <w:w w:val="115"/>
              </w:rPr>
              <w:t xml:space="preserve">Bidding Documents and their addenda, if </w:t>
            </w:r>
            <w:r>
              <w:rPr>
                <w:color w:val="231F20"/>
                <w:spacing w:val="-3"/>
                <w:w w:val="115"/>
              </w:rPr>
              <w:t xml:space="preserve">any, </w:t>
            </w:r>
            <w:r>
              <w:rPr>
                <w:color w:val="231F20"/>
                <w:w w:val="115"/>
              </w:rPr>
              <w:t>if these were not obtained directly from the</w:t>
            </w:r>
            <w:r>
              <w:rPr>
                <w:color w:val="231F20"/>
                <w:spacing w:val="-34"/>
                <w:w w:val="115"/>
              </w:rPr>
              <w:t xml:space="preserve"> </w:t>
            </w:r>
            <w:r>
              <w:rPr>
                <w:color w:val="231F20"/>
                <w:w w:val="115"/>
              </w:rPr>
              <w:t>Purchaser.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9"/>
        <w:gridCol w:w="7240"/>
      </w:tblGrid>
      <w:tr w:rsidR="00360928">
        <w:trPr>
          <w:trHeight w:val="1285"/>
        </w:trPr>
        <w:tc>
          <w:tcPr>
            <w:tcW w:w="2179" w:type="dxa"/>
            <w:tcBorders>
              <w:top w:val="single" w:sz="4" w:space="0" w:color="231F20"/>
            </w:tcBorders>
          </w:tcPr>
          <w:p w:rsidR="00360928" w:rsidRDefault="00360928">
            <w:pPr>
              <w:pStyle w:val="TableParagraph"/>
            </w:pPr>
          </w:p>
        </w:tc>
        <w:tc>
          <w:tcPr>
            <w:tcW w:w="7240" w:type="dxa"/>
            <w:tcBorders>
              <w:top w:val="single" w:sz="4" w:space="0" w:color="231F20"/>
            </w:tcBorders>
          </w:tcPr>
          <w:p w:rsidR="00360928" w:rsidRDefault="001B3201">
            <w:pPr>
              <w:pStyle w:val="TableParagraph"/>
              <w:spacing w:before="97" w:line="266" w:lineRule="auto"/>
              <w:ind w:left="706" w:right="5" w:hanging="511"/>
              <w:jc w:val="both"/>
            </w:pPr>
            <w:r>
              <w:rPr>
                <w:color w:val="231F20"/>
                <w:spacing w:val="-6"/>
                <w:w w:val="110"/>
              </w:rPr>
              <w:t>7.3.</w:t>
            </w:r>
            <w:r>
              <w:rPr>
                <w:color w:val="231F20"/>
                <w:spacing w:val="48"/>
                <w:w w:val="110"/>
              </w:rPr>
              <w:t xml:space="preserve"> </w:t>
            </w:r>
            <w:r>
              <w:rPr>
                <w:color w:val="231F20"/>
                <w:w w:val="110"/>
              </w:rPr>
              <w:t>The Bidder is expected to examine all instructions, forms, terms and specifications in the Bidding Documents. Failure to furnish all information or documentation required by the Bidding Documents may result in the rejection of the</w:t>
            </w:r>
            <w:r>
              <w:rPr>
                <w:color w:val="231F20"/>
                <w:spacing w:val="-44"/>
                <w:w w:val="110"/>
              </w:rPr>
              <w:t xml:space="preserve"> </w:t>
            </w:r>
            <w:r>
              <w:rPr>
                <w:color w:val="231F20"/>
                <w:w w:val="110"/>
              </w:rPr>
              <w:t>Bid.</w:t>
            </w:r>
          </w:p>
        </w:tc>
      </w:tr>
      <w:tr w:rsidR="00360928">
        <w:trPr>
          <w:trHeight w:val="6331"/>
        </w:trPr>
        <w:tc>
          <w:tcPr>
            <w:tcW w:w="2179" w:type="dxa"/>
          </w:tcPr>
          <w:p w:rsidR="00360928" w:rsidRDefault="001B3201">
            <w:pPr>
              <w:pStyle w:val="TableParagraph"/>
              <w:tabs>
                <w:tab w:val="left" w:pos="396"/>
              </w:tabs>
              <w:spacing w:before="103" w:line="266" w:lineRule="auto"/>
              <w:ind w:left="396" w:right="193" w:hanging="397"/>
              <w:rPr>
                <w:b/>
              </w:rPr>
            </w:pPr>
            <w:r>
              <w:rPr>
                <w:b/>
                <w:color w:val="231F20"/>
                <w:w w:val="115"/>
              </w:rPr>
              <w:t>8.</w:t>
            </w:r>
            <w:r>
              <w:rPr>
                <w:b/>
                <w:color w:val="231F20"/>
                <w:w w:val="115"/>
              </w:rPr>
              <w:tab/>
            </w:r>
            <w:r>
              <w:rPr>
                <w:b/>
                <w:color w:val="231F20"/>
                <w:w w:val="110"/>
              </w:rPr>
              <w:t xml:space="preserve">Clarification of </w:t>
            </w:r>
            <w:r>
              <w:rPr>
                <w:b/>
                <w:color w:val="231F20"/>
                <w:w w:val="115"/>
              </w:rPr>
              <w:t>Bidding Docu- ments</w:t>
            </w:r>
          </w:p>
        </w:tc>
        <w:tc>
          <w:tcPr>
            <w:tcW w:w="7240" w:type="dxa"/>
          </w:tcPr>
          <w:p w:rsidR="00360928" w:rsidRDefault="001B3201">
            <w:pPr>
              <w:pStyle w:val="TableParagraph"/>
              <w:numPr>
                <w:ilvl w:val="1"/>
                <w:numId w:val="100"/>
              </w:numPr>
              <w:tabs>
                <w:tab w:val="left" w:pos="707"/>
              </w:tabs>
              <w:spacing w:before="103" w:line="266" w:lineRule="auto"/>
              <w:ind w:right="5" w:hanging="510"/>
              <w:jc w:val="both"/>
            </w:pPr>
            <w:r>
              <w:rPr>
                <w:color w:val="231F20"/>
                <w:w w:val="110"/>
              </w:rPr>
              <w:t>Bidders</w:t>
            </w:r>
            <w:r>
              <w:rPr>
                <w:color w:val="231F20"/>
                <w:spacing w:val="-7"/>
                <w:w w:val="110"/>
              </w:rPr>
              <w:t xml:space="preserve"> </w:t>
            </w:r>
            <w:r>
              <w:rPr>
                <w:color w:val="231F20"/>
                <w:w w:val="110"/>
              </w:rPr>
              <w:t>shall</w:t>
            </w:r>
            <w:r>
              <w:rPr>
                <w:color w:val="231F20"/>
                <w:spacing w:val="-7"/>
                <w:w w:val="110"/>
              </w:rPr>
              <w:t xml:space="preserve"> </w:t>
            </w:r>
            <w:r>
              <w:rPr>
                <w:color w:val="231F20"/>
                <w:w w:val="110"/>
              </w:rPr>
              <w:t>not</w:t>
            </w:r>
            <w:r>
              <w:rPr>
                <w:color w:val="231F20"/>
                <w:spacing w:val="-7"/>
                <w:w w:val="110"/>
              </w:rPr>
              <w:t xml:space="preserve"> </w:t>
            </w:r>
            <w:r>
              <w:rPr>
                <w:color w:val="231F20"/>
                <w:w w:val="110"/>
              </w:rPr>
              <w:t>be</w:t>
            </w:r>
            <w:r>
              <w:rPr>
                <w:color w:val="231F20"/>
                <w:spacing w:val="-7"/>
                <w:w w:val="110"/>
              </w:rPr>
              <w:t xml:space="preserve"> </w:t>
            </w:r>
            <w:r>
              <w:rPr>
                <w:color w:val="231F20"/>
                <w:w w:val="110"/>
              </w:rPr>
              <w:t>allowed</w:t>
            </w:r>
            <w:r>
              <w:rPr>
                <w:color w:val="231F20"/>
                <w:spacing w:val="-7"/>
                <w:w w:val="110"/>
              </w:rPr>
              <w:t xml:space="preserve"> </w:t>
            </w:r>
            <w:r>
              <w:rPr>
                <w:color w:val="231F20"/>
                <w:w w:val="110"/>
              </w:rPr>
              <w:t>to</w:t>
            </w:r>
            <w:r>
              <w:rPr>
                <w:color w:val="231F20"/>
                <w:spacing w:val="-7"/>
                <w:w w:val="110"/>
              </w:rPr>
              <w:t xml:space="preserve"> </w:t>
            </w:r>
            <w:r>
              <w:rPr>
                <w:color w:val="231F20"/>
                <w:w w:val="110"/>
              </w:rPr>
              <w:t>seek</w:t>
            </w:r>
            <w:r>
              <w:rPr>
                <w:color w:val="231F20"/>
                <w:spacing w:val="-7"/>
                <w:w w:val="110"/>
              </w:rPr>
              <w:t xml:space="preserve"> </w:t>
            </w:r>
            <w:r>
              <w:rPr>
                <w:color w:val="231F20"/>
                <w:w w:val="110"/>
              </w:rPr>
              <w:t>any</w:t>
            </w:r>
            <w:r>
              <w:rPr>
                <w:color w:val="231F20"/>
                <w:spacing w:val="-6"/>
                <w:w w:val="110"/>
              </w:rPr>
              <w:t xml:space="preserve"> </w:t>
            </w:r>
            <w:r>
              <w:rPr>
                <w:color w:val="231F20"/>
                <w:w w:val="110"/>
              </w:rPr>
              <w:t>clarification</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Bidding Documents in person or by telephone or other verbal</w:t>
            </w:r>
            <w:r>
              <w:rPr>
                <w:color w:val="231F20"/>
                <w:spacing w:val="-14"/>
                <w:w w:val="110"/>
              </w:rPr>
              <w:t xml:space="preserve"> </w:t>
            </w:r>
            <w:r>
              <w:rPr>
                <w:color w:val="231F20"/>
                <w:w w:val="110"/>
              </w:rPr>
              <w:t>means.</w:t>
            </w:r>
          </w:p>
          <w:p w:rsidR="00360928" w:rsidRDefault="00360928">
            <w:pPr>
              <w:pStyle w:val="TableParagraph"/>
              <w:spacing w:before="2"/>
              <w:rPr>
                <w:sz w:val="24"/>
              </w:rPr>
            </w:pPr>
          </w:p>
          <w:p w:rsidR="00360928" w:rsidRDefault="001B3201">
            <w:pPr>
              <w:pStyle w:val="TableParagraph"/>
              <w:numPr>
                <w:ilvl w:val="1"/>
                <w:numId w:val="100"/>
              </w:numPr>
              <w:tabs>
                <w:tab w:val="left" w:pos="707"/>
              </w:tabs>
              <w:spacing w:line="266" w:lineRule="auto"/>
              <w:ind w:right="5" w:hanging="510"/>
              <w:jc w:val="both"/>
            </w:pPr>
            <w:r>
              <w:rPr>
                <w:color w:val="231F20"/>
                <w:w w:val="110"/>
              </w:rPr>
              <w:t>A prospective Bidder requiring any clarification of the Bidding Documents shall notify the same to the Purchaser in writing at the Purchaser’s address specified in the</w:t>
            </w:r>
            <w:r>
              <w:rPr>
                <w:color w:val="231F20"/>
                <w:spacing w:val="-40"/>
                <w:w w:val="110"/>
              </w:rPr>
              <w:t xml:space="preserve"> </w:t>
            </w:r>
            <w:r>
              <w:rPr>
                <w:color w:val="231F20"/>
                <w:w w:val="110"/>
              </w:rPr>
              <w:t>BDS;</w:t>
            </w:r>
          </w:p>
          <w:p w:rsidR="00360928" w:rsidRDefault="00360928">
            <w:pPr>
              <w:pStyle w:val="TableParagraph"/>
              <w:spacing w:before="2"/>
              <w:rPr>
                <w:sz w:val="24"/>
              </w:rPr>
            </w:pPr>
          </w:p>
          <w:p w:rsidR="00360928" w:rsidRDefault="001B3201">
            <w:pPr>
              <w:pStyle w:val="TableParagraph"/>
              <w:numPr>
                <w:ilvl w:val="1"/>
                <w:numId w:val="100"/>
              </w:numPr>
              <w:tabs>
                <w:tab w:val="left" w:pos="707"/>
              </w:tabs>
              <w:spacing w:line="266" w:lineRule="auto"/>
              <w:ind w:right="-15" w:hanging="510"/>
              <w:jc w:val="both"/>
            </w:pPr>
            <w:r>
              <w:rPr>
                <w:color w:val="231F20"/>
                <w:w w:val="110"/>
              </w:rPr>
              <w:t>The Purchaser shall respond in writing to any such request for clarification, provided that it is received no later than fifteen (15) days prior to the deadline for submission of Bids. Copies of the Purchaser’s response shall be forwarded to all those who have acquired the Bidding Documents directly from the Purchaser, including a description of the enquiry without disclosing the name of the Bidder(s) seeking clarification. Should the Purchaser deem  it necessary to amend the Bidding Documents as a result of a clarification,</w:t>
            </w:r>
            <w:r>
              <w:rPr>
                <w:color w:val="231F20"/>
                <w:spacing w:val="-26"/>
                <w:w w:val="110"/>
              </w:rPr>
              <w:t xml:space="preserve"> </w:t>
            </w:r>
            <w:r>
              <w:rPr>
                <w:color w:val="231F20"/>
                <w:w w:val="110"/>
              </w:rPr>
              <w:t>it</w:t>
            </w:r>
            <w:r>
              <w:rPr>
                <w:color w:val="231F20"/>
                <w:spacing w:val="-15"/>
                <w:w w:val="110"/>
              </w:rPr>
              <w:t xml:space="preserve"> </w:t>
            </w:r>
            <w:r>
              <w:rPr>
                <w:color w:val="231F20"/>
                <w:w w:val="110"/>
              </w:rPr>
              <w:t>shall</w:t>
            </w:r>
            <w:r>
              <w:rPr>
                <w:color w:val="231F20"/>
                <w:spacing w:val="-16"/>
                <w:w w:val="110"/>
              </w:rPr>
              <w:t xml:space="preserve"> </w:t>
            </w:r>
            <w:r>
              <w:rPr>
                <w:color w:val="231F20"/>
                <w:w w:val="110"/>
              </w:rPr>
              <w:t>do</w:t>
            </w:r>
            <w:r>
              <w:rPr>
                <w:color w:val="231F20"/>
                <w:spacing w:val="-16"/>
                <w:w w:val="110"/>
              </w:rPr>
              <w:t xml:space="preserve"> </w:t>
            </w:r>
            <w:r>
              <w:rPr>
                <w:color w:val="231F20"/>
                <w:w w:val="110"/>
              </w:rPr>
              <w:t>so</w:t>
            </w:r>
            <w:r>
              <w:rPr>
                <w:color w:val="231F20"/>
                <w:spacing w:val="-16"/>
                <w:w w:val="110"/>
              </w:rPr>
              <w:t xml:space="preserve"> </w:t>
            </w:r>
            <w:r>
              <w:rPr>
                <w:color w:val="231F20"/>
                <w:w w:val="110"/>
              </w:rPr>
              <w:t>following</w:t>
            </w:r>
            <w:r>
              <w:rPr>
                <w:color w:val="231F20"/>
                <w:spacing w:val="-15"/>
                <w:w w:val="110"/>
              </w:rPr>
              <w:t xml:space="preserve"> </w:t>
            </w:r>
            <w:r>
              <w:rPr>
                <w:color w:val="231F20"/>
                <w:w w:val="110"/>
              </w:rPr>
              <w:t>the</w:t>
            </w:r>
            <w:r>
              <w:rPr>
                <w:color w:val="231F20"/>
                <w:spacing w:val="-16"/>
                <w:w w:val="110"/>
              </w:rPr>
              <w:t xml:space="preserve"> </w:t>
            </w:r>
            <w:r>
              <w:rPr>
                <w:color w:val="231F20"/>
                <w:w w:val="110"/>
              </w:rPr>
              <w:t>procedure</w:t>
            </w:r>
            <w:r>
              <w:rPr>
                <w:color w:val="231F20"/>
                <w:spacing w:val="-16"/>
                <w:w w:val="110"/>
              </w:rPr>
              <w:t xml:space="preserve"> </w:t>
            </w:r>
            <w:r>
              <w:rPr>
                <w:color w:val="231F20"/>
                <w:w w:val="110"/>
              </w:rPr>
              <w:t>under</w:t>
            </w:r>
            <w:r>
              <w:rPr>
                <w:color w:val="231F20"/>
                <w:spacing w:val="-15"/>
                <w:w w:val="110"/>
              </w:rPr>
              <w:t xml:space="preserve"> </w:t>
            </w:r>
            <w:r>
              <w:rPr>
                <w:color w:val="231F20"/>
                <w:w w:val="110"/>
              </w:rPr>
              <w:t>ITB</w:t>
            </w:r>
            <w:r>
              <w:rPr>
                <w:color w:val="231F20"/>
                <w:spacing w:val="-16"/>
                <w:w w:val="110"/>
              </w:rPr>
              <w:t xml:space="preserve"> </w:t>
            </w:r>
            <w:r>
              <w:rPr>
                <w:color w:val="231F20"/>
                <w:w w:val="110"/>
              </w:rPr>
              <w:t>Clause 9 and ITB Sub-Clause 29.2;</w:t>
            </w:r>
            <w:r>
              <w:rPr>
                <w:color w:val="231F20"/>
                <w:spacing w:val="-40"/>
                <w:w w:val="110"/>
              </w:rPr>
              <w:t xml:space="preserve"> </w:t>
            </w:r>
            <w:r>
              <w:rPr>
                <w:color w:val="231F20"/>
                <w:w w:val="110"/>
              </w:rPr>
              <w:t>and</w:t>
            </w:r>
          </w:p>
          <w:p w:rsidR="00360928" w:rsidRDefault="00360928">
            <w:pPr>
              <w:pStyle w:val="TableParagraph"/>
              <w:spacing w:before="7"/>
              <w:rPr>
                <w:sz w:val="23"/>
              </w:rPr>
            </w:pPr>
          </w:p>
          <w:p w:rsidR="00360928" w:rsidRDefault="001B3201">
            <w:pPr>
              <w:pStyle w:val="TableParagraph"/>
              <w:numPr>
                <w:ilvl w:val="1"/>
                <w:numId w:val="100"/>
              </w:numPr>
              <w:tabs>
                <w:tab w:val="left" w:pos="707"/>
              </w:tabs>
              <w:spacing w:line="266" w:lineRule="auto"/>
              <w:ind w:right="5" w:hanging="510"/>
              <w:jc w:val="both"/>
            </w:pPr>
            <w:r>
              <w:rPr>
                <w:color w:val="231F20"/>
                <w:w w:val="110"/>
              </w:rPr>
              <w:t>A pre-bid meeting shall be conducted only if strictly necessary     to clarify doubts and concerns of the Bidders prior to submission of Bids. Minutes of the pre-bid meeting shall be circulated to all Bidders that have purchased Bidding</w:t>
            </w:r>
            <w:r>
              <w:rPr>
                <w:color w:val="231F20"/>
                <w:spacing w:val="-32"/>
                <w:w w:val="110"/>
              </w:rPr>
              <w:t xml:space="preserve"> </w:t>
            </w:r>
            <w:r>
              <w:rPr>
                <w:color w:val="231F20"/>
                <w:w w:val="110"/>
              </w:rPr>
              <w:t>Documents.</w:t>
            </w:r>
          </w:p>
        </w:tc>
      </w:tr>
      <w:tr w:rsidR="00360928">
        <w:trPr>
          <w:trHeight w:val="4571"/>
        </w:trPr>
        <w:tc>
          <w:tcPr>
            <w:tcW w:w="2179" w:type="dxa"/>
          </w:tcPr>
          <w:p w:rsidR="00360928" w:rsidRDefault="001B3201">
            <w:pPr>
              <w:pStyle w:val="TableParagraph"/>
              <w:tabs>
                <w:tab w:val="left" w:pos="396"/>
              </w:tabs>
              <w:spacing w:before="103" w:line="266" w:lineRule="auto"/>
              <w:ind w:left="396" w:right="202" w:hanging="397"/>
              <w:rPr>
                <w:b/>
              </w:rPr>
            </w:pPr>
            <w:r>
              <w:rPr>
                <w:b/>
                <w:color w:val="231F20"/>
                <w:w w:val="115"/>
              </w:rPr>
              <w:t>9.</w:t>
            </w:r>
            <w:r>
              <w:rPr>
                <w:b/>
                <w:color w:val="231F20"/>
                <w:w w:val="115"/>
              </w:rPr>
              <w:tab/>
              <w:t>Amendment</w:t>
            </w:r>
            <w:r>
              <w:rPr>
                <w:b/>
                <w:color w:val="231F20"/>
                <w:spacing w:val="-31"/>
                <w:w w:val="115"/>
              </w:rPr>
              <w:t xml:space="preserve"> </w:t>
            </w:r>
            <w:r>
              <w:rPr>
                <w:b/>
                <w:color w:val="231F20"/>
                <w:w w:val="115"/>
              </w:rPr>
              <w:t>of Bidding Docu- ments</w:t>
            </w:r>
          </w:p>
        </w:tc>
        <w:tc>
          <w:tcPr>
            <w:tcW w:w="7240" w:type="dxa"/>
          </w:tcPr>
          <w:p w:rsidR="00360928" w:rsidRDefault="001B3201">
            <w:pPr>
              <w:pStyle w:val="TableParagraph"/>
              <w:numPr>
                <w:ilvl w:val="1"/>
                <w:numId w:val="99"/>
              </w:numPr>
              <w:tabs>
                <w:tab w:val="left" w:pos="707"/>
              </w:tabs>
              <w:spacing w:before="103" w:line="266" w:lineRule="auto"/>
              <w:ind w:right="4" w:hanging="510"/>
              <w:jc w:val="both"/>
            </w:pPr>
            <w:r>
              <w:rPr>
                <w:color w:val="231F20"/>
                <w:spacing w:val="-6"/>
                <w:w w:val="110"/>
              </w:rPr>
              <w:t>At</w:t>
            </w:r>
            <w:r>
              <w:rPr>
                <w:color w:val="231F20"/>
                <w:spacing w:val="-22"/>
                <w:w w:val="110"/>
              </w:rPr>
              <w:t xml:space="preserve"> </w:t>
            </w:r>
            <w:r>
              <w:rPr>
                <w:color w:val="231F20"/>
                <w:w w:val="110"/>
              </w:rPr>
              <w:t>any</w:t>
            </w:r>
            <w:r>
              <w:rPr>
                <w:color w:val="231F20"/>
                <w:spacing w:val="-21"/>
                <w:w w:val="110"/>
              </w:rPr>
              <w:t xml:space="preserve"> </w:t>
            </w:r>
            <w:r>
              <w:rPr>
                <w:color w:val="231F20"/>
                <w:w w:val="110"/>
              </w:rPr>
              <w:t>time</w:t>
            </w:r>
            <w:r>
              <w:rPr>
                <w:color w:val="231F20"/>
                <w:spacing w:val="-21"/>
                <w:w w:val="110"/>
              </w:rPr>
              <w:t xml:space="preserve"> </w:t>
            </w:r>
            <w:r>
              <w:rPr>
                <w:color w:val="231F20"/>
                <w:w w:val="110"/>
              </w:rPr>
              <w:t>prior</w:t>
            </w:r>
            <w:r>
              <w:rPr>
                <w:color w:val="231F20"/>
                <w:spacing w:val="-22"/>
                <w:w w:val="110"/>
              </w:rPr>
              <w:t xml:space="preserve"> </w:t>
            </w:r>
            <w:r>
              <w:rPr>
                <w:color w:val="231F20"/>
                <w:w w:val="110"/>
              </w:rPr>
              <w:t>to</w:t>
            </w:r>
            <w:r>
              <w:rPr>
                <w:color w:val="231F20"/>
                <w:spacing w:val="-21"/>
                <w:w w:val="110"/>
              </w:rPr>
              <w:t xml:space="preserve"> </w:t>
            </w:r>
            <w:r>
              <w:rPr>
                <w:color w:val="231F20"/>
                <w:w w:val="110"/>
              </w:rPr>
              <w:t>the</w:t>
            </w:r>
            <w:r>
              <w:rPr>
                <w:color w:val="231F20"/>
                <w:spacing w:val="-21"/>
                <w:w w:val="110"/>
              </w:rPr>
              <w:t xml:space="preserve"> </w:t>
            </w:r>
            <w:r>
              <w:rPr>
                <w:color w:val="231F20"/>
                <w:w w:val="110"/>
              </w:rPr>
              <w:t>deadline</w:t>
            </w:r>
            <w:r>
              <w:rPr>
                <w:color w:val="231F20"/>
                <w:spacing w:val="-21"/>
                <w:w w:val="110"/>
              </w:rPr>
              <w:t xml:space="preserve"> </w:t>
            </w:r>
            <w:r>
              <w:rPr>
                <w:color w:val="231F20"/>
                <w:w w:val="110"/>
              </w:rPr>
              <w:t>for</w:t>
            </w:r>
            <w:r>
              <w:rPr>
                <w:color w:val="231F20"/>
                <w:spacing w:val="-22"/>
                <w:w w:val="110"/>
              </w:rPr>
              <w:t xml:space="preserve"> </w:t>
            </w:r>
            <w:r>
              <w:rPr>
                <w:color w:val="231F20"/>
                <w:w w:val="110"/>
              </w:rPr>
              <w:t>submission</w:t>
            </w:r>
            <w:r>
              <w:rPr>
                <w:color w:val="231F20"/>
                <w:spacing w:val="-21"/>
                <w:w w:val="110"/>
              </w:rPr>
              <w:t xml:space="preserve"> </w:t>
            </w:r>
            <w:r>
              <w:rPr>
                <w:color w:val="231F20"/>
                <w:w w:val="110"/>
              </w:rPr>
              <w:t>of</w:t>
            </w:r>
            <w:r>
              <w:rPr>
                <w:color w:val="231F20"/>
                <w:spacing w:val="-21"/>
                <w:w w:val="110"/>
              </w:rPr>
              <w:t xml:space="preserve"> </w:t>
            </w:r>
            <w:r>
              <w:rPr>
                <w:color w:val="231F20"/>
                <w:w w:val="110"/>
              </w:rPr>
              <w:t>Bids</w:t>
            </w:r>
            <w:r>
              <w:rPr>
                <w:color w:val="231F20"/>
                <w:spacing w:val="-21"/>
                <w:w w:val="110"/>
              </w:rPr>
              <w:t xml:space="preserve"> </w:t>
            </w:r>
            <w:r>
              <w:rPr>
                <w:color w:val="231F20"/>
                <w:w w:val="110"/>
              </w:rPr>
              <w:t>the</w:t>
            </w:r>
            <w:r>
              <w:rPr>
                <w:color w:val="231F20"/>
                <w:spacing w:val="-22"/>
                <w:w w:val="110"/>
              </w:rPr>
              <w:t xml:space="preserve"> </w:t>
            </w:r>
            <w:r>
              <w:rPr>
                <w:color w:val="231F20"/>
                <w:w w:val="110"/>
              </w:rPr>
              <w:t>Purchaser may amend the Bidding Documents by issuing an addendum. This may be done either on the Purchaser’s own initiative or in response to a clarification request from a prospective</w:t>
            </w:r>
            <w:r>
              <w:rPr>
                <w:color w:val="231F20"/>
                <w:spacing w:val="-44"/>
                <w:w w:val="110"/>
              </w:rPr>
              <w:t xml:space="preserve"> </w:t>
            </w:r>
            <w:r>
              <w:rPr>
                <w:color w:val="231F20"/>
                <w:w w:val="110"/>
              </w:rPr>
              <w:t>Bidder.</w:t>
            </w:r>
          </w:p>
          <w:p w:rsidR="00360928" w:rsidRDefault="00360928">
            <w:pPr>
              <w:pStyle w:val="TableParagraph"/>
              <w:rPr>
                <w:sz w:val="24"/>
              </w:rPr>
            </w:pPr>
          </w:p>
          <w:p w:rsidR="00360928" w:rsidRDefault="001B3201">
            <w:pPr>
              <w:pStyle w:val="TableParagraph"/>
              <w:numPr>
                <w:ilvl w:val="1"/>
                <w:numId w:val="99"/>
              </w:numPr>
              <w:tabs>
                <w:tab w:val="left" w:pos="707"/>
              </w:tabs>
              <w:spacing w:before="1" w:line="266" w:lineRule="auto"/>
              <w:ind w:right="5" w:hanging="510"/>
              <w:jc w:val="both"/>
            </w:pPr>
            <w:r>
              <w:rPr>
                <w:color w:val="231F20"/>
                <w:w w:val="110"/>
              </w:rPr>
              <w:t>Any addendum thus issued shall be part of the Bidding Documents and shall be communicated in writing to all who have obtained the Bidding Documents directly from the Purchaser. Such addendum shall be binding on the prospective Bidders, and shall require that prospective</w:t>
            </w:r>
            <w:r>
              <w:rPr>
                <w:color w:val="231F20"/>
                <w:spacing w:val="-9"/>
                <w:w w:val="110"/>
              </w:rPr>
              <w:t xml:space="preserve"> </w:t>
            </w:r>
            <w:r>
              <w:rPr>
                <w:color w:val="231F20"/>
                <w:w w:val="110"/>
              </w:rPr>
              <w:t>Bidders</w:t>
            </w:r>
            <w:r>
              <w:rPr>
                <w:color w:val="231F20"/>
                <w:spacing w:val="-9"/>
                <w:w w:val="110"/>
              </w:rPr>
              <w:t xml:space="preserve"> </w:t>
            </w:r>
            <w:r>
              <w:rPr>
                <w:color w:val="231F20"/>
                <w:w w:val="110"/>
              </w:rPr>
              <w:t>confirm</w:t>
            </w:r>
            <w:r>
              <w:rPr>
                <w:color w:val="231F20"/>
                <w:spacing w:val="-9"/>
                <w:w w:val="110"/>
              </w:rPr>
              <w:t xml:space="preserve"> </w:t>
            </w:r>
            <w:r>
              <w:rPr>
                <w:color w:val="231F20"/>
                <w:w w:val="110"/>
              </w:rPr>
              <w:t>receipt</w:t>
            </w:r>
            <w:r>
              <w:rPr>
                <w:color w:val="231F20"/>
                <w:spacing w:val="-9"/>
                <w:w w:val="110"/>
              </w:rPr>
              <w:t xml:space="preserve"> </w:t>
            </w:r>
            <w:r>
              <w:rPr>
                <w:color w:val="231F20"/>
                <w:w w:val="110"/>
              </w:rPr>
              <w:t>of</w:t>
            </w:r>
            <w:r>
              <w:rPr>
                <w:color w:val="231F20"/>
                <w:spacing w:val="-9"/>
                <w:w w:val="110"/>
              </w:rPr>
              <w:t xml:space="preserve"> </w:t>
            </w:r>
            <w:r>
              <w:rPr>
                <w:color w:val="231F20"/>
                <w:w w:val="110"/>
              </w:rPr>
              <w:t>it</w:t>
            </w:r>
            <w:r>
              <w:rPr>
                <w:color w:val="231F20"/>
                <w:spacing w:val="-9"/>
                <w:w w:val="110"/>
              </w:rPr>
              <w:t xml:space="preserve"> </w:t>
            </w:r>
            <w:r>
              <w:rPr>
                <w:color w:val="231F20"/>
                <w:w w:val="110"/>
              </w:rPr>
              <w:t>before</w:t>
            </w:r>
            <w:r>
              <w:rPr>
                <w:color w:val="231F20"/>
                <w:spacing w:val="-9"/>
                <w:w w:val="110"/>
              </w:rPr>
              <w:t xml:space="preserve"> </w:t>
            </w:r>
            <w:r>
              <w:rPr>
                <w:color w:val="231F20"/>
                <w:w w:val="110"/>
              </w:rPr>
              <w:t>the</w:t>
            </w:r>
            <w:r>
              <w:rPr>
                <w:color w:val="231F20"/>
                <w:spacing w:val="-9"/>
                <w:w w:val="110"/>
              </w:rPr>
              <w:t xml:space="preserve"> </w:t>
            </w:r>
            <w:r>
              <w:rPr>
                <w:color w:val="231F20"/>
                <w:w w:val="110"/>
              </w:rPr>
              <w:t>time</w:t>
            </w:r>
            <w:r>
              <w:rPr>
                <w:color w:val="231F20"/>
                <w:spacing w:val="-9"/>
                <w:w w:val="110"/>
              </w:rPr>
              <w:t xml:space="preserve"> </w:t>
            </w:r>
            <w:r>
              <w:rPr>
                <w:color w:val="231F20"/>
                <w:w w:val="110"/>
              </w:rPr>
              <w:t>established for the opening of</w:t>
            </w:r>
            <w:r>
              <w:rPr>
                <w:color w:val="231F20"/>
                <w:spacing w:val="-30"/>
                <w:w w:val="110"/>
              </w:rPr>
              <w:t xml:space="preserve"> </w:t>
            </w:r>
            <w:r>
              <w:rPr>
                <w:color w:val="231F20"/>
                <w:w w:val="110"/>
              </w:rPr>
              <w:t>Bids;</w:t>
            </w:r>
          </w:p>
          <w:p w:rsidR="00360928" w:rsidRDefault="001B3201">
            <w:pPr>
              <w:pStyle w:val="TableParagraph"/>
              <w:numPr>
                <w:ilvl w:val="1"/>
                <w:numId w:val="99"/>
              </w:numPr>
              <w:tabs>
                <w:tab w:val="left" w:pos="707"/>
              </w:tabs>
              <w:spacing w:before="248" w:line="280" w:lineRule="atLeast"/>
              <w:ind w:right="5" w:hanging="510"/>
              <w:jc w:val="both"/>
            </w:pPr>
            <w:r>
              <w:rPr>
                <w:color w:val="231F20"/>
                <w:w w:val="110"/>
              </w:rPr>
              <w:t xml:space="preserve">The Purchaser </w:t>
            </w:r>
            <w:r>
              <w:rPr>
                <w:color w:val="231F20"/>
                <w:spacing w:val="-3"/>
                <w:w w:val="110"/>
              </w:rPr>
              <w:t xml:space="preserve">may, </w:t>
            </w:r>
            <w:r>
              <w:rPr>
                <w:color w:val="231F20"/>
                <w:w w:val="110"/>
              </w:rPr>
              <w:t>at its discretion, extend the deadline for submission of Bids pursuant to ITB Sub-Clause 29.2 to allow prospective Bidders reasonable time in which to take the</w:t>
            </w:r>
            <w:r>
              <w:rPr>
                <w:color w:val="231F20"/>
                <w:spacing w:val="-36"/>
                <w:w w:val="110"/>
              </w:rPr>
              <w:t xml:space="preserve"> </w:t>
            </w:r>
            <w:r>
              <w:rPr>
                <w:color w:val="231F20"/>
                <w:w w:val="110"/>
              </w:rPr>
              <w:t>addendum into account in preparation of their</w:t>
            </w:r>
            <w:r>
              <w:rPr>
                <w:color w:val="231F20"/>
                <w:spacing w:val="-35"/>
                <w:w w:val="110"/>
              </w:rPr>
              <w:t xml:space="preserve"> </w:t>
            </w:r>
            <w:r>
              <w:rPr>
                <w:color w:val="231F20"/>
                <w:w w:val="110"/>
              </w:rPr>
              <w:t>Bids.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81"/>
        <w:gridCol w:w="7231"/>
      </w:tblGrid>
      <w:tr w:rsidR="00360928">
        <w:trPr>
          <w:trHeight w:val="489"/>
        </w:trPr>
        <w:tc>
          <w:tcPr>
            <w:tcW w:w="9412" w:type="dxa"/>
            <w:gridSpan w:val="2"/>
            <w:tcBorders>
              <w:top w:val="single" w:sz="4" w:space="0" w:color="231F20"/>
            </w:tcBorders>
          </w:tcPr>
          <w:p w:rsidR="00360928" w:rsidRDefault="001B3201">
            <w:pPr>
              <w:pStyle w:val="TableParagraph"/>
              <w:spacing w:before="84"/>
              <w:ind w:left="2737"/>
              <w:rPr>
                <w:rFonts w:ascii="Arial"/>
                <w:b/>
                <w:sz w:val="28"/>
              </w:rPr>
            </w:pPr>
            <w:r>
              <w:rPr>
                <w:rFonts w:ascii="Arial"/>
                <w:b/>
                <w:color w:val="231F20"/>
                <w:sz w:val="28"/>
              </w:rPr>
              <w:t>C. QUALIFICATION</w:t>
            </w:r>
            <w:r>
              <w:rPr>
                <w:rFonts w:ascii="Arial"/>
                <w:b/>
                <w:color w:val="231F20"/>
                <w:spacing w:val="-54"/>
                <w:sz w:val="28"/>
              </w:rPr>
              <w:t xml:space="preserve"> </w:t>
            </w:r>
            <w:r>
              <w:rPr>
                <w:rFonts w:ascii="Arial"/>
                <w:b/>
                <w:color w:val="231F20"/>
                <w:sz w:val="28"/>
              </w:rPr>
              <w:t>CRITERIA</w:t>
            </w:r>
          </w:p>
        </w:tc>
      </w:tr>
      <w:tr w:rsidR="00360928">
        <w:trPr>
          <w:trHeight w:val="1131"/>
        </w:trPr>
        <w:tc>
          <w:tcPr>
            <w:tcW w:w="2181" w:type="dxa"/>
          </w:tcPr>
          <w:p w:rsidR="00360928" w:rsidRDefault="001B3201">
            <w:pPr>
              <w:pStyle w:val="TableParagraph"/>
              <w:spacing w:before="103" w:line="266" w:lineRule="auto"/>
              <w:ind w:left="396" w:right="206" w:hanging="397"/>
              <w:rPr>
                <w:b/>
              </w:rPr>
            </w:pPr>
            <w:r>
              <w:rPr>
                <w:b/>
                <w:color w:val="231F20"/>
                <w:w w:val="110"/>
              </w:rPr>
              <w:t>10. Financial Capacity</w:t>
            </w:r>
          </w:p>
        </w:tc>
        <w:tc>
          <w:tcPr>
            <w:tcW w:w="7231" w:type="dxa"/>
          </w:tcPr>
          <w:p w:rsidR="00360928" w:rsidRDefault="001B3201">
            <w:pPr>
              <w:pStyle w:val="TableParagraph"/>
              <w:spacing w:before="183" w:line="266" w:lineRule="auto"/>
              <w:ind w:left="596" w:hanging="511"/>
              <w:jc w:val="both"/>
            </w:pPr>
            <w:r>
              <w:rPr>
                <w:color w:val="231F20"/>
                <w:w w:val="110"/>
              </w:rPr>
              <w:t>10.1. The bidder shall have the minimum level of financial capacity if   so specified in the BDS to qualify for supply of goods and related services under the</w:t>
            </w:r>
            <w:r>
              <w:rPr>
                <w:color w:val="231F20"/>
                <w:spacing w:val="-20"/>
                <w:w w:val="110"/>
              </w:rPr>
              <w:t xml:space="preserve"> </w:t>
            </w:r>
            <w:r>
              <w:rPr>
                <w:color w:val="231F20"/>
                <w:w w:val="110"/>
              </w:rPr>
              <w:t>contract.</w:t>
            </w:r>
          </w:p>
        </w:tc>
      </w:tr>
      <w:tr w:rsidR="00360928">
        <w:trPr>
          <w:trHeight w:val="2756"/>
        </w:trPr>
        <w:tc>
          <w:tcPr>
            <w:tcW w:w="2181" w:type="dxa"/>
          </w:tcPr>
          <w:p w:rsidR="00360928" w:rsidRDefault="001B3201">
            <w:pPr>
              <w:pStyle w:val="TableParagraph"/>
              <w:spacing w:before="143" w:line="266" w:lineRule="auto"/>
              <w:ind w:left="396" w:right="206" w:hanging="397"/>
              <w:rPr>
                <w:b/>
              </w:rPr>
            </w:pPr>
            <w:r>
              <w:rPr>
                <w:b/>
                <w:color w:val="231F20"/>
                <w:w w:val="115"/>
              </w:rPr>
              <w:t>11. Experience and technical capacity</w:t>
            </w:r>
          </w:p>
        </w:tc>
        <w:tc>
          <w:tcPr>
            <w:tcW w:w="7231" w:type="dxa"/>
          </w:tcPr>
          <w:p w:rsidR="00360928" w:rsidRDefault="001B3201">
            <w:pPr>
              <w:pStyle w:val="TableParagraph"/>
              <w:numPr>
                <w:ilvl w:val="1"/>
                <w:numId w:val="98"/>
              </w:numPr>
              <w:tabs>
                <w:tab w:val="left" w:pos="597"/>
              </w:tabs>
              <w:spacing w:before="223" w:line="266" w:lineRule="auto"/>
              <w:ind w:hanging="510"/>
            </w:pPr>
            <w:r>
              <w:rPr>
                <w:color w:val="231F20"/>
                <w:w w:val="110"/>
              </w:rPr>
              <w:t>The bidder shall have the following minimum level of experience to qualify for supply of goods and related services under the</w:t>
            </w:r>
            <w:r>
              <w:rPr>
                <w:color w:val="231F20"/>
                <w:spacing w:val="11"/>
                <w:w w:val="110"/>
              </w:rPr>
              <w:t xml:space="preserve"> </w:t>
            </w:r>
            <w:r>
              <w:rPr>
                <w:color w:val="231F20"/>
                <w:w w:val="110"/>
              </w:rPr>
              <w:t>contract:</w:t>
            </w:r>
          </w:p>
          <w:p w:rsidR="00360928" w:rsidRDefault="001B3201">
            <w:pPr>
              <w:pStyle w:val="TableParagraph"/>
              <w:numPr>
                <w:ilvl w:val="2"/>
                <w:numId w:val="98"/>
              </w:numPr>
              <w:tabs>
                <w:tab w:val="left" w:pos="994"/>
              </w:tabs>
              <w:spacing w:before="55" w:line="266" w:lineRule="auto"/>
            </w:pPr>
            <w:r>
              <w:rPr>
                <w:color w:val="231F20"/>
                <w:w w:val="110"/>
              </w:rPr>
              <w:t>the minimum number of years of experience in the supply of goods</w:t>
            </w:r>
            <w:r>
              <w:rPr>
                <w:color w:val="231F20"/>
                <w:spacing w:val="-8"/>
                <w:w w:val="110"/>
              </w:rPr>
              <w:t xml:space="preserve"> </w:t>
            </w:r>
            <w:r>
              <w:rPr>
                <w:color w:val="231F20"/>
                <w:w w:val="110"/>
              </w:rPr>
              <w:t>and</w:t>
            </w:r>
            <w:r>
              <w:rPr>
                <w:color w:val="231F20"/>
                <w:spacing w:val="-7"/>
                <w:w w:val="110"/>
              </w:rPr>
              <w:t xml:space="preserve"> </w:t>
            </w:r>
            <w:r>
              <w:rPr>
                <w:color w:val="231F20"/>
                <w:w w:val="110"/>
              </w:rPr>
              <w:t>related</w:t>
            </w:r>
            <w:r>
              <w:rPr>
                <w:color w:val="231F20"/>
                <w:spacing w:val="-8"/>
                <w:w w:val="110"/>
              </w:rPr>
              <w:t xml:space="preserve"> </w:t>
            </w:r>
            <w:r>
              <w:rPr>
                <w:color w:val="231F20"/>
                <w:w w:val="110"/>
              </w:rPr>
              <w:t>services</w:t>
            </w:r>
            <w:r>
              <w:rPr>
                <w:color w:val="231F20"/>
                <w:spacing w:val="-7"/>
                <w:w w:val="110"/>
              </w:rPr>
              <w:t xml:space="preserve"> </w:t>
            </w:r>
            <w:r>
              <w:rPr>
                <w:color w:val="231F20"/>
                <w:w w:val="110"/>
              </w:rPr>
              <w:t>if</w:t>
            </w:r>
            <w:r>
              <w:rPr>
                <w:color w:val="231F20"/>
                <w:spacing w:val="-8"/>
                <w:w w:val="110"/>
              </w:rPr>
              <w:t xml:space="preserve"> </w:t>
            </w:r>
            <w:r>
              <w:rPr>
                <w:color w:val="231F20"/>
                <w:w w:val="110"/>
              </w:rPr>
              <w:t>so</w:t>
            </w:r>
            <w:r>
              <w:rPr>
                <w:color w:val="231F20"/>
                <w:spacing w:val="-7"/>
                <w:w w:val="110"/>
              </w:rPr>
              <w:t xml:space="preserve"> </w:t>
            </w:r>
            <w:r>
              <w:rPr>
                <w:color w:val="231F20"/>
                <w:w w:val="110"/>
              </w:rPr>
              <w:t>specified</w:t>
            </w:r>
            <w:r>
              <w:rPr>
                <w:color w:val="231F20"/>
                <w:spacing w:val="-8"/>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BDS;</w:t>
            </w:r>
          </w:p>
          <w:p w:rsidR="00360928" w:rsidRDefault="001B3201">
            <w:pPr>
              <w:pStyle w:val="TableParagraph"/>
              <w:numPr>
                <w:ilvl w:val="2"/>
                <w:numId w:val="98"/>
              </w:numPr>
              <w:tabs>
                <w:tab w:val="left" w:pos="994"/>
              </w:tabs>
              <w:spacing w:before="55" w:line="266" w:lineRule="auto"/>
            </w:pPr>
            <w:r>
              <w:rPr>
                <w:color w:val="231F20"/>
                <w:w w:val="110"/>
              </w:rPr>
              <w:t>specific experience in the supply of similar goods and related services</w:t>
            </w:r>
            <w:r>
              <w:rPr>
                <w:color w:val="231F20"/>
                <w:spacing w:val="-8"/>
                <w:w w:val="110"/>
              </w:rPr>
              <w:t xml:space="preserve"> </w:t>
            </w:r>
            <w:r>
              <w:rPr>
                <w:color w:val="231F20"/>
                <w:w w:val="110"/>
              </w:rPr>
              <w:t>if</w:t>
            </w:r>
            <w:r>
              <w:rPr>
                <w:color w:val="231F20"/>
                <w:spacing w:val="-8"/>
                <w:w w:val="110"/>
              </w:rPr>
              <w:t xml:space="preserve"> </w:t>
            </w:r>
            <w:r>
              <w:rPr>
                <w:color w:val="231F20"/>
                <w:w w:val="110"/>
              </w:rPr>
              <w:t>so</w:t>
            </w:r>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BDS;</w:t>
            </w:r>
            <w:r>
              <w:rPr>
                <w:color w:val="231F20"/>
                <w:spacing w:val="-8"/>
                <w:w w:val="110"/>
              </w:rPr>
              <w:t xml:space="preserve"> </w:t>
            </w:r>
            <w:r>
              <w:rPr>
                <w:color w:val="231F20"/>
                <w:w w:val="110"/>
              </w:rPr>
              <w:t>and</w:t>
            </w:r>
          </w:p>
          <w:p w:rsidR="00360928" w:rsidRDefault="001B3201">
            <w:pPr>
              <w:pStyle w:val="TableParagraph"/>
              <w:numPr>
                <w:ilvl w:val="2"/>
                <w:numId w:val="98"/>
              </w:numPr>
              <w:tabs>
                <w:tab w:val="left" w:pos="994"/>
              </w:tabs>
              <w:spacing w:before="55" w:line="266" w:lineRule="auto"/>
            </w:pPr>
            <w:r>
              <w:rPr>
                <w:color w:val="231F20"/>
                <w:w w:val="110"/>
              </w:rPr>
              <w:t>minimum production capacity or availability of the equipments if so specified in the</w:t>
            </w:r>
            <w:r>
              <w:rPr>
                <w:color w:val="231F20"/>
                <w:spacing w:val="-41"/>
                <w:w w:val="110"/>
              </w:rPr>
              <w:t xml:space="preserve"> </w:t>
            </w:r>
            <w:r>
              <w:rPr>
                <w:color w:val="231F20"/>
                <w:w w:val="110"/>
              </w:rPr>
              <w:t>BDS.</w:t>
            </w:r>
          </w:p>
        </w:tc>
      </w:tr>
      <w:tr w:rsidR="00360928">
        <w:trPr>
          <w:trHeight w:val="528"/>
        </w:trPr>
        <w:tc>
          <w:tcPr>
            <w:tcW w:w="9412" w:type="dxa"/>
            <w:gridSpan w:val="2"/>
          </w:tcPr>
          <w:p w:rsidR="00360928" w:rsidRDefault="001B3201">
            <w:pPr>
              <w:pStyle w:val="TableParagraph"/>
              <w:spacing w:before="123"/>
              <w:ind w:left="2941"/>
              <w:rPr>
                <w:rFonts w:ascii="Arial"/>
                <w:b/>
                <w:sz w:val="28"/>
              </w:rPr>
            </w:pPr>
            <w:r>
              <w:rPr>
                <w:rFonts w:ascii="Arial"/>
                <w:b/>
                <w:color w:val="231F20"/>
                <w:sz w:val="28"/>
              </w:rPr>
              <w:t>D. PREPARATION OF BIDS</w:t>
            </w:r>
          </w:p>
        </w:tc>
      </w:tr>
      <w:tr w:rsidR="00360928">
        <w:trPr>
          <w:trHeight w:val="1291"/>
        </w:trPr>
        <w:tc>
          <w:tcPr>
            <w:tcW w:w="2181" w:type="dxa"/>
          </w:tcPr>
          <w:p w:rsidR="00360928" w:rsidRDefault="001B3201">
            <w:pPr>
              <w:pStyle w:val="TableParagraph"/>
              <w:spacing w:before="103"/>
              <w:rPr>
                <w:b/>
              </w:rPr>
            </w:pPr>
            <w:r>
              <w:rPr>
                <w:b/>
                <w:color w:val="231F20"/>
                <w:w w:val="115"/>
              </w:rPr>
              <w:t>12. Cost of Bidding</w:t>
            </w:r>
          </w:p>
        </w:tc>
        <w:tc>
          <w:tcPr>
            <w:tcW w:w="7231" w:type="dxa"/>
          </w:tcPr>
          <w:p w:rsidR="00360928" w:rsidRDefault="001B3201">
            <w:pPr>
              <w:pStyle w:val="TableParagraph"/>
              <w:spacing w:before="103" w:line="266" w:lineRule="auto"/>
              <w:ind w:left="704" w:hanging="511"/>
              <w:jc w:val="both"/>
            </w:pPr>
            <w:r>
              <w:rPr>
                <w:color w:val="231F20"/>
                <w:w w:val="110"/>
              </w:rPr>
              <w:t>12.1. The Bidder shall bear all costs associated with the preparation and submission of its Bid, and the Purchaser shall not be responsible or liable for those costs, regardless of the conduct or outcome of the Bidding process.</w:t>
            </w:r>
          </w:p>
        </w:tc>
      </w:tr>
      <w:tr w:rsidR="00360928">
        <w:trPr>
          <w:trHeight w:val="2411"/>
        </w:trPr>
        <w:tc>
          <w:tcPr>
            <w:tcW w:w="2181" w:type="dxa"/>
          </w:tcPr>
          <w:p w:rsidR="00360928" w:rsidRDefault="001B3201">
            <w:pPr>
              <w:pStyle w:val="TableParagraph"/>
              <w:spacing w:before="103"/>
              <w:rPr>
                <w:b/>
              </w:rPr>
            </w:pPr>
            <w:r>
              <w:rPr>
                <w:b/>
                <w:color w:val="231F20"/>
                <w:w w:val="110"/>
              </w:rPr>
              <w:t>13. Language of Bid</w:t>
            </w:r>
          </w:p>
        </w:tc>
        <w:tc>
          <w:tcPr>
            <w:tcW w:w="7231" w:type="dxa"/>
          </w:tcPr>
          <w:p w:rsidR="00360928" w:rsidRDefault="001B3201">
            <w:pPr>
              <w:pStyle w:val="TableParagraph"/>
              <w:spacing w:before="103" w:line="266" w:lineRule="auto"/>
              <w:ind w:left="704" w:hanging="511"/>
              <w:jc w:val="both"/>
            </w:pPr>
            <w:r>
              <w:rPr>
                <w:color w:val="231F20"/>
                <w:w w:val="110"/>
              </w:rPr>
              <w:t>13.1. The Bid, as well as all correspondence and documents relating to the</w:t>
            </w:r>
            <w:r>
              <w:rPr>
                <w:color w:val="231F20"/>
                <w:spacing w:val="-5"/>
                <w:w w:val="110"/>
              </w:rPr>
              <w:t xml:space="preserve"> </w:t>
            </w:r>
            <w:r>
              <w:rPr>
                <w:color w:val="231F20"/>
                <w:w w:val="110"/>
              </w:rPr>
              <w:t>Bid</w:t>
            </w:r>
            <w:r>
              <w:rPr>
                <w:color w:val="231F20"/>
                <w:spacing w:val="-4"/>
                <w:w w:val="110"/>
              </w:rPr>
              <w:t xml:space="preserve"> </w:t>
            </w:r>
            <w:r>
              <w:rPr>
                <w:color w:val="231F20"/>
                <w:w w:val="110"/>
              </w:rPr>
              <w:t>exchanged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4"/>
                <w:w w:val="110"/>
              </w:rPr>
              <w:t xml:space="preserve"> </w:t>
            </w:r>
            <w:r>
              <w:rPr>
                <w:color w:val="231F20"/>
                <w:w w:val="110"/>
              </w:rPr>
              <w:t>and</w:t>
            </w:r>
            <w:r>
              <w:rPr>
                <w:color w:val="231F20"/>
                <w:spacing w:val="-4"/>
                <w:w w:val="110"/>
              </w:rPr>
              <w:t xml:space="preserve"> </w:t>
            </w:r>
            <w:r>
              <w:rPr>
                <w:color w:val="231F20"/>
                <w:w w:val="110"/>
              </w:rPr>
              <w:t>the</w:t>
            </w:r>
            <w:r>
              <w:rPr>
                <w:color w:val="231F20"/>
                <w:spacing w:val="-4"/>
                <w:w w:val="110"/>
              </w:rPr>
              <w:t xml:space="preserve"> </w:t>
            </w:r>
            <w:r>
              <w:rPr>
                <w:color w:val="231F20"/>
                <w:w w:val="110"/>
              </w:rPr>
              <w:t>Purchaser,</w:t>
            </w:r>
            <w:r>
              <w:rPr>
                <w:color w:val="231F20"/>
                <w:spacing w:val="-15"/>
                <w:w w:val="110"/>
              </w:rPr>
              <w:t xml:space="preserve"> </w:t>
            </w:r>
            <w:r>
              <w:rPr>
                <w:color w:val="231F20"/>
                <w:w w:val="110"/>
              </w:rPr>
              <w:t>shall</w:t>
            </w:r>
            <w:r>
              <w:rPr>
                <w:color w:val="231F20"/>
                <w:spacing w:val="-4"/>
                <w:w w:val="110"/>
              </w:rPr>
              <w:t xml:space="preserve"> </w:t>
            </w:r>
            <w:r>
              <w:rPr>
                <w:color w:val="231F20"/>
                <w:w w:val="110"/>
              </w:rPr>
              <w:t>be</w:t>
            </w:r>
            <w:r>
              <w:rPr>
                <w:color w:val="231F20"/>
                <w:spacing w:val="-4"/>
                <w:w w:val="110"/>
              </w:rPr>
              <w:t xml:space="preserve"> </w:t>
            </w:r>
            <w:r>
              <w:rPr>
                <w:color w:val="231F20"/>
                <w:w w:val="110"/>
              </w:rPr>
              <w:t>written in the language specified in the BDS. Supporting documents and printed</w:t>
            </w:r>
            <w:r>
              <w:rPr>
                <w:color w:val="231F20"/>
                <w:spacing w:val="-7"/>
                <w:w w:val="110"/>
              </w:rPr>
              <w:t xml:space="preserve"> </w:t>
            </w:r>
            <w:r>
              <w:rPr>
                <w:color w:val="231F20"/>
                <w:w w:val="110"/>
              </w:rPr>
              <w:t>literature</w:t>
            </w:r>
            <w:r>
              <w:rPr>
                <w:color w:val="231F20"/>
                <w:spacing w:val="-7"/>
                <w:w w:val="110"/>
              </w:rPr>
              <w:t xml:space="preserve"> </w:t>
            </w:r>
            <w:r>
              <w:rPr>
                <w:color w:val="231F20"/>
                <w:w w:val="110"/>
              </w:rPr>
              <w:t>that</w:t>
            </w:r>
            <w:r>
              <w:rPr>
                <w:color w:val="231F20"/>
                <w:spacing w:val="-6"/>
                <w:w w:val="110"/>
              </w:rPr>
              <w:t xml:space="preserve"> </w:t>
            </w:r>
            <w:r>
              <w:rPr>
                <w:color w:val="231F20"/>
                <w:w w:val="110"/>
              </w:rPr>
              <w:t>are</w:t>
            </w:r>
            <w:r>
              <w:rPr>
                <w:color w:val="231F20"/>
                <w:spacing w:val="-7"/>
                <w:w w:val="110"/>
              </w:rPr>
              <w:t xml:space="preserve"> </w:t>
            </w:r>
            <w:r>
              <w:rPr>
                <w:color w:val="231F20"/>
                <w:w w:val="110"/>
              </w:rPr>
              <w:t>part</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Bid</w:t>
            </w:r>
            <w:r>
              <w:rPr>
                <w:color w:val="231F20"/>
                <w:spacing w:val="-7"/>
                <w:w w:val="110"/>
              </w:rPr>
              <w:t xml:space="preserve"> </w:t>
            </w:r>
            <w:r>
              <w:rPr>
                <w:color w:val="231F20"/>
                <w:w w:val="110"/>
              </w:rPr>
              <w:t>may</w:t>
            </w:r>
            <w:r>
              <w:rPr>
                <w:color w:val="231F20"/>
                <w:spacing w:val="-6"/>
                <w:w w:val="110"/>
              </w:rPr>
              <w:t xml:space="preserve"> </w:t>
            </w:r>
            <w:r>
              <w:rPr>
                <w:color w:val="231F20"/>
                <w:w w:val="110"/>
              </w:rPr>
              <w:t>be</w:t>
            </w:r>
            <w:r>
              <w:rPr>
                <w:color w:val="231F20"/>
                <w:spacing w:val="-7"/>
                <w:w w:val="110"/>
              </w:rPr>
              <w:t xml:space="preserve"> </w:t>
            </w:r>
            <w:r>
              <w:rPr>
                <w:color w:val="231F20"/>
                <w:w w:val="110"/>
              </w:rPr>
              <w:t>in</w:t>
            </w:r>
            <w:r>
              <w:rPr>
                <w:color w:val="231F20"/>
                <w:spacing w:val="-7"/>
                <w:w w:val="110"/>
              </w:rPr>
              <w:t xml:space="preserve"> </w:t>
            </w:r>
            <w:r>
              <w:rPr>
                <w:color w:val="231F20"/>
                <w:w w:val="110"/>
              </w:rPr>
              <w:t>another</w:t>
            </w:r>
            <w:r>
              <w:rPr>
                <w:color w:val="231F20"/>
                <w:spacing w:val="-6"/>
                <w:w w:val="110"/>
              </w:rPr>
              <w:t xml:space="preserve"> </w:t>
            </w:r>
            <w:r>
              <w:rPr>
                <w:color w:val="231F20"/>
                <w:w w:val="110"/>
              </w:rPr>
              <w:t>language provided they are accompanied by an accurate translation of the relevant passages in the language specified in the BDS, in which case, for the purposes of interpretation of the Bid, such translation shall</w:t>
            </w:r>
            <w:r>
              <w:rPr>
                <w:color w:val="231F20"/>
                <w:spacing w:val="-8"/>
                <w:w w:val="110"/>
              </w:rPr>
              <w:t xml:space="preserve"> </w:t>
            </w:r>
            <w:r>
              <w:rPr>
                <w:color w:val="231F20"/>
                <w:w w:val="110"/>
              </w:rPr>
              <w:t>govern.</w:t>
            </w:r>
          </w:p>
        </w:tc>
      </w:tr>
      <w:tr w:rsidR="00360928">
        <w:trPr>
          <w:trHeight w:val="5248"/>
        </w:trPr>
        <w:tc>
          <w:tcPr>
            <w:tcW w:w="2181" w:type="dxa"/>
          </w:tcPr>
          <w:p w:rsidR="00360928" w:rsidRDefault="001B3201">
            <w:pPr>
              <w:pStyle w:val="TableParagraph"/>
              <w:spacing w:before="103" w:line="266" w:lineRule="auto"/>
              <w:ind w:left="396" w:right="158" w:hanging="397"/>
              <w:rPr>
                <w:b/>
              </w:rPr>
            </w:pPr>
            <w:r>
              <w:rPr>
                <w:b/>
                <w:color w:val="231F20"/>
                <w:w w:val="110"/>
              </w:rPr>
              <w:t>14. Documents Comprising the Bid</w:t>
            </w:r>
          </w:p>
        </w:tc>
        <w:tc>
          <w:tcPr>
            <w:tcW w:w="7231" w:type="dxa"/>
          </w:tcPr>
          <w:p w:rsidR="00360928" w:rsidRDefault="001B3201">
            <w:pPr>
              <w:pStyle w:val="TableParagraph"/>
              <w:numPr>
                <w:ilvl w:val="1"/>
                <w:numId w:val="97"/>
              </w:numPr>
              <w:tabs>
                <w:tab w:val="left" w:pos="705"/>
              </w:tabs>
              <w:spacing w:before="103"/>
              <w:ind w:hanging="510"/>
            </w:pPr>
            <w:r>
              <w:rPr>
                <w:color w:val="231F20"/>
                <w:w w:val="110"/>
              </w:rPr>
              <w:t>The Bid shall comprise the</w:t>
            </w:r>
            <w:r>
              <w:rPr>
                <w:color w:val="231F20"/>
                <w:spacing w:val="-38"/>
                <w:w w:val="110"/>
              </w:rPr>
              <w:t xml:space="preserve"> </w:t>
            </w:r>
            <w:r>
              <w:rPr>
                <w:color w:val="231F20"/>
                <w:w w:val="110"/>
              </w:rPr>
              <w:t>following:</w:t>
            </w:r>
          </w:p>
          <w:p w:rsidR="00360928" w:rsidRDefault="001B3201">
            <w:pPr>
              <w:pStyle w:val="TableParagraph"/>
              <w:numPr>
                <w:ilvl w:val="2"/>
                <w:numId w:val="97"/>
              </w:numPr>
              <w:tabs>
                <w:tab w:val="left" w:pos="1102"/>
              </w:tabs>
              <w:spacing w:before="83"/>
            </w:pPr>
            <w:r>
              <w:rPr>
                <w:color w:val="231F20"/>
                <w:w w:val="110"/>
              </w:rPr>
              <w:t>Bid</w:t>
            </w:r>
            <w:r>
              <w:rPr>
                <w:color w:val="231F20"/>
                <w:spacing w:val="39"/>
                <w:w w:val="110"/>
              </w:rPr>
              <w:t xml:space="preserve"> </w:t>
            </w:r>
            <w:r>
              <w:rPr>
                <w:color w:val="231F20"/>
                <w:w w:val="110"/>
              </w:rPr>
              <w:t>Submission</w:t>
            </w:r>
            <w:r>
              <w:rPr>
                <w:color w:val="231F20"/>
                <w:spacing w:val="40"/>
                <w:w w:val="110"/>
              </w:rPr>
              <w:t xml:space="preserve"> </w:t>
            </w:r>
            <w:r>
              <w:rPr>
                <w:color w:val="231F20"/>
                <w:w w:val="110"/>
              </w:rPr>
              <w:t>Sheet</w:t>
            </w:r>
            <w:r>
              <w:rPr>
                <w:color w:val="231F20"/>
                <w:spacing w:val="40"/>
                <w:w w:val="110"/>
              </w:rPr>
              <w:t xml:space="preserve"> </w:t>
            </w:r>
            <w:r>
              <w:rPr>
                <w:color w:val="231F20"/>
                <w:w w:val="110"/>
              </w:rPr>
              <w:t>and</w:t>
            </w:r>
            <w:r>
              <w:rPr>
                <w:color w:val="231F20"/>
                <w:spacing w:val="40"/>
                <w:w w:val="110"/>
              </w:rPr>
              <w:t xml:space="preserve"> </w:t>
            </w:r>
            <w:r>
              <w:rPr>
                <w:color w:val="231F20"/>
                <w:w w:val="110"/>
              </w:rPr>
              <w:t>the</w:t>
            </w:r>
            <w:r>
              <w:rPr>
                <w:color w:val="231F20"/>
                <w:spacing w:val="40"/>
                <w:w w:val="110"/>
              </w:rPr>
              <w:t xml:space="preserve"> </w:t>
            </w:r>
            <w:r>
              <w:rPr>
                <w:color w:val="231F20"/>
                <w:w w:val="110"/>
              </w:rPr>
              <w:t>applicable</w:t>
            </w:r>
            <w:r>
              <w:rPr>
                <w:color w:val="231F20"/>
                <w:spacing w:val="40"/>
                <w:w w:val="110"/>
              </w:rPr>
              <w:t xml:space="preserve"> </w:t>
            </w:r>
            <w:r>
              <w:rPr>
                <w:color w:val="231F20"/>
                <w:w w:val="110"/>
              </w:rPr>
              <w:t>Price</w:t>
            </w:r>
            <w:r>
              <w:rPr>
                <w:color w:val="231F20"/>
                <w:spacing w:val="40"/>
                <w:w w:val="110"/>
              </w:rPr>
              <w:t xml:space="preserve"> </w:t>
            </w:r>
            <w:r>
              <w:rPr>
                <w:color w:val="231F20"/>
                <w:w w:val="110"/>
              </w:rPr>
              <w:t>Schedules</w:t>
            </w:r>
            <w:r>
              <w:rPr>
                <w:color w:val="231F20"/>
                <w:spacing w:val="40"/>
                <w:w w:val="110"/>
              </w:rPr>
              <w:t xml:space="preserve"> </w:t>
            </w:r>
            <w:r>
              <w:rPr>
                <w:color w:val="231F20"/>
                <w:w w:val="110"/>
              </w:rPr>
              <w:t>in</w:t>
            </w:r>
          </w:p>
          <w:p w:rsidR="00360928" w:rsidRDefault="001B3201">
            <w:pPr>
              <w:pStyle w:val="TableParagraph"/>
              <w:spacing w:before="27"/>
              <w:ind w:left="1101"/>
            </w:pPr>
            <w:r>
              <w:rPr>
                <w:color w:val="231F20"/>
                <w:w w:val="110"/>
              </w:rPr>
              <w:t>accordance with ITB Clauses 15, 16, 18 and 20;</w:t>
            </w:r>
          </w:p>
          <w:p w:rsidR="00360928" w:rsidRDefault="001B3201">
            <w:pPr>
              <w:pStyle w:val="TableParagraph"/>
              <w:numPr>
                <w:ilvl w:val="2"/>
                <w:numId w:val="97"/>
              </w:numPr>
              <w:tabs>
                <w:tab w:val="left" w:pos="1102"/>
              </w:tabs>
              <w:spacing w:before="84"/>
            </w:pPr>
            <w:r>
              <w:rPr>
                <w:color w:val="231F20"/>
                <w:w w:val="110"/>
              </w:rPr>
              <w:t>Bid</w:t>
            </w:r>
            <w:r>
              <w:rPr>
                <w:color w:val="231F20"/>
                <w:spacing w:val="-10"/>
                <w:w w:val="110"/>
              </w:rPr>
              <w:t xml:space="preserve"> </w:t>
            </w:r>
            <w:r>
              <w:rPr>
                <w:color w:val="231F20"/>
                <w:w w:val="110"/>
              </w:rPr>
              <w:t>Security,</w:t>
            </w:r>
            <w:r>
              <w:rPr>
                <w:color w:val="231F20"/>
                <w:spacing w:val="-18"/>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9"/>
                <w:w w:val="110"/>
              </w:rPr>
              <w:t xml:space="preserve"> </w:t>
            </w:r>
            <w:r>
              <w:rPr>
                <w:color w:val="231F20"/>
                <w:w w:val="110"/>
              </w:rPr>
              <w:t>ITB</w:t>
            </w:r>
            <w:r>
              <w:rPr>
                <w:color w:val="231F20"/>
                <w:spacing w:val="-10"/>
                <w:w w:val="110"/>
              </w:rPr>
              <w:t xml:space="preserve"> </w:t>
            </w:r>
            <w:r>
              <w:rPr>
                <w:color w:val="231F20"/>
                <w:w w:val="110"/>
              </w:rPr>
              <w:t>Clause</w:t>
            </w:r>
            <w:r>
              <w:rPr>
                <w:color w:val="231F20"/>
                <w:spacing w:val="-9"/>
                <w:w w:val="110"/>
              </w:rPr>
              <w:t xml:space="preserve"> </w:t>
            </w:r>
            <w:r>
              <w:rPr>
                <w:color w:val="231F20"/>
                <w:w w:val="110"/>
              </w:rPr>
              <w:t>26;</w:t>
            </w:r>
          </w:p>
          <w:p w:rsidR="00360928" w:rsidRDefault="001B3201">
            <w:pPr>
              <w:pStyle w:val="TableParagraph"/>
              <w:numPr>
                <w:ilvl w:val="2"/>
                <w:numId w:val="97"/>
              </w:numPr>
              <w:tabs>
                <w:tab w:val="left" w:pos="1102"/>
              </w:tabs>
              <w:spacing w:before="84" w:line="266" w:lineRule="auto"/>
              <w:jc w:val="both"/>
            </w:pPr>
            <w:r>
              <w:rPr>
                <w:color w:val="231F20"/>
                <w:spacing w:val="-3"/>
                <w:w w:val="110"/>
              </w:rPr>
              <w:t xml:space="preserve">Written </w:t>
            </w:r>
            <w:r>
              <w:rPr>
                <w:color w:val="231F20"/>
                <w:w w:val="110"/>
              </w:rPr>
              <w:t>confirmation authorizing the signatory of the Bid to commit</w:t>
            </w:r>
            <w:r>
              <w:rPr>
                <w:color w:val="231F20"/>
                <w:spacing w:val="-9"/>
                <w:w w:val="110"/>
              </w:rPr>
              <w:t xml:space="preserve"> </w:t>
            </w:r>
            <w:r>
              <w:rPr>
                <w:color w:val="231F20"/>
                <w:w w:val="110"/>
              </w:rPr>
              <w:t>the</w:t>
            </w:r>
            <w:r>
              <w:rPr>
                <w:color w:val="231F20"/>
                <w:spacing w:val="-9"/>
                <w:w w:val="110"/>
              </w:rPr>
              <w:t xml:space="preserve"> </w:t>
            </w:r>
            <w:r>
              <w:rPr>
                <w:color w:val="231F20"/>
                <w:w w:val="110"/>
              </w:rPr>
              <w:t>Bidder,</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9"/>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9"/>
                <w:w w:val="110"/>
              </w:rPr>
              <w:t xml:space="preserve"> </w:t>
            </w:r>
            <w:r>
              <w:rPr>
                <w:color w:val="231F20"/>
                <w:w w:val="110"/>
              </w:rPr>
              <w:t>27;</w:t>
            </w:r>
          </w:p>
          <w:p w:rsidR="00360928" w:rsidRDefault="001B3201">
            <w:pPr>
              <w:pStyle w:val="TableParagraph"/>
              <w:numPr>
                <w:ilvl w:val="2"/>
                <w:numId w:val="97"/>
              </w:numPr>
              <w:tabs>
                <w:tab w:val="left" w:pos="1102"/>
              </w:tabs>
              <w:spacing w:before="55" w:line="266" w:lineRule="auto"/>
              <w:jc w:val="both"/>
            </w:pPr>
            <w:r>
              <w:rPr>
                <w:color w:val="231F20"/>
                <w:w w:val="110"/>
              </w:rPr>
              <w:t>Documentary evidence in accordance with ITB Clause 21 establishing the Bidder’s eligibility to</w:t>
            </w:r>
            <w:r>
              <w:rPr>
                <w:color w:val="231F20"/>
                <w:spacing w:val="-34"/>
                <w:w w:val="110"/>
              </w:rPr>
              <w:t xml:space="preserve"> </w:t>
            </w:r>
            <w:r>
              <w:rPr>
                <w:color w:val="231F20"/>
                <w:w w:val="110"/>
              </w:rPr>
              <w:t>bid;</w:t>
            </w:r>
          </w:p>
          <w:p w:rsidR="00360928" w:rsidRDefault="001B3201">
            <w:pPr>
              <w:pStyle w:val="TableParagraph"/>
              <w:numPr>
                <w:ilvl w:val="2"/>
                <w:numId w:val="97"/>
              </w:numPr>
              <w:tabs>
                <w:tab w:val="left" w:pos="1102"/>
              </w:tabs>
              <w:spacing w:before="55" w:line="266" w:lineRule="auto"/>
              <w:jc w:val="both"/>
            </w:pPr>
            <w:r>
              <w:rPr>
                <w:color w:val="231F20"/>
                <w:w w:val="110"/>
              </w:rPr>
              <w:t>Documentary evidence in accordance with ITB Clause 22 that the</w:t>
            </w:r>
            <w:r>
              <w:rPr>
                <w:color w:val="231F20"/>
                <w:spacing w:val="-10"/>
                <w:w w:val="110"/>
              </w:rPr>
              <w:t xml:space="preserve"> </w:t>
            </w:r>
            <w:r>
              <w:rPr>
                <w:color w:val="231F20"/>
                <w:w w:val="110"/>
              </w:rPr>
              <w:t>Goods</w:t>
            </w:r>
            <w:r>
              <w:rPr>
                <w:color w:val="231F20"/>
                <w:spacing w:val="-9"/>
                <w:w w:val="110"/>
              </w:rPr>
              <w:t xml:space="preserve"> </w:t>
            </w:r>
            <w:r>
              <w:rPr>
                <w:color w:val="231F20"/>
                <w:w w:val="110"/>
              </w:rPr>
              <w:t>and</w:t>
            </w:r>
            <w:r>
              <w:rPr>
                <w:color w:val="231F20"/>
                <w:spacing w:val="-10"/>
                <w:w w:val="110"/>
              </w:rPr>
              <w:t xml:space="preserve"> </w:t>
            </w:r>
            <w:r>
              <w:rPr>
                <w:color w:val="231F20"/>
                <w:w w:val="110"/>
              </w:rPr>
              <w:t>Related</w:t>
            </w:r>
            <w:r>
              <w:rPr>
                <w:color w:val="231F20"/>
                <w:spacing w:val="-9"/>
                <w:w w:val="110"/>
              </w:rPr>
              <w:t xml:space="preserve"> </w:t>
            </w:r>
            <w:r>
              <w:rPr>
                <w:color w:val="231F20"/>
                <w:w w:val="110"/>
              </w:rPr>
              <w:t>Services</w:t>
            </w:r>
            <w:r>
              <w:rPr>
                <w:color w:val="231F20"/>
                <w:spacing w:val="-10"/>
                <w:w w:val="110"/>
              </w:rPr>
              <w:t xml:space="preserve"> </w:t>
            </w:r>
            <w:r>
              <w:rPr>
                <w:color w:val="231F20"/>
                <w:w w:val="110"/>
              </w:rPr>
              <w:t>to</w:t>
            </w:r>
            <w:r>
              <w:rPr>
                <w:color w:val="231F20"/>
                <w:spacing w:val="-9"/>
                <w:w w:val="110"/>
              </w:rPr>
              <w:t xml:space="preserve"> </w:t>
            </w:r>
            <w:r>
              <w:rPr>
                <w:color w:val="231F20"/>
                <w:w w:val="110"/>
              </w:rPr>
              <w:t>be</w:t>
            </w:r>
            <w:r>
              <w:rPr>
                <w:color w:val="231F20"/>
                <w:spacing w:val="-10"/>
                <w:w w:val="110"/>
              </w:rPr>
              <w:t xml:space="preserve"> </w:t>
            </w:r>
            <w:r>
              <w:rPr>
                <w:color w:val="231F20"/>
                <w:w w:val="110"/>
              </w:rPr>
              <w:t>supplied</w:t>
            </w:r>
            <w:r>
              <w:rPr>
                <w:color w:val="231F20"/>
                <w:spacing w:val="-9"/>
                <w:w w:val="110"/>
              </w:rPr>
              <w:t xml:space="preserve"> </w:t>
            </w:r>
            <w:r>
              <w:rPr>
                <w:color w:val="231F20"/>
                <w:w w:val="110"/>
              </w:rPr>
              <w:t>by</w:t>
            </w:r>
            <w:r>
              <w:rPr>
                <w:color w:val="231F20"/>
                <w:spacing w:val="-9"/>
                <w:w w:val="110"/>
              </w:rPr>
              <w:t xml:space="preserve"> </w:t>
            </w:r>
            <w:r>
              <w:rPr>
                <w:color w:val="231F20"/>
                <w:w w:val="110"/>
              </w:rPr>
              <w:t>the</w:t>
            </w:r>
            <w:r>
              <w:rPr>
                <w:color w:val="231F20"/>
                <w:spacing w:val="-10"/>
                <w:w w:val="110"/>
              </w:rPr>
              <w:t xml:space="preserve"> </w:t>
            </w:r>
            <w:r>
              <w:rPr>
                <w:color w:val="231F20"/>
                <w:w w:val="110"/>
              </w:rPr>
              <w:t>Bidder</w:t>
            </w:r>
            <w:r>
              <w:rPr>
                <w:color w:val="231F20"/>
                <w:spacing w:val="-9"/>
                <w:w w:val="110"/>
              </w:rPr>
              <w:t xml:space="preserve"> </w:t>
            </w:r>
            <w:r>
              <w:rPr>
                <w:color w:val="231F20"/>
                <w:w w:val="110"/>
              </w:rPr>
              <w:t>are of eligible</w:t>
            </w:r>
            <w:r>
              <w:rPr>
                <w:color w:val="231F20"/>
                <w:spacing w:val="-15"/>
                <w:w w:val="110"/>
              </w:rPr>
              <w:t xml:space="preserve"> </w:t>
            </w:r>
            <w:r>
              <w:rPr>
                <w:color w:val="231F20"/>
                <w:w w:val="110"/>
              </w:rPr>
              <w:t>origin;</w:t>
            </w:r>
          </w:p>
          <w:p w:rsidR="00360928" w:rsidRDefault="001B3201">
            <w:pPr>
              <w:pStyle w:val="TableParagraph"/>
              <w:numPr>
                <w:ilvl w:val="2"/>
                <w:numId w:val="97"/>
              </w:numPr>
              <w:tabs>
                <w:tab w:val="left" w:pos="1102"/>
              </w:tabs>
              <w:spacing w:before="54" w:line="266" w:lineRule="auto"/>
              <w:jc w:val="both"/>
            </w:pPr>
            <w:r>
              <w:rPr>
                <w:color w:val="231F20"/>
                <w:w w:val="110"/>
              </w:rPr>
              <w:t>Documentary evidence in accordance with ITB Clauses 23 and 35 that the Goods and Related Services conform to the</w:t>
            </w:r>
            <w:r>
              <w:rPr>
                <w:color w:val="231F20"/>
                <w:spacing w:val="-8"/>
                <w:w w:val="110"/>
              </w:rPr>
              <w:t xml:space="preserve"> </w:t>
            </w:r>
            <w:r>
              <w:rPr>
                <w:color w:val="231F20"/>
                <w:w w:val="110"/>
              </w:rPr>
              <w:t>Bidding Documents;</w:t>
            </w:r>
          </w:p>
          <w:p w:rsidR="00360928" w:rsidRDefault="001B3201">
            <w:pPr>
              <w:pStyle w:val="TableParagraph"/>
              <w:numPr>
                <w:ilvl w:val="2"/>
                <w:numId w:val="97"/>
              </w:numPr>
              <w:tabs>
                <w:tab w:val="left" w:pos="1102"/>
              </w:tabs>
              <w:spacing w:before="28" w:line="280" w:lineRule="atLeast"/>
              <w:jc w:val="both"/>
            </w:pPr>
            <w:r>
              <w:rPr>
                <w:color w:val="231F20"/>
                <w:w w:val="110"/>
              </w:rPr>
              <w:t>Documentary evidence in accordance with ITB Clause 24 establishing the Bidder’s qualifications to perform the contract if its Bid is</w:t>
            </w:r>
            <w:r>
              <w:rPr>
                <w:color w:val="231F20"/>
                <w:spacing w:val="-31"/>
                <w:w w:val="110"/>
              </w:rPr>
              <w:t xml:space="preserve"> </w:t>
            </w:r>
            <w:r>
              <w:rPr>
                <w:color w:val="231F20"/>
                <w:w w:val="110"/>
              </w:rPr>
              <w:t>accepted;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36"/>
        <w:gridCol w:w="7184"/>
      </w:tblGrid>
      <w:tr w:rsidR="00360928">
        <w:trPr>
          <w:trHeight w:val="4535"/>
        </w:trPr>
        <w:tc>
          <w:tcPr>
            <w:tcW w:w="2236" w:type="dxa"/>
            <w:tcBorders>
              <w:top w:val="single" w:sz="4" w:space="0" w:color="231F20"/>
            </w:tcBorders>
          </w:tcPr>
          <w:p w:rsidR="00360928" w:rsidRDefault="00360928">
            <w:pPr>
              <w:pStyle w:val="TableParagraph"/>
            </w:pPr>
          </w:p>
        </w:tc>
        <w:tc>
          <w:tcPr>
            <w:tcW w:w="7184" w:type="dxa"/>
            <w:tcBorders>
              <w:top w:val="single" w:sz="4" w:space="0" w:color="231F20"/>
            </w:tcBorders>
          </w:tcPr>
          <w:p w:rsidR="00360928" w:rsidRDefault="001B3201">
            <w:pPr>
              <w:pStyle w:val="TableParagraph"/>
              <w:numPr>
                <w:ilvl w:val="0"/>
                <w:numId w:val="96"/>
              </w:numPr>
              <w:tabs>
                <w:tab w:val="left" w:pos="1047"/>
              </w:tabs>
              <w:spacing w:before="97" w:line="266" w:lineRule="auto"/>
              <w:ind w:right="6"/>
            </w:pPr>
            <w:r>
              <w:rPr>
                <w:color w:val="231F20"/>
                <w:w w:val="110"/>
              </w:rPr>
              <w:t>Alternative Bids, if permissible, in accordance with ITB</w:t>
            </w:r>
            <w:r>
              <w:rPr>
                <w:color w:val="231F20"/>
                <w:spacing w:val="-33"/>
                <w:w w:val="110"/>
              </w:rPr>
              <w:t xml:space="preserve"> </w:t>
            </w:r>
            <w:r>
              <w:rPr>
                <w:color w:val="231F20"/>
                <w:w w:val="110"/>
              </w:rPr>
              <w:t>Clause 17;</w:t>
            </w:r>
          </w:p>
          <w:p w:rsidR="00360928" w:rsidRDefault="001B3201">
            <w:pPr>
              <w:pStyle w:val="TableParagraph"/>
              <w:numPr>
                <w:ilvl w:val="0"/>
                <w:numId w:val="96"/>
              </w:numPr>
              <w:tabs>
                <w:tab w:val="left" w:pos="1047"/>
              </w:tabs>
              <w:spacing w:before="55" w:line="266" w:lineRule="auto"/>
              <w:ind w:right="6"/>
              <w:jc w:val="both"/>
            </w:pPr>
            <w:r>
              <w:rPr>
                <w:color w:val="231F20"/>
                <w:w w:val="110"/>
              </w:rPr>
              <w:t>Documentary evidence or certified statements that the Bidder is not in any of the exclusion categories stipulated in ITB Sub- Clause</w:t>
            </w:r>
            <w:r>
              <w:rPr>
                <w:color w:val="231F20"/>
                <w:spacing w:val="-8"/>
                <w:w w:val="110"/>
              </w:rPr>
              <w:t xml:space="preserve"> </w:t>
            </w:r>
            <w:r>
              <w:rPr>
                <w:color w:val="231F20"/>
                <w:w w:val="110"/>
              </w:rPr>
              <w:t>4.1;</w:t>
            </w:r>
          </w:p>
          <w:p w:rsidR="00360928" w:rsidRDefault="001B3201">
            <w:pPr>
              <w:pStyle w:val="TableParagraph"/>
              <w:numPr>
                <w:ilvl w:val="0"/>
                <w:numId w:val="96"/>
              </w:numPr>
              <w:tabs>
                <w:tab w:val="left" w:pos="1047"/>
              </w:tabs>
              <w:spacing w:before="55"/>
            </w:pPr>
            <w:r>
              <w:rPr>
                <w:color w:val="231F20"/>
                <w:w w:val="110"/>
              </w:rPr>
              <w:t>Integrity</w:t>
            </w:r>
            <w:r>
              <w:rPr>
                <w:color w:val="231F20"/>
                <w:spacing w:val="30"/>
                <w:w w:val="110"/>
              </w:rPr>
              <w:t xml:space="preserve"> </w:t>
            </w:r>
            <w:r>
              <w:rPr>
                <w:color w:val="231F20"/>
                <w:w w:val="110"/>
              </w:rPr>
              <w:t>Pact</w:t>
            </w:r>
            <w:r>
              <w:rPr>
                <w:color w:val="231F20"/>
                <w:spacing w:val="30"/>
                <w:w w:val="110"/>
              </w:rPr>
              <w:t xml:space="preserve"> </w:t>
            </w:r>
            <w:r>
              <w:rPr>
                <w:color w:val="231F20"/>
                <w:w w:val="110"/>
              </w:rPr>
              <w:t>Statement,</w:t>
            </w:r>
            <w:r>
              <w:rPr>
                <w:color w:val="231F20"/>
                <w:spacing w:val="22"/>
                <w:w w:val="110"/>
              </w:rPr>
              <w:t xml:space="preserve"> </w:t>
            </w:r>
            <w:r>
              <w:rPr>
                <w:color w:val="231F20"/>
                <w:w w:val="110"/>
              </w:rPr>
              <w:t>in</w:t>
            </w:r>
            <w:r>
              <w:rPr>
                <w:color w:val="231F20"/>
                <w:spacing w:val="31"/>
                <w:w w:val="110"/>
              </w:rPr>
              <w:t xml:space="preserve"> </w:t>
            </w:r>
            <w:r>
              <w:rPr>
                <w:color w:val="231F20"/>
                <w:w w:val="110"/>
              </w:rPr>
              <w:t>accordance</w:t>
            </w:r>
            <w:r>
              <w:rPr>
                <w:color w:val="231F20"/>
                <w:spacing w:val="30"/>
                <w:w w:val="110"/>
              </w:rPr>
              <w:t xml:space="preserve"> </w:t>
            </w:r>
            <w:r>
              <w:rPr>
                <w:color w:val="231F20"/>
                <w:w w:val="110"/>
              </w:rPr>
              <w:t>with</w:t>
            </w:r>
            <w:r>
              <w:rPr>
                <w:color w:val="231F20"/>
                <w:spacing w:val="31"/>
                <w:w w:val="110"/>
              </w:rPr>
              <w:t xml:space="preserve"> </w:t>
            </w:r>
            <w:r>
              <w:rPr>
                <w:color w:val="231F20"/>
                <w:w w:val="110"/>
              </w:rPr>
              <w:t>ITB</w:t>
            </w:r>
            <w:r>
              <w:rPr>
                <w:color w:val="231F20"/>
                <w:spacing w:val="30"/>
                <w:w w:val="110"/>
              </w:rPr>
              <w:t xml:space="preserve"> </w:t>
            </w:r>
            <w:r>
              <w:rPr>
                <w:color w:val="231F20"/>
                <w:w w:val="110"/>
              </w:rPr>
              <w:t>Sub-Clause</w:t>
            </w:r>
          </w:p>
          <w:p w:rsidR="00360928" w:rsidRDefault="001B3201">
            <w:pPr>
              <w:pStyle w:val="TableParagraph"/>
              <w:spacing w:before="27"/>
              <w:ind w:left="1046"/>
            </w:pPr>
            <w:r>
              <w:rPr>
                <w:color w:val="231F20"/>
                <w:w w:val="110"/>
              </w:rPr>
              <w:t>2.1 (e) as specified in BDS; and</w:t>
            </w:r>
          </w:p>
          <w:p w:rsidR="00360928" w:rsidRDefault="001B3201">
            <w:pPr>
              <w:pStyle w:val="TableParagraph"/>
              <w:spacing w:before="83"/>
              <w:ind w:left="649"/>
            </w:pPr>
            <w:r>
              <w:rPr>
                <w:color w:val="231F20"/>
                <w:w w:val="110"/>
              </w:rPr>
              <w:t>(k) Any other document required in the BDS.</w:t>
            </w:r>
          </w:p>
          <w:p w:rsidR="00360928" w:rsidRDefault="00360928">
            <w:pPr>
              <w:pStyle w:val="TableParagraph"/>
              <w:spacing w:before="8"/>
              <w:rPr>
                <w:sz w:val="26"/>
              </w:rPr>
            </w:pPr>
          </w:p>
          <w:p w:rsidR="00360928" w:rsidRDefault="001B3201">
            <w:pPr>
              <w:pStyle w:val="TableParagraph"/>
              <w:spacing w:line="266" w:lineRule="auto"/>
              <w:ind w:left="649" w:right="6" w:hanging="511"/>
              <w:jc w:val="both"/>
            </w:pPr>
            <w:r>
              <w:rPr>
                <w:color w:val="231F20"/>
                <w:w w:val="110"/>
              </w:rPr>
              <w:t>14.2.</w:t>
            </w:r>
            <w:r>
              <w:rPr>
                <w:color w:val="231F20"/>
                <w:spacing w:val="-20"/>
                <w:w w:val="110"/>
              </w:rPr>
              <w:t xml:space="preserve"> </w:t>
            </w:r>
            <w:r>
              <w:rPr>
                <w:color w:val="231F20"/>
                <w:w w:val="110"/>
              </w:rPr>
              <w:t>In</w:t>
            </w:r>
            <w:r>
              <w:rPr>
                <w:color w:val="231F20"/>
                <w:spacing w:val="-6"/>
                <w:w w:val="110"/>
              </w:rPr>
              <w:t xml:space="preserve"> </w:t>
            </w:r>
            <w:r>
              <w:rPr>
                <w:color w:val="231F20"/>
                <w:w w:val="110"/>
              </w:rPr>
              <w:t>addition</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6"/>
                <w:w w:val="110"/>
              </w:rPr>
              <w:t xml:space="preserve"> </w:t>
            </w:r>
            <w:r>
              <w:rPr>
                <w:color w:val="231F20"/>
                <w:w w:val="110"/>
              </w:rPr>
              <w:t>requirements</w:t>
            </w:r>
            <w:r>
              <w:rPr>
                <w:color w:val="231F20"/>
                <w:spacing w:val="-5"/>
                <w:w w:val="110"/>
              </w:rPr>
              <w:t xml:space="preserve"> </w:t>
            </w:r>
            <w:r>
              <w:rPr>
                <w:color w:val="231F20"/>
                <w:w w:val="110"/>
              </w:rPr>
              <w:t>under</w:t>
            </w:r>
            <w:r>
              <w:rPr>
                <w:color w:val="231F20"/>
                <w:spacing w:val="-6"/>
                <w:w w:val="110"/>
              </w:rPr>
              <w:t xml:space="preserve"> </w:t>
            </w:r>
            <w:r>
              <w:rPr>
                <w:color w:val="231F20"/>
                <w:w w:val="110"/>
              </w:rPr>
              <w:t>ITB</w:t>
            </w:r>
            <w:r>
              <w:rPr>
                <w:color w:val="231F20"/>
                <w:spacing w:val="-6"/>
                <w:w w:val="110"/>
              </w:rPr>
              <w:t xml:space="preserve"> </w:t>
            </w:r>
            <w:r>
              <w:rPr>
                <w:color w:val="231F20"/>
                <w:w w:val="110"/>
              </w:rPr>
              <w:t>14.1,</w:t>
            </w:r>
            <w:r>
              <w:rPr>
                <w:color w:val="231F20"/>
                <w:spacing w:val="-16"/>
                <w:w w:val="110"/>
              </w:rPr>
              <w:t xml:space="preserve"> </w:t>
            </w:r>
            <w:r>
              <w:rPr>
                <w:color w:val="231F20"/>
                <w:w w:val="110"/>
              </w:rPr>
              <w:t>Bids</w:t>
            </w:r>
            <w:r>
              <w:rPr>
                <w:color w:val="231F20"/>
                <w:spacing w:val="-6"/>
                <w:w w:val="110"/>
              </w:rPr>
              <w:t xml:space="preserve"> </w:t>
            </w:r>
            <w:r>
              <w:rPr>
                <w:color w:val="231F20"/>
                <w:w w:val="110"/>
              </w:rPr>
              <w:t>submitted</w:t>
            </w:r>
            <w:r>
              <w:rPr>
                <w:color w:val="231F20"/>
                <w:spacing w:val="-6"/>
                <w:w w:val="110"/>
              </w:rPr>
              <w:t xml:space="preserve"> </w:t>
            </w:r>
            <w:r>
              <w:rPr>
                <w:color w:val="231F20"/>
                <w:w w:val="110"/>
              </w:rPr>
              <w:t>by</w:t>
            </w:r>
            <w:r>
              <w:rPr>
                <w:color w:val="231F20"/>
                <w:spacing w:val="-6"/>
                <w:w w:val="110"/>
              </w:rPr>
              <w:t xml:space="preserve"> </w:t>
            </w:r>
            <w:r>
              <w:rPr>
                <w:color w:val="231F20"/>
                <w:w w:val="110"/>
              </w:rPr>
              <w:t>a JV</w:t>
            </w:r>
            <w:r>
              <w:rPr>
                <w:color w:val="231F20"/>
                <w:spacing w:val="-11"/>
                <w:w w:val="110"/>
              </w:rPr>
              <w:t xml:space="preserve"> </w:t>
            </w:r>
            <w:r>
              <w:rPr>
                <w:color w:val="231F20"/>
                <w:w w:val="110"/>
              </w:rPr>
              <w:t>shall</w:t>
            </w:r>
            <w:r>
              <w:rPr>
                <w:color w:val="231F20"/>
                <w:spacing w:val="-3"/>
                <w:w w:val="110"/>
              </w:rPr>
              <w:t xml:space="preserve"> </w:t>
            </w:r>
            <w:r>
              <w:rPr>
                <w:color w:val="231F20"/>
                <w:w w:val="110"/>
              </w:rPr>
              <w:t>include</w:t>
            </w:r>
            <w:r>
              <w:rPr>
                <w:color w:val="231F20"/>
                <w:spacing w:val="-3"/>
                <w:w w:val="110"/>
              </w:rPr>
              <w:t xml:space="preserve"> </w:t>
            </w:r>
            <w:r>
              <w:rPr>
                <w:color w:val="231F20"/>
                <w:w w:val="110"/>
              </w:rPr>
              <w:t>a</w:t>
            </w:r>
            <w:r>
              <w:rPr>
                <w:color w:val="231F20"/>
                <w:spacing w:val="-4"/>
                <w:w w:val="110"/>
              </w:rPr>
              <w:t xml:space="preserve"> </w:t>
            </w:r>
            <w:r>
              <w:rPr>
                <w:color w:val="231F20"/>
                <w:w w:val="110"/>
              </w:rPr>
              <w:t>copy</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Joint</w:t>
            </w:r>
            <w:r>
              <w:rPr>
                <w:color w:val="231F20"/>
                <w:spacing w:val="-11"/>
                <w:w w:val="110"/>
              </w:rPr>
              <w:t xml:space="preserve"> </w:t>
            </w:r>
            <w:r>
              <w:rPr>
                <w:color w:val="231F20"/>
                <w:spacing w:val="-3"/>
                <w:w w:val="110"/>
              </w:rPr>
              <w:t>Venture</w:t>
            </w:r>
            <w:r>
              <w:rPr>
                <w:color w:val="231F20"/>
                <w:spacing w:val="-7"/>
                <w:w w:val="110"/>
              </w:rPr>
              <w:t xml:space="preserve"> </w:t>
            </w:r>
            <w:r>
              <w:rPr>
                <w:color w:val="231F20"/>
                <w:w w:val="110"/>
              </w:rPr>
              <w:t>Agreement</w:t>
            </w:r>
            <w:r>
              <w:rPr>
                <w:color w:val="231F20"/>
                <w:spacing w:val="-3"/>
                <w:w w:val="110"/>
              </w:rPr>
              <w:t xml:space="preserve"> </w:t>
            </w:r>
            <w:r>
              <w:rPr>
                <w:color w:val="231F20"/>
                <w:w w:val="110"/>
              </w:rPr>
              <w:t>entered</w:t>
            </w:r>
            <w:r>
              <w:rPr>
                <w:color w:val="231F20"/>
                <w:spacing w:val="-3"/>
                <w:w w:val="110"/>
              </w:rPr>
              <w:t xml:space="preserve"> </w:t>
            </w:r>
            <w:r>
              <w:rPr>
                <w:color w:val="231F20"/>
                <w:w w:val="110"/>
              </w:rPr>
              <w:t xml:space="preserve">into by all members. Alternatively, a letter of intent to execute a Joint </w:t>
            </w:r>
            <w:r>
              <w:rPr>
                <w:color w:val="231F20"/>
                <w:spacing w:val="-3"/>
                <w:w w:val="110"/>
              </w:rPr>
              <w:t xml:space="preserve">Venture </w:t>
            </w:r>
            <w:r>
              <w:rPr>
                <w:color w:val="231F20"/>
                <w:w w:val="110"/>
              </w:rPr>
              <w:t>Agreement in the event of a successful Bid shall be signed by all members and submitted with the Bid, together with a copy</w:t>
            </w:r>
            <w:r>
              <w:rPr>
                <w:color w:val="231F20"/>
                <w:spacing w:val="-22"/>
                <w:w w:val="110"/>
              </w:rPr>
              <w:t xml:space="preserve"> </w:t>
            </w:r>
            <w:r>
              <w:rPr>
                <w:color w:val="231F20"/>
                <w:w w:val="110"/>
              </w:rPr>
              <w:t>of the proposed</w:t>
            </w:r>
            <w:r>
              <w:rPr>
                <w:color w:val="231F20"/>
                <w:spacing w:val="-18"/>
                <w:w w:val="110"/>
              </w:rPr>
              <w:t xml:space="preserve"> </w:t>
            </w:r>
            <w:r>
              <w:rPr>
                <w:color w:val="231F20"/>
                <w:w w:val="110"/>
              </w:rPr>
              <w:t>Agreement.</w:t>
            </w:r>
          </w:p>
        </w:tc>
      </w:tr>
      <w:tr w:rsidR="00360928">
        <w:trPr>
          <w:trHeight w:val="1571"/>
        </w:trPr>
        <w:tc>
          <w:tcPr>
            <w:tcW w:w="2236" w:type="dxa"/>
          </w:tcPr>
          <w:p w:rsidR="00360928" w:rsidRDefault="001B3201">
            <w:pPr>
              <w:pStyle w:val="TableParagraph"/>
              <w:spacing w:before="103" w:line="266" w:lineRule="auto"/>
              <w:ind w:left="396" w:hanging="397"/>
              <w:rPr>
                <w:b/>
              </w:rPr>
            </w:pPr>
            <w:r>
              <w:rPr>
                <w:b/>
                <w:color w:val="231F20"/>
                <w:w w:val="110"/>
              </w:rPr>
              <w:t>15. Bid Submission Sheet</w:t>
            </w:r>
          </w:p>
        </w:tc>
        <w:tc>
          <w:tcPr>
            <w:tcW w:w="7184" w:type="dxa"/>
          </w:tcPr>
          <w:p w:rsidR="00360928" w:rsidRDefault="001B3201">
            <w:pPr>
              <w:pStyle w:val="TableParagraph"/>
              <w:spacing w:before="103" w:line="266" w:lineRule="auto"/>
              <w:ind w:left="649" w:right="6" w:hanging="511"/>
              <w:jc w:val="both"/>
            </w:pPr>
            <w:r>
              <w:rPr>
                <w:color w:val="231F20"/>
                <w:w w:val="110"/>
              </w:rPr>
              <w:t>15.1. The Bidder shall submit the Bid Submission Sheet using the form furnishedin Section IV,Bidding Forms. This</w:t>
            </w:r>
            <w:r w:rsidR="00F82558">
              <w:rPr>
                <w:color w:val="231F20"/>
                <w:w w:val="110"/>
              </w:rPr>
              <w:t xml:space="preserve"> </w:t>
            </w:r>
            <w:r>
              <w:rPr>
                <w:color w:val="231F20"/>
                <w:w w:val="110"/>
              </w:rPr>
              <w:t>form</w:t>
            </w:r>
            <w:r w:rsidR="00F82558">
              <w:rPr>
                <w:color w:val="231F20"/>
                <w:w w:val="110"/>
              </w:rPr>
              <w:t xml:space="preserve"> </w:t>
            </w:r>
            <w:r>
              <w:rPr>
                <w:color w:val="231F20"/>
                <w:w w:val="110"/>
              </w:rPr>
              <w:t>must</w:t>
            </w:r>
            <w:r w:rsidR="00F82558">
              <w:rPr>
                <w:color w:val="231F20"/>
                <w:w w:val="110"/>
              </w:rPr>
              <w:t xml:space="preserve"> </w:t>
            </w:r>
            <w:r>
              <w:rPr>
                <w:color w:val="231F20"/>
                <w:w w:val="110"/>
              </w:rPr>
              <w:t>be</w:t>
            </w:r>
            <w:r w:rsidR="00F82558">
              <w:rPr>
                <w:color w:val="231F20"/>
                <w:w w:val="110"/>
              </w:rPr>
              <w:t xml:space="preserve"> </w:t>
            </w:r>
            <w:r>
              <w:rPr>
                <w:color w:val="231F20"/>
                <w:w w:val="110"/>
              </w:rPr>
              <w:t xml:space="preserve">completed without any alterations to its </w:t>
            </w:r>
            <w:r w:rsidR="00F82558">
              <w:rPr>
                <w:color w:val="231F20"/>
                <w:w w:val="110"/>
              </w:rPr>
              <w:t>format</w:t>
            </w:r>
            <w:r>
              <w:rPr>
                <w:color w:val="231F20"/>
                <w:w w:val="110"/>
              </w:rPr>
              <w:t xml:space="preserve"> and no substitutes shall be accepted. All blank spaces shall be filled in with the information requested.</w:t>
            </w:r>
          </w:p>
        </w:tc>
      </w:tr>
      <w:tr w:rsidR="00360928">
        <w:trPr>
          <w:trHeight w:val="1011"/>
        </w:trPr>
        <w:tc>
          <w:tcPr>
            <w:tcW w:w="2236" w:type="dxa"/>
          </w:tcPr>
          <w:p w:rsidR="00360928" w:rsidRDefault="001B3201">
            <w:pPr>
              <w:pStyle w:val="TableParagraph"/>
              <w:spacing w:before="103"/>
              <w:rPr>
                <w:b/>
              </w:rPr>
            </w:pPr>
            <w:r>
              <w:rPr>
                <w:b/>
                <w:color w:val="231F20"/>
                <w:w w:val="110"/>
              </w:rPr>
              <w:t>16. Price Schedules</w:t>
            </w:r>
          </w:p>
        </w:tc>
        <w:tc>
          <w:tcPr>
            <w:tcW w:w="7184" w:type="dxa"/>
          </w:tcPr>
          <w:p w:rsidR="00360928" w:rsidRDefault="001B3201">
            <w:pPr>
              <w:pStyle w:val="TableParagraph"/>
              <w:spacing w:before="103" w:line="266" w:lineRule="auto"/>
              <w:ind w:left="649" w:right="6" w:hanging="511"/>
              <w:jc w:val="both"/>
            </w:pPr>
            <w:r>
              <w:rPr>
                <w:color w:val="231F20"/>
                <w:w w:val="115"/>
              </w:rPr>
              <w:t>16.1.</w:t>
            </w:r>
            <w:r>
              <w:rPr>
                <w:color w:val="231F20"/>
                <w:spacing w:val="-45"/>
                <w:w w:val="115"/>
              </w:rPr>
              <w:t xml:space="preserve"> </w:t>
            </w:r>
            <w:r>
              <w:rPr>
                <w:color w:val="231F20"/>
                <w:w w:val="115"/>
              </w:rPr>
              <w:t>The</w:t>
            </w:r>
            <w:r>
              <w:rPr>
                <w:color w:val="231F20"/>
                <w:spacing w:val="-32"/>
                <w:w w:val="115"/>
              </w:rPr>
              <w:t xml:space="preserve"> </w:t>
            </w:r>
            <w:r>
              <w:rPr>
                <w:color w:val="231F20"/>
                <w:w w:val="115"/>
              </w:rPr>
              <w:t>Bidder</w:t>
            </w:r>
            <w:r>
              <w:rPr>
                <w:color w:val="231F20"/>
                <w:spacing w:val="-32"/>
                <w:w w:val="115"/>
              </w:rPr>
              <w:t xml:space="preserve"> </w:t>
            </w:r>
            <w:r>
              <w:rPr>
                <w:color w:val="231F20"/>
                <w:w w:val="115"/>
              </w:rPr>
              <w:t>shall</w:t>
            </w:r>
            <w:r>
              <w:rPr>
                <w:color w:val="231F20"/>
                <w:spacing w:val="-32"/>
                <w:w w:val="115"/>
              </w:rPr>
              <w:t xml:space="preserve"> </w:t>
            </w:r>
            <w:r>
              <w:rPr>
                <w:color w:val="231F20"/>
                <w:w w:val="115"/>
              </w:rPr>
              <w:t>submit</w:t>
            </w:r>
            <w:r>
              <w:rPr>
                <w:color w:val="231F20"/>
                <w:spacing w:val="-32"/>
                <w:w w:val="115"/>
              </w:rPr>
              <w:t xml:space="preserve"> </w:t>
            </w:r>
            <w:r>
              <w:rPr>
                <w:color w:val="231F20"/>
                <w:w w:val="115"/>
              </w:rPr>
              <w:t>the</w:t>
            </w:r>
            <w:r>
              <w:rPr>
                <w:color w:val="231F20"/>
                <w:spacing w:val="-33"/>
                <w:w w:val="115"/>
              </w:rPr>
              <w:t xml:space="preserve"> </w:t>
            </w:r>
            <w:r>
              <w:rPr>
                <w:color w:val="231F20"/>
                <w:w w:val="115"/>
              </w:rPr>
              <w:t>Price</w:t>
            </w:r>
            <w:r>
              <w:rPr>
                <w:color w:val="231F20"/>
                <w:spacing w:val="-32"/>
                <w:w w:val="115"/>
              </w:rPr>
              <w:t xml:space="preserve"> </w:t>
            </w:r>
            <w:r>
              <w:rPr>
                <w:color w:val="231F20"/>
                <w:w w:val="115"/>
              </w:rPr>
              <w:t>Schedules</w:t>
            </w:r>
            <w:r>
              <w:rPr>
                <w:color w:val="231F20"/>
                <w:spacing w:val="-32"/>
                <w:w w:val="115"/>
              </w:rPr>
              <w:t xml:space="preserve"> </w:t>
            </w:r>
            <w:r>
              <w:rPr>
                <w:color w:val="231F20"/>
                <w:w w:val="115"/>
              </w:rPr>
              <w:t>for</w:t>
            </w:r>
            <w:r>
              <w:rPr>
                <w:color w:val="231F20"/>
                <w:spacing w:val="-32"/>
                <w:w w:val="115"/>
              </w:rPr>
              <w:t xml:space="preserve"> </w:t>
            </w:r>
            <w:r>
              <w:rPr>
                <w:color w:val="231F20"/>
                <w:w w:val="115"/>
              </w:rPr>
              <w:t>Goods</w:t>
            </w:r>
            <w:r>
              <w:rPr>
                <w:color w:val="231F20"/>
                <w:spacing w:val="-32"/>
                <w:w w:val="115"/>
              </w:rPr>
              <w:t xml:space="preserve"> </w:t>
            </w:r>
            <w:r>
              <w:rPr>
                <w:color w:val="231F20"/>
                <w:w w:val="115"/>
              </w:rPr>
              <w:t>and</w:t>
            </w:r>
            <w:r>
              <w:rPr>
                <w:color w:val="231F20"/>
                <w:spacing w:val="-33"/>
                <w:w w:val="115"/>
              </w:rPr>
              <w:t xml:space="preserve"> </w:t>
            </w:r>
            <w:r>
              <w:rPr>
                <w:color w:val="231F20"/>
                <w:w w:val="115"/>
              </w:rPr>
              <w:t>Related Services,</w:t>
            </w:r>
            <w:r>
              <w:rPr>
                <w:color w:val="231F20"/>
                <w:spacing w:val="-17"/>
                <w:w w:val="115"/>
              </w:rPr>
              <w:t xml:space="preserve"> </w:t>
            </w:r>
            <w:r>
              <w:rPr>
                <w:color w:val="231F20"/>
                <w:w w:val="115"/>
              </w:rPr>
              <w:t>according</w:t>
            </w:r>
            <w:r>
              <w:rPr>
                <w:color w:val="231F20"/>
                <w:spacing w:val="-10"/>
                <w:w w:val="115"/>
              </w:rPr>
              <w:t xml:space="preserve"> </w:t>
            </w:r>
            <w:r>
              <w:rPr>
                <w:color w:val="231F20"/>
                <w:w w:val="115"/>
              </w:rPr>
              <w:t>to</w:t>
            </w:r>
            <w:r>
              <w:rPr>
                <w:color w:val="231F20"/>
                <w:spacing w:val="-9"/>
                <w:w w:val="115"/>
              </w:rPr>
              <w:t xml:space="preserve"> </w:t>
            </w:r>
            <w:r>
              <w:rPr>
                <w:color w:val="231F20"/>
                <w:w w:val="115"/>
              </w:rPr>
              <w:t>their</w:t>
            </w:r>
            <w:r>
              <w:rPr>
                <w:color w:val="231F20"/>
                <w:spacing w:val="-10"/>
                <w:w w:val="115"/>
              </w:rPr>
              <w:t xml:space="preserve"> </w:t>
            </w:r>
            <w:r>
              <w:rPr>
                <w:color w:val="231F20"/>
                <w:w w:val="115"/>
              </w:rPr>
              <w:t>origin</w:t>
            </w:r>
            <w:r>
              <w:rPr>
                <w:color w:val="231F20"/>
                <w:spacing w:val="-10"/>
                <w:w w:val="115"/>
              </w:rPr>
              <w:t xml:space="preserve"> </w:t>
            </w:r>
            <w:r>
              <w:rPr>
                <w:color w:val="231F20"/>
                <w:w w:val="115"/>
              </w:rPr>
              <w:t>as</w:t>
            </w:r>
            <w:r>
              <w:rPr>
                <w:color w:val="231F20"/>
                <w:spacing w:val="-10"/>
                <w:w w:val="115"/>
              </w:rPr>
              <w:t xml:space="preserve"> </w:t>
            </w:r>
            <w:r>
              <w:rPr>
                <w:color w:val="231F20"/>
                <w:w w:val="115"/>
              </w:rPr>
              <w:t>appropriate,</w:t>
            </w:r>
            <w:r>
              <w:rPr>
                <w:color w:val="231F20"/>
                <w:spacing w:val="-16"/>
                <w:w w:val="115"/>
              </w:rPr>
              <w:t xml:space="preserve"> </w:t>
            </w:r>
            <w:r>
              <w:rPr>
                <w:color w:val="231F20"/>
                <w:w w:val="115"/>
              </w:rPr>
              <w:t>using</w:t>
            </w:r>
            <w:r>
              <w:rPr>
                <w:color w:val="231F20"/>
                <w:spacing w:val="-10"/>
                <w:w w:val="115"/>
              </w:rPr>
              <w:t xml:space="preserve"> </w:t>
            </w:r>
            <w:r>
              <w:rPr>
                <w:color w:val="231F20"/>
                <w:w w:val="115"/>
              </w:rPr>
              <w:t>the</w:t>
            </w:r>
            <w:r>
              <w:rPr>
                <w:color w:val="231F20"/>
                <w:spacing w:val="-10"/>
                <w:w w:val="115"/>
              </w:rPr>
              <w:t xml:space="preserve"> </w:t>
            </w:r>
            <w:r>
              <w:rPr>
                <w:color w:val="231F20"/>
                <w:w w:val="115"/>
              </w:rPr>
              <w:t>forms furnished</w:t>
            </w:r>
            <w:r>
              <w:rPr>
                <w:color w:val="231F20"/>
                <w:spacing w:val="-14"/>
                <w:w w:val="115"/>
              </w:rPr>
              <w:t xml:space="preserve"> </w:t>
            </w:r>
            <w:r>
              <w:rPr>
                <w:color w:val="231F20"/>
                <w:w w:val="115"/>
              </w:rPr>
              <w:t>in</w:t>
            </w:r>
            <w:r>
              <w:rPr>
                <w:color w:val="231F20"/>
                <w:spacing w:val="-13"/>
                <w:w w:val="115"/>
              </w:rPr>
              <w:t xml:space="preserve"> </w:t>
            </w:r>
            <w:r>
              <w:rPr>
                <w:color w:val="231F20"/>
                <w:w w:val="115"/>
              </w:rPr>
              <w:t>Section</w:t>
            </w:r>
            <w:r>
              <w:rPr>
                <w:color w:val="231F20"/>
                <w:spacing w:val="-14"/>
                <w:w w:val="115"/>
              </w:rPr>
              <w:t xml:space="preserve"> </w:t>
            </w:r>
            <w:r>
              <w:rPr>
                <w:color w:val="231F20"/>
                <w:spacing w:val="-6"/>
                <w:w w:val="115"/>
              </w:rPr>
              <w:t>IV,</w:t>
            </w:r>
            <w:r>
              <w:rPr>
                <w:color w:val="231F20"/>
                <w:spacing w:val="-22"/>
                <w:w w:val="115"/>
              </w:rPr>
              <w:t xml:space="preserve"> </w:t>
            </w:r>
            <w:r>
              <w:rPr>
                <w:color w:val="231F20"/>
                <w:w w:val="115"/>
              </w:rPr>
              <w:t>Bidding</w:t>
            </w:r>
            <w:r>
              <w:rPr>
                <w:color w:val="231F20"/>
                <w:spacing w:val="-13"/>
                <w:w w:val="115"/>
              </w:rPr>
              <w:t xml:space="preserve"> </w:t>
            </w:r>
            <w:r>
              <w:rPr>
                <w:color w:val="231F20"/>
                <w:w w:val="115"/>
              </w:rPr>
              <w:t>Forms.</w:t>
            </w:r>
          </w:p>
        </w:tc>
      </w:tr>
      <w:tr w:rsidR="00360928">
        <w:trPr>
          <w:trHeight w:val="731"/>
        </w:trPr>
        <w:tc>
          <w:tcPr>
            <w:tcW w:w="2236" w:type="dxa"/>
          </w:tcPr>
          <w:p w:rsidR="00360928" w:rsidRDefault="001B3201">
            <w:pPr>
              <w:pStyle w:val="TableParagraph"/>
              <w:spacing w:before="103"/>
              <w:rPr>
                <w:b/>
              </w:rPr>
            </w:pPr>
            <w:r>
              <w:rPr>
                <w:b/>
                <w:color w:val="231F20"/>
                <w:w w:val="110"/>
              </w:rPr>
              <w:t>17. Alternative Bids</w:t>
            </w:r>
          </w:p>
        </w:tc>
        <w:tc>
          <w:tcPr>
            <w:tcW w:w="7184" w:type="dxa"/>
          </w:tcPr>
          <w:p w:rsidR="00360928" w:rsidRDefault="001B3201">
            <w:pPr>
              <w:pStyle w:val="TableParagraph"/>
              <w:spacing w:before="103" w:line="266" w:lineRule="auto"/>
              <w:ind w:left="649" w:right="5" w:hanging="511"/>
            </w:pPr>
            <w:r>
              <w:rPr>
                <w:color w:val="231F20"/>
                <w:spacing w:val="-5"/>
                <w:w w:val="110"/>
              </w:rPr>
              <w:t xml:space="preserve">17.1. </w:t>
            </w:r>
            <w:r>
              <w:rPr>
                <w:color w:val="231F20"/>
                <w:w w:val="110"/>
              </w:rPr>
              <w:t>Unless otherwise indicated in the BDS alternative Bids shall not be considered.</w:t>
            </w:r>
          </w:p>
        </w:tc>
      </w:tr>
      <w:tr w:rsidR="00360928">
        <w:trPr>
          <w:trHeight w:val="4571"/>
        </w:trPr>
        <w:tc>
          <w:tcPr>
            <w:tcW w:w="2236" w:type="dxa"/>
          </w:tcPr>
          <w:p w:rsidR="00360928" w:rsidRDefault="001B3201">
            <w:pPr>
              <w:pStyle w:val="TableParagraph"/>
              <w:spacing w:before="103" w:line="266" w:lineRule="auto"/>
              <w:ind w:left="396" w:hanging="397"/>
              <w:rPr>
                <w:b/>
              </w:rPr>
            </w:pPr>
            <w:r>
              <w:rPr>
                <w:b/>
                <w:color w:val="231F20"/>
                <w:w w:val="110"/>
              </w:rPr>
              <w:t>18. Bid Prices and Discounts</w:t>
            </w:r>
          </w:p>
        </w:tc>
        <w:tc>
          <w:tcPr>
            <w:tcW w:w="7184" w:type="dxa"/>
          </w:tcPr>
          <w:p w:rsidR="00360928" w:rsidRDefault="001B3201">
            <w:pPr>
              <w:pStyle w:val="TableParagraph"/>
              <w:numPr>
                <w:ilvl w:val="1"/>
                <w:numId w:val="95"/>
              </w:numPr>
              <w:tabs>
                <w:tab w:val="left" w:pos="650"/>
              </w:tabs>
              <w:spacing w:before="103" w:line="266" w:lineRule="auto"/>
              <w:ind w:right="6" w:hanging="510"/>
              <w:jc w:val="both"/>
            </w:pPr>
            <w:r>
              <w:rPr>
                <w:color w:val="231F20"/>
                <w:w w:val="115"/>
              </w:rPr>
              <w:t>The</w:t>
            </w:r>
            <w:r>
              <w:rPr>
                <w:color w:val="231F20"/>
                <w:spacing w:val="-44"/>
                <w:w w:val="115"/>
              </w:rPr>
              <w:t xml:space="preserve"> </w:t>
            </w:r>
            <w:r>
              <w:rPr>
                <w:color w:val="231F20"/>
                <w:w w:val="115"/>
              </w:rPr>
              <w:t>prices</w:t>
            </w:r>
            <w:r>
              <w:rPr>
                <w:color w:val="231F20"/>
                <w:spacing w:val="-44"/>
                <w:w w:val="115"/>
              </w:rPr>
              <w:t xml:space="preserve"> </w:t>
            </w:r>
            <w:r>
              <w:rPr>
                <w:color w:val="231F20"/>
                <w:w w:val="115"/>
              </w:rPr>
              <w:t>and</w:t>
            </w:r>
            <w:r>
              <w:rPr>
                <w:color w:val="231F20"/>
                <w:spacing w:val="-44"/>
                <w:w w:val="115"/>
              </w:rPr>
              <w:t xml:space="preserve"> </w:t>
            </w:r>
            <w:r>
              <w:rPr>
                <w:color w:val="231F20"/>
                <w:w w:val="115"/>
              </w:rPr>
              <w:t>discounts</w:t>
            </w:r>
            <w:r>
              <w:rPr>
                <w:color w:val="231F20"/>
                <w:spacing w:val="-44"/>
                <w:w w:val="115"/>
              </w:rPr>
              <w:t xml:space="preserve"> </w:t>
            </w:r>
            <w:r>
              <w:rPr>
                <w:color w:val="231F20"/>
                <w:w w:val="115"/>
              </w:rPr>
              <w:t>quoted</w:t>
            </w:r>
            <w:r>
              <w:rPr>
                <w:color w:val="231F20"/>
                <w:spacing w:val="-44"/>
                <w:w w:val="115"/>
              </w:rPr>
              <w:t xml:space="preserve"> </w:t>
            </w:r>
            <w:r>
              <w:rPr>
                <w:color w:val="231F20"/>
                <w:w w:val="115"/>
              </w:rPr>
              <w:t>by</w:t>
            </w:r>
            <w:r>
              <w:rPr>
                <w:color w:val="231F20"/>
                <w:spacing w:val="-44"/>
                <w:w w:val="115"/>
              </w:rPr>
              <w:t xml:space="preserve"> </w:t>
            </w:r>
            <w:r>
              <w:rPr>
                <w:color w:val="231F20"/>
                <w:w w:val="115"/>
              </w:rPr>
              <w:t>the</w:t>
            </w:r>
            <w:r>
              <w:rPr>
                <w:color w:val="231F20"/>
                <w:spacing w:val="-44"/>
                <w:w w:val="115"/>
              </w:rPr>
              <w:t xml:space="preserve"> </w:t>
            </w:r>
            <w:r>
              <w:rPr>
                <w:color w:val="231F20"/>
                <w:w w:val="115"/>
              </w:rPr>
              <w:t>Bidder</w:t>
            </w:r>
            <w:r>
              <w:rPr>
                <w:color w:val="231F20"/>
                <w:spacing w:val="-44"/>
                <w:w w:val="115"/>
              </w:rPr>
              <w:t xml:space="preserve"> </w:t>
            </w:r>
            <w:r>
              <w:rPr>
                <w:color w:val="231F20"/>
                <w:w w:val="115"/>
              </w:rPr>
              <w:t>in</w:t>
            </w:r>
            <w:r>
              <w:rPr>
                <w:color w:val="231F20"/>
                <w:spacing w:val="-44"/>
                <w:w w:val="115"/>
              </w:rPr>
              <w:t xml:space="preserve"> </w:t>
            </w:r>
            <w:r>
              <w:rPr>
                <w:color w:val="231F20"/>
                <w:w w:val="115"/>
              </w:rPr>
              <w:t>the</w:t>
            </w:r>
            <w:r>
              <w:rPr>
                <w:color w:val="231F20"/>
                <w:spacing w:val="-44"/>
                <w:w w:val="115"/>
              </w:rPr>
              <w:t xml:space="preserve"> </w:t>
            </w:r>
            <w:r>
              <w:rPr>
                <w:color w:val="231F20"/>
                <w:w w:val="115"/>
              </w:rPr>
              <w:t>Bid</w:t>
            </w:r>
            <w:r>
              <w:rPr>
                <w:color w:val="231F20"/>
                <w:spacing w:val="-44"/>
                <w:w w:val="115"/>
              </w:rPr>
              <w:t xml:space="preserve"> </w:t>
            </w:r>
            <w:r>
              <w:rPr>
                <w:color w:val="231F20"/>
                <w:w w:val="115"/>
              </w:rPr>
              <w:t>Submission Sheet</w:t>
            </w:r>
            <w:r>
              <w:rPr>
                <w:color w:val="231F20"/>
                <w:spacing w:val="-26"/>
                <w:w w:val="115"/>
              </w:rPr>
              <w:t xml:space="preserve"> </w:t>
            </w:r>
            <w:r>
              <w:rPr>
                <w:color w:val="231F20"/>
                <w:w w:val="115"/>
              </w:rPr>
              <w:t>and</w:t>
            </w:r>
            <w:r>
              <w:rPr>
                <w:color w:val="231F20"/>
                <w:spacing w:val="-25"/>
                <w:w w:val="115"/>
              </w:rPr>
              <w:t xml:space="preserve"> </w:t>
            </w:r>
            <w:r>
              <w:rPr>
                <w:color w:val="231F20"/>
                <w:w w:val="115"/>
              </w:rPr>
              <w:t>in</w:t>
            </w:r>
            <w:r>
              <w:rPr>
                <w:color w:val="231F20"/>
                <w:spacing w:val="-26"/>
                <w:w w:val="115"/>
              </w:rPr>
              <w:t xml:space="preserve"> </w:t>
            </w:r>
            <w:r>
              <w:rPr>
                <w:color w:val="231F20"/>
                <w:w w:val="115"/>
              </w:rPr>
              <w:t>the</w:t>
            </w:r>
            <w:r>
              <w:rPr>
                <w:color w:val="231F20"/>
                <w:spacing w:val="-25"/>
                <w:w w:val="115"/>
              </w:rPr>
              <w:t xml:space="preserve"> </w:t>
            </w:r>
            <w:r>
              <w:rPr>
                <w:color w:val="231F20"/>
                <w:w w:val="115"/>
              </w:rPr>
              <w:t>Price</w:t>
            </w:r>
            <w:r>
              <w:rPr>
                <w:color w:val="231F20"/>
                <w:spacing w:val="-26"/>
                <w:w w:val="115"/>
              </w:rPr>
              <w:t xml:space="preserve"> </w:t>
            </w:r>
            <w:r>
              <w:rPr>
                <w:color w:val="231F20"/>
                <w:w w:val="115"/>
              </w:rPr>
              <w:t>Schedules</w:t>
            </w:r>
            <w:r>
              <w:rPr>
                <w:color w:val="231F20"/>
                <w:spacing w:val="-25"/>
                <w:w w:val="115"/>
              </w:rPr>
              <w:t xml:space="preserve"> </w:t>
            </w:r>
            <w:r>
              <w:rPr>
                <w:color w:val="231F20"/>
                <w:w w:val="115"/>
              </w:rPr>
              <w:t>shall</w:t>
            </w:r>
            <w:r>
              <w:rPr>
                <w:color w:val="231F20"/>
                <w:spacing w:val="-26"/>
                <w:w w:val="115"/>
              </w:rPr>
              <w:t xml:space="preserve"> </w:t>
            </w:r>
            <w:r>
              <w:rPr>
                <w:color w:val="231F20"/>
                <w:w w:val="115"/>
              </w:rPr>
              <w:t>conform</w:t>
            </w:r>
            <w:r>
              <w:rPr>
                <w:color w:val="231F20"/>
                <w:spacing w:val="-25"/>
                <w:w w:val="115"/>
              </w:rPr>
              <w:t xml:space="preserve"> </w:t>
            </w:r>
            <w:r>
              <w:rPr>
                <w:color w:val="231F20"/>
                <w:w w:val="115"/>
              </w:rPr>
              <w:t>to</w:t>
            </w:r>
            <w:r>
              <w:rPr>
                <w:color w:val="231F20"/>
                <w:spacing w:val="-26"/>
                <w:w w:val="115"/>
              </w:rPr>
              <w:t xml:space="preserve"> </w:t>
            </w:r>
            <w:r>
              <w:rPr>
                <w:color w:val="231F20"/>
                <w:w w:val="115"/>
              </w:rPr>
              <w:t>the</w:t>
            </w:r>
            <w:r>
              <w:rPr>
                <w:color w:val="231F20"/>
                <w:spacing w:val="-25"/>
                <w:w w:val="115"/>
              </w:rPr>
              <w:t xml:space="preserve"> </w:t>
            </w:r>
            <w:r>
              <w:rPr>
                <w:color w:val="231F20"/>
                <w:w w:val="115"/>
              </w:rPr>
              <w:t>requirements specified</w:t>
            </w:r>
            <w:r>
              <w:rPr>
                <w:color w:val="231F20"/>
                <w:spacing w:val="-12"/>
                <w:w w:val="115"/>
              </w:rPr>
              <w:t xml:space="preserve"> </w:t>
            </w:r>
            <w:r>
              <w:rPr>
                <w:color w:val="231F20"/>
                <w:spacing w:val="-3"/>
                <w:w w:val="115"/>
              </w:rPr>
              <w:t>below.</w:t>
            </w:r>
          </w:p>
          <w:p w:rsidR="00360928" w:rsidRDefault="00360928">
            <w:pPr>
              <w:pStyle w:val="TableParagraph"/>
              <w:spacing w:before="1"/>
              <w:rPr>
                <w:sz w:val="24"/>
              </w:rPr>
            </w:pPr>
          </w:p>
          <w:p w:rsidR="00360928" w:rsidRDefault="001B3201">
            <w:pPr>
              <w:pStyle w:val="TableParagraph"/>
              <w:numPr>
                <w:ilvl w:val="1"/>
                <w:numId w:val="95"/>
              </w:numPr>
              <w:tabs>
                <w:tab w:val="left" w:pos="650"/>
              </w:tabs>
              <w:ind w:hanging="510"/>
            </w:pPr>
            <w:r>
              <w:rPr>
                <w:color w:val="231F20"/>
                <w:w w:val="110"/>
              </w:rPr>
              <w:t>All</w:t>
            </w:r>
            <w:r>
              <w:rPr>
                <w:color w:val="231F20"/>
                <w:spacing w:val="35"/>
                <w:w w:val="110"/>
              </w:rPr>
              <w:t xml:space="preserve"> </w:t>
            </w:r>
            <w:r>
              <w:rPr>
                <w:color w:val="231F20"/>
                <w:w w:val="110"/>
              </w:rPr>
              <w:t>lots</w:t>
            </w:r>
            <w:r>
              <w:rPr>
                <w:color w:val="231F20"/>
                <w:spacing w:val="36"/>
                <w:w w:val="110"/>
              </w:rPr>
              <w:t xml:space="preserve"> </w:t>
            </w:r>
            <w:r>
              <w:rPr>
                <w:color w:val="231F20"/>
                <w:w w:val="110"/>
              </w:rPr>
              <w:t>and</w:t>
            </w:r>
            <w:r>
              <w:rPr>
                <w:color w:val="231F20"/>
                <w:spacing w:val="36"/>
                <w:w w:val="110"/>
              </w:rPr>
              <w:t xml:space="preserve"> </w:t>
            </w:r>
            <w:r>
              <w:rPr>
                <w:color w:val="231F20"/>
                <w:w w:val="110"/>
              </w:rPr>
              <w:t>items</w:t>
            </w:r>
            <w:r>
              <w:rPr>
                <w:color w:val="231F20"/>
                <w:spacing w:val="36"/>
                <w:w w:val="110"/>
              </w:rPr>
              <w:t xml:space="preserve"> </w:t>
            </w:r>
            <w:r>
              <w:rPr>
                <w:color w:val="231F20"/>
                <w:w w:val="110"/>
              </w:rPr>
              <w:t>in</w:t>
            </w:r>
            <w:r>
              <w:rPr>
                <w:color w:val="231F20"/>
                <w:spacing w:val="36"/>
                <w:w w:val="110"/>
              </w:rPr>
              <w:t xml:space="preserve"> </w:t>
            </w:r>
            <w:r>
              <w:rPr>
                <w:color w:val="231F20"/>
                <w:w w:val="110"/>
              </w:rPr>
              <w:t>the</w:t>
            </w:r>
            <w:r>
              <w:rPr>
                <w:color w:val="231F20"/>
                <w:spacing w:val="35"/>
                <w:w w:val="110"/>
              </w:rPr>
              <w:t xml:space="preserve"> </w:t>
            </w:r>
            <w:r>
              <w:rPr>
                <w:color w:val="231F20"/>
                <w:w w:val="110"/>
              </w:rPr>
              <w:t>Schedule</w:t>
            </w:r>
            <w:r>
              <w:rPr>
                <w:color w:val="231F20"/>
                <w:spacing w:val="36"/>
                <w:w w:val="110"/>
              </w:rPr>
              <w:t xml:space="preserve"> </w:t>
            </w:r>
            <w:r>
              <w:rPr>
                <w:color w:val="231F20"/>
                <w:w w:val="110"/>
              </w:rPr>
              <w:t>of</w:t>
            </w:r>
            <w:r>
              <w:rPr>
                <w:color w:val="231F20"/>
                <w:spacing w:val="36"/>
                <w:w w:val="110"/>
              </w:rPr>
              <w:t xml:space="preserve"> </w:t>
            </w:r>
            <w:r>
              <w:rPr>
                <w:color w:val="231F20"/>
                <w:w w:val="110"/>
              </w:rPr>
              <w:t>Supply</w:t>
            </w:r>
            <w:r>
              <w:rPr>
                <w:color w:val="231F20"/>
                <w:spacing w:val="36"/>
                <w:w w:val="110"/>
              </w:rPr>
              <w:t xml:space="preserve"> </w:t>
            </w:r>
            <w:r>
              <w:rPr>
                <w:color w:val="231F20"/>
                <w:w w:val="110"/>
              </w:rPr>
              <w:t>must</w:t>
            </w:r>
            <w:r>
              <w:rPr>
                <w:color w:val="231F20"/>
                <w:spacing w:val="36"/>
                <w:w w:val="110"/>
              </w:rPr>
              <w:t xml:space="preserve"> </w:t>
            </w:r>
            <w:r>
              <w:rPr>
                <w:color w:val="231F20"/>
                <w:w w:val="110"/>
              </w:rPr>
              <w:t>be</w:t>
            </w:r>
            <w:r>
              <w:rPr>
                <w:color w:val="231F20"/>
                <w:spacing w:val="36"/>
                <w:w w:val="110"/>
              </w:rPr>
              <w:t xml:space="preserve"> </w:t>
            </w:r>
            <w:r>
              <w:rPr>
                <w:color w:val="231F20"/>
                <w:w w:val="110"/>
              </w:rPr>
              <w:t>listed</w:t>
            </w:r>
            <w:r>
              <w:rPr>
                <w:color w:val="231F20"/>
                <w:spacing w:val="35"/>
                <w:w w:val="110"/>
              </w:rPr>
              <w:t xml:space="preserve"> </w:t>
            </w:r>
            <w:r>
              <w:rPr>
                <w:color w:val="231F20"/>
                <w:w w:val="110"/>
              </w:rPr>
              <w:t>and</w:t>
            </w:r>
          </w:p>
          <w:p w:rsidR="00360928" w:rsidRDefault="009B1629">
            <w:pPr>
              <w:pStyle w:val="TableParagraph"/>
              <w:spacing w:before="27"/>
              <w:ind w:left="649"/>
            </w:pPr>
            <w:r>
              <w:rPr>
                <w:color w:val="231F20"/>
                <w:w w:val="115"/>
              </w:rPr>
              <w:t>Priced</w:t>
            </w:r>
            <w:r w:rsidR="001B3201">
              <w:rPr>
                <w:color w:val="231F20"/>
                <w:w w:val="115"/>
              </w:rPr>
              <w:t xml:space="preserve"> separately in the Price Schedules.</w:t>
            </w:r>
          </w:p>
          <w:p w:rsidR="00360928" w:rsidRDefault="00360928">
            <w:pPr>
              <w:pStyle w:val="TableParagraph"/>
              <w:spacing w:before="8"/>
              <w:rPr>
                <w:sz w:val="26"/>
              </w:rPr>
            </w:pPr>
          </w:p>
          <w:p w:rsidR="00360928" w:rsidRDefault="001B3201">
            <w:pPr>
              <w:pStyle w:val="TableParagraph"/>
              <w:numPr>
                <w:ilvl w:val="1"/>
                <w:numId w:val="95"/>
              </w:numPr>
              <w:tabs>
                <w:tab w:val="left" w:pos="650"/>
              </w:tabs>
              <w:spacing w:line="266" w:lineRule="auto"/>
              <w:ind w:right="6" w:hanging="510"/>
              <w:jc w:val="both"/>
            </w:pPr>
            <w:r>
              <w:rPr>
                <w:color w:val="231F20"/>
                <w:w w:val="110"/>
              </w:rPr>
              <w:t>The price to be quoted in the Bid Submission Sheet shall be the total</w:t>
            </w:r>
            <w:r>
              <w:rPr>
                <w:color w:val="231F20"/>
                <w:spacing w:val="-7"/>
                <w:w w:val="110"/>
              </w:rPr>
              <w:t xml:space="preserve"> </w:t>
            </w:r>
            <w:r>
              <w:rPr>
                <w:color w:val="231F20"/>
                <w:w w:val="110"/>
              </w:rPr>
              <w:t>price</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excluding</w:t>
            </w:r>
            <w:r>
              <w:rPr>
                <w:color w:val="231F20"/>
                <w:spacing w:val="-7"/>
                <w:w w:val="110"/>
              </w:rPr>
              <w:t xml:space="preserve"> </w:t>
            </w:r>
            <w:r>
              <w:rPr>
                <w:color w:val="231F20"/>
                <w:w w:val="110"/>
              </w:rPr>
              <w:t>any</w:t>
            </w:r>
            <w:r>
              <w:rPr>
                <w:color w:val="231F20"/>
                <w:spacing w:val="-6"/>
                <w:w w:val="110"/>
              </w:rPr>
              <w:t xml:space="preserve"> </w:t>
            </w:r>
            <w:r>
              <w:rPr>
                <w:color w:val="231F20"/>
                <w:w w:val="110"/>
              </w:rPr>
              <w:t>discounts</w:t>
            </w:r>
            <w:r>
              <w:rPr>
                <w:color w:val="231F20"/>
                <w:spacing w:val="-6"/>
                <w:w w:val="110"/>
              </w:rPr>
              <w:t xml:space="preserve"> </w:t>
            </w:r>
            <w:r>
              <w:rPr>
                <w:color w:val="231F20"/>
                <w:w w:val="110"/>
              </w:rPr>
              <w:t>offered.</w:t>
            </w:r>
          </w:p>
          <w:p w:rsidR="00360928" w:rsidRDefault="00360928">
            <w:pPr>
              <w:pStyle w:val="TableParagraph"/>
              <w:spacing w:before="3"/>
              <w:rPr>
                <w:sz w:val="24"/>
              </w:rPr>
            </w:pPr>
          </w:p>
          <w:p w:rsidR="00360928" w:rsidRDefault="001B3201">
            <w:pPr>
              <w:pStyle w:val="TableParagraph"/>
              <w:numPr>
                <w:ilvl w:val="1"/>
                <w:numId w:val="95"/>
              </w:numPr>
              <w:tabs>
                <w:tab w:val="left" w:pos="650"/>
              </w:tabs>
              <w:spacing w:line="266" w:lineRule="auto"/>
              <w:ind w:right="6" w:hanging="510"/>
              <w:jc w:val="both"/>
            </w:pPr>
            <w:r>
              <w:rPr>
                <w:color w:val="231F20"/>
                <w:w w:val="115"/>
              </w:rPr>
              <w:t>The Bidder shall quote any unconditional discounts and the methodology</w:t>
            </w:r>
            <w:r>
              <w:rPr>
                <w:color w:val="231F20"/>
                <w:spacing w:val="-22"/>
                <w:w w:val="115"/>
              </w:rPr>
              <w:t xml:space="preserve"> </w:t>
            </w:r>
            <w:r>
              <w:rPr>
                <w:color w:val="231F20"/>
                <w:w w:val="115"/>
              </w:rPr>
              <w:t>for</w:t>
            </w:r>
            <w:r>
              <w:rPr>
                <w:color w:val="231F20"/>
                <w:spacing w:val="-21"/>
                <w:w w:val="115"/>
              </w:rPr>
              <w:t xml:space="preserve"> </w:t>
            </w:r>
            <w:r>
              <w:rPr>
                <w:color w:val="231F20"/>
                <w:w w:val="115"/>
              </w:rPr>
              <w:t>their</w:t>
            </w:r>
            <w:r>
              <w:rPr>
                <w:color w:val="231F20"/>
                <w:spacing w:val="-21"/>
                <w:w w:val="115"/>
              </w:rPr>
              <w:t xml:space="preserve"> </w:t>
            </w:r>
            <w:r>
              <w:rPr>
                <w:color w:val="231F20"/>
                <w:w w:val="115"/>
              </w:rPr>
              <w:t>application</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1"/>
                <w:w w:val="115"/>
              </w:rPr>
              <w:t xml:space="preserve"> </w:t>
            </w:r>
            <w:r>
              <w:rPr>
                <w:color w:val="231F20"/>
                <w:w w:val="115"/>
              </w:rPr>
              <w:t>Bid</w:t>
            </w:r>
            <w:r>
              <w:rPr>
                <w:color w:val="231F20"/>
                <w:spacing w:val="-21"/>
                <w:w w:val="115"/>
              </w:rPr>
              <w:t xml:space="preserve"> </w:t>
            </w:r>
            <w:r>
              <w:rPr>
                <w:color w:val="231F20"/>
                <w:w w:val="115"/>
              </w:rPr>
              <w:t>Submission</w:t>
            </w:r>
            <w:r>
              <w:rPr>
                <w:color w:val="231F20"/>
                <w:spacing w:val="-21"/>
                <w:w w:val="115"/>
              </w:rPr>
              <w:t xml:space="preserve"> </w:t>
            </w:r>
            <w:r>
              <w:rPr>
                <w:color w:val="231F20"/>
                <w:w w:val="115"/>
              </w:rPr>
              <w:t>Sheet.</w:t>
            </w:r>
          </w:p>
          <w:p w:rsidR="00360928" w:rsidRDefault="001B3201">
            <w:pPr>
              <w:pStyle w:val="TableParagraph"/>
              <w:numPr>
                <w:ilvl w:val="1"/>
                <w:numId w:val="95"/>
              </w:numPr>
              <w:tabs>
                <w:tab w:val="left" w:pos="650"/>
              </w:tabs>
              <w:spacing w:before="251" w:line="280" w:lineRule="atLeast"/>
              <w:ind w:hanging="510"/>
              <w:jc w:val="both"/>
            </w:pPr>
            <w:r>
              <w:rPr>
                <w:color w:val="231F20"/>
                <w:w w:val="110"/>
              </w:rPr>
              <w:t>The</w:t>
            </w:r>
            <w:r>
              <w:rPr>
                <w:color w:val="231F20"/>
                <w:spacing w:val="-9"/>
                <w:w w:val="110"/>
              </w:rPr>
              <w:t xml:space="preserve"> </w:t>
            </w:r>
            <w:r>
              <w:rPr>
                <w:color w:val="231F20"/>
                <w:w w:val="110"/>
              </w:rPr>
              <w:t>terms</w:t>
            </w:r>
            <w:r>
              <w:rPr>
                <w:color w:val="231F20"/>
                <w:spacing w:val="-8"/>
                <w:w w:val="110"/>
              </w:rPr>
              <w:t xml:space="preserve"> </w:t>
            </w:r>
            <w:r>
              <w:rPr>
                <w:color w:val="231F20"/>
                <w:spacing w:val="-4"/>
                <w:w w:val="110"/>
              </w:rPr>
              <w:t>EXW,</w:t>
            </w:r>
            <w:r>
              <w:rPr>
                <w:color w:val="231F20"/>
                <w:spacing w:val="-18"/>
                <w:w w:val="110"/>
              </w:rPr>
              <w:t xml:space="preserve"> </w:t>
            </w:r>
            <w:r>
              <w:rPr>
                <w:color w:val="231F20"/>
                <w:w w:val="110"/>
              </w:rPr>
              <w:t>CIF,</w:t>
            </w:r>
            <w:r>
              <w:rPr>
                <w:color w:val="231F20"/>
                <w:spacing w:val="-17"/>
                <w:w w:val="110"/>
              </w:rPr>
              <w:t xml:space="preserve"> </w:t>
            </w:r>
            <w:r>
              <w:rPr>
                <w:color w:val="231F20"/>
                <w:w w:val="110"/>
              </w:rPr>
              <w:t>CIP</w:t>
            </w:r>
            <w:r>
              <w:rPr>
                <w:color w:val="231F20"/>
                <w:spacing w:val="-8"/>
                <w:w w:val="110"/>
              </w:rPr>
              <w:t xml:space="preserve"> </w:t>
            </w:r>
            <w:r>
              <w:rPr>
                <w:color w:val="231F20"/>
                <w:w w:val="110"/>
              </w:rPr>
              <w:t>and</w:t>
            </w:r>
            <w:r>
              <w:rPr>
                <w:color w:val="231F20"/>
                <w:spacing w:val="-9"/>
                <w:w w:val="110"/>
              </w:rPr>
              <w:t xml:space="preserve"> </w:t>
            </w:r>
            <w:r>
              <w:rPr>
                <w:color w:val="231F20"/>
                <w:w w:val="110"/>
              </w:rPr>
              <w:t>other</w:t>
            </w:r>
            <w:r>
              <w:rPr>
                <w:color w:val="231F20"/>
                <w:spacing w:val="-8"/>
                <w:w w:val="110"/>
              </w:rPr>
              <w:t xml:space="preserve"> </w:t>
            </w:r>
            <w:r>
              <w:rPr>
                <w:color w:val="231F20"/>
                <w:w w:val="110"/>
              </w:rPr>
              <w:t>similar</w:t>
            </w:r>
            <w:r>
              <w:rPr>
                <w:color w:val="231F20"/>
                <w:spacing w:val="-8"/>
                <w:w w:val="110"/>
              </w:rPr>
              <w:t xml:space="preserve"> </w:t>
            </w:r>
            <w:r>
              <w:rPr>
                <w:color w:val="231F20"/>
                <w:w w:val="110"/>
              </w:rPr>
              <w:t>terms</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governed by</w:t>
            </w:r>
            <w:r>
              <w:rPr>
                <w:color w:val="231F20"/>
                <w:spacing w:val="-11"/>
                <w:w w:val="110"/>
              </w:rPr>
              <w:t xml:space="preserve"> </w:t>
            </w:r>
            <w:r>
              <w:rPr>
                <w:color w:val="231F20"/>
                <w:w w:val="110"/>
              </w:rPr>
              <w:t>the</w:t>
            </w:r>
            <w:r>
              <w:rPr>
                <w:color w:val="231F20"/>
                <w:spacing w:val="-11"/>
                <w:w w:val="110"/>
              </w:rPr>
              <w:t xml:space="preserve"> </w:t>
            </w:r>
            <w:r>
              <w:rPr>
                <w:color w:val="231F20"/>
                <w:w w:val="110"/>
              </w:rPr>
              <w:t>rules</w:t>
            </w:r>
            <w:r>
              <w:rPr>
                <w:color w:val="231F20"/>
                <w:spacing w:val="-11"/>
                <w:w w:val="110"/>
              </w:rPr>
              <w:t xml:space="preserve"> </w:t>
            </w:r>
            <w:r>
              <w:rPr>
                <w:color w:val="231F20"/>
                <w:w w:val="110"/>
              </w:rPr>
              <w:t>prescribed</w:t>
            </w:r>
            <w:r>
              <w:rPr>
                <w:color w:val="231F20"/>
                <w:spacing w:val="-11"/>
                <w:w w:val="110"/>
              </w:rPr>
              <w:t xml:space="preserve"> </w:t>
            </w:r>
            <w:r>
              <w:rPr>
                <w:color w:val="231F20"/>
                <w:w w:val="110"/>
              </w:rPr>
              <w:t>in</w:t>
            </w:r>
            <w:r>
              <w:rPr>
                <w:color w:val="231F20"/>
                <w:spacing w:val="-11"/>
                <w:w w:val="110"/>
              </w:rPr>
              <w:t xml:space="preserve"> </w:t>
            </w:r>
            <w:r>
              <w:rPr>
                <w:color w:val="231F20"/>
                <w:w w:val="110"/>
              </w:rPr>
              <w:t>the</w:t>
            </w:r>
            <w:r>
              <w:rPr>
                <w:color w:val="231F20"/>
                <w:spacing w:val="-11"/>
                <w:w w:val="110"/>
              </w:rPr>
              <w:t xml:space="preserve"> </w:t>
            </w:r>
            <w:r>
              <w:rPr>
                <w:color w:val="231F20"/>
                <w:w w:val="110"/>
              </w:rPr>
              <w:t>current</w:t>
            </w:r>
            <w:r>
              <w:rPr>
                <w:color w:val="231F20"/>
                <w:spacing w:val="-11"/>
                <w:w w:val="110"/>
              </w:rPr>
              <w:t xml:space="preserve"> </w:t>
            </w:r>
            <w:r>
              <w:rPr>
                <w:color w:val="231F20"/>
                <w:w w:val="110"/>
              </w:rPr>
              <w:t>edition</w:t>
            </w:r>
            <w:r>
              <w:rPr>
                <w:color w:val="231F20"/>
                <w:spacing w:val="-11"/>
                <w:w w:val="110"/>
              </w:rPr>
              <w:t xml:space="preserve"> </w:t>
            </w:r>
            <w:r>
              <w:rPr>
                <w:color w:val="231F20"/>
                <w:w w:val="110"/>
              </w:rPr>
              <w:t>of</w:t>
            </w:r>
            <w:r>
              <w:rPr>
                <w:color w:val="231F20"/>
                <w:spacing w:val="-11"/>
                <w:w w:val="110"/>
              </w:rPr>
              <w:t xml:space="preserve"> </w:t>
            </w:r>
            <w:r>
              <w:rPr>
                <w:color w:val="231F20"/>
                <w:w w:val="110"/>
              </w:rPr>
              <w:t>Incoterms,</w:t>
            </w:r>
            <w:r>
              <w:rPr>
                <w:color w:val="231F20"/>
                <w:spacing w:val="-25"/>
                <w:w w:val="110"/>
              </w:rPr>
              <w:t xml:space="preserve"> </w:t>
            </w:r>
            <w:r>
              <w:rPr>
                <w:color w:val="231F20"/>
                <w:w w:val="110"/>
              </w:rPr>
              <w:t>published by</w:t>
            </w:r>
            <w:r>
              <w:rPr>
                <w:color w:val="231F20"/>
                <w:spacing w:val="-10"/>
                <w:w w:val="110"/>
              </w:rPr>
              <w:t xml:space="preserve"> </w:t>
            </w:r>
            <w:r>
              <w:rPr>
                <w:color w:val="231F20"/>
                <w:w w:val="110"/>
              </w:rPr>
              <w:t>the</w:t>
            </w:r>
            <w:r>
              <w:rPr>
                <w:color w:val="231F20"/>
                <w:spacing w:val="-9"/>
                <w:w w:val="110"/>
              </w:rPr>
              <w:t xml:space="preserve"> </w:t>
            </w:r>
            <w:r>
              <w:rPr>
                <w:color w:val="231F20"/>
                <w:w w:val="110"/>
              </w:rPr>
              <w:t>International</w:t>
            </w:r>
            <w:r>
              <w:rPr>
                <w:color w:val="231F20"/>
                <w:spacing w:val="-9"/>
                <w:w w:val="110"/>
              </w:rPr>
              <w:t xml:space="preserve"> </w:t>
            </w:r>
            <w:r>
              <w:rPr>
                <w:color w:val="231F20"/>
                <w:w w:val="110"/>
              </w:rPr>
              <w:t>Chamber</w:t>
            </w:r>
            <w:r>
              <w:rPr>
                <w:color w:val="231F20"/>
                <w:spacing w:val="-10"/>
                <w:w w:val="110"/>
              </w:rPr>
              <w:t xml:space="preserve"> </w:t>
            </w:r>
            <w:r>
              <w:rPr>
                <w:color w:val="231F20"/>
                <w:w w:val="110"/>
              </w:rPr>
              <w:t>of</w:t>
            </w:r>
            <w:r>
              <w:rPr>
                <w:color w:val="231F20"/>
                <w:spacing w:val="-9"/>
                <w:w w:val="110"/>
              </w:rPr>
              <w:t xml:space="preserve"> </w:t>
            </w:r>
            <w:r>
              <w:rPr>
                <w:color w:val="231F20"/>
                <w:w w:val="110"/>
              </w:rPr>
              <w:t>Commerce</w:t>
            </w:r>
            <w:r>
              <w:rPr>
                <w:color w:val="231F20"/>
                <w:spacing w:val="-9"/>
                <w:w w:val="110"/>
              </w:rPr>
              <w:t xml:space="preserve"> </w:t>
            </w:r>
            <w:r>
              <w:rPr>
                <w:color w:val="231F20"/>
                <w:w w:val="110"/>
              </w:rPr>
              <w:t>as</w:t>
            </w:r>
            <w:r>
              <w:rPr>
                <w:color w:val="231F20"/>
                <w:spacing w:val="-10"/>
                <w:w w:val="110"/>
              </w:rPr>
              <w:t xml:space="preserve"> </w:t>
            </w:r>
            <w:r>
              <w:rPr>
                <w:color w:val="231F20"/>
                <w:w w:val="110"/>
              </w:rPr>
              <w:t>specified</w:t>
            </w:r>
            <w:r>
              <w:rPr>
                <w:color w:val="231F20"/>
                <w:spacing w:val="-9"/>
                <w:w w:val="110"/>
              </w:rPr>
              <w:t xml:space="preserve"> </w:t>
            </w:r>
            <w:r>
              <w:rPr>
                <w:color w:val="231F20"/>
                <w:w w:val="110"/>
              </w:rPr>
              <w:t>in</w:t>
            </w:r>
            <w:r>
              <w:rPr>
                <w:color w:val="231F20"/>
                <w:spacing w:val="-9"/>
                <w:w w:val="110"/>
              </w:rPr>
              <w:t xml:space="preserve"> </w:t>
            </w:r>
            <w:r>
              <w:rPr>
                <w:color w:val="231F20"/>
                <w:w w:val="110"/>
              </w:rPr>
              <w:t>the</w:t>
            </w:r>
            <w:r>
              <w:rPr>
                <w:color w:val="231F20"/>
                <w:spacing w:val="-10"/>
                <w:w w:val="110"/>
              </w:rPr>
              <w:t xml:space="preserve"> </w:t>
            </w:r>
            <w:r>
              <w:rPr>
                <w:color w:val="231F20"/>
                <w:w w:val="110"/>
              </w:rPr>
              <w:t>BDS.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32" style="width:470.6pt;height:.5pt;mso-position-horizontal-relative:char;mso-position-vertical-relative:line" coordsize="9412,10">
            <v:line id="_x0000_s1133" style="position:absolute" from="9411,5" to="0,5" strokecolor="#231f20" strokeweight=".5pt"/>
            <w10:wrap type="none"/>
            <w10:anchorlock/>
          </v:group>
        </w:pict>
      </w:r>
    </w:p>
    <w:p w:rsidR="00360928" w:rsidRDefault="001B3201">
      <w:pPr>
        <w:pStyle w:val="ListParagraph"/>
        <w:numPr>
          <w:ilvl w:val="1"/>
          <w:numId w:val="94"/>
        </w:numPr>
        <w:tabs>
          <w:tab w:val="left" w:pos="3194"/>
        </w:tabs>
        <w:spacing w:before="88" w:line="266" w:lineRule="auto"/>
        <w:ind w:right="316"/>
        <w:jc w:val="both"/>
      </w:pPr>
      <w:r>
        <w:rPr>
          <w:color w:val="231F20"/>
          <w:w w:val="110"/>
        </w:rPr>
        <w:t>Unless</w:t>
      </w:r>
      <w:r>
        <w:rPr>
          <w:color w:val="231F20"/>
          <w:spacing w:val="-8"/>
          <w:w w:val="110"/>
        </w:rPr>
        <w:t xml:space="preserve"> </w:t>
      </w:r>
      <w:r>
        <w:rPr>
          <w:color w:val="231F20"/>
          <w:w w:val="110"/>
        </w:rPr>
        <w:t>otherwise</w:t>
      </w:r>
      <w:r>
        <w:rPr>
          <w:color w:val="231F20"/>
          <w:spacing w:val="-7"/>
          <w:w w:val="110"/>
        </w:rPr>
        <w:t xml:space="preserve"> </w:t>
      </w:r>
      <w:r>
        <w:rPr>
          <w:color w:val="231F20"/>
          <w:w w:val="110"/>
        </w:rPr>
        <w:t>stated</w:t>
      </w:r>
      <w:r>
        <w:rPr>
          <w:color w:val="231F20"/>
          <w:spacing w:val="-7"/>
          <w:w w:val="110"/>
        </w:rPr>
        <w:t xml:space="preserve"> </w:t>
      </w:r>
      <w:r>
        <w:rPr>
          <w:color w:val="231F20"/>
          <w:w w:val="110"/>
        </w:rPr>
        <w:t>in</w:t>
      </w:r>
      <w:r>
        <w:rPr>
          <w:color w:val="231F20"/>
          <w:spacing w:val="-8"/>
          <w:w w:val="110"/>
        </w:rPr>
        <w:t xml:space="preserve"> </w:t>
      </w:r>
      <w:r>
        <w:rPr>
          <w:color w:val="231F20"/>
          <w:w w:val="110"/>
        </w:rPr>
        <w:t>the</w:t>
      </w:r>
      <w:r>
        <w:rPr>
          <w:color w:val="231F20"/>
          <w:spacing w:val="-7"/>
          <w:w w:val="110"/>
        </w:rPr>
        <w:t xml:space="preserve"> </w:t>
      </w:r>
      <w:r>
        <w:rPr>
          <w:color w:val="231F20"/>
          <w:w w:val="110"/>
        </w:rPr>
        <w:t>BDS,</w:t>
      </w:r>
      <w:r>
        <w:rPr>
          <w:color w:val="231F20"/>
          <w:spacing w:val="-16"/>
          <w:w w:val="110"/>
        </w:rPr>
        <w:t xml:space="preserve"> </w:t>
      </w:r>
      <w:r>
        <w:rPr>
          <w:color w:val="231F20"/>
          <w:w w:val="110"/>
        </w:rPr>
        <w:t>Prices</w:t>
      </w:r>
      <w:r>
        <w:rPr>
          <w:color w:val="231F20"/>
          <w:spacing w:val="-7"/>
          <w:w w:val="110"/>
        </w:rPr>
        <w:t xml:space="preserve"> </w:t>
      </w:r>
      <w:r>
        <w:rPr>
          <w:color w:val="231F20"/>
          <w:w w:val="110"/>
        </w:rPr>
        <w:t>shall</w:t>
      </w:r>
      <w:r>
        <w:rPr>
          <w:color w:val="231F20"/>
          <w:spacing w:val="-8"/>
          <w:w w:val="110"/>
        </w:rPr>
        <w:t xml:space="preserve"> </w:t>
      </w:r>
      <w:r>
        <w:rPr>
          <w:color w:val="231F20"/>
          <w:w w:val="110"/>
        </w:rPr>
        <w:t>be</w:t>
      </w:r>
      <w:r>
        <w:rPr>
          <w:color w:val="231F20"/>
          <w:spacing w:val="-7"/>
          <w:w w:val="110"/>
        </w:rPr>
        <w:t xml:space="preserve"> </w:t>
      </w:r>
      <w:r>
        <w:rPr>
          <w:color w:val="231F20"/>
          <w:w w:val="110"/>
        </w:rPr>
        <w:t>quoted</w:t>
      </w:r>
      <w:r>
        <w:rPr>
          <w:color w:val="231F20"/>
          <w:spacing w:val="-7"/>
          <w:w w:val="110"/>
        </w:rPr>
        <w:t xml:space="preserve"> </w:t>
      </w:r>
      <w:r>
        <w:rPr>
          <w:color w:val="231F20"/>
          <w:w w:val="110"/>
        </w:rPr>
        <w:t>inclusive of all applicable taxes and levies, insurance, transportation, handling</w:t>
      </w:r>
      <w:r>
        <w:rPr>
          <w:color w:val="231F20"/>
          <w:spacing w:val="-12"/>
          <w:w w:val="110"/>
        </w:rPr>
        <w:t xml:space="preserve"> </w:t>
      </w:r>
      <w:r>
        <w:rPr>
          <w:color w:val="231F20"/>
          <w:w w:val="110"/>
        </w:rPr>
        <w:t>costs</w:t>
      </w:r>
      <w:r>
        <w:rPr>
          <w:color w:val="231F20"/>
          <w:spacing w:val="-11"/>
          <w:w w:val="110"/>
        </w:rPr>
        <w:t xml:space="preserve"> </w:t>
      </w:r>
      <w:r>
        <w:rPr>
          <w:color w:val="231F20"/>
          <w:w w:val="110"/>
        </w:rPr>
        <w:t>and</w:t>
      </w:r>
      <w:r>
        <w:rPr>
          <w:color w:val="231F20"/>
          <w:spacing w:val="-12"/>
          <w:w w:val="110"/>
        </w:rPr>
        <w:t xml:space="preserve"> </w:t>
      </w:r>
      <w:r>
        <w:rPr>
          <w:color w:val="231F20"/>
          <w:w w:val="110"/>
        </w:rPr>
        <w:t>any</w:t>
      </w:r>
      <w:r>
        <w:rPr>
          <w:color w:val="231F20"/>
          <w:spacing w:val="-11"/>
          <w:w w:val="110"/>
        </w:rPr>
        <w:t xml:space="preserve"> </w:t>
      </w:r>
      <w:r>
        <w:rPr>
          <w:color w:val="231F20"/>
          <w:w w:val="110"/>
        </w:rPr>
        <w:t>other</w:t>
      </w:r>
      <w:r>
        <w:rPr>
          <w:color w:val="231F20"/>
          <w:spacing w:val="-11"/>
          <w:w w:val="110"/>
        </w:rPr>
        <w:t xml:space="preserve"> </w:t>
      </w:r>
      <w:r>
        <w:rPr>
          <w:color w:val="231F20"/>
          <w:w w:val="110"/>
        </w:rPr>
        <w:t>associated</w:t>
      </w:r>
      <w:r>
        <w:rPr>
          <w:color w:val="231F20"/>
          <w:spacing w:val="-12"/>
          <w:w w:val="110"/>
        </w:rPr>
        <w:t xml:space="preserve"> </w:t>
      </w:r>
      <w:r>
        <w:rPr>
          <w:color w:val="231F20"/>
          <w:w w:val="110"/>
        </w:rPr>
        <w:t>cost</w:t>
      </w:r>
      <w:r>
        <w:rPr>
          <w:color w:val="231F20"/>
          <w:spacing w:val="-11"/>
          <w:w w:val="110"/>
        </w:rPr>
        <w:t xml:space="preserve"> </w:t>
      </w:r>
      <w:r>
        <w:rPr>
          <w:color w:val="231F20"/>
          <w:w w:val="110"/>
        </w:rPr>
        <w:t>to</w:t>
      </w:r>
      <w:r>
        <w:rPr>
          <w:color w:val="231F20"/>
          <w:spacing w:val="-12"/>
          <w:w w:val="110"/>
        </w:rPr>
        <w:t xml:space="preserve"> </w:t>
      </w:r>
      <w:r>
        <w:rPr>
          <w:color w:val="231F20"/>
          <w:w w:val="110"/>
        </w:rPr>
        <w:t>fulfill</w:t>
      </w:r>
      <w:r>
        <w:rPr>
          <w:color w:val="231F20"/>
          <w:spacing w:val="-11"/>
          <w:w w:val="110"/>
        </w:rPr>
        <w:t xml:space="preserve"> </w:t>
      </w:r>
      <w:r>
        <w:rPr>
          <w:color w:val="231F20"/>
          <w:w w:val="110"/>
        </w:rPr>
        <w:t>the</w:t>
      </w:r>
      <w:r>
        <w:rPr>
          <w:color w:val="231F20"/>
          <w:spacing w:val="-11"/>
          <w:w w:val="110"/>
        </w:rPr>
        <w:t xml:space="preserve"> </w:t>
      </w:r>
      <w:r>
        <w:rPr>
          <w:color w:val="231F20"/>
          <w:w w:val="110"/>
        </w:rPr>
        <w:t xml:space="preserve">contractual obligations, as specified in the Price Schedule forms for Goods and related services included in Section IV Bidding Forms. </w:t>
      </w:r>
      <w:r>
        <w:rPr>
          <w:color w:val="231F20"/>
          <w:spacing w:val="-3"/>
          <w:w w:val="110"/>
        </w:rPr>
        <w:t>However,</w:t>
      </w:r>
      <w:r>
        <w:rPr>
          <w:color w:val="231F20"/>
          <w:spacing w:val="-35"/>
          <w:w w:val="110"/>
        </w:rPr>
        <w:t xml:space="preserve"> </w:t>
      </w:r>
      <w:r>
        <w:rPr>
          <w:color w:val="231F20"/>
          <w:w w:val="110"/>
        </w:rPr>
        <w:t>to avail margin of preference, prices shall be quoted as specified in the</w:t>
      </w:r>
      <w:r>
        <w:rPr>
          <w:color w:val="231F20"/>
          <w:spacing w:val="-6"/>
          <w:w w:val="110"/>
        </w:rPr>
        <w:t xml:space="preserve"> </w:t>
      </w:r>
      <w:r>
        <w:rPr>
          <w:color w:val="231F20"/>
          <w:w w:val="110"/>
        </w:rPr>
        <w:t>Price</w:t>
      </w:r>
      <w:r>
        <w:rPr>
          <w:color w:val="231F20"/>
          <w:spacing w:val="-5"/>
          <w:w w:val="110"/>
        </w:rPr>
        <w:t xml:space="preserve"> </w:t>
      </w:r>
      <w:r>
        <w:rPr>
          <w:color w:val="231F20"/>
          <w:w w:val="110"/>
        </w:rPr>
        <w:t>Schedule</w:t>
      </w:r>
      <w:r>
        <w:rPr>
          <w:color w:val="231F20"/>
          <w:spacing w:val="-5"/>
          <w:w w:val="110"/>
        </w:rPr>
        <w:t xml:space="preserve"> </w:t>
      </w:r>
      <w:r>
        <w:rPr>
          <w:color w:val="231F20"/>
          <w:w w:val="110"/>
        </w:rPr>
        <w:t>for</w:t>
      </w:r>
      <w:r>
        <w:rPr>
          <w:color w:val="231F20"/>
          <w:spacing w:val="-5"/>
          <w:w w:val="110"/>
        </w:rPr>
        <w:t xml:space="preserve"> </w:t>
      </w:r>
      <w:r>
        <w:rPr>
          <w:color w:val="231F20"/>
          <w:w w:val="110"/>
        </w:rPr>
        <w:t>Goods</w:t>
      </w:r>
      <w:r>
        <w:rPr>
          <w:color w:val="231F20"/>
          <w:spacing w:val="-6"/>
          <w:w w:val="110"/>
        </w:rPr>
        <w:t xml:space="preserve"> </w:t>
      </w:r>
      <w:r>
        <w:rPr>
          <w:color w:val="231F20"/>
          <w:w w:val="110"/>
        </w:rPr>
        <w:t>Manufactured</w:t>
      </w:r>
      <w:r>
        <w:rPr>
          <w:color w:val="231F20"/>
          <w:spacing w:val="-5"/>
          <w:w w:val="110"/>
        </w:rPr>
        <w:t xml:space="preserve"> </w:t>
      </w:r>
      <w:r>
        <w:rPr>
          <w:color w:val="231F20"/>
          <w:w w:val="110"/>
        </w:rPr>
        <w:t>in</w:t>
      </w:r>
      <w:r>
        <w:rPr>
          <w:color w:val="231F20"/>
          <w:spacing w:val="-5"/>
          <w:w w:val="110"/>
        </w:rPr>
        <w:t xml:space="preserve"> </w:t>
      </w:r>
      <w:r>
        <w:rPr>
          <w:color w:val="231F20"/>
          <w:w w:val="110"/>
        </w:rPr>
        <w:t>Bhutan</w:t>
      </w:r>
      <w:r>
        <w:rPr>
          <w:color w:val="231F20"/>
          <w:spacing w:val="-5"/>
          <w:w w:val="110"/>
        </w:rPr>
        <w:t xml:space="preserve"> </w:t>
      </w:r>
      <w:r>
        <w:rPr>
          <w:color w:val="231F20"/>
          <w:w w:val="110"/>
        </w:rPr>
        <w:t>in</w:t>
      </w:r>
      <w:r>
        <w:rPr>
          <w:color w:val="231F20"/>
          <w:spacing w:val="-6"/>
          <w:w w:val="110"/>
        </w:rPr>
        <w:t xml:space="preserve"> </w:t>
      </w:r>
      <w:r>
        <w:rPr>
          <w:color w:val="231F20"/>
          <w:w w:val="110"/>
        </w:rPr>
        <w:t>section</w:t>
      </w:r>
      <w:r>
        <w:rPr>
          <w:color w:val="231F20"/>
          <w:spacing w:val="-5"/>
          <w:w w:val="110"/>
        </w:rPr>
        <w:t xml:space="preserve"> </w:t>
      </w:r>
      <w:r>
        <w:rPr>
          <w:color w:val="231F20"/>
          <w:w w:val="110"/>
        </w:rPr>
        <w:t xml:space="preserve">IV Bidding Forms.. The disaggregation of price components shall be solely for the purpose of facilitating the comparison of Bids by the Purchaser. This shall not in any way limit the Purchaser’s right to contract on any of the terms offered. In quoting prices the Bidder shall be free to use transportation through carriers registered in any eligible country, in accordance with Section </w:t>
      </w:r>
      <w:r>
        <w:rPr>
          <w:color w:val="231F20"/>
          <w:spacing w:val="-9"/>
          <w:w w:val="110"/>
        </w:rPr>
        <w:t xml:space="preserve">V, </w:t>
      </w:r>
      <w:r>
        <w:rPr>
          <w:color w:val="231F20"/>
          <w:w w:val="110"/>
        </w:rPr>
        <w:t xml:space="preserve">Eligible Countries. Similarly, the Bidder may obtain insurance services from any eligible country in accordance with Section </w:t>
      </w:r>
      <w:r>
        <w:rPr>
          <w:color w:val="231F20"/>
          <w:spacing w:val="-9"/>
          <w:w w:val="110"/>
        </w:rPr>
        <w:t xml:space="preserve">V, </w:t>
      </w:r>
      <w:r>
        <w:rPr>
          <w:color w:val="231F20"/>
          <w:w w:val="110"/>
        </w:rPr>
        <w:t>Eligible Countries. Prices shall be entered in the following</w:t>
      </w:r>
      <w:r>
        <w:rPr>
          <w:color w:val="231F20"/>
          <w:spacing w:val="-38"/>
          <w:w w:val="110"/>
        </w:rPr>
        <w:t xml:space="preserve"> </w:t>
      </w:r>
      <w:r>
        <w:rPr>
          <w:color w:val="231F20"/>
          <w:w w:val="110"/>
        </w:rPr>
        <w:t>manner:</w:t>
      </w:r>
    </w:p>
    <w:p w:rsidR="00360928" w:rsidRDefault="001B3201">
      <w:pPr>
        <w:pStyle w:val="ListParagraph"/>
        <w:numPr>
          <w:ilvl w:val="2"/>
          <w:numId w:val="94"/>
        </w:numPr>
        <w:tabs>
          <w:tab w:val="left" w:pos="3591"/>
        </w:tabs>
        <w:spacing w:before="44"/>
      </w:pPr>
      <w:r>
        <w:rPr>
          <w:color w:val="231F20"/>
          <w:w w:val="110"/>
        </w:rPr>
        <w:t>For goods manufactured in</w:t>
      </w:r>
      <w:r>
        <w:rPr>
          <w:color w:val="231F20"/>
          <w:spacing w:val="-27"/>
          <w:w w:val="110"/>
        </w:rPr>
        <w:t xml:space="preserve"> </w:t>
      </w:r>
      <w:r>
        <w:rPr>
          <w:color w:val="231F20"/>
          <w:w w:val="110"/>
        </w:rPr>
        <w:t>Bhutan:</w:t>
      </w:r>
    </w:p>
    <w:p w:rsidR="00360928" w:rsidRDefault="001B3201">
      <w:pPr>
        <w:pStyle w:val="ListParagraph"/>
        <w:numPr>
          <w:ilvl w:val="3"/>
          <w:numId w:val="94"/>
        </w:numPr>
        <w:tabs>
          <w:tab w:val="left" w:pos="4101"/>
        </w:tabs>
        <w:spacing w:before="83" w:line="266" w:lineRule="auto"/>
        <w:ind w:right="325" w:hanging="510"/>
        <w:jc w:val="both"/>
      </w:pPr>
      <w:r>
        <w:rPr>
          <w:color w:val="231F20"/>
          <w:w w:val="115"/>
        </w:rPr>
        <w:t>the price of the Goods quoted EXW (ex works, ex factory,</w:t>
      </w:r>
      <w:r>
        <w:rPr>
          <w:color w:val="231F20"/>
          <w:spacing w:val="-19"/>
          <w:w w:val="115"/>
        </w:rPr>
        <w:t xml:space="preserve"> </w:t>
      </w:r>
      <w:r>
        <w:rPr>
          <w:color w:val="231F20"/>
          <w:w w:val="115"/>
        </w:rPr>
        <w:t>ex</w:t>
      </w:r>
      <w:r>
        <w:rPr>
          <w:color w:val="231F20"/>
          <w:spacing w:val="-12"/>
          <w:w w:val="115"/>
        </w:rPr>
        <w:t xml:space="preserve"> </w:t>
      </w:r>
      <w:r>
        <w:rPr>
          <w:color w:val="231F20"/>
          <w:w w:val="115"/>
        </w:rPr>
        <w:t>warehouse,</w:t>
      </w:r>
      <w:r>
        <w:rPr>
          <w:color w:val="231F20"/>
          <w:spacing w:val="-18"/>
          <w:w w:val="115"/>
        </w:rPr>
        <w:t xml:space="preserve"> </w:t>
      </w:r>
      <w:r>
        <w:rPr>
          <w:color w:val="231F20"/>
          <w:w w:val="115"/>
        </w:rPr>
        <w:t>ex</w:t>
      </w:r>
      <w:r>
        <w:rPr>
          <w:color w:val="231F20"/>
          <w:spacing w:val="-12"/>
          <w:w w:val="115"/>
        </w:rPr>
        <w:t xml:space="preserve"> </w:t>
      </w:r>
      <w:r>
        <w:rPr>
          <w:color w:val="231F20"/>
          <w:w w:val="115"/>
        </w:rPr>
        <w:t>showroom,</w:t>
      </w:r>
      <w:r>
        <w:rPr>
          <w:color w:val="231F20"/>
          <w:spacing w:val="-18"/>
          <w:w w:val="115"/>
        </w:rPr>
        <w:t xml:space="preserve"> </w:t>
      </w:r>
      <w:r>
        <w:rPr>
          <w:color w:val="231F20"/>
          <w:w w:val="115"/>
        </w:rPr>
        <w:t>or</w:t>
      </w:r>
      <w:r>
        <w:rPr>
          <w:color w:val="231F20"/>
          <w:spacing w:val="-12"/>
          <w:w w:val="115"/>
        </w:rPr>
        <w:t xml:space="preserve"> </w:t>
      </w:r>
      <w:r>
        <w:rPr>
          <w:color w:val="231F20"/>
          <w:w w:val="115"/>
        </w:rPr>
        <w:t>off-the-shelf,</w:t>
      </w:r>
      <w:r>
        <w:rPr>
          <w:color w:val="231F20"/>
          <w:spacing w:val="-18"/>
          <w:w w:val="115"/>
        </w:rPr>
        <w:t xml:space="preserve"> </w:t>
      </w:r>
      <w:r>
        <w:rPr>
          <w:color w:val="231F20"/>
          <w:w w:val="115"/>
        </w:rPr>
        <w:t>as applicable), including all Customs duties and sales and other taxes already paid or payable on the components and</w:t>
      </w:r>
      <w:r>
        <w:rPr>
          <w:color w:val="231F20"/>
          <w:spacing w:val="-14"/>
          <w:w w:val="115"/>
        </w:rPr>
        <w:t xml:space="preserve"> </w:t>
      </w:r>
      <w:r>
        <w:rPr>
          <w:color w:val="231F20"/>
          <w:w w:val="115"/>
        </w:rPr>
        <w:t>raw</w:t>
      </w:r>
      <w:r>
        <w:rPr>
          <w:color w:val="231F20"/>
          <w:spacing w:val="-14"/>
          <w:w w:val="115"/>
        </w:rPr>
        <w:t xml:space="preserve"> </w:t>
      </w:r>
      <w:r>
        <w:rPr>
          <w:color w:val="231F20"/>
          <w:w w:val="115"/>
        </w:rPr>
        <w:t>material</w:t>
      </w:r>
      <w:r>
        <w:rPr>
          <w:color w:val="231F20"/>
          <w:spacing w:val="-14"/>
          <w:w w:val="115"/>
        </w:rPr>
        <w:t xml:space="preserve"> </w:t>
      </w:r>
      <w:r>
        <w:rPr>
          <w:color w:val="231F20"/>
          <w:w w:val="115"/>
        </w:rPr>
        <w:t>used</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manufacture</w:t>
      </w:r>
      <w:r>
        <w:rPr>
          <w:color w:val="231F20"/>
          <w:spacing w:val="-14"/>
          <w:w w:val="115"/>
        </w:rPr>
        <w:t xml:space="preserve"> </w:t>
      </w:r>
      <w:r>
        <w:rPr>
          <w:color w:val="231F20"/>
          <w:w w:val="115"/>
        </w:rPr>
        <w:t>or</w:t>
      </w:r>
      <w:r>
        <w:rPr>
          <w:color w:val="231F20"/>
          <w:spacing w:val="-13"/>
          <w:w w:val="115"/>
        </w:rPr>
        <w:t xml:space="preserve"> </w:t>
      </w:r>
      <w:r>
        <w:rPr>
          <w:color w:val="231F20"/>
          <w:w w:val="115"/>
        </w:rPr>
        <w:t>assembly</w:t>
      </w:r>
      <w:r>
        <w:rPr>
          <w:color w:val="231F20"/>
          <w:spacing w:val="-14"/>
          <w:w w:val="115"/>
        </w:rPr>
        <w:t xml:space="preserve"> </w:t>
      </w:r>
      <w:r>
        <w:rPr>
          <w:color w:val="231F20"/>
          <w:w w:val="115"/>
        </w:rPr>
        <w:t>of the</w:t>
      </w:r>
      <w:r>
        <w:rPr>
          <w:color w:val="231F20"/>
          <w:spacing w:val="-11"/>
          <w:w w:val="115"/>
        </w:rPr>
        <w:t xml:space="preserve"> </w:t>
      </w:r>
      <w:r>
        <w:rPr>
          <w:color w:val="231F20"/>
          <w:w w:val="115"/>
        </w:rPr>
        <w:t>Goods;</w:t>
      </w:r>
    </w:p>
    <w:p w:rsidR="00360928" w:rsidRDefault="001B3201">
      <w:pPr>
        <w:pStyle w:val="ListParagraph"/>
        <w:numPr>
          <w:ilvl w:val="3"/>
          <w:numId w:val="94"/>
        </w:numPr>
        <w:tabs>
          <w:tab w:val="left" w:pos="4101"/>
        </w:tabs>
        <w:spacing w:before="52" w:line="266" w:lineRule="auto"/>
        <w:ind w:right="325" w:hanging="510"/>
        <w:jc w:val="both"/>
      </w:pPr>
      <w:r>
        <w:rPr>
          <w:color w:val="231F20"/>
          <w:w w:val="110"/>
        </w:rPr>
        <w:t>any Bhutan sales and other taxes which will be payable on the Goods if the contract is awarded to the Bidder;</w:t>
      </w:r>
      <w:r>
        <w:rPr>
          <w:color w:val="231F20"/>
          <w:spacing w:val="4"/>
          <w:w w:val="110"/>
        </w:rPr>
        <w:t xml:space="preserve"> </w:t>
      </w:r>
      <w:r>
        <w:rPr>
          <w:color w:val="231F20"/>
          <w:w w:val="110"/>
        </w:rPr>
        <w:t>and</w:t>
      </w:r>
    </w:p>
    <w:p w:rsidR="00360928" w:rsidRDefault="001B3201">
      <w:pPr>
        <w:pStyle w:val="ListParagraph"/>
        <w:numPr>
          <w:ilvl w:val="3"/>
          <w:numId w:val="94"/>
        </w:numPr>
        <w:tabs>
          <w:tab w:val="left" w:pos="4101"/>
        </w:tabs>
        <w:spacing w:before="55" w:line="266" w:lineRule="auto"/>
        <w:ind w:right="324" w:hanging="510"/>
        <w:jc w:val="both"/>
      </w:pPr>
      <w:r>
        <w:rPr>
          <w:color w:val="231F20"/>
          <w:w w:val="115"/>
        </w:rPr>
        <w:t>the price for inland transportation, insurance and other local</w:t>
      </w:r>
      <w:r>
        <w:rPr>
          <w:color w:val="231F20"/>
          <w:spacing w:val="-11"/>
          <w:w w:val="115"/>
        </w:rPr>
        <w:t xml:space="preserve"> </w:t>
      </w:r>
      <w:r>
        <w:rPr>
          <w:color w:val="231F20"/>
          <w:w w:val="115"/>
        </w:rPr>
        <w:t>services</w:t>
      </w:r>
      <w:r>
        <w:rPr>
          <w:color w:val="231F20"/>
          <w:spacing w:val="-11"/>
          <w:w w:val="115"/>
        </w:rPr>
        <w:t xml:space="preserve"> </w:t>
      </w:r>
      <w:r>
        <w:rPr>
          <w:color w:val="231F20"/>
          <w:w w:val="115"/>
        </w:rPr>
        <w:t>required</w:t>
      </w:r>
      <w:r>
        <w:rPr>
          <w:color w:val="231F20"/>
          <w:spacing w:val="-11"/>
          <w:w w:val="115"/>
        </w:rPr>
        <w:t xml:space="preserve"> </w:t>
      </w:r>
      <w:r>
        <w:rPr>
          <w:color w:val="231F20"/>
          <w:w w:val="115"/>
        </w:rPr>
        <w:t>to</w:t>
      </w:r>
      <w:r>
        <w:rPr>
          <w:color w:val="231F20"/>
          <w:spacing w:val="-11"/>
          <w:w w:val="115"/>
        </w:rPr>
        <w:t xml:space="preserve"> </w:t>
      </w:r>
      <w:r>
        <w:rPr>
          <w:color w:val="231F20"/>
          <w:w w:val="115"/>
        </w:rPr>
        <w:t>deliver</w:t>
      </w:r>
      <w:r>
        <w:rPr>
          <w:color w:val="231F20"/>
          <w:spacing w:val="-11"/>
          <w:w w:val="115"/>
        </w:rPr>
        <w:t xml:space="preserve"> </w:t>
      </w:r>
      <w:r>
        <w:rPr>
          <w:color w:val="231F20"/>
          <w:w w:val="115"/>
        </w:rPr>
        <w:t>the</w:t>
      </w:r>
      <w:r>
        <w:rPr>
          <w:color w:val="231F20"/>
          <w:spacing w:val="-11"/>
          <w:w w:val="115"/>
        </w:rPr>
        <w:t xml:space="preserve"> </w:t>
      </w:r>
      <w:r>
        <w:rPr>
          <w:color w:val="231F20"/>
          <w:w w:val="115"/>
        </w:rPr>
        <w:t>Goods</w:t>
      </w:r>
      <w:r>
        <w:rPr>
          <w:color w:val="231F20"/>
          <w:spacing w:val="-11"/>
          <w:w w:val="115"/>
        </w:rPr>
        <w:t xml:space="preserve"> </w:t>
      </w:r>
      <w:r>
        <w:rPr>
          <w:color w:val="231F20"/>
          <w:w w:val="115"/>
        </w:rPr>
        <w:t>to</w:t>
      </w:r>
      <w:r>
        <w:rPr>
          <w:color w:val="231F20"/>
          <w:spacing w:val="-11"/>
          <w:w w:val="115"/>
        </w:rPr>
        <w:t xml:space="preserve"> </w:t>
      </w:r>
      <w:r>
        <w:rPr>
          <w:color w:val="231F20"/>
          <w:w w:val="115"/>
        </w:rPr>
        <w:t>their</w:t>
      </w:r>
      <w:r>
        <w:rPr>
          <w:color w:val="231F20"/>
          <w:spacing w:val="-10"/>
          <w:w w:val="115"/>
        </w:rPr>
        <w:t xml:space="preserve"> </w:t>
      </w:r>
      <w:r>
        <w:rPr>
          <w:color w:val="231F20"/>
          <w:w w:val="115"/>
        </w:rPr>
        <w:t>final destination</w:t>
      </w:r>
      <w:r>
        <w:rPr>
          <w:color w:val="231F20"/>
          <w:spacing w:val="-17"/>
          <w:w w:val="115"/>
        </w:rPr>
        <w:t xml:space="preserve"> </w:t>
      </w:r>
      <w:r>
        <w:rPr>
          <w:color w:val="231F20"/>
          <w:w w:val="115"/>
        </w:rPr>
        <w:t>(Project</w:t>
      </w:r>
      <w:r>
        <w:rPr>
          <w:color w:val="231F20"/>
          <w:spacing w:val="-17"/>
          <w:w w:val="115"/>
        </w:rPr>
        <w:t xml:space="preserve"> </w:t>
      </w:r>
      <w:r>
        <w:rPr>
          <w:color w:val="231F20"/>
          <w:w w:val="115"/>
        </w:rPr>
        <w:t>Site)</w:t>
      </w:r>
      <w:r>
        <w:rPr>
          <w:color w:val="231F20"/>
          <w:spacing w:val="-16"/>
          <w:w w:val="115"/>
        </w:rPr>
        <w:t xml:space="preserve"> </w:t>
      </w:r>
      <w:r>
        <w:rPr>
          <w:color w:val="231F20"/>
          <w:w w:val="115"/>
        </w:rPr>
        <w:t>specified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6"/>
          <w:w w:val="115"/>
        </w:rPr>
        <w:t xml:space="preserve"> </w:t>
      </w:r>
      <w:r>
        <w:rPr>
          <w:color w:val="231F20"/>
          <w:w w:val="115"/>
        </w:rPr>
        <w:t>BDS.</w:t>
      </w:r>
    </w:p>
    <w:p w:rsidR="00360928" w:rsidRDefault="001B3201">
      <w:pPr>
        <w:pStyle w:val="ListParagraph"/>
        <w:numPr>
          <w:ilvl w:val="2"/>
          <w:numId w:val="94"/>
        </w:numPr>
        <w:tabs>
          <w:tab w:val="left" w:pos="3591"/>
        </w:tabs>
        <w:spacing w:before="55" w:line="266" w:lineRule="auto"/>
        <w:ind w:right="325"/>
      </w:pPr>
      <w:r>
        <w:rPr>
          <w:color w:val="231F20"/>
          <w:w w:val="115"/>
        </w:rPr>
        <w:t>For</w:t>
      </w:r>
      <w:r>
        <w:rPr>
          <w:color w:val="231F20"/>
          <w:spacing w:val="-41"/>
          <w:w w:val="115"/>
        </w:rPr>
        <w:t xml:space="preserve"> </w:t>
      </w:r>
      <w:r>
        <w:rPr>
          <w:color w:val="231F20"/>
          <w:w w:val="115"/>
        </w:rPr>
        <w:t>Goods</w:t>
      </w:r>
      <w:r>
        <w:rPr>
          <w:color w:val="231F20"/>
          <w:spacing w:val="-41"/>
          <w:w w:val="115"/>
        </w:rPr>
        <w:t xml:space="preserve"> </w:t>
      </w:r>
      <w:r>
        <w:rPr>
          <w:color w:val="231F20"/>
          <w:w w:val="115"/>
        </w:rPr>
        <w:t>manufactured</w:t>
      </w:r>
      <w:r>
        <w:rPr>
          <w:color w:val="231F20"/>
          <w:spacing w:val="-40"/>
          <w:w w:val="115"/>
        </w:rPr>
        <w:t xml:space="preserve"> </w:t>
      </w:r>
      <w:r>
        <w:rPr>
          <w:color w:val="231F20"/>
          <w:w w:val="115"/>
        </w:rPr>
        <w:t>outside</w:t>
      </w:r>
      <w:r>
        <w:rPr>
          <w:color w:val="231F20"/>
          <w:spacing w:val="-41"/>
          <w:w w:val="115"/>
        </w:rPr>
        <w:t xml:space="preserve"> </w:t>
      </w:r>
      <w:r>
        <w:rPr>
          <w:color w:val="231F20"/>
          <w:w w:val="115"/>
        </w:rPr>
        <w:t>the</w:t>
      </w:r>
      <w:r>
        <w:rPr>
          <w:color w:val="231F20"/>
          <w:spacing w:val="-41"/>
          <w:w w:val="115"/>
        </w:rPr>
        <w:t xml:space="preserve"> </w:t>
      </w:r>
      <w:r>
        <w:rPr>
          <w:color w:val="231F20"/>
          <w:w w:val="115"/>
        </w:rPr>
        <w:t>Purchaser’s</w:t>
      </w:r>
      <w:r>
        <w:rPr>
          <w:color w:val="231F20"/>
          <w:spacing w:val="-40"/>
          <w:w w:val="115"/>
        </w:rPr>
        <w:t xml:space="preserve"> </w:t>
      </w:r>
      <w:r>
        <w:rPr>
          <w:color w:val="231F20"/>
          <w:w w:val="115"/>
        </w:rPr>
        <w:t>Country,</w:t>
      </w:r>
      <w:r>
        <w:rPr>
          <w:color w:val="231F20"/>
          <w:spacing w:val="-45"/>
          <w:w w:val="115"/>
        </w:rPr>
        <w:t xml:space="preserve"> </w:t>
      </w:r>
      <w:r>
        <w:rPr>
          <w:color w:val="231F20"/>
          <w:w w:val="115"/>
        </w:rPr>
        <w:t>to</w:t>
      </w:r>
      <w:r>
        <w:rPr>
          <w:color w:val="231F20"/>
          <w:spacing w:val="-41"/>
          <w:w w:val="115"/>
        </w:rPr>
        <w:t xml:space="preserve"> </w:t>
      </w:r>
      <w:r>
        <w:rPr>
          <w:color w:val="231F20"/>
          <w:w w:val="115"/>
        </w:rPr>
        <w:t>be imported:</w:t>
      </w:r>
    </w:p>
    <w:p w:rsidR="00360928" w:rsidRDefault="001B3201">
      <w:pPr>
        <w:pStyle w:val="ListParagraph"/>
        <w:numPr>
          <w:ilvl w:val="3"/>
          <w:numId w:val="94"/>
        </w:numPr>
        <w:tabs>
          <w:tab w:val="left" w:pos="4101"/>
        </w:tabs>
        <w:spacing w:before="55" w:line="266" w:lineRule="auto"/>
        <w:ind w:right="325" w:hanging="510"/>
        <w:jc w:val="both"/>
      </w:pPr>
      <w:r>
        <w:rPr>
          <w:color w:val="231F20"/>
          <w:w w:val="110"/>
        </w:rPr>
        <w:t>the price of the Goods, quoted CIP named place of destination, in the Purchaser’s Country, as specified in</w:t>
      </w:r>
      <w:r>
        <w:rPr>
          <w:color w:val="231F20"/>
          <w:spacing w:val="-27"/>
          <w:w w:val="110"/>
        </w:rPr>
        <w:t xml:space="preserve"> </w:t>
      </w:r>
      <w:r>
        <w:rPr>
          <w:color w:val="231F20"/>
          <w:w w:val="110"/>
        </w:rPr>
        <w:t>the BDS;</w:t>
      </w:r>
    </w:p>
    <w:p w:rsidR="00360928" w:rsidRDefault="001B3201">
      <w:pPr>
        <w:pStyle w:val="ListParagraph"/>
        <w:numPr>
          <w:ilvl w:val="3"/>
          <w:numId w:val="94"/>
        </w:numPr>
        <w:tabs>
          <w:tab w:val="left" w:pos="4101"/>
        </w:tabs>
        <w:spacing w:before="54" w:line="266" w:lineRule="auto"/>
        <w:ind w:right="325" w:hanging="510"/>
        <w:jc w:val="both"/>
      </w:pPr>
      <w:r>
        <w:rPr>
          <w:color w:val="231F20"/>
          <w:w w:val="115"/>
        </w:rPr>
        <w:t xml:space="preserve">the price for inland transportation, insurance, and other local services required to </w:t>
      </w:r>
      <w:r>
        <w:rPr>
          <w:color w:val="231F20"/>
          <w:spacing w:val="-2"/>
          <w:w w:val="115"/>
        </w:rPr>
        <w:t xml:space="preserve">convey </w:t>
      </w:r>
      <w:r>
        <w:rPr>
          <w:color w:val="231F20"/>
          <w:w w:val="115"/>
        </w:rPr>
        <w:t>the Goods from the named place of destination to their final destination (Project</w:t>
      </w:r>
      <w:r>
        <w:rPr>
          <w:color w:val="231F20"/>
          <w:spacing w:val="-14"/>
          <w:w w:val="115"/>
        </w:rPr>
        <w:t xml:space="preserve"> </w:t>
      </w:r>
      <w:r>
        <w:rPr>
          <w:color w:val="231F20"/>
          <w:w w:val="115"/>
        </w:rPr>
        <w:t>Site)</w:t>
      </w:r>
      <w:r>
        <w:rPr>
          <w:color w:val="231F20"/>
          <w:spacing w:val="-14"/>
          <w:w w:val="115"/>
        </w:rPr>
        <w:t xml:space="preserve"> </w:t>
      </w:r>
      <w:r>
        <w:rPr>
          <w:color w:val="231F20"/>
          <w:w w:val="115"/>
        </w:rPr>
        <w:t>specified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BDS;</w:t>
      </w:r>
    </w:p>
    <w:p w:rsidR="00360928" w:rsidRDefault="001B3201">
      <w:pPr>
        <w:pStyle w:val="ListParagraph"/>
        <w:numPr>
          <w:ilvl w:val="2"/>
          <w:numId w:val="94"/>
        </w:numPr>
        <w:tabs>
          <w:tab w:val="left" w:pos="3591"/>
        </w:tabs>
        <w:spacing w:before="53" w:line="266" w:lineRule="auto"/>
        <w:ind w:right="316"/>
      </w:pPr>
      <w:r>
        <w:rPr>
          <w:color w:val="231F20"/>
          <w:w w:val="115"/>
        </w:rPr>
        <w:t>For Goods manufactured outside the Purchaser’s Country, already</w:t>
      </w:r>
      <w:r>
        <w:rPr>
          <w:color w:val="231F20"/>
          <w:spacing w:val="-11"/>
          <w:w w:val="115"/>
        </w:rPr>
        <w:t xml:space="preserve"> </w:t>
      </w:r>
      <w:r>
        <w:rPr>
          <w:color w:val="231F20"/>
          <w:w w:val="115"/>
        </w:rPr>
        <w:t>imported:</w:t>
      </w:r>
    </w:p>
    <w:p w:rsidR="00360928" w:rsidRDefault="001B3201">
      <w:pPr>
        <w:pStyle w:val="ListParagraph"/>
        <w:numPr>
          <w:ilvl w:val="3"/>
          <w:numId w:val="94"/>
        </w:numPr>
        <w:tabs>
          <w:tab w:val="left" w:pos="4101"/>
        </w:tabs>
        <w:spacing w:before="55" w:line="266" w:lineRule="auto"/>
        <w:ind w:right="324"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Goods,</w:t>
      </w:r>
      <w:r>
        <w:rPr>
          <w:color w:val="231F20"/>
          <w:spacing w:val="-37"/>
          <w:w w:val="115"/>
        </w:rPr>
        <w:t xml:space="preserve"> </w:t>
      </w:r>
      <w:r>
        <w:rPr>
          <w:color w:val="231F20"/>
          <w:w w:val="115"/>
        </w:rPr>
        <w:t>including</w:t>
      </w:r>
      <w:r>
        <w:rPr>
          <w:color w:val="231F20"/>
          <w:spacing w:val="-31"/>
          <w:w w:val="115"/>
        </w:rPr>
        <w:t xml:space="preserve"> </w:t>
      </w:r>
      <w:r>
        <w:rPr>
          <w:color w:val="231F20"/>
          <w:w w:val="115"/>
        </w:rPr>
        <w:t>the</w:t>
      </w:r>
      <w:r>
        <w:rPr>
          <w:color w:val="231F20"/>
          <w:spacing w:val="-30"/>
          <w:w w:val="115"/>
        </w:rPr>
        <w:t xml:space="preserve"> </w:t>
      </w:r>
      <w:r>
        <w:rPr>
          <w:color w:val="231F20"/>
          <w:w w:val="115"/>
        </w:rPr>
        <w:t>original</w:t>
      </w:r>
      <w:r>
        <w:rPr>
          <w:color w:val="231F20"/>
          <w:spacing w:val="-31"/>
          <w:w w:val="115"/>
        </w:rPr>
        <w:t xml:space="preserve"> </w:t>
      </w:r>
      <w:r>
        <w:rPr>
          <w:color w:val="231F20"/>
          <w:w w:val="115"/>
        </w:rPr>
        <w:t>import</w:t>
      </w:r>
      <w:r>
        <w:rPr>
          <w:color w:val="231F20"/>
          <w:spacing w:val="-31"/>
          <w:w w:val="115"/>
        </w:rPr>
        <w:t xml:space="preserve"> </w:t>
      </w:r>
      <w:r>
        <w:rPr>
          <w:color w:val="231F20"/>
          <w:w w:val="115"/>
        </w:rPr>
        <w:t>value of</w:t>
      </w:r>
      <w:r>
        <w:rPr>
          <w:color w:val="231F20"/>
          <w:spacing w:val="-29"/>
          <w:w w:val="115"/>
        </w:rPr>
        <w:t xml:space="preserve"> </w:t>
      </w:r>
      <w:r>
        <w:rPr>
          <w:color w:val="231F20"/>
          <w:w w:val="115"/>
        </w:rPr>
        <w:t>the</w:t>
      </w:r>
      <w:r>
        <w:rPr>
          <w:color w:val="231F20"/>
          <w:spacing w:val="-29"/>
          <w:w w:val="115"/>
        </w:rPr>
        <w:t xml:space="preserve"> </w:t>
      </w:r>
      <w:r>
        <w:rPr>
          <w:color w:val="231F20"/>
          <w:w w:val="115"/>
        </w:rPr>
        <w:t>Goods;</w:t>
      </w:r>
      <w:r>
        <w:rPr>
          <w:color w:val="231F20"/>
          <w:spacing w:val="-28"/>
          <w:w w:val="115"/>
        </w:rPr>
        <w:t xml:space="preserve"> </w:t>
      </w:r>
      <w:r>
        <w:rPr>
          <w:color w:val="231F20"/>
          <w:w w:val="115"/>
        </w:rPr>
        <w:t>plus</w:t>
      </w:r>
      <w:r>
        <w:rPr>
          <w:color w:val="231F20"/>
          <w:spacing w:val="-29"/>
          <w:w w:val="115"/>
        </w:rPr>
        <w:t xml:space="preserve"> </w:t>
      </w:r>
      <w:r>
        <w:rPr>
          <w:color w:val="231F20"/>
          <w:w w:val="115"/>
        </w:rPr>
        <w:t>any</w:t>
      </w:r>
      <w:r>
        <w:rPr>
          <w:color w:val="231F20"/>
          <w:spacing w:val="-28"/>
          <w:w w:val="115"/>
        </w:rPr>
        <w:t xml:space="preserve"> </w:t>
      </w:r>
      <w:r>
        <w:rPr>
          <w:color w:val="231F20"/>
          <w:w w:val="115"/>
        </w:rPr>
        <w:t>mark-up</w:t>
      </w:r>
      <w:r>
        <w:rPr>
          <w:color w:val="231F20"/>
          <w:spacing w:val="-29"/>
          <w:w w:val="115"/>
        </w:rPr>
        <w:t xml:space="preserve"> </w:t>
      </w:r>
      <w:r>
        <w:rPr>
          <w:color w:val="231F20"/>
          <w:w w:val="115"/>
        </w:rPr>
        <w:t>(or</w:t>
      </w:r>
      <w:r>
        <w:rPr>
          <w:color w:val="231F20"/>
          <w:spacing w:val="-28"/>
          <w:w w:val="115"/>
        </w:rPr>
        <w:t xml:space="preserve"> </w:t>
      </w:r>
      <w:r>
        <w:rPr>
          <w:color w:val="231F20"/>
          <w:w w:val="115"/>
        </w:rPr>
        <w:t>rebate);</w:t>
      </w:r>
      <w:r>
        <w:rPr>
          <w:color w:val="231F20"/>
          <w:spacing w:val="-29"/>
          <w:w w:val="115"/>
        </w:rPr>
        <w:t xml:space="preserve"> </w:t>
      </w:r>
      <w:r>
        <w:rPr>
          <w:color w:val="231F20"/>
          <w:w w:val="115"/>
        </w:rPr>
        <w:t>plus</w:t>
      </w:r>
      <w:r>
        <w:rPr>
          <w:color w:val="231F20"/>
          <w:spacing w:val="-28"/>
          <w:w w:val="115"/>
        </w:rPr>
        <w:t xml:space="preserve"> </w:t>
      </w:r>
      <w:r>
        <w:rPr>
          <w:color w:val="231F20"/>
          <w:w w:val="115"/>
        </w:rPr>
        <w:t>any</w:t>
      </w:r>
      <w:r>
        <w:rPr>
          <w:color w:val="231F20"/>
          <w:spacing w:val="-29"/>
          <w:w w:val="115"/>
        </w:rPr>
        <w:t xml:space="preserve"> </w:t>
      </w:r>
      <w:r>
        <w:rPr>
          <w:color w:val="231F20"/>
          <w:w w:val="115"/>
        </w:rPr>
        <w:t>other related local cost, and custom duties and other import taxes already paid or to be paid on the Goods already imported;</w:t>
      </w:r>
    </w:p>
    <w:p w:rsidR="00360928" w:rsidRDefault="001B3201">
      <w:pPr>
        <w:pStyle w:val="ListParagraph"/>
        <w:numPr>
          <w:ilvl w:val="3"/>
          <w:numId w:val="94"/>
        </w:numPr>
        <w:tabs>
          <w:tab w:val="left" w:pos="4101"/>
        </w:tabs>
        <w:spacing w:before="53" w:line="266" w:lineRule="auto"/>
        <w:ind w:right="325" w:hanging="510"/>
        <w:jc w:val="both"/>
      </w:pPr>
      <w:r>
        <w:rPr>
          <w:color w:val="231F20"/>
          <w:w w:val="115"/>
        </w:rPr>
        <w:t>the custom duties and other import taxes already paid (need to be supported with documentary evidence) or</w:t>
      </w:r>
      <w:r>
        <w:rPr>
          <w:color w:val="231F20"/>
          <w:spacing w:val="-45"/>
          <w:w w:val="115"/>
        </w:rPr>
        <w:t xml:space="preserve"> </w:t>
      </w:r>
      <w:r>
        <w:rPr>
          <w:color w:val="231F20"/>
          <w:w w:val="115"/>
        </w:rPr>
        <w:t>to be</w:t>
      </w:r>
      <w:r>
        <w:rPr>
          <w:color w:val="231F20"/>
          <w:spacing w:val="-13"/>
          <w:w w:val="115"/>
        </w:rPr>
        <w:t xml:space="preserve"> </w:t>
      </w:r>
      <w:r>
        <w:rPr>
          <w:color w:val="231F20"/>
          <w:w w:val="115"/>
        </w:rPr>
        <w:t>paid</w:t>
      </w:r>
      <w:r>
        <w:rPr>
          <w:color w:val="231F20"/>
          <w:spacing w:val="-13"/>
          <w:w w:val="115"/>
        </w:rPr>
        <w:t xml:space="preserve"> </w:t>
      </w:r>
      <w:r>
        <w:rPr>
          <w:color w:val="231F20"/>
          <w:w w:val="115"/>
        </w:rPr>
        <w:t>on</w:t>
      </w:r>
      <w:r>
        <w:rPr>
          <w:color w:val="231F20"/>
          <w:spacing w:val="-12"/>
          <w:w w:val="115"/>
        </w:rPr>
        <w:t xml:space="preserve"> </w:t>
      </w:r>
      <w:r>
        <w:rPr>
          <w:color w:val="231F20"/>
          <w:w w:val="115"/>
        </w:rPr>
        <w:t>the</w:t>
      </w:r>
      <w:r>
        <w:rPr>
          <w:color w:val="231F20"/>
          <w:spacing w:val="-13"/>
          <w:w w:val="115"/>
        </w:rPr>
        <w:t xml:space="preserve"> </w:t>
      </w:r>
      <w:r>
        <w:rPr>
          <w:color w:val="231F20"/>
          <w:w w:val="115"/>
        </w:rPr>
        <w:t>Goods</w:t>
      </w:r>
      <w:r>
        <w:rPr>
          <w:color w:val="231F20"/>
          <w:spacing w:val="-13"/>
          <w:w w:val="115"/>
        </w:rPr>
        <w:t xml:space="preserve"> </w:t>
      </w:r>
      <w:r>
        <w:rPr>
          <w:color w:val="231F20"/>
          <w:w w:val="115"/>
        </w:rPr>
        <w:t>already</w:t>
      </w:r>
      <w:r>
        <w:rPr>
          <w:color w:val="231F20"/>
          <w:spacing w:val="-12"/>
          <w:w w:val="115"/>
        </w:rPr>
        <w:t xml:space="preserve"> </w:t>
      </w:r>
      <w:r>
        <w:rPr>
          <w:color w:val="231F20"/>
          <w:w w:val="115"/>
        </w:rPr>
        <w:t>imported;</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3"/>
        <w:gridCol w:w="7247"/>
      </w:tblGrid>
      <w:tr w:rsidR="00360928">
        <w:trPr>
          <w:trHeight w:val="4284"/>
        </w:trPr>
        <w:tc>
          <w:tcPr>
            <w:tcW w:w="2173" w:type="dxa"/>
            <w:tcBorders>
              <w:top w:val="single" w:sz="4" w:space="0" w:color="231F20"/>
            </w:tcBorders>
          </w:tcPr>
          <w:p w:rsidR="00360928" w:rsidRDefault="00360928">
            <w:pPr>
              <w:pStyle w:val="TableParagraph"/>
            </w:pPr>
          </w:p>
        </w:tc>
        <w:tc>
          <w:tcPr>
            <w:tcW w:w="7247" w:type="dxa"/>
            <w:tcBorders>
              <w:top w:val="single" w:sz="4" w:space="0" w:color="231F20"/>
            </w:tcBorders>
          </w:tcPr>
          <w:p w:rsidR="00360928" w:rsidRDefault="001B3201">
            <w:pPr>
              <w:pStyle w:val="TableParagraph"/>
              <w:numPr>
                <w:ilvl w:val="0"/>
                <w:numId w:val="93"/>
              </w:numPr>
              <w:tabs>
                <w:tab w:val="left" w:pos="1621"/>
              </w:tabs>
              <w:spacing w:before="97"/>
            </w:pPr>
            <w:r>
              <w:rPr>
                <w:color w:val="231F20"/>
                <w:w w:val="110"/>
              </w:rPr>
              <w:t>the price of the Goods, obtained as the difference</w:t>
            </w:r>
            <w:r>
              <w:rPr>
                <w:color w:val="231F20"/>
                <w:spacing w:val="-23"/>
                <w:w w:val="110"/>
              </w:rPr>
              <w:t xml:space="preserve"> </w:t>
            </w:r>
            <w:r>
              <w:rPr>
                <w:color w:val="231F20"/>
                <w:w w:val="110"/>
              </w:rPr>
              <w:t>between</w:t>
            </w:r>
          </w:p>
          <w:p w:rsidR="00360928" w:rsidRDefault="001B3201">
            <w:pPr>
              <w:pStyle w:val="TableParagraph"/>
              <w:numPr>
                <w:ilvl w:val="1"/>
                <w:numId w:val="93"/>
              </w:numPr>
              <w:tabs>
                <w:tab w:val="left" w:pos="1891"/>
              </w:tabs>
              <w:spacing w:before="27"/>
              <w:ind w:hanging="270"/>
            </w:pPr>
            <w:r>
              <w:rPr>
                <w:color w:val="231F20"/>
                <w:w w:val="110"/>
              </w:rPr>
              <w:t>and (ii)</w:t>
            </w:r>
            <w:r>
              <w:rPr>
                <w:color w:val="231F20"/>
                <w:spacing w:val="-16"/>
                <w:w w:val="110"/>
              </w:rPr>
              <w:t xml:space="preserve"> </w:t>
            </w:r>
            <w:r>
              <w:rPr>
                <w:color w:val="231F20"/>
                <w:w w:val="110"/>
              </w:rPr>
              <w:t>above;</w:t>
            </w:r>
          </w:p>
          <w:p w:rsidR="00360928" w:rsidRDefault="001B3201">
            <w:pPr>
              <w:pStyle w:val="TableParagraph"/>
              <w:numPr>
                <w:ilvl w:val="0"/>
                <w:numId w:val="93"/>
              </w:numPr>
              <w:tabs>
                <w:tab w:val="left" w:pos="1621"/>
              </w:tabs>
              <w:spacing w:before="84" w:line="266" w:lineRule="auto"/>
              <w:ind w:right="6"/>
              <w:jc w:val="both"/>
            </w:pPr>
            <w:r>
              <w:rPr>
                <w:color w:val="231F20"/>
                <w:w w:val="110"/>
              </w:rPr>
              <w:t>any Purchaser’s Country sales and other taxes which will be payable on the Goods if the Contract is awarded to the Bidder;</w:t>
            </w:r>
            <w:r>
              <w:rPr>
                <w:color w:val="231F20"/>
                <w:spacing w:val="-8"/>
                <w:w w:val="110"/>
              </w:rPr>
              <w:t xml:space="preserve"> </w:t>
            </w:r>
            <w:r>
              <w:rPr>
                <w:color w:val="231F20"/>
                <w:w w:val="110"/>
              </w:rPr>
              <w:t>and</w:t>
            </w:r>
          </w:p>
          <w:p w:rsidR="00360928" w:rsidRDefault="001B3201">
            <w:pPr>
              <w:pStyle w:val="TableParagraph"/>
              <w:numPr>
                <w:ilvl w:val="0"/>
                <w:numId w:val="93"/>
              </w:numPr>
              <w:tabs>
                <w:tab w:val="left" w:pos="1621"/>
              </w:tabs>
              <w:spacing w:before="54" w:line="266" w:lineRule="auto"/>
              <w:ind w:right="6"/>
              <w:jc w:val="both"/>
              <w:rPr>
                <w:b/>
              </w:rPr>
            </w:pPr>
            <w:r>
              <w:rPr>
                <w:color w:val="231F20"/>
                <w:w w:val="115"/>
              </w:rPr>
              <w:t xml:space="preserve">the price for inland transportation, insurance, and other local services required to </w:t>
            </w:r>
            <w:r>
              <w:rPr>
                <w:color w:val="231F20"/>
                <w:spacing w:val="-2"/>
                <w:w w:val="115"/>
              </w:rPr>
              <w:t xml:space="preserve">convey </w:t>
            </w:r>
            <w:r>
              <w:rPr>
                <w:color w:val="231F20"/>
                <w:w w:val="115"/>
              </w:rPr>
              <w:t>the Goods from the named place of destination to their final destination (Project</w:t>
            </w:r>
            <w:r>
              <w:rPr>
                <w:color w:val="231F20"/>
                <w:spacing w:val="-14"/>
                <w:w w:val="115"/>
              </w:rPr>
              <w:t xml:space="preserve"> </w:t>
            </w:r>
            <w:r>
              <w:rPr>
                <w:color w:val="231F20"/>
                <w:w w:val="115"/>
              </w:rPr>
              <w:t>Site)</w:t>
            </w:r>
            <w:r>
              <w:rPr>
                <w:color w:val="231F20"/>
                <w:spacing w:val="-14"/>
                <w:w w:val="115"/>
              </w:rPr>
              <w:t xml:space="preserve"> </w:t>
            </w:r>
            <w:r>
              <w:rPr>
                <w:color w:val="231F20"/>
                <w:w w:val="115"/>
              </w:rPr>
              <w:t>specified</w:t>
            </w:r>
            <w:r>
              <w:rPr>
                <w:color w:val="231F20"/>
                <w:spacing w:val="-13"/>
                <w:w w:val="115"/>
              </w:rPr>
              <w:t xml:space="preserve"> </w:t>
            </w:r>
            <w:r>
              <w:rPr>
                <w:b/>
                <w:color w:val="231F20"/>
                <w:w w:val="115"/>
              </w:rPr>
              <w:t>in</w:t>
            </w:r>
            <w:r>
              <w:rPr>
                <w:b/>
                <w:color w:val="231F20"/>
                <w:spacing w:val="-8"/>
                <w:w w:val="115"/>
              </w:rPr>
              <w:t xml:space="preserve"> </w:t>
            </w:r>
            <w:r>
              <w:rPr>
                <w:b/>
                <w:color w:val="231F20"/>
                <w:w w:val="115"/>
              </w:rPr>
              <w:t>the</w:t>
            </w:r>
            <w:r>
              <w:rPr>
                <w:b/>
                <w:color w:val="231F20"/>
                <w:spacing w:val="-14"/>
                <w:w w:val="115"/>
              </w:rPr>
              <w:t xml:space="preserve"> </w:t>
            </w:r>
            <w:r>
              <w:rPr>
                <w:b/>
                <w:color w:val="231F20"/>
                <w:w w:val="115"/>
              </w:rPr>
              <w:t>BDS.</w:t>
            </w:r>
          </w:p>
          <w:p w:rsidR="00360928" w:rsidRDefault="001B3201">
            <w:pPr>
              <w:pStyle w:val="TableParagraph"/>
              <w:spacing w:before="54" w:line="266" w:lineRule="auto"/>
              <w:ind w:left="1109" w:hanging="397"/>
              <w:jc w:val="both"/>
            </w:pPr>
            <w:r>
              <w:rPr>
                <w:color w:val="231F20"/>
                <w:w w:val="115"/>
              </w:rPr>
              <w:t>(d)</w:t>
            </w:r>
            <w:r>
              <w:rPr>
                <w:color w:val="231F20"/>
                <w:spacing w:val="35"/>
                <w:w w:val="115"/>
              </w:rPr>
              <w:t xml:space="preserve"> </w:t>
            </w:r>
            <w:r>
              <w:rPr>
                <w:color w:val="231F20"/>
                <w:w w:val="115"/>
              </w:rPr>
              <w:t>for</w:t>
            </w:r>
            <w:r>
              <w:rPr>
                <w:color w:val="231F20"/>
                <w:spacing w:val="-30"/>
                <w:w w:val="115"/>
              </w:rPr>
              <w:t xml:space="preserve"> </w:t>
            </w:r>
            <w:r>
              <w:rPr>
                <w:color w:val="231F20"/>
                <w:w w:val="115"/>
              </w:rPr>
              <w:t>Related</w:t>
            </w:r>
            <w:r>
              <w:rPr>
                <w:color w:val="231F20"/>
                <w:spacing w:val="-30"/>
                <w:w w:val="115"/>
              </w:rPr>
              <w:t xml:space="preserve"> </w:t>
            </w:r>
            <w:r>
              <w:rPr>
                <w:color w:val="231F20"/>
                <w:w w:val="115"/>
              </w:rPr>
              <w:t>Services,</w:t>
            </w:r>
            <w:r>
              <w:rPr>
                <w:color w:val="231F20"/>
                <w:spacing w:val="-37"/>
                <w:w w:val="115"/>
              </w:rPr>
              <w:t xml:space="preserve"> </w:t>
            </w:r>
            <w:r>
              <w:rPr>
                <w:color w:val="231F20"/>
                <w:w w:val="115"/>
              </w:rPr>
              <w:t>other</w:t>
            </w:r>
            <w:r>
              <w:rPr>
                <w:color w:val="231F20"/>
                <w:spacing w:val="-29"/>
                <w:w w:val="115"/>
              </w:rPr>
              <w:t xml:space="preserve"> </w:t>
            </w:r>
            <w:r>
              <w:rPr>
                <w:color w:val="231F20"/>
                <w:w w:val="115"/>
              </w:rPr>
              <w:t>than</w:t>
            </w:r>
            <w:r>
              <w:rPr>
                <w:color w:val="231F20"/>
                <w:spacing w:val="-30"/>
                <w:w w:val="115"/>
              </w:rPr>
              <w:t xml:space="preserve"> </w:t>
            </w:r>
            <w:r>
              <w:rPr>
                <w:color w:val="231F20"/>
                <w:w w:val="115"/>
              </w:rPr>
              <w:t>inland</w:t>
            </w:r>
            <w:r>
              <w:rPr>
                <w:color w:val="231F20"/>
                <w:spacing w:val="-29"/>
                <w:w w:val="115"/>
              </w:rPr>
              <w:t xml:space="preserve"> </w:t>
            </w:r>
            <w:r>
              <w:rPr>
                <w:color w:val="231F20"/>
                <w:w w:val="115"/>
              </w:rPr>
              <w:t>transportation</w:t>
            </w:r>
            <w:r>
              <w:rPr>
                <w:color w:val="231F20"/>
                <w:spacing w:val="-30"/>
                <w:w w:val="115"/>
              </w:rPr>
              <w:t xml:space="preserve"> </w:t>
            </w:r>
            <w:r>
              <w:rPr>
                <w:color w:val="231F20"/>
                <w:w w:val="115"/>
              </w:rPr>
              <w:t>and</w:t>
            </w:r>
            <w:r>
              <w:rPr>
                <w:color w:val="231F20"/>
                <w:spacing w:val="-30"/>
                <w:w w:val="115"/>
              </w:rPr>
              <w:t xml:space="preserve"> </w:t>
            </w:r>
            <w:r>
              <w:rPr>
                <w:color w:val="231F20"/>
                <w:w w:val="115"/>
              </w:rPr>
              <w:t>other services</w:t>
            </w:r>
            <w:r>
              <w:rPr>
                <w:color w:val="231F20"/>
                <w:spacing w:val="-31"/>
                <w:w w:val="115"/>
              </w:rPr>
              <w:t xml:space="preserve"> </w:t>
            </w:r>
            <w:r>
              <w:rPr>
                <w:color w:val="231F20"/>
                <w:w w:val="115"/>
              </w:rPr>
              <w:t>required</w:t>
            </w:r>
            <w:r>
              <w:rPr>
                <w:color w:val="231F20"/>
                <w:spacing w:val="-31"/>
                <w:w w:val="115"/>
              </w:rPr>
              <w:t xml:space="preserve"> </w:t>
            </w:r>
            <w:r>
              <w:rPr>
                <w:color w:val="231F20"/>
                <w:w w:val="115"/>
              </w:rPr>
              <w:t>to</w:t>
            </w:r>
            <w:r>
              <w:rPr>
                <w:color w:val="231F20"/>
                <w:spacing w:val="-30"/>
                <w:w w:val="115"/>
              </w:rPr>
              <w:t xml:space="preserve"> </w:t>
            </w:r>
            <w:r>
              <w:rPr>
                <w:color w:val="231F20"/>
                <w:spacing w:val="-2"/>
                <w:w w:val="115"/>
              </w:rPr>
              <w:t>convey</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to</w:t>
            </w:r>
            <w:r>
              <w:rPr>
                <w:color w:val="231F20"/>
                <w:spacing w:val="-31"/>
                <w:w w:val="115"/>
              </w:rPr>
              <w:t xml:space="preserve"> </w:t>
            </w:r>
            <w:r>
              <w:rPr>
                <w:color w:val="231F20"/>
                <w:w w:val="115"/>
              </w:rPr>
              <w:t>their</w:t>
            </w:r>
            <w:r>
              <w:rPr>
                <w:color w:val="231F20"/>
                <w:spacing w:val="-30"/>
                <w:w w:val="115"/>
              </w:rPr>
              <w:t xml:space="preserve"> </w:t>
            </w:r>
            <w:r>
              <w:rPr>
                <w:color w:val="231F20"/>
                <w:w w:val="115"/>
              </w:rPr>
              <w:t>final</w:t>
            </w:r>
            <w:r>
              <w:rPr>
                <w:color w:val="231F20"/>
                <w:spacing w:val="-31"/>
                <w:w w:val="115"/>
              </w:rPr>
              <w:t xml:space="preserve"> </w:t>
            </w:r>
            <w:r>
              <w:rPr>
                <w:color w:val="231F20"/>
                <w:w w:val="115"/>
              </w:rPr>
              <w:t>destination, whenever</w:t>
            </w:r>
            <w:r>
              <w:rPr>
                <w:color w:val="231F20"/>
                <w:spacing w:val="-43"/>
                <w:w w:val="115"/>
              </w:rPr>
              <w:t xml:space="preserve"> </w:t>
            </w:r>
            <w:r>
              <w:rPr>
                <w:color w:val="231F20"/>
                <w:w w:val="115"/>
              </w:rPr>
              <w:t>such</w:t>
            </w:r>
            <w:r>
              <w:rPr>
                <w:color w:val="231F20"/>
                <w:spacing w:val="-42"/>
                <w:w w:val="115"/>
              </w:rPr>
              <w:t xml:space="preserve"> </w:t>
            </w:r>
            <w:r>
              <w:rPr>
                <w:color w:val="231F20"/>
                <w:w w:val="115"/>
              </w:rPr>
              <w:t>Related</w:t>
            </w:r>
            <w:r>
              <w:rPr>
                <w:color w:val="231F20"/>
                <w:spacing w:val="-42"/>
                <w:w w:val="115"/>
              </w:rPr>
              <w:t xml:space="preserve"> </w:t>
            </w:r>
            <w:r>
              <w:rPr>
                <w:color w:val="231F20"/>
                <w:w w:val="115"/>
              </w:rPr>
              <w:t>Services</w:t>
            </w:r>
            <w:r>
              <w:rPr>
                <w:color w:val="231F20"/>
                <w:spacing w:val="-43"/>
                <w:w w:val="115"/>
              </w:rPr>
              <w:t xml:space="preserve"> </w:t>
            </w:r>
            <w:r>
              <w:rPr>
                <w:color w:val="231F20"/>
                <w:w w:val="115"/>
              </w:rPr>
              <w:t>are</w:t>
            </w:r>
            <w:r>
              <w:rPr>
                <w:color w:val="231F20"/>
                <w:spacing w:val="-42"/>
                <w:w w:val="115"/>
              </w:rPr>
              <w:t xml:space="preserve"> </w:t>
            </w:r>
            <w:r>
              <w:rPr>
                <w:color w:val="231F20"/>
                <w:w w:val="115"/>
              </w:rPr>
              <w:t>specified</w:t>
            </w:r>
            <w:r>
              <w:rPr>
                <w:color w:val="231F20"/>
                <w:spacing w:val="-42"/>
                <w:w w:val="115"/>
              </w:rPr>
              <w:t xml:space="preserve"> </w:t>
            </w:r>
            <w:r>
              <w:rPr>
                <w:color w:val="231F20"/>
                <w:w w:val="115"/>
              </w:rPr>
              <w:t>in</w:t>
            </w:r>
            <w:r>
              <w:rPr>
                <w:color w:val="231F20"/>
                <w:spacing w:val="-43"/>
                <w:w w:val="115"/>
              </w:rPr>
              <w:t xml:space="preserve"> </w:t>
            </w:r>
            <w:r>
              <w:rPr>
                <w:color w:val="231F20"/>
                <w:w w:val="115"/>
              </w:rPr>
              <w:t>the</w:t>
            </w:r>
            <w:r>
              <w:rPr>
                <w:color w:val="231F20"/>
                <w:spacing w:val="-42"/>
                <w:w w:val="115"/>
              </w:rPr>
              <w:t xml:space="preserve"> </w:t>
            </w:r>
            <w:r>
              <w:rPr>
                <w:color w:val="231F20"/>
                <w:w w:val="115"/>
              </w:rPr>
              <w:t>Schedule</w:t>
            </w:r>
            <w:r>
              <w:rPr>
                <w:color w:val="231F20"/>
                <w:spacing w:val="-42"/>
                <w:w w:val="115"/>
              </w:rPr>
              <w:t xml:space="preserve"> </w:t>
            </w:r>
            <w:r>
              <w:rPr>
                <w:color w:val="231F20"/>
                <w:w w:val="115"/>
              </w:rPr>
              <w:t>of Supply,</w:t>
            </w:r>
            <w:r>
              <w:rPr>
                <w:color w:val="231F20"/>
                <w:spacing w:val="-31"/>
                <w:w w:val="115"/>
              </w:rPr>
              <w:t xml:space="preserve"> </w:t>
            </w:r>
            <w:r>
              <w:rPr>
                <w:color w:val="231F20"/>
                <w:w w:val="115"/>
              </w:rPr>
              <w:t>the</w:t>
            </w:r>
            <w:r>
              <w:rPr>
                <w:color w:val="231F20"/>
                <w:spacing w:val="-26"/>
                <w:w w:val="115"/>
              </w:rPr>
              <w:t xml:space="preserve"> </w:t>
            </w:r>
            <w:r>
              <w:rPr>
                <w:color w:val="231F20"/>
                <w:w w:val="115"/>
              </w:rPr>
              <w:t>price</w:t>
            </w:r>
            <w:r>
              <w:rPr>
                <w:color w:val="231F20"/>
                <w:spacing w:val="-26"/>
                <w:w w:val="115"/>
              </w:rPr>
              <w:t xml:space="preserve"> </w:t>
            </w:r>
            <w:r>
              <w:rPr>
                <w:color w:val="231F20"/>
                <w:w w:val="115"/>
              </w:rPr>
              <w:t>of</w:t>
            </w:r>
            <w:r>
              <w:rPr>
                <w:color w:val="231F20"/>
                <w:spacing w:val="-26"/>
                <w:w w:val="115"/>
              </w:rPr>
              <w:t xml:space="preserve"> </w:t>
            </w:r>
            <w:r>
              <w:rPr>
                <w:color w:val="231F20"/>
                <w:w w:val="115"/>
              </w:rPr>
              <w:t>each</w:t>
            </w:r>
            <w:r>
              <w:rPr>
                <w:color w:val="231F20"/>
                <w:spacing w:val="-26"/>
                <w:w w:val="115"/>
              </w:rPr>
              <w:t xml:space="preserve"> </w:t>
            </w:r>
            <w:r>
              <w:rPr>
                <w:color w:val="231F20"/>
                <w:w w:val="115"/>
              </w:rPr>
              <w:t>item</w:t>
            </w:r>
            <w:r>
              <w:rPr>
                <w:color w:val="231F20"/>
                <w:spacing w:val="-27"/>
                <w:w w:val="115"/>
              </w:rPr>
              <w:t xml:space="preserve"> </w:t>
            </w:r>
            <w:r>
              <w:rPr>
                <w:color w:val="231F20"/>
                <w:w w:val="115"/>
              </w:rPr>
              <w:t>comprising</w:t>
            </w:r>
            <w:r>
              <w:rPr>
                <w:color w:val="231F20"/>
                <w:spacing w:val="-26"/>
                <w:w w:val="115"/>
              </w:rPr>
              <w:t xml:space="preserve"> </w:t>
            </w:r>
            <w:r>
              <w:rPr>
                <w:color w:val="231F20"/>
                <w:w w:val="115"/>
              </w:rPr>
              <w:t>the</w:t>
            </w:r>
            <w:r>
              <w:rPr>
                <w:color w:val="231F20"/>
                <w:spacing w:val="-26"/>
                <w:w w:val="115"/>
              </w:rPr>
              <w:t xml:space="preserve"> </w:t>
            </w:r>
            <w:r>
              <w:rPr>
                <w:color w:val="231F20"/>
                <w:w w:val="115"/>
              </w:rPr>
              <w:t>Related</w:t>
            </w:r>
            <w:r>
              <w:rPr>
                <w:color w:val="231F20"/>
                <w:spacing w:val="-26"/>
                <w:w w:val="115"/>
              </w:rPr>
              <w:t xml:space="preserve"> </w:t>
            </w:r>
            <w:r>
              <w:rPr>
                <w:color w:val="231F20"/>
                <w:w w:val="115"/>
              </w:rPr>
              <w:t>Services (inclusive</w:t>
            </w:r>
            <w:r>
              <w:rPr>
                <w:color w:val="231F20"/>
                <w:spacing w:val="-13"/>
                <w:w w:val="115"/>
              </w:rPr>
              <w:t xml:space="preserve"> </w:t>
            </w:r>
            <w:r>
              <w:rPr>
                <w:color w:val="231F20"/>
                <w:w w:val="115"/>
              </w:rPr>
              <w:t>of</w:t>
            </w:r>
            <w:r>
              <w:rPr>
                <w:color w:val="231F20"/>
                <w:spacing w:val="-13"/>
                <w:w w:val="115"/>
              </w:rPr>
              <w:t xml:space="preserve"> </w:t>
            </w:r>
            <w:r>
              <w:rPr>
                <w:color w:val="231F20"/>
                <w:w w:val="115"/>
              </w:rPr>
              <w:t>any</w:t>
            </w:r>
            <w:r>
              <w:rPr>
                <w:color w:val="231F20"/>
                <w:spacing w:val="-12"/>
                <w:w w:val="115"/>
              </w:rPr>
              <w:t xml:space="preserve"> </w:t>
            </w:r>
            <w:r>
              <w:rPr>
                <w:color w:val="231F20"/>
                <w:w w:val="115"/>
              </w:rPr>
              <w:t>applicable</w:t>
            </w:r>
            <w:r>
              <w:rPr>
                <w:color w:val="231F20"/>
                <w:spacing w:val="-13"/>
                <w:w w:val="115"/>
              </w:rPr>
              <w:t xml:space="preserve"> </w:t>
            </w:r>
            <w:r>
              <w:rPr>
                <w:color w:val="231F20"/>
                <w:w w:val="115"/>
              </w:rPr>
              <w:t>taxes).</w:t>
            </w:r>
          </w:p>
        </w:tc>
      </w:tr>
      <w:tr w:rsidR="00360928">
        <w:trPr>
          <w:trHeight w:val="3279"/>
        </w:trPr>
        <w:tc>
          <w:tcPr>
            <w:tcW w:w="2173" w:type="dxa"/>
          </w:tcPr>
          <w:p w:rsidR="00360928" w:rsidRDefault="00360928">
            <w:pPr>
              <w:pStyle w:val="TableParagraph"/>
            </w:pPr>
          </w:p>
        </w:tc>
        <w:tc>
          <w:tcPr>
            <w:tcW w:w="7247" w:type="dxa"/>
          </w:tcPr>
          <w:p w:rsidR="00360928" w:rsidRDefault="001B3201">
            <w:pPr>
              <w:pStyle w:val="TableParagraph"/>
              <w:spacing w:before="131" w:line="266" w:lineRule="auto"/>
              <w:ind w:left="712" w:right="6" w:hanging="511"/>
              <w:jc w:val="both"/>
            </w:pPr>
            <w:r>
              <w:rPr>
                <w:color w:val="231F20"/>
                <w:spacing w:val="-5"/>
                <w:w w:val="115"/>
              </w:rPr>
              <w:t xml:space="preserve">18.7. </w:t>
            </w:r>
            <w:r>
              <w:rPr>
                <w:color w:val="231F20"/>
                <w:w w:val="115"/>
              </w:rPr>
              <w:t>If so indicated in ITB Sub-Clause 1.1, Bids are being invited</w:t>
            </w:r>
            <w:r>
              <w:rPr>
                <w:color w:val="231F20"/>
                <w:spacing w:val="-5"/>
                <w:w w:val="115"/>
              </w:rPr>
              <w:t xml:space="preserve"> </w:t>
            </w:r>
            <w:r>
              <w:rPr>
                <w:color w:val="231F20"/>
                <w:w w:val="115"/>
              </w:rPr>
              <w:t>for individual</w:t>
            </w:r>
            <w:r>
              <w:rPr>
                <w:color w:val="231F20"/>
                <w:spacing w:val="-39"/>
                <w:w w:val="115"/>
              </w:rPr>
              <w:t xml:space="preserve"> </w:t>
            </w:r>
            <w:r>
              <w:rPr>
                <w:color w:val="231F20"/>
                <w:w w:val="115"/>
              </w:rPr>
              <w:t>items,</w:t>
            </w:r>
            <w:r>
              <w:rPr>
                <w:color w:val="231F20"/>
                <w:spacing w:val="-43"/>
                <w:w w:val="115"/>
              </w:rPr>
              <w:t xml:space="preserve"> </w:t>
            </w:r>
            <w:r>
              <w:rPr>
                <w:color w:val="231F20"/>
                <w:w w:val="115"/>
              </w:rPr>
              <w:t>lots</w:t>
            </w:r>
            <w:r>
              <w:rPr>
                <w:color w:val="231F20"/>
                <w:spacing w:val="-38"/>
                <w:w w:val="115"/>
              </w:rPr>
              <w:t xml:space="preserve"> </w:t>
            </w:r>
            <w:r>
              <w:rPr>
                <w:color w:val="231F20"/>
                <w:w w:val="115"/>
              </w:rPr>
              <w:t>or</w:t>
            </w:r>
            <w:r>
              <w:rPr>
                <w:color w:val="231F20"/>
                <w:spacing w:val="-38"/>
                <w:w w:val="115"/>
              </w:rPr>
              <w:t xml:space="preserve"> </w:t>
            </w:r>
            <w:r>
              <w:rPr>
                <w:color w:val="231F20"/>
                <w:w w:val="115"/>
              </w:rPr>
              <w:t>packages.</w:t>
            </w:r>
            <w:r>
              <w:rPr>
                <w:color w:val="231F20"/>
                <w:spacing w:val="-43"/>
                <w:w w:val="115"/>
              </w:rPr>
              <w:t xml:space="preserve"> </w:t>
            </w:r>
            <w:r>
              <w:rPr>
                <w:color w:val="231F20"/>
                <w:w w:val="115"/>
              </w:rPr>
              <w:t>Unless</w:t>
            </w:r>
            <w:r>
              <w:rPr>
                <w:color w:val="231F20"/>
                <w:spacing w:val="-38"/>
                <w:w w:val="115"/>
              </w:rPr>
              <w:t xml:space="preserve"> </w:t>
            </w:r>
            <w:r>
              <w:rPr>
                <w:color w:val="231F20"/>
                <w:w w:val="115"/>
              </w:rPr>
              <w:t>otherwise</w:t>
            </w:r>
            <w:r>
              <w:rPr>
                <w:color w:val="231F20"/>
                <w:spacing w:val="-39"/>
                <w:w w:val="115"/>
              </w:rPr>
              <w:t xml:space="preserve"> </w:t>
            </w:r>
            <w:r>
              <w:rPr>
                <w:color w:val="231F20"/>
                <w:w w:val="115"/>
              </w:rPr>
              <w:t>indicated</w:t>
            </w:r>
            <w:r>
              <w:rPr>
                <w:color w:val="231F20"/>
                <w:spacing w:val="-38"/>
                <w:w w:val="115"/>
              </w:rPr>
              <w:t xml:space="preserve"> </w:t>
            </w:r>
            <w:r>
              <w:rPr>
                <w:color w:val="231F20"/>
                <w:w w:val="115"/>
              </w:rPr>
              <w:t>in</w:t>
            </w:r>
            <w:r>
              <w:rPr>
                <w:color w:val="231F20"/>
                <w:spacing w:val="-38"/>
                <w:w w:val="115"/>
              </w:rPr>
              <w:t xml:space="preserve"> </w:t>
            </w:r>
            <w:r>
              <w:rPr>
                <w:color w:val="231F20"/>
                <w:w w:val="115"/>
              </w:rPr>
              <w:t>the BDS,</w:t>
            </w:r>
            <w:r>
              <w:rPr>
                <w:color w:val="231F20"/>
                <w:spacing w:val="-47"/>
                <w:w w:val="115"/>
              </w:rPr>
              <w:t xml:space="preserve"> </w:t>
            </w:r>
            <w:r>
              <w:rPr>
                <w:color w:val="231F20"/>
                <w:w w:val="115"/>
              </w:rPr>
              <w:t>prices</w:t>
            </w:r>
            <w:r>
              <w:rPr>
                <w:color w:val="231F20"/>
                <w:spacing w:val="-43"/>
                <w:w w:val="115"/>
              </w:rPr>
              <w:t xml:space="preserve"> </w:t>
            </w:r>
            <w:r>
              <w:rPr>
                <w:color w:val="231F20"/>
                <w:w w:val="115"/>
              </w:rPr>
              <w:t>quoted</w:t>
            </w:r>
            <w:r>
              <w:rPr>
                <w:color w:val="231F20"/>
                <w:spacing w:val="-43"/>
                <w:w w:val="115"/>
              </w:rPr>
              <w:t xml:space="preserve"> </w:t>
            </w:r>
            <w:r>
              <w:rPr>
                <w:color w:val="231F20"/>
                <w:w w:val="115"/>
              </w:rPr>
              <w:t>shall</w:t>
            </w:r>
            <w:r>
              <w:rPr>
                <w:color w:val="231F20"/>
                <w:spacing w:val="-42"/>
                <w:w w:val="115"/>
              </w:rPr>
              <w:t xml:space="preserve"> </w:t>
            </w:r>
            <w:r>
              <w:rPr>
                <w:color w:val="231F20"/>
                <w:w w:val="115"/>
              </w:rPr>
              <w:t>correspond</w:t>
            </w:r>
            <w:r>
              <w:rPr>
                <w:color w:val="231F20"/>
                <w:spacing w:val="-43"/>
                <w:w w:val="115"/>
              </w:rPr>
              <w:t xml:space="preserve"> </w:t>
            </w:r>
            <w:r>
              <w:rPr>
                <w:color w:val="231F20"/>
                <w:w w:val="115"/>
              </w:rPr>
              <w:t>to</w:t>
            </w:r>
            <w:r>
              <w:rPr>
                <w:color w:val="231F20"/>
                <w:spacing w:val="-43"/>
                <w:w w:val="115"/>
              </w:rPr>
              <w:t xml:space="preserve"> </w:t>
            </w:r>
            <w:r>
              <w:rPr>
                <w:color w:val="231F20"/>
                <w:w w:val="115"/>
              </w:rPr>
              <w:t>one</w:t>
            </w:r>
            <w:r>
              <w:rPr>
                <w:color w:val="231F20"/>
                <w:spacing w:val="-43"/>
                <w:w w:val="115"/>
              </w:rPr>
              <w:t xml:space="preserve"> </w:t>
            </w:r>
            <w:r>
              <w:rPr>
                <w:color w:val="231F20"/>
                <w:w w:val="115"/>
              </w:rPr>
              <w:t>hundred</w:t>
            </w:r>
            <w:r>
              <w:rPr>
                <w:color w:val="231F20"/>
                <w:spacing w:val="-42"/>
                <w:w w:val="115"/>
              </w:rPr>
              <w:t xml:space="preserve"> </w:t>
            </w:r>
            <w:r>
              <w:rPr>
                <w:color w:val="231F20"/>
                <w:w w:val="115"/>
              </w:rPr>
              <w:t>percent</w:t>
            </w:r>
            <w:r>
              <w:rPr>
                <w:color w:val="231F20"/>
                <w:spacing w:val="-43"/>
                <w:w w:val="115"/>
              </w:rPr>
              <w:t xml:space="preserve"> </w:t>
            </w:r>
            <w:r>
              <w:rPr>
                <w:color w:val="231F20"/>
                <w:w w:val="115"/>
              </w:rPr>
              <w:t>(100%) of the items specified for each lot and to one hundred percent</w:t>
            </w:r>
            <w:r>
              <w:rPr>
                <w:color w:val="231F20"/>
                <w:spacing w:val="63"/>
                <w:w w:val="115"/>
              </w:rPr>
              <w:t xml:space="preserve"> </w:t>
            </w:r>
            <w:r>
              <w:rPr>
                <w:color w:val="231F20"/>
                <w:w w:val="115"/>
              </w:rPr>
              <w:t>(100%)</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quantities</w:t>
            </w:r>
            <w:r>
              <w:rPr>
                <w:color w:val="231F20"/>
                <w:spacing w:val="-12"/>
                <w:w w:val="115"/>
              </w:rPr>
              <w:t xml:space="preserve"> </w:t>
            </w:r>
            <w:r>
              <w:rPr>
                <w:color w:val="231F20"/>
                <w:w w:val="115"/>
              </w:rPr>
              <w:t>for</w:t>
            </w:r>
            <w:r>
              <w:rPr>
                <w:color w:val="231F20"/>
                <w:spacing w:val="-12"/>
                <w:w w:val="115"/>
              </w:rPr>
              <w:t xml:space="preserve"> </w:t>
            </w:r>
            <w:r>
              <w:rPr>
                <w:color w:val="231F20"/>
                <w:w w:val="115"/>
              </w:rPr>
              <w:t>each</w:t>
            </w:r>
            <w:r>
              <w:rPr>
                <w:color w:val="231F20"/>
                <w:spacing w:val="-12"/>
                <w:w w:val="115"/>
              </w:rPr>
              <w:t xml:space="preserve"> </w:t>
            </w:r>
            <w:r>
              <w:rPr>
                <w:color w:val="231F20"/>
                <w:w w:val="115"/>
              </w:rPr>
              <w:t>item</w:t>
            </w:r>
            <w:r>
              <w:rPr>
                <w:color w:val="231F20"/>
                <w:spacing w:val="-12"/>
                <w:w w:val="115"/>
              </w:rPr>
              <w:t xml:space="preserve"> </w:t>
            </w:r>
            <w:r>
              <w:rPr>
                <w:color w:val="231F20"/>
                <w:w w:val="115"/>
              </w:rPr>
              <w:t>of</w:t>
            </w:r>
            <w:r>
              <w:rPr>
                <w:color w:val="231F20"/>
                <w:spacing w:val="-12"/>
                <w:w w:val="115"/>
              </w:rPr>
              <w:t xml:space="preserve"> </w:t>
            </w:r>
            <w:r>
              <w:rPr>
                <w:color w:val="231F20"/>
                <w:w w:val="115"/>
              </w:rPr>
              <w:t>a</w:t>
            </w:r>
            <w:r>
              <w:rPr>
                <w:color w:val="231F20"/>
                <w:spacing w:val="-12"/>
                <w:w w:val="115"/>
              </w:rPr>
              <w:t xml:space="preserve"> </w:t>
            </w:r>
            <w:r>
              <w:rPr>
                <w:color w:val="231F20"/>
                <w:w w:val="115"/>
              </w:rPr>
              <w:t>lot.</w:t>
            </w:r>
            <w:r>
              <w:rPr>
                <w:color w:val="231F20"/>
                <w:spacing w:val="-18"/>
                <w:w w:val="115"/>
              </w:rPr>
              <w:t xml:space="preserve"> </w:t>
            </w:r>
            <w:r>
              <w:rPr>
                <w:color w:val="231F20"/>
                <w:w w:val="115"/>
              </w:rPr>
              <w:t>Bidders</w:t>
            </w:r>
            <w:r>
              <w:rPr>
                <w:color w:val="231F20"/>
                <w:spacing w:val="-12"/>
                <w:w w:val="115"/>
              </w:rPr>
              <w:t xml:space="preserve"> </w:t>
            </w:r>
            <w:r>
              <w:rPr>
                <w:color w:val="231F20"/>
                <w:w w:val="115"/>
              </w:rPr>
              <w:t>wishing</w:t>
            </w:r>
            <w:r>
              <w:rPr>
                <w:color w:val="231F20"/>
                <w:spacing w:val="-12"/>
                <w:w w:val="115"/>
              </w:rPr>
              <w:t xml:space="preserve"> </w:t>
            </w:r>
            <w:r>
              <w:rPr>
                <w:color w:val="231F20"/>
                <w:w w:val="115"/>
              </w:rPr>
              <w:t>to offer</w:t>
            </w:r>
            <w:r>
              <w:rPr>
                <w:color w:val="231F20"/>
                <w:spacing w:val="-25"/>
                <w:w w:val="115"/>
              </w:rPr>
              <w:t xml:space="preserve"> </w:t>
            </w:r>
            <w:r>
              <w:rPr>
                <w:color w:val="231F20"/>
                <w:w w:val="115"/>
              </w:rPr>
              <w:t>any</w:t>
            </w:r>
            <w:r>
              <w:rPr>
                <w:color w:val="231F20"/>
                <w:spacing w:val="-25"/>
                <w:w w:val="115"/>
              </w:rPr>
              <w:t xml:space="preserve"> </w:t>
            </w:r>
            <w:r>
              <w:rPr>
                <w:color w:val="231F20"/>
                <w:w w:val="115"/>
              </w:rPr>
              <w:t>price</w:t>
            </w:r>
            <w:r>
              <w:rPr>
                <w:color w:val="231F20"/>
                <w:spacing w:val="-25"/>
                <w:w w:val="115"/>
              </w:rPr>
              <w:t xml:space="preserve"> </w:t>
            </w:r>
            <w:r>
              <w:rPr>
                <w:color w:val="231F20"/>
                <w:w w:val="115"/>
              </w:rPr>
              <w:t>reduction</w:t>
            </w:r>
            <w:r>
              <w:rPr>
                <w:color w:val="231F20"/>
                <w:spacing w:val="-25"/>
                <w:w w:val="115"/>
              </w:rPr>
              <w:t xml:space="preserve"> </w:t>
            </w:r>
            <w:r>
              <w:rPr>
                <w:color w:val="231F20"/>
                <w:w w:val="115"/>
              </w:rPr>
              <w:t>(discount)</w:t>
            </w:r>
            <w:r>
              <w:rPr>
                <w:color w:val="231F20"/>
                <w:spacing w:val="-24"/>
                <w:w w:val="115"/>
              </w:rPr>
              <w:t xml:space="preserve"> </w:t>
            </w:r>
            <w:r>
              <w:rPr>
                <w:color w:val="231F20"/>
                <w:w w:val="115"/>
              </w:rPr>
              <w:t>for</w:t>
            </w:r>
            <w:r>
              <w:rPr>
                <w:color w:val="231F20"/>
                <w:spacing w:val="-25"/>
                <w:w w:val="115"/>
              </w:rPr>
              <w:t xml:space="preserve"> </w:t>
            </w:r>
            <w:r>
              <w:rPr>
                <w:color w:val="231F20"/>
                <w:w w:val="115"/>
              </w:rPr>
              <w:t>the</w:t>
            </w:r>
            <w:r>
              <w:rPr>
                <w:color w:val="231F20"/>
                <w:spacing w:val="-25"/>
                <w:w w:val="115"/>
              </w:rPr>
              <w:t xml:space="preserve"> </w:t>
            </w:r>
            <w:r>
              <w:rPr>
                <w:color w:val="231F20"/>
                <w:w w:val="115"/>
              </w:rPr>
              <w:t>award</w:t>
            </w:r>
            <w:r>
              <w:rPr>
                <w:color w:val="231F20"/>
                <w:spacing w:val="-25"/>
                <w:w w:val="115"/>
              </w:rPr>
              <w:t xml:space="preserve"> </w:t>
            </w:r>
            <w:r>
              <w:rPr>
                <w:color w:val="231F20"/>
                <w:w w:val="115"/>
              </w:rPr>
              <w:t>of</w:t>
            </w:r>
            <w:r>
              <w:rPr>
                <w:color w:val="231F20"/>
                <w:spacing w:val="-24"/>
                <w:w w:val="115"/>
              </w:rPr>
              <w:t xml:space="preserve"> </w:t>
            </w:r>
            <w:r>
              <w:rPr>
                <w:color w:val="231F20"/>
                <w:w w:val="115"/>
              </w:rPr>
              <w:t>more</w:t>
            </w:r>
            <w:r>
              <w:rPr>
                <w:color w:val="231F20"/>
                <w:spacing w:val="-25"/>
                <w:w w:val="115"/>
              </w:rPr>
              <w:t xml:space="preserve"> </w:t>
            </w:r>
            <w:r>
              <w:rPr>
                <w:color w:val="231F20"/>
                <w:w w:val="115"/>
              </w:rPr>
              <w:t>than</w:t>
            </w:r>
            <w:r>
              <w:rPr>
                <w:color w:val="231F20"/>
                <w:spacing w:val="-25"/>
                <w:w w:val="115"/>
              </w:rPr>
              <w:t xml:space="preserve"> </w:t>
            </w:r>
            <w:r>
              <w:rPr>
                <w:color w:val="231F20"/>
                <w:w w:val="115"/>
              </w:rPr>
              <w:t>one Contract</w:t>
            </w:r>
            <w:r>
              <w:rPr>
                <w:color w:val="231F20"/>
                <w:spacing w:val="-7"/>
                <w:w w:val="115"/>
              </w:rPr>
              <w:t xml:space="preserve"> </w:t>
            </w:r>
            <w:r>
              <w:rPr>
                <w:color w:val="231F20"/>
                <w:w w:val="115"/>
              </w:rPr>
              <w:t>shall</w:t>
            </w:r>
            <w:r>
              <w:rPr>
                <w:color w:val="231F20"/>
                <w:spacing w:val="-7"/>
                <w:w w:val="115"/>
              </w:rPr>
              <w:t xml:space="preserve"> </w:t>
            </w:r>
            <w:r>
              <w:rPr>
                <w:color w:val="231F20"/>
                <w:w w:val="115"/>
              </w:rPr>
              <w:t>specify</w:t>
            </w:r>
            <w:r>
              <w:rPr>
                <w:color w:val="231F20"/>
                <w:spacing w:val="-7"/>
                <w:w w:val="115"/>
              </w:rPr>
              <w:t xml:space="preserve"> </w:t>
            </w:r>
            <w:r>
              <w:rPr>
                <w:color w:val="231F20"/>
                <w:w w:val="115"/>
              </w:rPr>
              <w:t>in</w:t>
            </w:r>
            <w:r>
              <w:rPr>
                <w:color w:val="231F20"/>
                <w:spacing w:val="-7"/>
                <w:w w:val="115"/>
              </w:rPr>
              <w:t xml:space="preserve"> </w:t>
            </w:r>
            <w:r>
              <w:rPr>
                <w:color w:val="231F20"/>
                <w:w w:val="115"/>
              </w:rPr>
              <w:t>their</w:t>
            </w:r>
            <w:r>
              <w:rPr>
                <w:color w:val="231F20"/>
                <w:spacing w:val="-7"/>
                <w:w w:val="115"/>
              </w:rPr>
              <w:t xml:space="preserve"> </w:t>
            </w:r>
            <w:r>
              <w:rPr>
                <w:color w:val="231F20"/>
                <w:w w:val="115"/>
              </w:rPr>
              <w:t>Bid</w:t>
            </w:r>
            <w:r>
              <w:rPr>
                <w:color w:val="231F20"/>
                <w:spacing w:val="-7"/>
                <w:w w:val="115"/>
              </w:rPr>
              <w:t xml:space="preserve"> </w:t>
            </w:r>
            <w:r>
              <w:rPr>
                <w:color w:val="231F20"/>
                <w:w w:val="115"/>
              </w:rPr>
              <w:t>the</w:t>
            </w:r>
            <w:r>
              <w:rPr>
                <w:color w:val="231F20"/>
                <w:spacing w:val="-6"/>
                <w:w w:val="115"/>
              </w:rPr>
              <w:t xml:space="preserve"> </w:t>
            </w:r>
            <w:r>
              <w:rPr>
                <w:color w:val="231F20"/>
                <w:w w:val="115"/>
              </w:rPr>
              <w:t>price</w:t>
            </w:r>
            <w:r>
              <w:rPr>
                <w:color w:val="231F20"/>
                <w:spacing w:val="-7"/>
                <w:w w:val="115"/>
              </w:rPr>
              <w:t xml:space="preserve"> </w:t>
            </w:r>
            <w:r>
              <w:rPr>
                <w:color w:val="231F20"/>
                <w:w w:val="115"/>
              </w:rPr>
              <w:t>reductions</w:t>
            </w:r>
            <w:r>
              <w:rPr>
                <w:color w:val="231F20"/>
                <w:spacing w:val="-7"/>
                <w:w w:val="115"/>
              </w:rPr>
              <w:t xml:space="preserve"> </w:t>
            </w:r>
            <w:r>
              <w:rPr>
                <w:color w:val="231F20"/>
                <w:w w:val="115"/>
              </w:rPr>
              <w:t>applicable to each package, or alternatively, to individual Contracts within the package. Price reductions or discounts shall be submitted in accordance</w:t>
            </w:r>
            <w:r>
              <w:rPr>
                <w:color w:val="231F20"/>
                <w:spacing w:val="-36"/>
                <w:w w:val="115"/>
              </w:rPr>
              <w:t xml:space="preserve"> </w:t>
            </w:r>
            <w:r>
              <w:rPr>
                <w:color w:val="231F20"/>
                <w:w w:val="115"/>
              </w:rPr>
              <w:t>with</w:t>
            </w:r>
            <w:r>
              <w:rPr>
                <w:color w:val="231F20"/>
                <w:spacing w:val="-36"/>
                <w:w w:val="115"/>
              </w:rPr>
              <w:t xml:space="preserve"> </w:t>
            </w:r>
            <w:r>
              <w:rPr>
                <w:color w:val="231F20"/>
                <w:w w:val="115"/>
              </w:rPr>
              <w:t>ITB</w:t>
            </w:r>
            <w:r>
              <w:rPr>
                <w:color w:val="231F20"/>
                <w:spacing w:val="-35"/>
                <w:w w:val="115"/>
              </w:rPr>
              <w:t xml:space="preserve"> </w:t>
            </w:r>
            <w:r>
              <w:rPr>
                <w:color w:val="231F20"/>
                <w:w w:val="115"/>
              </w:rPr>
              <w:t>Sub-Clause</w:t>
            </w:r>
            <w:r>
              <w:rPr>
                <w:color w:val="231F20"/>
                <w:spacing w:val="-36"/>
                <w:w w:val="115"/>
              </w:rPr>
              <w:t xml:space="preserve"> </w:t>
            </w:r>
            <w:r>
              <w:rPr>
                <w:color w:val="231F20"/>
                <w:w w:val="115"/>
              </w:rPr>
              <w:t>18.4,</w:t>
            </w:r>
            <w:r>
              <w:rPr>
                <w:color w:val="231F20"/>
                <w:spacing w:val="-40"/>
                <w:w w:val="115"/>
              </w:rPr>
              <w:t xml:space="preserve"> </w:t>
            </w:r>
            <w:r>
              <w:rPr>
                <w:color w:val="231F20"/>
                <w:w w:val="115"/>
              </w:rPr>
              <w:t>provided</w:t>
            </w:r>
            <w:r>
              <w:rPr>
                <w:color w:val="231F20"/>
                <w:spacing w:val="-35"/>
                <w:w w:val="115"/>
              </w:rPr>
              <w:t xml:space="preserve"> </w:t>
            </w:r>
            <w:r>
              <w:rPr>
                <w:color w:val="231F20"/>
                <w:w w:val="115"/>
              </w:rPr>
              <w:t>the</w:t>
            </w:r>
            <w:r>
              <w:rPr>
                <w:color w:val="231F20"/>
                <w:spacing w:val="-36"/>
                <w:w w:val="115"/>
              </w:rPr>
              <w:t xml:space="preserve"> </w:t>
            </w:r>
            <w:r>
              <w:rPr>
                <w:color w:val="231F20"/>
                <w:w w:val="115"/>
              </w:rPr>
              <w:t>Bids</w:t>
            </w:r>
            <w:r>
              <w:rPr>
                <w:color w:val="231F20"/>
                <w:spacing w:val="-36"/>
                <w:w w:val="115"/>
              </w:rPr>
              <w:t xml:space="preserve"> </w:t>
            </w:r>
            <w:r>
              <w:rPr>
                <w:color w:val="231F20"/>
                <w:w w:val="115"/>
              </w:rPr>
              <w:t>for</w:t>
            </w:r>
            <w:r>
              <w:rPr>
                <w:color w:val="231F20"/>
                <w:spacing w:val="-35"/>
                <w:w w:val="115"/>
              </w:rPr>
              <w:t xml:space="preserve"> </w:t>
            </w:r>
            <w:r>
              <w:rPr>
                <w:color w:val="231F20"/>
                <w:w w:val="115"/>
              </w:rPr>
              <w:t>all</w:t>
            </w:r>
            <w:r>
              <w:rPr>
                <w:color w:val="231F20"/>
                <w:spacing w:val="-36"/>
                <w:w w:val="115"/>
              </w:rPr>
              <w:t xml:space="preserve"> </w:t>
            </w:r>
            <w:r>
              <w:rPr>
                <w:color w:val="231F20"/>
                <w:w w:val="115"/>
              </w:rPr>
              <w:t>lots are</w:t>
            </w:r>
            <w:r>
              <w:rPr>
                <w:color w:val="231F20"/>
                <w:spacing w:val="-11"/>
                <w:w w:val="115"/>
              </w:rPr>
              <w:t xml:space="preserve"> </w:t>
            </w:r>
            <w:r>
              <w:rPr>
                <w:color w:val="231F20"/>
                <w:w w:val="115"/>
              </w:rPr>
              <w:t>submitted</w:t>
            </w:r>
            <w:r>
              <w:rPr>
                <w:color w:val="231F20"/>
                <w:spacing w:val="-11"/>
                <w:w w:val="115"/>
              </w:rPr>
              <w:t xml:space="preserve"> </w:t>
            </w:r>
            <w:r>
              <w:rPr>
                <w:color w:val="231F20"/>
                <w:w w:val="115"/>
              </w:rPr>
              <w:t>and</w:t>
            </w:r>
            <w:r>
              <w:rPr>
                <w:color w:val="231F20"/>
                <w:spacing w:val="-10"/>
                <w:w w:val="115"/>
              </w:rPr>
              <w:t xml:space="preserve"> </w:t>
            </w:r>
            <w:r>
              <w:rPr>
                <w:color w:val="231F20"/>
                <w:w w:val="115"/>
              </w:rPr>
              <w:t>opened</w:t>
            </w:r>
            <w:r>
              <w:rPr>
                <w:color w:val="231F20"/>
                <w:spacing w:val="-11"/>
                <w:w w:val="115"/>
              </w:rPr>
              <w:t xml:space="preserve"> </w:t>
            </w:r>
            <w:r>
              <w:rPr>
                <w:color w:val="231F20"/>
                <w:w w:val="115"/>
              </w:rPr>
              <w:t>at</w:t>
            </w:r>
            <w:r>
              <w:rPr>
                <w:color w:val="231F20"/>
                <w:spacing w:val="-10"/>
                <w:w w:val="115"/>
              </w:rPr>
              <w:t xml:space="preserve"> </w:t>
            </w:r>
            <w:r>
              <w:rPr>
                <w:color w:val="231F20"/>
                <w:w w:val="115"/>
              </w:rPr>
              <w:t>the</w:t>
            </w:r>
            <w:r>
              <w:rPr>
                <w:color w:val="231F20"/>
                <w:spacing w:val="-11"/>
                <w:w w:val="115"/>
              </w:rPr>
              <w:t xml:space="preserve"> </w:t>
            </w:r>
            <w:r>
              <w:rPr>
                <w:color w:val="231F20"/>
                <w:w w:val="115"/>
              </w:rPr>
              <w:t>same</w:t>
            </w:r>
            <w:r>
              <w:rPr>
                <w:color w:val="231F20"/>
                <w:spacing w:val="-10"/>
                <w:w w:val="115"/>
              </w:rPr>
              <w:t xml:space="preserve"> </w:t>
            </w:r>
            <w:r>
              <w:rPr>
                <w:color w:val="231F20"/>
                <w:w w:val="115"/>
              </w:rPr>
              <w:t>time.</w:t>
            </w:r>
          </w:p>
        </w:tc>
      </w:tr>
      <w:tr w:rsidR="00360928">
        <w:trPr>
          <w:trHeight w:val="2971"/>
        </w:trPr>
        <w:tc>
          <w:tcPr>
            <w:tcW w:w="2173" w:type="dxa"/>
          </w:tcPr>
          <w:p w:rsidR="00360928" w:rsidRDefault="001B3201">
            <w:pPr>
              <w:pStyle w:val="TableParagraph"/>
              <w:spacing w:before="103"/>
              <w:rPr>
                <w:b/>
              </w:rPr>
            </w:pPr>
            <w:r>
              <w:rPr>
                <w:b/>
                <w:color w:val="231F20"/>
                <w:w w:val="110"/>
              </w:rPr>
              <w:t>19. Price Variation</w:t>
            </w:r>
          </w:p>
        </w:tc>
        <w:tc>
          <w:tcPr>
            <w:tcW w:w="7247" w:type="dxa"/>
          </w:tcPr>
          <w:p w:rsidR="00360928" w:rsidRDefault="001B3201">
            <w:pPr>
              <w:pStyle w:val="TableParagraph"/>
              <w:spacing w:before="103" w:line="266" w:lineRule="auto"/>
              <w:ind w:left="712" w:right="6" w:hanging="511"/>
              <w:jc w:val="both"/>
            </w:pPr>
            <w:r>
              <w:rPr>
                <w:color w:val="231F20"/>
                <w:w w:val="115"/>
              </w:rPr>
              <w:t xml:space="preserve">19.1. Prices quoted by the Bidder shall be fixed during the Bidder’s performance of the Contract and not subject to variation on any </w:t>
            </w:r>
            <w:r>
              <w:rPr>
                <w:color w:val="231F20"/>
                <w:w w:val="110"/>
              </w:rPr>
              <w:t>account,</w:t>
            </w:r>
            <w:r>
              <w:rPr>
                <w:color w:val="231F20"/>
                <w:spacing w:val="-31"/>
                <w:w w:val="110"/>
              </w:rPr>
              <w:t xml:space="preserve"> </w:t>
            </w:r>
            <w:r>
              <w:rPr>
                <w:color w:val="231F20"/>
                <w:w w:val="110"/>
              </w:rPr>
              <w:t>unless</w:t>
            </w:r>
            <w:r>
              <w:rPr>
                <w:color w:val="231F20"/>
                <w:spacing w:val="-22"/>
                <w:w w:val="110"/>
              </w:rPr>
              <w:t xml:space="preserve"> </w:t>
            </w:r>
            <w:r>
              <w:rPr>
                <w:color w:val="231F20"/>
                <w:w w:val="110"/>
              </w:rPr>
              <w:t>otherwise</w:t>
            </w:r>
            <w:r>
              <w:rPr>
                <w:color w:val="231F20"/>
                <w:spacing w:val="-22"/>
                <w:w w:val="110"/>
              </w:rPr>
              <w:t xml:space="preserve"> </w:t>
            </w:r>
            <w:r>
              <w:rPr>
                <w:color w:val="231F20"/>
                <w:w w:val="110"/>
              </w:rPr>
              <w:t>specified</w:t>
            </w:r>
            <w:r>
              <w:rPr>
                <w:color w:val="231F20"/>
                <w:spacing w:val="-22"/>
                <w:w w:val="110"/>
              </w:rPr>
              <w:t xml:space="preserve"> </w:t>
            </w:r>
            <w:r>
              <w:rPr>
                <w:color w:val="231F20"/>
                <w:w w:val="110"/>
              </w:rPr>
              <w:t>in</w:t>
            </w:r>
            <w:r>
              <w:rPr>
                <w:color w:val="231F20"/>
                <w:spacing w:val="-22"/>
                <w:w w:val="110"/>
              </w:rPr>
              <w:t xml:space="preserve"> </w:t>
            </w:r>
            <w:r>
              <w:rPr>
                <w:color w:val="231F20"/>
                <w:w w:val="110"/>
              </w:rPr>
              <w:t>the</w:t>
            </w:r>
            <w:r>
              <w:rPr>
                <w:color w:val="231F20"/>
                <w:spacing w:val="-22"/>
                <w:w w:val="110"/>
              </w:rPr>
              <w:t xml:space="preserve"> </w:t>
            </w:r>
            <w:r>
              <w:rPr>
                <w:color w:val="231F20"/>
                <w:w w:val="110"/>
              </w:rPr>
              <w:t>BDS.</w:t>
            </w:r>
            <w:r>
              <w:rPr>
                <w:color w:val="231F20"/>
                <w:spacing w:val="-36"/>
                <w:w w:val="110"/>
              </w:rPr>
              <w:t xml:space="preserve"> </w:t>
            </w:r>
            <w:r>
              <w:rPr>
                <w:color w:val="231F20"/>
                <w:w w:val="110"/>
              </w:rPr>
              <w:t>A</w:t>
            </w:r>
            <w:r>
              <w:rPr>
                <w:color w:val="231F20"/>
                <w:spacing w:val="-26"/>
                <w:w w:val="110"/>
              </w:rPr>
              <w:t xml:space="preserve"> </w:t>
            </w:r>
            <w:r>
              <w:rPr>
                <w:color w:val="231F20"/>
                <w:w w:val="110"/>
              </w:rPr>
              <w:t>Bid</w:t>
            </w:r>
            <w:r>
              <w:rPr>
                <w:color w:val="231F20"/>
                <w:spacing w:val="-22"/>
                <w:w w:val="110"/>
              </w:rPr>
              <w:t xml:space="preserve"> </w:t>
            </w:r>
            <w:r>
              <w:rPr>
                <w:color w:val="231F20"/>
                <w:w w:val="110"/>
              </w:rPr>
              <w:t>submitted</w:t>
            </w:r>
            <w:r>
              <w:rPr>
                <w:color w:val="231F20"/>
                <w:spacing w:val="-23"/>
                <w:w w:val="110"/>
              </w:rPr>
              <w:t xml:space="preserve"> </w:t>
            </w:r>
            <w:r>
              <w:rPr>
                <w:color w:val="231F20"/>
                <w:w w:val="110"/>
              </w:rPr>
              <w:t xml:space="preserve">with </w:t>
            </w:r>
            <w:r>
              <w:rPr>
                <w:color w:val="231F20"/>
                <w:w w:val="115"/>
              </w:rPr>
              <w:t>an adjustable price quotation shall be treated as non-responsive</w:t>
            </w:r>
            <w:r>
              <w:rPr>
                <w:color w:val="231F20"/>
                <w:spacing w:val="63"/>
                <w:w w:val="115"/>
              </w:rPr>
              <w:t xml:space="preserve"> </w:t>
            </w:r>
            <w:r>
              <w:rPr>
                <w:color w:val="231F20"/>
                <w:w w:val="115"/>
              </w:rPr>
              <w:t>and</w:t>
            </w:r>
            <w:r>
              <w:rPr>
                <w:color w:val="231F20"/>
                <w:spacing w:val="-8"/>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rejected</w:t>
            </w:r>
            <w:r>
              <w:rPr>
                <w:color w:val="231F20"/>
                <w:spacing w:val="-7"/>
                <w:w w:val="115"/>
              </w:rPr>
              <w:t xml:space="preserve"> </w:t>
            </w:r>
            <w:r>
              <w:rPr>
                <w:color w:val="231F20"/>
                <w:w w:val="115"/>
              </w:rPr>
              <w:t>pursuant</w:t>
            </w:r>
            <w:r>
              <w:rPr>
                <w:color w:val="231F20"/>
                <w:spacing w:val="-7"/>
                <w:w w:val="115"/>
              </w:rPr>
              <w:t xml:space="preserve"> </w:t>
            </w:r>
            <w:r>
              <w:rPr>
                <w:color w:val="231F20"/>
                <w:w w:val="115"/>
              </w:rPr>
              <w:t>to</w:t>
            </w:r>
            <w:r>
              <w:rPr>
                <w:color w:val="231F20"/>
                <w:spacing w:val="-7"/>
                <w:w w:val="115"/>
              </w:rPr>
              <w:t xml:space="preserve"> </w:t>
            </w:r>
            <w:r>
              <w:rPr>
                <w:color w:val="231F20"/>
                <w:w w:val="115"/>
              </w:rPr>
              <w:t>ITB</w:t>
            </w:r>
            <w:r>
              <w:rPr>
                <w:color w:val="231F20"/>
                <w:spacing w:val="-7"/>
                <w:w w:val="115"/>
              </w:rPr>
              <w:t xml:space="preserve"> </w:t>
            </w:r>
            <w:r>
              <w:rPr>
                <w:color w:val="231F20"/>
                <w:w w:val="115"/>
              </w:rPr>
              <w:t>Clause</w:t>
            </w:r>
            <w:r>
              <w:rPr>
                <w:color w:val="231F20"/>
                <w:spacing w:val="-7"/>
                <w:w w:val="115"/>
              </w:rPr>
              <w:t xml:space="preserve"> </w:t>
            </w:r>
            <w:r>
              <w:rPr>
                <w:color w:val="231F20"/>
                <w:w w:val="115"/>
              </w:rPr>
              <w:t>35</w:t>
            </w:r>
            <w:r>
              <w:rPr>
                <w:color w:val="231F20"/>
                <w:spacing w:val="-7"/>
                <w:w w:val="115"/>
              </w:rPr>
              <w:t xml:space="preserve"> </w:t>
            </w:r>
            <w:r>
              <w:rPr>
                <w:color w:val="231F20"/>
                <w:w w:val="115"/>
              </w:rPr>
              <w:t>unless</w:t>
            </w:r>
            <w:r>
              <w:rPr>
                <w:color w:val="231F20"/>
                <w:spacing w:val="-7"/>
                <w:w w:val="115"/>
              </w:rPr>
              <w:t xml:space="preserve"> </w:t>
            </w:r>
            <w:r>
              <w:rPr>
                <w:color w:val="231F20"/>
                <w:w w:val="115"/>
              </w:rPr>
              <w:t>adjustable price</w:t>
            </w:r>
            <w:r>
              <w:rPr>
                <w:color w:val="231F20"/>
                <w:spacing w:val="-8"/>
                <w:w w:val="115"/>
              </w:rPr>
              <w:t xml:space="preserve"> </w:t>
            </w:r>
            <w:r>
              <w:rPr>
                <w:color w:val="231F20"/>
                <w:w w:val="115"/>
              </w:rPr>
              <w:t>quotations</w:t>
            </w:r>
            <w:r>
              <w:rPr>
                <w:color w:val="231F20"/>
                <w:spacing w:val="-7"/>
                <w:w w:val="115"/>
              </w:rPr>
              <w:t xml:space="preserve"> </w:t>
            </w:r>
            <w:r>
              <w:rPr>
                <w:color w:val="231F20"/>
                <w:w w:val="115"/>
              </w:rPr>
              <w:t>are</w:t>
            </w:r>
            <w:r>
              <w:rPr>
                <w:color w:val="231F20"/>
                <w:spacing w:val="-7"/>
                <w:w w:val="115"/>
              </w:rPr>
              <w:t xml:space="preserve"> </w:t>
            </w:r>
            <w:r>
              <w:rPr>
                <w:color w:val="231F20"/>
                <w:w w:val="115"/>
              </w:rPr>
              <w:t>permitted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7"/>
                <w:w w:val="115"/>
              </w:rPr>
              <w:t xml:space="preserve"> </w:t>
            </w:r>
            <w:r>
              <w:rPr>
                <w:color w:val="231F20"/>
                <w:w w:val="115"/>
              </w:rPr>
              <w:t>BDS.</w:t>
            </w:r>
            <w:r>
              <w:rPr>
                <w:color w:val="231F20"/>
                <w:spacing w:val="-14"/>
                <w:w w:val="115"/>
              </w:rPr>
              <w:t xml:space="preserve"> </w:t>
            </w:r>
            <w:r>
              <w:rPr>
                <w:color w:val="231F20"/>
                <w:w w:val="115"/>
              </w:rPr>
              <w:t>If,</w:t>
            </w:r>
            <w:r>
              <w:rPr>
                <w:color w:val="231F20"/>
                <w:spacing w:val="-14"/>
                <w:w w:val="115"/>
              </w:rPr>
              <w:t xml:space="preserve"> </w:t>
            </w:r>
            <w:r>
              <w:rPr>
                <w:color w:val="231F20"/>
                <w:w w:val="115"/>
              </w:rPr>
              <w:t>in</w:t>
            </w:r>
            <w:r>
              <w:rPr>
                <w:color w:val="231F20"/>
                <w:spacing w:val="-7"/>
                <w:w w:val="115"/>
              </w:rPr>
              <w:t xml:space="preserve"> </w:t>
            </w:r>
            <w:r>
              <w:rPr>
                <w:color w:val="231F20"/>
                <w:w w:val="115"/>
              </w:rPr>
              <w:t>accordance</w:t>
            </w:r>
            <w:r>
              <w:rPr>
                <w:color w:val="231F20"/>
                <w:spacing w:val="-7"/>
                <w:w w:val="115"/>
              </w:rPr>
              <w:t xml:space="preserve"> </w:t>
            </w:r>
            <w:r>
              <w:rPr>
                <w:color w:val="231F20"/>
                <w:w w:val="115"/>
              </w:rPr>
              <w:t>with the</w:t>
            </w:r>
            <w:r>
              <w:rPr>
                <w:color w:val="231F20"/>
                <w:spacing w:val="-29"/>
                <w:w w:val="115"/>
              </w:rPr>
              <w:t xml:space="preserve"> </w:t>
            </w:r>
            <w:r>
              <w:rPr>
                <w:color w:val="231F20"/>
                <w:w w:val="115"/>
              </w:rPr>
              <w:t>BDS,</w:t>
            </w:r>
            <w:r>
              <w:rPr>
                <w:color w:val="231F20"/>
                <w:spacing w:val="-35"/>
                <w:w w:val="115"/>
              </w:rPr>
              <w:t xml:space="preserve"> </w:t>
            </w:r>
            <w:r>
              <w:rPr>
                <w:color w:val="231F20"/>
                <w:w w:val="115"/>
              </w:rPr>
              <w:t>prices</w:t>
            </w:r>
            <w:r>
              <w:rPr>
                <w:color w:val="231F20"/>
                <w:spacing w:val="-29"/>
                <w:w w:val="115"/>
              </w:rPr>
              <w:t xml:space="preserve"> </w:t>
            </w:r>
            <w:r>
              <w:rPr>
                <w:color w:val="231F20"/>
                <w:w w:val="115"/>
              </w:rPr>
              <w:t>quoted</w:t>
            </w:r>
            <w:r>
              <w:rPr>
                <w:color w:val="231F20"/>
                <w:spacing w:val="-29"/>
                <w:w w:val="115"/>
              </w:rPr>
              <w:t xml:space="preserve"> </w:t>
            </w:r>
            <w:r>
              <w:rPr>
                <w:color w:val="231F20"/>
                <w:w w:val="115"/>
              </w:rPr>
              <w:t>by</w:t>
            </w:r>
            <w:r>
              <w:rPr>
                <w:color w:val="231F20"/>
                <w:spacing w:val="-28"/>
                <w:w w:val="115"/>
              </w:rPr>
              <w:t xml:space="preserve"> </w:t>
            </w: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9"/>
                <w:w w:val="115"/>
              </w:rPr>
              <w:t xml:space="preserve"> </w:t>
            </w:r>
            <w:r>
              <w:rPr>
                <w:color w:val="231F20"/>
                <w:w w:val="115"/>
              </w:rPr>
              <w:t>be</w:t>
            </w:r>
            <w:r>
              <w:rPr>
                <w:color w:val="231F20"/>
                <w:spacing w:val="-28"/>
                <w:w w:val="115"/>
              </w:rPr>
              <w:t xml:space="preserve"> </w:t>
            </w:r>
            <w:r>
              <w:rPr>
                <w:color w:val="231F20"/>
                <w:w w:val="115"/>
              </w:rPr>
              <w:t>subject</w:t>
            </w:r>
            <w:r>
              <w:rPr>
                <w:color w:val="231F20"/>
                <w:spacing w:val="-29"/>
                <w:w w:val="115"/>
              </w:rPr>
              <w:t xml:space="preserve"> </w:t>
            </w:r>
            <w:r>
              <w:rPr>
                <w:color w:val="231F20"/>
                <w:w w:val="115"/>
              </w:rPr>
              <w:t>to</w:t>
            </w:r>
            <w:r>
              <w:rPr>
                <w:color w:val="231F20"/>
                <w:spacing w:val="-29"/>
                <w:w w:val="115"/>
              </w:rPr>
              <w:t xml:space="preserve"> </w:t>
            </w:r>
            <w:r>
              <w:rPr>
                <w:color w:val="231F20"/>
                <w:w w:val="115"/>
              </w:rPr>
              <w:t>adjustment during the performance of the Contract, a Bid submitted with a</w:t>
            </w:r>
            <w:r>
              <w:rPr>
                <w:color w:val="231F20"/>
                <w:spacing w:val="63"/>
                <w:w w:val="115"/>
              </w:rPr>
              <w:t xml:space="preserve"> </w:t>
            </w:r>
            <w:r>
              <w:rPr>
                <w:color w:val="231F20"/>
                <w:w w:val="115"/>
              </w:rPr>
              <w:t>fixed</w:t>
            </w:r>
            <w:r>
              <w:rPr>
                <w:color w:val="231F20"/>
                <w:spacing w:val="-24"/>
                <w:w w:val="115"/>
              </w:rPr>
              <w:t xml:space="preserve"> </w:t>
            </w:r>
            <w:r>
              <w:rPr>
                <w:color w:val="231F20"/>
                <w:w w:val="115"/>
              </w:rPr>
              <w:t>price</w:t>
            </w:r>
            <w:r>
              <w:rPr>
                <w:color w:val="231F20"/>
                <w:spacing w:val="-23"/>
                <w:w w:val="115"/>
              </w:rPr>
              <w:t xml:space="preserve"> </w:t>
            </w:r>
            <w:r>
              <w:rPr>
                <w:color w:val="231F20"/>
                <w:w w:val="115"/>
              </w:rPr>
              <w:t>quotation</w:t>
            </w:r>
            <w:r>
              <w:rPr>
                <w:color w:val="231F20"/>
                <w:spacing w:val="-25"/>
                <w:w w:val="115"/>
              </w:rPr>
              <w:t xml:space="preserve"> </w:t>
            </w:r>
            <w:r>
              <w:rPr>
                <w:color w:val="231F20"/>
                <w:w w:val="115"/>
              </w:rPr>
              <w:t>shall</w:t>
            </w:r>
            <w:r>
              <w:rPr>
                <w:color w:val="231F20"/>
                <w:spacing w:val="-23"/>
                <w:w w:val="115"/>
              </w:rPr>
              <w:t xml:space="preserve"> </w:t>
            </w:r>
            <w:r>
              <w:rPr>
                <w:color w:val="231F20"/>
                <w:w w:val="115"/>
              </w:rPr>
              <w:t>not</w:t>
            </w:r>
            <w:r>
              <w:rPr>
                <w:color w:val="231F20"/>
                <w:spacing w:val="-24"/>
                <w:w w:val="115"/>
              </w:rPr>
              <w:t xml:space="preserve"> </w:t>
            </w:r>
            <w:r>
              <w:rPr>
                <w:color w:val="231F20"/>
                <w:w w:val="115"/>
              </w:rPr>
              <w:t>be</w:t>
            </w:r>
            <w:r>
              <w:rPr>
                <w:color w:val="231F20"/>
                <w:spacing w:val="-24"/>
                <w:w w:val="115"/>
              </w:rPr>
              <w:t xml:space="preserve"> </w:t>
            </w:r>
            <w:r>
              <w:rPr>
                <w:color w:val="231F20"/>
                <w:w w:val="115"/>
              </w:rPr>
              <w:t>rejected,</w:t>
            </w:r>
            <w:r>
              <w:rPr>
                <w:color w:val="231F20"/>
                <w:spacing w:val="-30"/>
                <w:w w:val="115"/>
              </w:rPr>
              <w:t xml:space="preserve"> </w:t>
            </w:r>
            <w:r>
              <w:rPr>
                <w:color w:val="231F20"/>
                <w:w w:val="115"/>
              </w:rPr>
              <w:t>but</w:t>
            </w:r>
            <w:r>
              <w:rPr>
                <w:color w:val="231F20"/>
                <w:spacing w:val="-24"/>
                <w:w w:val="115"/>
              </w:rPr>
              <w:t xml:space="preserve"> </w:t>
            </w:r>
            <w:r>
              <w:rPr>
                <w:color w:val="231F20"/>
                <w:w w:val="115"/>
              </w:rPr>
              <w:t>the</w:t>
            </w:r>
            <w:r>
              <w:rPr>
                <w:color w:val="231F20"/>
                <w:spacing w:val="-24"/>
                <w:w w:val="115"/>
              </w:rPr>
              <w:t xml:space="preserve"> </w:t>
            </w:r>
            <w:r>
              <w:rPr>
                <w:color w:val="231F20"/>
                <w:w w:val="115"/>
              </w:rPr>
              <w:t>price</w:t>
            </w:r>
            <w:r>
              <w:rPr>
                <w:color w:val="231F20"/>
                <w:spacing w:val="-24"/>
                <w:w w:val="115"/>
              </w:rPr>
              <w:t xml:space="preserve"> </w:t>
            </w:r>
            <w:r>
              <w:rPr>
                <w:color w:val="231F20"/>
                <w:w w:val="115"/>
              </w:rPr>
              <w:t>adjustment shall be treated as</w:t>
            </w:r>
            <w:r>
              <w:rPr>
                <w:color w:val="231F20"/>
                <w:spacing w:val="-43"/>
                <w:w w:val="115"/>
              </w:rPr>
              <w:t xml:space="preserve"> </w:t>
            </w:r>
            <w:r>
              <w:rPr>
                <w:color w:val="231F20"/>
                <w:w w:val="115"/>
              </w:rPr>
              <w:t>zero.</w:t>
            </w:r>
          </w:p>
        </w:tc>
      </w:tr>
      <w:tr w:rsidR="00360928">
        <w:trPr>
          <w:trHeight w:val="2331"/>
        </w:trPr>
        <w:tc>
          <w:tcPr>
            <w:tcW w:w="2173" w:type="dxa"/>
          </w:tcPr>
          <w:p w:rsidR="00360928" w:rsidRDefault="001B3201">
            <w:pPr>
              <w:pStyle w:val="TableParagraph"/>
              <w:spacing w:before="103" w:line="266" w:lineRule="auto"/>
              <w:ind w:left="396" w:right="63" w:hanging="397"/>
              <w:rPr>
                <w:b/>
              </w:rPr>
            </w:pPr>
            <w:r>
              <w:rPr>
                <w:b/>
                <w:color w:val="231F20"/>
                <w:w w:val="110"/>
              </w:rPr>
              <w:t>20. Currencies of Bid</w:t>
            </w:r>
          </w:p>
        </w:tc>
        <w:tc>
          <w:tcPr>
            <w:tcW w:w="7247" w:type="dxa"/>
          </w:tcPr>
          <w:p w:rsidR="00360928" w:rsidRDefault="001B3201">
            <w:pPr>
              <w:pStyle w:val="TableParagraph"/>
              <w:spacing w:before="76" w:line="280" w:lineRule="atLeast"/>
              <w:ind w:left="712" w:right="6" w:hanging="511"/>
              <w:jc w:val="both"/>
            </w:pPr>
            <w:r>
              <w:rPr>
                <w:color w:val="231F20"/>
                <w:w w:val="115"/>
              </w:rPr>
              <w:t>20.1.</w:t>
            </w:r>
            <w:r>
              <w:rPr>
                <w:color w:val="231F20"/>
                <w:spacing w:val="-35"/>
                <w:w w:val="115"/>
              </w:rPr>
              <w:t xml:space="preserve"> </w:t>
            </w:r>
            <w:r>
              <w:rPr>
                <w:color w:val="231F20"/>
                <w:w w:val="115"/>
              </w:rPr>
              <w:t>The</w:t>
            </w:r>
            <w:r>
              <w:rPr>
                <w:color w:val="231F20"/>
                <w:spacing w:val="-11"/>
                <w:w w:val="115"/>
              </w:rPr>
              <w:t xml:space="preserve"> </w:t>
            </w:r>
            <w:r>
              <w:rPr>
                <w:color w:val="231F20"/>
                <w:w w:val="115"/>
              </w:rPr>
              <w:t>unit</w:t>
            </w:r>
            <w:r>
              <w:rPr>
                <w:color w:val="231F20"/>
                <w:spacing w:val="-10"/>
                <w:w w:val="115"/>
              </w:rPr>
              <w:t xml:space="preserve"> </w:t>
            </w:r>
            <w:r>
              <w:rPr>
                <w:color w:val="231F20"/>
                <w:w w:val="115"/>
              </w:rPr>
              <w:t>rates</w:t>
            </w:r>
            <w:r>
              <w:rPr>
                <w:color w:val="231F20"/>
                <w:spacing w:val="-11"/>
                <w:w w:val="115"/>
              </w:rPr>
              <w:t xml:space="preserve"> </w:t>
            </w:r>
            <w:r>
              <w:rPr>
                <w:color w:val="231F20"/>
                <w:w w:val="115"/>
              </w:rPr>
              <w:t>and</w:t>
            </w:r>
            <w:r>
              <w:rPr>
                <w:color w:val="231F20"/>
                <w:spacing w:val="-10"/>
                <w:w w:val="115"/>
              </w:rPr>
              <w:t xml:space="preserve"> </w:t>
            </w:r>
            <w:r>
              <w:rPr>
                <w:color w:val="231F20"/>
                <w:w w:val="115"/>
              </w:rPr>
              <w:t>prices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quoted</w:t>
            </w:r>
            <w:r>
              <w:rPr>
                <w:color w:val="231F20"/>
                <w:spacing w:val="-11"/>
                <w:w w:val="115"/>
              </w:rPr>
              <w:t xml:space="preserve"> </w:t>
            </w:r>
            <w:r>
              <w:rPr>
                <w:color w:val="231F20"/>
                <w:w w:val="115"/>
              </w:rPr>
              <w:t>by</w:t>
            </w:r>
            <w:r>
              <w:rPr>
                <w:color w:val="231F20"/>
                <w:spacing w:val="-10"/>
                <w:w w:val="115"/>
              </w:rPr>
              <w:t xml:space="preserve"> </w:t>
            </w:r>
            <w:r>
              <w:rPr>
                <w:color w:val="231F20"/>
                <w:w w:val="115"/>
              </w:rPr>
              <w:t>the</w:t>
            </w:r>
            <w:r>
              <w:rPr>
                <w:color w:val="231F20"/>
                <w:spacing w:val="-11"/>
                <w:w w:val="115"/>
              </w:rPr>
              <w:t xml:space="preserve"> </w:t>
            </w:r>
            <w:r>
              <w:rPr>
                <w:color w:val="231F20"/>
                <w:w w:val="115"/>
              </w:rPr>
              <w:t>Bidder</w:t>
            </w:r>
            <w:r>
              <w:rPr>
                <w:color w:val="231F20"/>
                <w:spacing w:val="-10"/>
                <w:w w:val="115"/>
              </w:rPr>
              <w:t xml:space="preserve"> </w:t>
            </w:r>
            <w:r>
              <w:rPr>
                <w:color w:val="231F20"/>
                <w:w w:val="115"/>
              </w:rPr>
              <w:t>entirely</w:t>
            </w:r>
            <w:r>
              <w:rPr>
                <w:color w:val="231F20"/>
                <w:spacing w:val="-11"/>
                <w:w w:val="115"/>
              </w:rPr>
              <w:t xml:space="preserve"> </w:t>
            </w:r>
            <w:r>
              <w:rPr>
                <w:color w:val="231F20"/>
                <w:w w:val="115"/>
              </w:rPr>
              <w:t>in Ngultrum</w:t>
            </w:r>
            <w:r>
              <w:rPr>
                <w:color w:val="231F20"/>
                <w:spacing w:val="-11"/>
                <w:w w:val="115"/>
              </w:rPr>
              <w:t xml:space="preserve"> </w:t>
            </w:r>
            <w:r>
              <w:rPr>
                <w:color w:val="231F20"/>
                <w:w w:val="115"/>
              </w:rPr>
              <w:t>(Nu).</w:t>
            </w:r>
            <w:r>
              <w:rPr>
                <w:color w:val="231F20"/>
                <w:spacing w:val="-17"/>
                <w:w w:val="115"/>
              </w:rPr>
              <w:t xml:space="preserve"> </w:t>
            </w:r>
            <w:r>
              <w:rPr>
                <w:color w:val="231F20"/>
                <w:w w:val="115"/>
              </w:rPr>
              <w:t>Foreign</w:t>
            </w:r>
            <w:r>
              <w:rPr>
                <w:color w:val="231F20"/>
                <w:spacing w:val="-11"/>
                <w:w w:val="115"/>
              </w:rPr>
              <w:t xml:space="preserve"> </w:t>
            </w:r>
            <w:r>
              <w:rPr>
                <w:color w:val="231F20"/>
                <w:w w:val="115"/>
              </w:rPr>
              <w:t>currency</w:t>
            </w:r>
            <w:r>
              <w:rPr>
                <w:color w:val="231F20"/>
                <w:spacing w:val="-10"/>
                <w:w w:val="115"/>
              </w:rPr>
              <w:t xml:space="preserve"> </w:t>
            </w:r>
            <w:r>
              <w:rPr>
                <w:color w:val="231F20"/>
                <w:w w:val="115"/>
              </w:rPr>
              <w:t>requirements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indicated and shall be payable at the option of the Bidder in up to three</w:t>
            </w:r>
            <w:r>
              <w:rPr>
                <w:color w:val="231F20"/>
                <w:spacing w:val="63"/>
                <w:w w:val="115"/>
              </w:rPr>
              <w:t xml:space="preserve"> </w:t>
            </w:r>
            <w:r>
              <w:rPr>
                <w:color w:val="231F20"/>
                <w:w w:val="115"/>
              </w:rPr>
              <w:t>foreign currencies. In case of International procurement, bidders may</w:t>
            </w:r>
            <w:r>
              <w:rPr>
                <w:color w:val="231F20"/>
                <w:spacing w:val="-39"/>
                <w:w w:val="115"/>
              </w:rPr>
              <w:t xml:space="preserve"> </w:t>
            </w:r>
            <w:r>
              <w:rPr>
                <w:color w:val="231F20"/>
                <w:w w:val="115"/>
              </w:rPr>
              <w:t>express</w:t>
            </w:r>
            <w:r>
              <w:rPr>
                <w:color w:val="231F20"/>
                <w:spacing w:val="-38"/>
                <w:w w:val="115"/>
              </w:rPr>
              <w:t xml:space="preserve"> </w:t>
            </w:r>
            <w:r>
              <w:rPr>
                <w:color w:val="231F20"/>
                <w:w w:val="115"/>
              </w:rPr>
              <w:t>the</w:t>
            </w:r>
            <w:r>
              <w:rPr>
                <w:color w:val="231F20"/>
                <w:spacing w:val="-38"/>
                <w:w w:val="115"/>
              </w:rPr>
              <w:t xml:space="preserve"> </w:t>
            </w:r>
            <w:r>
              <w:rPr>
                <w:color w:val="231F20"/>
                <w:w w:val="115"/>
              </w:rPr>
              <w:t>unit</w:t>
            </w:r>
            <w:r>
              <w:rPr>
                <w:color w:val="231F20"/>
                <w:spacing w:val="-38"/>
                <w:w w:val="115"/>
              </w:rPr>
              <w:t xml:space="preserve"> </w:t>
            </w:r>
            <w:r>
              <w:rPr>
                <w:color w:val="231F20"/>
                <w:w w:val="115"/>
              </w:rPr>
              <w:t>rates</w:t>
            </w:r>
            <w:r>
              <w:rPr>
                <w:color w:val="231F20"/>
                <w:spacing w:val="-38"/>
                <w:w w:val="115"/>
              </w:rPr>
              <w:t xml:space="preserve"> </w:t>
            </w:r>
            <w:r>
              <w:rPr>
                <w:color w:val="231F20"/>
                <w:w w:val="115"/>
              </w:rPr>
              <w:t>and</w:t>
            </w:r>
            <w:r>
              <w:rPr>
                <w:color w:val="231F20"/>
                <w:spacing w:val="-38"/>
                <w:w w:val="115"/>
              </w:rPr>
              <w:t xml:space="preserve"> </w:t>
            </w:r>
            <w:r>
              <w:rPr>
                <w:color w:val="231F20"/>
                <w:w w:val="115"/>
              </w:rPr>
              <w:t>prices</w:t>
            </w:r>
            <w:r>
              <w:rPr>
                <w:color w:val="231F20"/>
                <w:spacing w:val="-38"/>
                <w:w w:val="115"/>
              </w:rPr>
              <w:t xml:space="preserve"> </w:t>
            </w:r>
            <w:r>
              <w:rPr>
                <w:color w:val="231F20"/>
                <w:w w:val="115"/>
              </w:rPr>
              <w:t>in</w:t>
            </w:r>
            <w:r>
              <w:rPr>
                <w:color w:val="231F20"/>
                <w:spacing w:val="-38"/>
                <w:w w:val="115"/>
              </w:rPr>
              <w:t xml:space="preserve"> </w:t>
            </w:r>
            <w:r>
              <w:rPr>
                <w:color w:val="231F20"/>
                <w:w w:val="115"/>
              </w:rPr>
              <w:t>fully</w:t>
            </w:r>
            <w:r>
              <w:rPr>
                <w:color w:val="231F20"/>
                <w:spacing w:val="-38"/>
                <w:w w:val="115"/>
              </w:rPr>
              <w:t xml:space="preserve"> </w:t>
            </w:r>
            <w:r>
              <w:rPr>
                <w:color w:val="231F20"/>
                <w:w w:val="115"/>
              </w:rPr>
              <w:t>convertible</w:t>
            </w:r>
            <w:r>
              <w:rPr>
                <w:color w:val="231F20"/>
                <w:spacing w:val="-38"/>
                <w:w w:val="115"/>
              </w:rPr>
              <w:t xml:space="preserve"> </w:t>
            </w:r>
            <w:r>
              <w:rPr>
                <w:color w:val="231F20"/>
                <w:w w:val="115"/>
              </w:rPr>
              <w:t>currency.If the</w:t>
            </w:r>
            <w:r>
              <w:rPr>
                <w:color w:val="231F20"/>
                <w:spacing w:val="-30"/>
                <w:w w:val="115"/>
              </w:rPr>
              <w:t xml:space="preserve"> </w:t>
            </w:r>
            <w:r>
              <w:rPr>
                <w:color w:val="231F20"/>
                <w:w w:val="115"/>
              </w:rPr>
              <w:t>bidders</w:t>
            </w:r>
            <w:r>
              <w:rPr>
                <w:color w:val="231F20"/>
                <w:spacing w:val="-29"/>
                <w:w w:val="115"/>
              </w:rPr>
              <w:t xml:space="preserve"> </w:t>
            </w:r>
            <w:r>
              <w:rPr>
                <w:color w:val="231F20"/>
                <w:w w:val="115"/>
              </w:rPr>
              <w:t>wish</w:t>
            </w:r>
            <w:r>
              <w:rPr>
                <w:color w:val="231F20"/>
                <w:spacing w:val="-30"/>
                <w:w w:val="115"/>
              </w:rPr>
              <w:t xml:space="preserve"> </w:t>
            </w:r>
            <w:r>
              <w:rPr>
                <w:color w:val="231F20"/>
                <w:w w:val="115"/>
              </w:rPr>
              <w:t>to</w:t>
            </w:r>
            <w:r>
              <w:rPr>
                <w:color w:val="231F20"/>
                <w:spacing w:val="-29"/>
                <w:w w:val="115"/>
              </w:rPr>
              <w:t xml:space="preserve"> </w:t>
            </w:r>
            <w:r>
              <w:rPr>
                <w:color w:val="231F20"/>
                <w:w w:val="115"/>
              </w:rPr>
              <w:t>be</w:t>
            </w:r>
            <w:r>
              <w:rPr>
                <w:color w:val="231F20"/>
                <w:spacing w:val="-30"/>
                <w:w w:val="115"/>
              </w:rPr>
              <w:t xml:space="preserve"> </w:t>
            </w:r>
            <w:r>
              <w:rPr>
                <w:color w:val="231F20"/>
                <w:w w:val="115"/>
              </w:rPr>
              <w:t>paid</w:t>
            </w:r>
            <w:r>
              <w:rPr>
                <w:color w:val="231F20"/>
                <w:spacing w:val="-29"/>
                <w:w w:val="115"/>
              </w:rPr>
              <w:t xml:space="preserve"> </w:t>
            </w:r>
            <w:r>
              <w:rPr>
                <w:color w:val="231F20"/>
                <w:w w:val="115"/>
              </w:rPr>
              <w:t>in</w:t>
            </w:r>
            <w:r>
              <w:rPr>
                <w:color w:val="231F20"/>
                <w:spacing w:val="-29"/>
                <w:w w:val="115"/>
              </w:rPr>
              <w:t xml:space="preserve"> </w:t>
            </w:r>
            <w:r>
              <w:rPr>
                <w:color w:val="231F20"/>
                <w:w w:val="115"/>
              </w:rPr>
              <w:t>a</w:t>
            </w:r>
            <w:r>
              <w:rPr>
                <w:color w:val="231F20"/>
                <w:spacing w:val="-30"/>
                <w:w w:val="115"/>
              </w:rPr>
              <w:t xml:space="preserve"> </w:t>
            </w:r>
            <w:r>
              <w:rPr>
                <w:color w:val="231F20"/>
                <w:w w:val="115"/>
              </w:rPr>
              <w:t>combination</w:t>
            </w:r>
            <w:r>
              <w:rPr>
                <w:color w:val="231F20"/>
                <w:spacing w:val="-29"/>
                <w:w w:val="115"/>
              </w:rPr>
              <w:t xml:space="preserve"> </w:t>
            </w:r>
            <w:r>
              <w:rPr>
                <w:color w:val="231F20"/>
                <w:w w:val="115"/>
              </w:rPr>
              <w:t>of</w:t>
            </w:r>
            <w:r>
              <w:rPr>
                <w:color w:val="231F20"/>
                <w:spacing w:val="-30"/>
                <w:w w:val="115"/>
              </w:rPr>
              <w:t xml:space="preserve"> </w:t>
            </w:r>
            <w:r>
              <w:rPr>
                <w:color w:val="231F20"/>
                <w:w w:val="115"/>
              </w:rPr>
              <w:t>amounts</w:t>
            </w:r>
            <w:r>
              <w:rPr>
                <w:color w:val="231F20"/>
                <w:spacing w:val="-29"/>
                <w:w w:val="115"/>
              </w:rPr>
              <w:t xml:space="preserve"> </w:t>
            </w:r>
            <w:r>
              <w:rPr>
                <w:color w:val="231F20"/>
                <w:w w:val="115"/>
              </w:rPr>
              <w:t>in</w:t>
            </w:r>
            <w:r>
              <w:rPr>
                <w:color w:val="231F20"/>
                <w:spacing w:val="-29"/>
                <w:w w:val="115"/>
              </w:rPr>
              <w:t xml:space="preserve"> </w:t>
            </w:r>
            <w:r>
              <w:rPr>
                <w:color w:val="231F20"/>
                <w:w w:val="115"/>
              </w:rPr>
              <w:t>different currencies, it may quote its price accordingly up to three foreign currencies.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40"/>
        <w:gridCol w:w="7179"/>
      </w:tblGrid>
      <w:tr w:rsidR="00360928">
        <w:trPr>
          <w:trHeight w:val="4645"/>
        </w:trPr>
        <w:tc>
          <w:tcPr>
            <w:tcW w:w="2240" w:type="dxa"/>
            <w:tcBorders>
              <w:top w:val="single" w:sz="4" w:space="0" w:color="231F20"/>
            </w:tcBorders>
          </w:tcPr>
          <w:p w:rsidR="00360928" w:rsidRDefault="00360928">
            <w:pPr>
              <w:pStyle w:val="TableParagraph"/>
            </w:pPr>
          </w:p>
        </w:tc>
        <w:tc>
          <w:tcPr>
            <w:tcW w:w="7179" w:type="dxa"/>
            <w:tcBorders>
              <w:top w:val="single" w:sz="4" w:space="0" w:color="231F20"/>
            </w:tcBorders>
          </w:tcPr>
          <w:p w:rsidR="00360928" w:rsidRDefault="001B3201">
            <w:pPr>
              <w:pStyle w:val="TableParagraph"/>
              <w:numPr>
                <w:ilvl w:val="1"/>
                <w:numId w:val="92"/>
              </w:numPr>
              <w:tabs>
                <w:tab w:val="left" w:pos="646"/>
              </w:tabs>
              <w:spacing w:before="97" w:line="266" w:lineRule="auto"/>
              <w:ind w:right="5" w:hanging="510"/>
              <w:jc w:val="both"/>
            </w:pPr>
            <w:r>
              <w:rPr>
                <w:color w:val="231F20"/>
                <w:w w:val="115"/>
              </w:rPr>
              <w:t>The rates of exchange to be used in arriving at the local</w:t>
            </w:r>
            <w:r>
              <w:rPr>
                <w:color w:val="231F20"/>
                <w:spacing w:val="-44"/>
                <w:w w:val="115"/>
              </w:rPr>
              <w:t xml:space="preserve"> </w:t>
            </w:r>
            <w:r>
              <w:rPr>
                <w:color w:val="231F20"/>
                <w:w w:val="115"/>
              </w:rPr>
              <w:t>currency equivalent shall be the selling rates for similar transactions established by RMA on the day of bid opening. These exchange rates</w:t>
            </w:r>
            <w:r>
              <w:rPr>
                <w:color w:val="231F20"/>
                <w:spacing w:val="-16"/>
                <w:w w:val="115"/>
              </w:rPr>
              <w:t xml:space="preserve"> </w:t>
            </w:r>
            <w:r>
              <w:rPr>
                <w:color w:val="231F20"/>
                <w:w w:val="115"/>
              </w:rPr>
              <w:t>shall</w:t>
            </w:r>
            <w:r>
              <w:rPr>
                <w:color w:val="231F20"/>
                <w:spacing w:val="-15"/>
                <w:w w:val="115"/>
              </w:rPr>
              <w:t xml:space="preserve"> </w:t>
            </w:r>
            <w:r>
              <w:rPr>
                <w:color w:val="231F20"/>
                <w:w w:val="115"/>
              </w:rPr>
              <w:t>apply</w:t>
            </w:r>
            <w:r>
              <w:rPr>
                <w:color w:val="231F20"/>
                <w:spacing w:val="-15"/>
                <w:w w:val="115"/>
              </w:rPr>
              <w:t xml:space="preserve"> </w:t>
            </w:r>
            <w:r>
              <w:rPr>
                <w:color w:val="231F20"/>
                <w:w w:val="115"/>
              </w:rPr>
              <w:t>for</w:t>
            </w:r>
            <w:r>
              <w:rPr>
                <w:color w:val="231F20"/>
                <w:spacing w:val="-15"/>
                <w:w w:val="115"/>
              </w:rPr>
              <w:t xml:space="preserve"> </w:t>
            </w:r>
            <w:r>
              <w:rPr>
                <w:color w:val="231F20"/>
                <w:w w:val="115"/>
              </w:rPr>
              <w:t>all</w:t>
            </w:r>
            <w:r>
              <w:rPr>
                <w:color w:val="231F20"/>
                <w:spacing w:val="-15"/>
                <w:w w:val="115"/>
              </w:rPr>
              <w:t xml:space="preserve"> </w:t>
            </w:r>
            <w:r>
              <w:rPr>
                <w:color w:val="231F20"/>
                <w:w w:val="115"/>
              </w:rPr>
              <w:t>payments</w:t>
            </w:r>
            <w:r>
              <w:rPr>
                <w:color w:val="231F20"/>
                <w:spacing w:val="-15"/>
                <w:w w:val="115"/>
              </w:rPr>
              <w:t xml:space="preserve"> </w:t>
            </w:r>
            <w:r>
              <w:rPr>
                <w:color w:val="231F20"/>
                <w:w w:val="115"/>
              </w:rPr>
              <w:t>so</w:t>
            </w:r>
            <w:r>
              <w:rPr>
                <w:color w:val="231F20"/>
                <w:spacing w:val="-15"/>
                <w:w w:val="115"/>
              </w:rPr>
              <w:t xml:space="preserve"> </w:t>
            </w:r>
            <w:r>
              <w:rPr>
                <w:color w:val="231F20"/>
                <w:w w:val="115"/>
              </w:rPr>
              <w:t>that</w:t>
            </w:r>
            <w:r>
              <w:rPr>
                <w:color w:val="231F20"/>
                <w:spacing w:val="-15"/>
                <w:w w:val="115"/>
              </w:rPr>
              <w:t xml:space="preserve"> </w:t>
            </w:r>
            <w:r>
              <w:rPr>
                <w:color w:val="231F20"/>
                <w:w w:val="115"/>
              </w:rPr>
              <w:t>no</w:t>
            </w:r>
            <w:r>
              <w:rPr>
                <w:color w:val="231F20"/>
                <w:spacing w:val="-15"/>
                <w:w w:val="115"/>
              </w:rPr>
              <w:t xml:space="preserve"> </w:t>
            </w:r>
            <w:r>
              <w:rPr>
                <w:color w:val="231F20"/>
                <w:w w:val="115"/>
              </w:rPr>
              <w:t>exchange</w:t>
            </w:r>
            <w:r>
              <w:rPr>
                <w:color w:val="231F20"/>
                <w:spacing w:val="-15"/>
                <w:w w:val="115"/>
              </w:rPr>
              <w:t xml:space="preserve"> </w:t>
            </w:r>
            <w:r>
              <w:rPr>
                <w:color w:val="231F20"/>
                <w:w w:val="115"/>
              </w:rPr>
              <w:t>risk</w:t>
            </w:r>
            <w:r>
              <w:rPr>
                <w:color w:val="231F20"/>
                <w:spacing w:val="-15"/>
                <w:w w:val="115"/>
              </w:rPr>
              <w:t xml:space="preserve"> </w:t>
            </w:r>
            <w:r>
              <w:rPr>
                <w:color w:val="231F20"/>
                <w:w w:val="115"/>
              </w:rPr>
              <w:t>shall</w:t>
            </w:r>
            <w:r>
              <w:rPr>
                <w:color w:val="231F20"/>
                <w:spacing w:val="-15"/>
                <w:w w:val="115"/>
              </w:rPr>
              <w:t xml:space="preserve"> </w:t>
            </w:r>
            <w:r>
              <w:rPr>
                <w:color w:val="231F20"/>
                <w:w w:val="115"/>
              </w:rPr>
              <w:t>be borne by the</w:t>
            </w:r>
            <w:r>
              <w:rPr>
                <w:color w:val="231F20"/>
                <w:spacing w:val="-34"/>
                <w:w w:val="115"/>
              </w:rPr>
              <w:t xml:space="preserve"> </w:t>
            </w:r>
            <w:r>
              <w:rPr>
                <w:color w:val="231F20"/>
                <w:w w:val="115"/>
              </w:rPr>
              <w:t>Bidder.</w:t>
            </w:r>
          </w:p>
          <w:p w:rsidR="00360928" w:rsidRDefault="00360928">
            <w:pPr>
              <w:pStyle w:val="TableParagraph"/>
              <w:rPr>
                <w:sz w:val="24"/>
              </w:rPr>
            </w:pPr>
          </w:p>
          <w:p w:rsidR="00360928" w:rsidRDefault="001B3201">
            <w:pPr>
              <w:pStyle w:val="TableParagraph"/>
              <w:numPr>
                <w:ilvl w:val="1"/>
                <w:numId w:val="92"/>
              </w:numPr>
              <w:tabs>
                <w:tab w:val="left" w:pos="646"/>
              </w:tabs>
              <w:spacing w:line="266" w:lineRule="auto"/>
              <w:ind w:right="5" w:hanging="510"/>
              <w:jc w:val="both"/>
            </w:pPr>
            <w:r>
              <w:rPr>
                <w:color w:val="231F20"/>
                <w:w w:val="115"/>
              </w:rPr>
              <w:t>Bids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evaluated</w:t>
            </w:r>
            <w:r>
              <w:rPr>
                <w:color w:val="231F20"/>
                <w:spacing w:val="-21"/>
                <w:w w:val="115"/>
              </w:rPr>
              <w:t xml:space="preserve"> </w:t>
            </w:r>
            <w:r>
              <w:rPr>
                <w:color w:val="231F20"/>
                <w:w w:val="115"/>
              </w:rPr>
              <w:t>as</w:t>
            </w:r>
            <w:r>
              <w:rPr>
                <w:color w:val="231F20"/>
                <w:spacing w:val="-20"/>
                <w:w w:val="115"/>
              </w:rPr>
              <w:t xml:space="preserve"> </w:t>
            </w:r>
            <w:r>
              <w:rPr>
                <w:color w:val="231F20"/>
                <w:w w:val="115"/>
              </w:rPr>
              <w:t>quoted</w:t>
            </w:r>
            <w:r>
              <w:rPr>
                <w:color w:val="231F20"/>
                <w:spacing w:val="-21"/>
                <w:w w:val="115"/>
              </w:rPr>
              <w:t xml:space="preserve"> </w:t>
            </w:r>
            <w:r>
              <w:rPr>
                <w:color w:val="231F20"/>
                <w:w w:val="115"/>
              </w:rPr>
              <w:t>in</w:t>
            </w:r>
            <w:r>
              <w:rPr>
                <w:color w:val="231F20"/>
                <w:spacing w:val="-20"/>
                <w:w w:val="115"/>
              </w:rPr>
              <w:t xml:space="preserve"> </w:t>
            </w:r>
            <w:r>
              <w:rPr>
                <w:color w:val="231F20"/>
                <w:w w:val="115"/>
              </w:rPr>
              <w:t>Ngultrum</w:t>
            </w:r>
            <w:r>
              <w:rPr>
                <w:color w:val="231F20"/>
                <w:spacing w:val="-21"/>
                <w:w w:val="115"/>
              </w:rPr>
              <w:t xml:space="preserve"> </w:t>
            </w:r>
            <w:r>
              <w:rPr>
                <w:color w:val="231F20"/>
                <w:w w:val="115"/>
              </w:rPr>
              <w:t>(NU)</w:t>
            </w:r>
            <w:r>
              <w:rPr>
                <w:color w:val="231F20"/>
                <w:spacing w:val="-20"/>
                <w:w w:val="115"/>
              </w:rPr>
              <w:t xml:space="preserve"> </w:t>
            </w:r>
            <w:r>
              <w:rPr>
                <w:color w:val="231F20"/>
                <w:w w:val="115"/>
              </w:rPr>
              <w:t>in</w:t>
            </w:r>
            <w:r>
              <w:rPr>
                <w:color w:val="231F20"/>
                <w:spacing w:val="-21"/>
                <w:w w:val="115"/>
              </w:rPr>
              <w:t xml:space="preserve"> </w:t>
            </w:r>
            <w:r>
              <w:rPr>
                <w:color w:val="231F20"/>
                <w:w w:val="115"/>
              </w:rPr>
              <w:t>accordance with ITB Sub-Clause 20.1, unless a Bidder has used different</w:t>
            </w:r>
            <w:r>
              <w:rPr>
                <w:color w:val="231F20"/>
                <w:spacing w:val="63"/>
                <w:w w:val="115"/>
              </w:rPr>
              <w:t xml:space="preserve"> </w:t>
            </w:r>
            <w:r>
              <w:rPr>
                <w:color w:val="231F20"/>
                <w:w w:val="115"/>
              </w:rPr>
              <w:t>exchange rates than those prescribed in ITB Sub-Clause 20.2, in which</w:t>
            </w:r>
            <w:r>
              <w:rPr>
                <w:color w:val="231F20"/>
                <w:spacing w:val="-34"/>
                <w:w w:val="115"/>
              </w:rPr>
              <w:t xml:space="preserve"> </w:t>
            </w:r>
            <w:r>
              <w:rPr>
                <w:color w:val="231F20"/>
                <w:w w:val="115"/>
              </w:rPr>
              <w:t>case</w:t>
            </w:r>
            <w:r>
              <w:rPr>
                <w:color w:val="231F20"/>
                <w:spacing w:val="-34"/>
                <w:w w:val="115"/>
              </w:rPr>
              <w:t xml:space="preserve"> </w:t>
            </w:r>
            <w:r>
              <w:rPr>
                <w:color w:val="231F20"/>
                <w:w w:val="115"/>
              </w:rPr>
              <w:t>the</w:t>
            </w:r>
            <w:r>
              <w:rPr>
                <w:color w:val="231F20"/>
                <w:spacing w:val="-34"/>
                <w:w w:val="115"/>
              </w:rPr>
              <w:t xml:space="preserve"> </w:t>
            </w:r>
            <w:r>
              <w:rPr>
                <w:color w:val="231F20"/>
                <w:w w:val="115"/>
              </w:rPr>
              <w:t>Bid</w:t>
            </w:r>
            <w:r>
              <w:rPr>
                <w:color w:val="231F20"/>
                <w:spacing w:val="-34"/>
                <w:w w:val="115"/>
              </w:rPr>
              <w:t xml:space="preserve"> </w:t>
            </w:r>
            <w:r>
              <w:rPr>
                <w:color w:val="231F20"/>
                <w:w w:val="115"/>
              </w:rPr>
              <w:t>shall</w:t>
            </w:r>
            <w:r>
              <w:rPr>
                <w:color w:val="231F20"/>
                <w:spacing w:val="-33"/>
                <w:w w:val="115"/>
              </w:rPr>
              <w:t xml:space="preserve"> </w:t>
            </w:r>
            <w:r>
              <w:rPr>
                <w:color w:val="231F20"/>
                <w:w w:val="115"/>
              </w:rPr>
              <w:t>be</w:t>
            </w:r>
            <w:r>
              <w:rPr>
                <w:color w:val="231F20"/>
                <w:spacing w:val="-34"/>
                <w:w w:val="115"/>
              </w:rPr>
              <w:t xml:space="preserve"> </w:t>
            </w:r>
            <w:r>
              <w:rPr>
                <w:color w:val="231F20"/>
                <w:w w:val="115"/>
              </w:rPr>
              <w:t>first</w:t>
            </w:r>
            <w:r>
              <w:rPr>
                <w:color w:val="231F20"/>
                <w:spacing w:val="-34"/>
                <w:w w:val="115"/>
              </w:rPr>
              <w:t xml:space="preserve"> </w:t>
            </w:r>
            <w:r>
              <w:rPr>
                <w:color w:val="231F20"/>
                <w:w w:val="115"/>
              </w:rPr>
              <w:t>converted</w:t>
            </w:r>
            <w:r>
              <w:rPr>
                <w:color w:val="231F20"/>
                <w:spacing w:val="-34"/>
                <w:w w:val="115"/>
              </w:rPr>
              <w:t xml:space="preserve"> </w:t>
            </w:r>
            <w:r>
              <w:rPr>
                <w:color w:val="231F20"/>
                <w:w w:val="115"/>
              </w:rPr>
              <w:t>into</w:t>
            </w:r>
            <w:r>
              <w:rPr>
                <w:color w:val="231F20"/>
                <w:spacing w:val="-33"/>
                <w:w w:val="115"/>
              </w:rPr>
              <w:t xml:space="preserve"> </w:t>
            </w:r>
            <w:r>
              <w:rPr>
                <w:color w:val="231F20"/>
                <w:w w:val="115"/>
              </w:rPr>
              <w:t>the</w:t>
            </w:r>
            <w:r>
              <w:rPr>
                <w:color w:val="231F20"/>
                <w:spacing w:val="-34"/>
                <w:w w:val="115"/>
              </w:rPr>
              <w:t xml:space="preserve"> </w:t>
            </w:r>
            <w:r>
              <w:rPr>
                <w:color w:val="231F20"/>
                <w:w w:val="115"/>
              </w:rPr>
              <w:t>amounts</w:t>
            </w:r>
            <w:r>
              <w:rPr>
                <w:color w:val="231F20"/>
                <w:spacing w:val="-34"/>
                <w:w w:val="115"/>
              </w:rPr>
              <w:t xml:space="preserve"> </w:t>
            </w:r>
            <w:r>
              <w:rPr>
                <w:color w:val="231F20"/>
                <w:w w:val="115"/>
              </w:rPr>
              <w:t>payable in different currencies using the rates quoted in the Bid and then reconverted</w:t>
            </w:r>
            <w:r>
              <w:rPr>
                <w:color w:val="231F20"/>
                <w:spacing w:val="-30"/>
                <w:w w:val="115"/>
              </w:rPr>
              <w:t xml:space="preserve"> </w:t>
            </w:r>
            <w:r>
              <w:rPr>
                <w:color w:val="231F20"/>
                <w:w w:val="115"/>
              </w:rPr>
              <w:t>to</w:t>
            </w:r>
            <w:r>
              <w:rPr>
                <w:color w:val="231F20"/>
                <w:spacing w:val="-29"/>
                <w:w w:val="115"/>
              </w:rPr>
              <w:t xml:space="preserve"> </w:t>
            </w:r>
            <w:r>
              <w:rPr>
                <w:color w:val="231F20"/>
                <w:w w:val="115"/>
              </w:rPr>
              <w:t>Ngultrum</w:t>
            </w:r>
            <w:r>
              <w:rPr>
                <w:color w:val="231F20"/>
                <w:spacing w:val="-30"/>
                <w:w w:val="115"/>
              </w:rPr>
              <w:t xml:space="preserve"> </w:t>
            </w:r>
            <w:r>
              <w:rPr>
                <w:color w:val="231F20"/>
                <w:w w:val="115"/>
              </w:rPr>
              <w:t>(NU)</w:t>
            </w:r>
            <w:r>
              <w:rPr>
                <w:color w:val="231F20"/>
                <w:spacing w:val="-29"/>
                <w:w w:val="115"/>
              </w:rPr>
              <w:t xml:space="preserve"> </w:t>
            </w:r>
            <w:r>
              <w:rPr>
                <w:color w:val="231F20"/>
                <w:w w:val="115"/>
              </w:rPr>
              <w:t>using</w:t>
            </w:r>
            <w:r>
              <w:rPr>
                <w:color w:val="231F20"/>
                <w:spacing w:val="-29"/>
                <w:w w:val="115"/>
              </w:rPr>
              <w:t xml:space="preserve"> </w:t>
            </w:r>
            <w:r>
              <w:rPr>
                <w:color w:val="231F20"/>
                <w:w w:val="115"/>
              </w:rPr>
              <w:t>the</w:t>
            </w:r>
            <w:r>
              <w:rPr>
                <w:color w:val="231F20"/>
                <w:spacing w:val="-30"/>
                <w:w w:val="115"/>
              </w:rPr>
              <w:t xml:space="preserve"> </w:t>
            </w:r>
            <w:r>
              <w:rPr>
                <w:color w:val="231F20"/>
                <w:w w:val="115"/>
              </w:rPr>
              <w:t>exchange</w:t>
            </w:r>
            <w:r>
              <w:rPr>
                <w:color w:val="231F20"/>
                <w:spacing w:val="-29"/>
                <w:w w:val="115"/>
              </w:rPr>
              <w:t xml:space="preserve"> </w:t>
            </w:r>
            <w:r>
              <w:rPr>
                <w:color w:val="231F20"/>
                <w:w w:val="115"/>
              </w:rPr>
              <w:t>rates</w:t>
            </w:r>
            <w:r>
              <w:rPr>
                <w:color w:val="231F20"/>
                <w:spacing w:val="-30"/>
                <w:w w:val="115"/>
              </w:rPr>
              <w:t xml:space="preserve"> </w:t>
            </w:r>
            <w:r>
              <w:rPr>
                <w:color w:val="231F20"/>
                <w:w w:val="115"/>
              </w:rPr>
              <w:t>prescribed in ITB Sub-Clause</w:t>
            </w:r>
            <w:r>
              <w:rPr>
                <w:color w:val="231F20"/>
                <w:spacing w:val="-37"/>
                <w:w w:val="115"/>
              </w:rPr>
              <w:t xml:space="preserve"> </w:t>
            </w:r>
            <w:r>
              <w:rPr>
                <w:color w:val="231F20"/>
                <w:w w:val="115"/>
              </w:rPr>
              <w:t>20.2.</w:t>
            </w:r>
          </w:p>
          <w:p w:rsidR="00360928" w:rsidRDefault="00360928">
            <w:pPr>
              <w:pStyle w:val="TableParagraph"/>
              <w:spacing w:before="10"/>
              <w:rPr>
                <w:sz w:val="23"/>
              </w:rPr>
            </w:pPr>
          </w:p>
          <w:p w:rsidR="00360928" w:rsidRDefault="001B3201">
            <w:pPr>
              <w:pStyle w:val="TableParagraph"/>
              <w:numPr>
                <w:ilvl w:val="1"/>
                <w:numId w:val="92"/>
              </w:numPr>
              <w:tabs>
                <w:tab w:val="left" w:pos="646"/>
              </w:tabs>
              <w:spacing w:line="266" w:lineRule="auto"/>
              <w:ind w:right="5" w:hanging="510"/>
              <w:jc w:val="both"/>
            </w:pPr>
            <w:r>
              <w:rPr>
                <w:color w:val="231F20"/>
                <w:w w:val="115"/>
              </w:rPr>
              <w:t>Bidders shall indicate details of their expected foreign currency requirements in the</w:t>
            </w:r>
            <w:r>
              <w:rPr>
                <w:color w:val="231F20"/>
                <w:spacing w:val="-33"/>
                <w:w w:val="115"/>
              </w:rPr>
              <w:t xml:space="preserve"> </w:t>
            </w:r>
            <w:r>
              <w:rPr>
                <w:color w:val="231F20"/>
                <w:w w:val="115"/>
              </w:rPr>
              <w:t>Bid.</w:t>
            </w:r>
          </w:p>
        </w:tc>
      </w:tr>
      <w:tr w:rsidR="00360928">
        <w:trPr>
          <w:trHeight w:val="2691"/>
        </w:trPr>
        <w:tc>
          <w:tcPr>
            <w:tcW w:w="2240" w:type="dxa"/>
          </w:tcPr>
          <w:p w:rsidR="00360928" w:rsidRDefault="00360928">
            <w:pPr>
              <w:pStyle w:val="TableParagraph"/>
            </w:pPr>
          </w:p>
        </w:tc>
        <w:tc>
          <w:tcPr>
            <w:tcW w:w="7179" w:type="dxa"/>
          </w:tcPr>
          <w:p w:rsidR="00360928" w:rsidRDefault="001B3201">
            <w:pPr>
              <w:pStyle w:val="TableParagraph"/>
              <w:numPr>
                <w:ilvl w:val="1"/>
                <w:numId w:val="91"/>
              </w:numPr>
              <w:tabs>
                <w:tab w:val="left" w:pos="646"/>
              </w:tabs>
              <w:spacing w:before="103" w:line="266" w:lineRule="auto"/>
              <w:ind w:right="5" w:hanging="510"/>
              <w:jc w:val="both"/>
            </w:pPr>
            <w:r>
              <w:rPr>
                <w:color w:val="231F20"/>
                <w:w w:val="115"/>
              </w:rPr>
              <w:t>Bidders may be required by the Employer to clarify their</w:t>
            </w:r>
            <w:r>
              <w:rPr>
                <w:color w:val="231F20"/>
                <w:spacing w:val="-23"/>
                <w:w w:val="115"/>
              </w:rPr>
              <w:t xml:space="preserve"> </w:t>
            </w:r>
            <w:r>
              <w:rPr>
                <w:color w:val="231F20"/>
                <w:w w:val="115"/>
              </w:rPr>
              <w:t>foreign currency requirements and to substantiate that the amounts</w:t>
            </w:r>
            <w:r>
              <w:rPr>
                <w:color w:val="231F20"/>
                <w:spacing w:val="63"/>
                <w:w w:val="115"/>
              </w:rPr>
              <w:t xml:space="preserve"> </w:t>
            </w:r>
            <w:r>
              <w:rPr>
                <w:color w:val="231F20"/>
                <w:w w:val="115"/>
              </w:rPr>
              <w:t>included</w:t>
            </w:r>
            <w:r>
              <w:rPr>
                <w:color w:val="231F20"/>
                <w:spacing w:val="-43"/>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rates</w:t>
            </w:r>
            <w:r>
              <w:rPr>
                <w:color w:val="231F20"/>
                <w:spacing w:val="-42"/>
                <w:w w:val="115"/>
              </w:rPr>
              <w:t xml:space="preserve"> </w:t>
            </w:r>
            <w:r>
              <w:rPr>
                <w:color w:val="231F20"/>
                <w:w w:val="115"/>
              </w:rPr>
              <w:t>and</w:t>
            </w:r>
            <w:r>
              <w:rPr>
                <w:color w:val="231F20"/>
                <w:spacing w:val="-42"/>
                <w:w w:val="115"/>
              </w:rPr>
              <w:t xml:space="preserve"> </w:t>
            </w:r>
            <w:r>
              <w:rPr>
                <w:color w:val="231F20"/>
                <w:w w:val="115"/>
              </w:rPr>
              <w:t>prices</w:t>
            </w:r>
            <w:r>
              <w:rPr>
                <w:color w:val="231F20"/>
                <w:spacing w:val="-43"/>
                <w:w w:val="115"/>
              </w:rPr>
              <w:t xml:space="preserve"> </w:t>
            </w:r>
            <w:r>
              <w:rPr>
                <w:color w:val="231F20"/>
                <w:w w:val="115"/>
              </w:rPr>
              <w:t>if</w:t>
            </w:r>
            <w:r>
              <w:rPr>
                <w:color w:val="231F20"/>
                <w:spacing w:val="-42"/>
                <w:w w:val="115"/>
              </w:rPr>
              <w:t xml:space="preserve"> </w:t>
            </w:r>
            <w:r>
              <w:rPr>
                <w:color w:val="231F20"/>
                <w:w w:val="115"/>
              </w:rPr>
              <w:t>required</w:t>
            </w:r>
            <w:r>
              <w:rPr>
                <w:color w:val="231F20"/>
                <w:spacing w:val="-42"/>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BDS,</w:t>
            </w:r>
            <w:r>
              <w:rPr>
                <w:color w:val="231F20"/>
                <w:spacing w:val="-47"/>
                <w:w w:val="115"/>
              </w:rPr>
              <w:t xml:space="preserve"> </w:t>
            </w:r>
            <w:r>
              <w:rPr>
                <w:color w:val="231F20"/>
                <w:w w:val="115"/>
              </w:rPr>
              <w:t>are</w:t>
            </w:r>
            <w:r>
              <w:rPr>
                <w:color w:val="231F20"/>
                <w:spacing w:val="-43"/>
                <w:w w:val="115"/>
              </w:rPr>
              <w:t xml:space="preserve"> </w:t>
            </w:r>
            <w:r>
              <w:rPr>
                <w:color w:val="231F20"/>
                <w:w w:val="115"/>
              </w:rPr>
              <w:t>reasonable and</w:t>
            </w:r>
            <w:r>
              <w:rPr>
                <w:color w:val="231F20"/>
                <w:spacing w:val="-14"/>
                <w:w w:val="115"/>
              </w:rPr>
              <w:t xml:space="preserve"> </w:t>
            </w:r>
            <w:r>
              <w:rPr>
                <w:color w:val="231F20"/>
                <w:w w:val="115"/>
              </w:rPr>
              <w:t>responsive</w:t>
            </w:r>
            <w:r>
              <w:rPr>
                <w:color w:val="231F20"/>
                <w:spacing w:val="-13"/>
                <w:w w:val="115"/>
              </w:rPr>
              <w:t xml:space="preserve"> </w:t>
            </w:r>
            <w:r>
              <w:rPr>
                <w:color w:val="231F20"/>
                <w:w w:val="115"/>
              </w:rPr>
              <w:t>to</w:t>
            </w:r>
            <w:r>
              <w:rPr>
                <w:color w:val="231F20"/>
                <w:spacing w:val="-14"/>
                <w:w w:val="115"/>
              </w:rPr>
              <w:t xml:space="preserve"> </w:t>
            </w:r>
            <w:r>
              <w:rPr>
                <w:color w:val="231F20"/>
                <w:w w:val="115"/>
              </w:rPr>
              <w:t>ITB</w:t>
            </w:r>
            <w:r>
              <w:rPr>
                <w:color w:val="231F20"/>
                <w:spacing w:val="-13"/>
                <w:w w:val="115"/>
              </w:rPr>
              <w:t xml:space="preserve"> </w:t>
            </w:r>
            <w:r>
              <w:rPr>
                <w:color w:val="231F20"/>
                <w:w w:val="115"/>
              </w:rPr>
              <w:t>Sub-Clause</w:t>
            </w:r>
            <w:r>
              <w:rPr>
                <w:color w:val="231F20"/>
                <w:spacing w:val="-14"/>
                <w:w w:val="115"/>
              </w:rPr>
              <w:t xml:space="preserve"> </w:t>
            </w:r>
            <w:r>
              <w:rPr>
                <w:color w:val="231F20"/>
                <w:w w:val="115"/>
              </w:rPr>
              <w:t>20.1.</w:t>
            </w:r>
          </w:p>
          <w:p w:rsidR="00360928" w:rsidRDefault="00360928">
            <w:pPr>
              <w:pStyle w:val="TableParagraph"/>
              <w:rPr>
                <w:sz w:val="24"/>
              </w:rPr>
            </w:pPr>
          </w:p>
          <w:p w:rsidR="00360928" w:rsidRDefault="001B3201">
            <w:pPr>
              <w:pStyle w:val="TableParagraph"/>
              <w:numPr>
                <w:ilvl w:val="1"/>
                <w:numId w:val="91"/>
              </w:numPr>
              <w:tabs>
                <w:tab w:val="left" w:pos="646"/>
              </w:tabs>
              <w:spacing w:before="1" w:line="266" w:lineRule="auto"/>
              <w:ind w:right="-15" w:hanging="510"/>
              <w:jc w:val="both"/>
            </w:pPr>
            <w:r>
              <w:rPr>
                <w:color w:val="231F20"/>
                <w:w w:val="110"/>
              </w:rPr>
              <w:t xml:space="preserve">In case of International Procurement from countries other than </w:t>
            </w:r>
            <w:r>
              <w:rPr>
                <w:color w:val="231F20"/>
                <w:spacing w:val="3"/>
                <w:w w:val="110"/>
              </w:rPr>
              <w:t xml:space="preserve">India,theprocuringagencymayinvitebidsinconvertiblecurrencies. </w:t>
            </w:r>
            <w:r>
              <w:rPr>
                <w:color w:val="231F20"/>
                <w:w w:val="110"/>
              </w:rPr>
              <w:t>The</w:t>
            </w:r>
            <w:r>
              <w:rPr>
                <w:color w:val="231F20"/>
                <w:spacing w:val="-12"/>
                <w:w w:val="110"/>
              </w:rPr>
              <w:t xml:space="preserve"> </w:t>
            </w:r>
            <w:r>
              <w:rPr>
                <w:color w:val="231F20"/>
                <w:w w:val="110"/>
              </w:rPr>
              <w:t>bids</w:t>
            </w:r>
            <w:r>
              <w:rPr>
                <w:color w:val="231F20"/>
                <w:spacing w:val="-11"/>
                <w:w w:val="110"/>
              </w:rPr>
              <w:t xml:space="preserve"> </w:t>
            </w:r>
            <w:r>
              <w:rPr>
                <w:color w:val="231F20"/>
                <w:w w:val="110"/>
              </w:rPr>
              <w:t>shall</w:t>
            </w:r>
            <w:r>
              <w:rPr>
                <w:color w:val="231F20"/>
                <w:spacing w:val="-12"/>
                <w:w w:val="110"/>
              </w:rPr>
              <w:t xml:space="preserve"> </w:t>
            </w:r>
            <w:r>
              <w:rPr>
                <w:color w:val="231F20"/>
                <w:spacing w:val="-3"/>
                <w:w w:val="110"/>
              </w:rPr>
              <w:t>however,</w:t>
            </w:r>
            <w:r>
              <w:rPr>
                <w:color w:val="231F20"/>
                <w:spacing w:val="-21"/>
                <w:w w:val="110"/>
              </w:rPr>
              <w:t xml:space="preserve"> </w:t>
            </w:r>
            <w:r>
              <w:rPr>
                <w:color w:val="231F20"/>
                <w:w w:val="110"/>
              </w:rPr>
              <w:t>be</w:t>
            </w:r>
            <w:r>
              <w:rPr>
                <w:color w:val="231F20"/>
                <w:spacing w:val="-11"/>
                <w:w w:val="110"/>
              </w:rPr>
              <w:t xml:space="preserve"> </w:t>
            </w:r>
            <w:r>
              <w:rPr>
                <w:color w:val="231F20"/>
                <w:w w:val="110"/>
              </w:rPr>
              <w:t>evaluated</w:t>
            </w:r>
            <w:r>
              <w:rPr>
                <w:color w:val="231F20"/>
                <w:spacing w:val="-12"/>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Sub-Clause</w:t>
            </w:r>
          </w:p>
          <w:p w:rsidR="00360928" w:rsidRDefault="001B3201">
            <w:pPr>
              <w:pStyle w:val="TableParagraph"/>
              <w:spacing w:line="251" w:lineRule="exact"/>
              <w:ind w:left="645"/>
            </w:pPr>
            <w:r>
              <w:rPr>
                <w:color w:val="231F20"/>
                <w:w w:val="115"/>
              </w:rPr>
              <w:t>20.3</w:t>
            </w:r>
            <w:r>
              <w:rPr>
                <w:color w:val="231F20"/>
                <w:spacing w:val="-20"/>
                <w:w w:val="115"/>
              </w:rPr>
              <w:t xml:space="preserve"> </w:t>
            </w:r>
            <w:r>
              <w:rPr>
                <w:color w:val="231F20"/>
                <w:w w:val="115"/>
              </w:rPr>
              <w:t>above,</w:t>
            </w:r>
            <w:r>
              <w:rPr>
                <w:color w:val="231F20"/>
                <w:spacing w:val="-27"/>
                <w:w w:val="115"/>
              </w:rPr>
              <w:t xml:space="preserve"> </w:t>
            </w:r>
            <w:r>
              <w:rPr>
                <w:color w:val="231F20"/>
                <w:w w:val="115"/>
              </w:rPr>
              <w:t>but</w:t>
            </w:r>
            <w:r>
              <w:rPr>
                <w:color w:val="231F20"/>
                <w:spacing w:val="-20"/>
                <w:w w:val="115"/>
              </w:rPr>
              <w:t xml:space="preserve"> </w:t>
            </w:r>
            <w:r>
              <w:rPr>
                <w:color w:val="231F20"/>
                <w:w w:val="115"/>
              </w:rPr>
              <w:t>the</w:t>
            </w:r>
            <w:r>
              <w:rPr>
                <w:color w:val="231F20"/>
                <w:spacing w:val="-20"/>
                <w:w w:val="115"/>
              </w:rPr>
              <w:t xml:space="preserve"> </w:t>
            </w:r>
            <w:r>
              <w:rPr>
                <w:color w:val="231F20"/>
                <w:w w:val="115"/>
              </w:rPr>
              <w:t>payment</w:t>
            </w:r>
            <w:r>
              <w:rPr>
                <w:color w:val="231F20"/>
                <w:spacing w:val="-20"/>
                <w:w w:val="115"/>
              </w:rPr>
              <w:t xml:space="preserve"> </w:t>
            </w:r>
            <w:r>
              <w:rPr>
                <w:color w:val="231F20"/>
                <w:w w:val="115"/>
              </w:rPr>
              <w:t>shall</w:t>
            </w:r>
            <w:r>
              <w:rPr>
                <w:color w:val="231F20"/>
                <w:spacing w:val="-19"/>
                <w:w w:val="115"/>
              </w:rPr>
              <w:t xml:space="preserve"> </w:t>
            </w:r>
            <w:r>
              <w:rPr>
                <w:color w:val="231F20"/>
                <w:w w:val="115"/>
              </w:rPr>
              <w:t>be</w:t>
            </w:r>
            <w:r>
              <w:rPr>
                <w:color w:val="231F20"/>
                <w:spacing w:val="-20"/>
                <w:w w:val="115"/>
              </w:rPr>
              <w:t xml:space="preserve"> </w:t>
            </w:r>
            <w:r>
              <w:rPr>
                <w:color w:val="231F20"/>
                <w:w w:val="115"/>
              </w:rPr>
              <w:t>made</w:t>
            </w:r>
            <w:r>
              <w:rPr>
                <w:color w:val="231F20"/>
                <w:spacing w:val="-20"/>
                <w:w w:val="115"/>
              </w:rPr>
              <w:t xml:space="preserve"> </w:t>
            </w:r>
            <w:r>
              <w:rPr>
                <w:color w:val="231F20"/>
                <w:w w:val="115"/>
              </w:rPr>
              <w:t>in</w:t>
            </w:r>
            <w:r>
              <w:rPr>
                <w:color w:val="231F20"/>
                <w:spacing w:val="-19"/>
                <w:w w:val="115"/>
              </w:rPr>
              <w:t xml:space="preserve"> </w:t>
            </w:r>
            <w:r>
              <w:rPr>
                <w:color w:val="231F20"/>
                <w:w w:val="115"/>
              </w:rPr>
              <w:t>the</w:t>
            </w:r>
            <w:r>
              <w:rPr>
                <w:color w:val="231F20"/>
                <w:spacing w:val="-20"/>
                <w:w w:val="115"/>
              </w:rPr>
              <w:t xml:space="preserve"> </w:t>
            </w:r>
            <w:r>
              <w:rPr>
                <w:color w:val="231F20"/>
                <w:w w:val="115"/>
              </w:rPr>
              <w:t>currency</w:t>
            </w:r>
            <w:r>
              <w:rPr>
                <w:color w:val="231F20"/>
                <w:spacing w:val="-20"/>
                <w:w w:val="115"/>
              </w:rPr>
              <w:t xml:space="preserve"> </w:t>
            </w:r>
            <w:r>
              <w:rPr>
                <w:color w:val="231F20"/>
                <w:w w:val="115"/>
              </w:rPr>
              <w:t>of</w:t>
            </w:r>
            <w:r>
              <w:rPr>
                <w:color w:val="231F20"/>
                <w:spacing w:val="-20"/>
                <w:w w:val="115"/>
              </w:rPr>
              <w:t xml:space="preserve"> </w:t>
            </w:r>
            <w:r>
              <w:rPr>
                <w:color w:val="231F20"/>
                <w:w w:val="115"/>
              </w:rPr>
              <w:t>bid.</w:t>
            </w:r>
          </w:p>
        </w:tc>
      </w:tr>
      <w:tr w:rsidR="00360928">
        <w:trPr>
          <w:trHeight w:val="1291"/>
        </w:trPr>
        <w:tc>
          <w:tcPr>
            <w:tcW w:w="2240" w:type="dxa"/>
          </w:tcPr>
          <w:p w:rsidR="00360928" w:rsidRDefault="001B3201">
            <w:pPr>
              <w:pStyle w:val="TableParagraph"/>
              <w:spacing w:before="103" w:line="266" w:lineRule="auto"/>
              <w:ind w:left="396" w:hanging="397"/>
              <w:rPr>
                <w:b/>
              </w:rPr>
            </w:pPr>
            <w:r>
              <w:rPr>
                <w:b/>
                <w:color w:val="231F20"/>
                <w:w w:val="115"/>
              </w:rPr>
              <w:t>21. Documents Establishing the Eligibility of the Bidder</w:t>
            </w:r>
          </w:p>
        </w:tc>
        <w:tc>
          <w:tcPr>
            <w:tcW w:w="7179" w:type="dxa"/>
          </w:tcPr>
          <w:p w:rsidR="00360928" w:rsidRDefault="001B3201">
            <w:pPr>
              <w:pStyle w:val="TableParagraph"/>
              <w:spacing w:before="103" w:line="266" w:lineRule="auto"/>
              <w:ind w:left="645" w:right="-15" w:hanging="511"/>
              <w:jc w:val="both"/>
            </w:pPr>
            <w:r>
              <w:rPr>
                <w:color w:val="231F20"/>
                <w:w w:val="110"/>
              </w:rPr>
              <w:t>21.1.</w:t>
            </w:r>
            <w:r>
              <w:rPr>
                <w:color w:val="231F20"/>
                <w:spacing w:val="-28"/>
                <w:w w:val="110"/>
              </w:rPr>
              <w:t xml:space="preserve"> </w:t>
            </w:r>
            <w:r>
              <w:rPr>
                <w:color w:val="231F20"/>
                <w:spacing w:val="-7"/>
                <w:w w:val="110"/>
              </w:rPr>
              <w:t>To</w:t>
            </w:r>
            <w:r>
              <w:rPr>
                <w:color w:val="231F20"/>
                <w:spacing w:val="-26"/>
                <w:w w:val="110"/>
              </w:rPr>
              <w:t xml:space="preserve"> </w:t>
            </w:r>
            <w:r>
              <w:rPr>
                <w:color w:val="231F20"/>
                <w:w w:val="110"/>
              </w:rPr>
              <w:t>establish</w:t>
            </w:r>
            <w:r>
              <w:rPr>
                <w:color w:val="231F20"/>
                <w:spacing w:val="-26"/>
                <w:w w:val="110"/>
              </w:rPr>
              <w:t xml:space="preserve"> </w:t>
            </w:r>
            <w:r>
              <w:rPr>
                <w:color w:val="231F20"/>
                <w:w w:val="110"/>
              </w:rPr>
              <w:t>their</w:t>
            </w:r>
            <w:r>
              <w:rPr>
                <w:color w:val="231F20"/>
                <w:spacing w:val="-27"/>
                <w:w w:val="110"/>
              </w:rPr>
              <w:t xml:space="preserve"> </w:t>
            </w:r>
            <w:r>
              <w:rPr>
                <w:color w:val="231F20"/>
                <w:w w:val="110"/>
              </w:rPr>
              <w:t>eligibility</w:t>
            </w:r>
            <w:r>
              <w:rPr>
                <w:color w:val="231F20"/>
                <w:spacing w:val="-26"/>
                <w:w w:val="110"/>
              </w:rPr>
              <w:t xml:space="preserve"> </w:t>
            </w:r>
            <w:r>
              <w:rPr>
                <w:color w:val="231F20"/>
                <w:w w:val="110"/>
              </w:rPr>
              <w:t>in</w:t>
            </w:r>
            <w:r>
              <w:rPr>
                <w:color w:val="231F20"/>
                <w:spacing w:val="-26"/>
                <w:w w:val="110"/>
              </w:rPr>
              <w:t xml:space="preserve"> </w:t>
            </w:r>
            <w:r>
              <w:rPr>
                <w:color w:val="231F20"/>
                <w:w w:val="110"/>
              </w:rPr>
              <w:t>accordance</w:t>
            </w:r>
            <w:r>
              <w:rPr>
                <w:color w:val="231F20"/>
                <w:spacing w:val="-27"/>
                <w:w w:val="110"/>
              </w:rPr>
              <w:t xml:space="preserve"> </w:t>
            </w:r>
            <w:r>
              <w:rPr>
                <w:color w:val="231F20"/>
                <w:w w:val="110"/>
              </w:rPr>
              <w:t>with</w:t>
            </w:r>
            <w:r>
              <w:rPr>
                <w:color w:val="231F20"/>
                <w:spacing w:val="-26"/>
                <w:w w:val="110"/>
              </w:rPr>
              <w:t xml:space="preserve"> </w:t>
            </w:r>
            <w:r>
              <w:rPr>
                <w:color w:val="231F20"/>
                <w:w w:val="110"/>
              </w:rPr>
              <w:t>ITB</w:t>
            </w:r>
            <w:r>
              <w:rPr>
                <w:color w:val="231F20"/>
                <w:spacing w:val="-26"/>
                <w:w w:val="110"/>
              </w:rPr>
              <w:t xml:space="preserve"> </w:t>
            </w:r>
            <w:r>
              <w:rPr>
                <w:color w:val="231F20"/>
                <w:w w:val="110"/>
              </w:rPr>
              <w:t>Clause</w:t>
            </w:r>
            <w:r>
              <w:rPr>
                <w:color w:val="231F20"/>
                <w:spacing w:val="-27"/>
                <w:w w:val="110"/>
              </w:rPr>
              <w:t xml:space="preserve"> </w:t>
            </w:r>
            <w:r>
              <w:rPr>
                <w:color w:val="231F20"/>
                <w:w w:val="110"/>
              </w:rPr>
              <w:t>3,</w:t>
            </w:r>
            <w:r>
              <w:rPr>
                <w:color w:val="231F20"/>
                <w:spacing w:val="-33"/>
                <w:w w:val="110"/>
              </w:rPr>
              <w:t xml:space="preserve"> </w:t>
            </w:r>
            <w:r>
              <w:rPr>
                <w:color w:val="231F20"/>
                <w:w w:val="110"/>
              </w:rPr>
              <w:t xml:space="preserve">Bidders shall complete the Bid Submission Sheet included in Section </w:t>
            </w:r>
            <w:r>
              <w:rPr>
                <w:color w:val="231F20"/>
                <w:spacing w:val="-6"/>
                <w:w w:val="110"/>
              </w:rPr>
              <w:t>IV,</w:t>
            </w:r>
            <w:r>
              <w:rPr>
                <w:color w:val="231F20"/>
                <w:spacing w:val="48"/>
                <w:w w:val="110"/>
              </w:rPr>
              <w:t xml:space="preserve"> </w:t>
            </w:r>
            <w:r>
              <w:rPr>
                <w:color w:val="231F20"/>
                <w:w w:val="110"/>
              </w:rPr>
              <w:t>Bidding</w:t>
            </w:r>
            <w:r>
              <w:rPr>
                <w:color w:val="231F20"/>
                <w:spacing w:val="-8"/>
                <w:w w:val="110"/>
              </w:rPr>
              <w:t xml:space="preserve"> </w:t>
            </w:r>
            <w:r>
              <w:rPr>
                <w:color w:val="231F20"/>
                <w:w w:val="110"/>
              </w:rPr>
              <w:t>Forms.</w:t>
            </w:r>
          </w:p>
        </w:tc>
      </w:tr>
      <w:tr w:rsidR="00360928">
        <w:trPr>
          <w:trHeight w:val="1571"/>
        </w:trPr>
        <w:tc>
          <w:tcPr>
            <w:tcW w:w="2240" w:type="dxa"/>
          </w:tcPr>
          <w:p w:rsidR="00360928" w:rsidRDefault="001B3201">
            <w:pPr>
              <w:pStyle w:val="TableParagraph"/>
              <w:spacing w:before="103" w:line="266" w:lineRule="auto"/>
              <w:ind w:left="396" w:hanging="397"/>
              <w:rPr>
                <w:b/>
              </w:rPr>
            </w:pPr>
            <w:r>
              <w:rPr>
                <w:b/>
                <w:color w:val="231F20"/>
                <w:w w:val="115"/>
              </w:rPr>
              <w:t>22. Documents Establishing the Eligibility of the Goods and Re- lated Services</w:t>
            </w:r>
          </w:p>
        </w:tc>
        <w:tc>
          <w:tcPr>
            <w:tcW w:w="7179" w:type="dxa"/>
          </w:tcPr>
          <w:p w:rsidR="00360928" w:rsidRDefault="001B3201">
            <w:pPr>
              <w:pStyle w:val="TableParagraph"/>
              <w:spacing w:before="103" w:line="266" w:lineRule="auto"/>
              <w:ind w:left="645" w:right="5" w:hanging="511"/>
              <w:jc w:val="both"/>
            </w:pPr>
            <w:r>
              <w:rPr>
                <w:color w:val="231F20"/>
                <w:w w:val="115"/>
              </w:rPr>
              <w:t xml:space="preserve">22.1. </w:t>
            </w:r>
            <w:r>
              <w:rPr>
                <w:color w:val="231F20"/>
                <w:spacing w:val="-7"/>
                <w:w w:val="115"/>
              </w:rPr>
              <w:t xml:space="preserve">To </w:t>
            </w:r>
            <w:r>
              <w:rPr>
                <w:color w:val="231F20"/>
                <w:w w:val="115"/>
              </w:rPr>
              <w:t>establish the eligibility of the Goods and Related Services in accordance</w:t>
            </w:r>
            <w:r>
              <w:rPr>
                <w:color w:val="231F20"/>
                <w:spacing w:val="-47"/>
                <w:w w:val="115"/>
              </w:rPr>
              <w:t xml:space="preserve"> </w:t>
            </w:r>
            <w:r>
              <w:rPr>
                <w:color w:val="231F20"/>
                <w:w w:val="115"/>
              </w:rPr>
              <w:t>with</w:t>
            </w:r>
            <w:r>
              <w:rPr>
                <w:color w:val="231F20"/>
                <w:spacing w:val="-46"/>
                <w:w w:val="115"/>
              </w:rPr>
              <w:t xml:space="preserve"> </w:t>
            </w:r>
            <w:r>
              <w:rPr>
                <w:color w:val="231F20"/>
                <w:w w:val="115"/>
              </w:rPr>
              <w:t>ITB</w:t>
            </w:r>
            <w:r>
              <w:rPr>
                <w:color w:val="231F20"/>
                <w:spacing w:val="-46"/>
                <w:w w:val="115"/>
              </w:rPr>
              <w:t xml:space="preserve"> </w:t>
            </w:r>
            <w:r>
              <w:rPr>
                <w:color w:val="231F20"/>
                <w:w w:val="115"/>
              </w:rPr>
              <w:t>Clause</w:t>
            </w:r>
            <w:r>
              <w:rPr>
                <w:color w:val="231F20"/>
                <w:spacing w:val="-46"/>
                <w:w w:val="115"/>
              </w:rPr>
              <w:t xml:space="preserve"> </w:t>
            </w:r>
            <w:r>
              <w:rPr>
                <w:color w:val="231F20"/>
                <w:w w:val="115"/>
              </w:rPr>
              <w:t>5,</w:t>
            </w:r>
            <w:r>
              <w:rPr>
                <w:color w:val="231F20"/>
                <w:spacing w:val="-50"/>
                <w:w w:val="115"/>
              </w:rPr>
              <w:t xml:space="preserve"> </w:t>
            </w:r>
            <w:r>
              <w:rPr>
                <w:color w:val="231F20"/>
                <w:w w:val="115"/>
              </w:rPr>
              <w:t>Bidders</w:t>
            </w:r>
            <w:r>
              <w:rPr>
                <w:color w:val="231F20"/>
                <w:spacing w:val="-46"/>
                <w:w w:val="115"/>
              </w:rPr>
              <w:t xml:space="preserve"> </w:t>
            </w:r>
            <w:r>
              <w:rPr>
                <w:color w:val="231F20"/>
                <w:w w:val="115"/>
              </w:rPr>
              <w:t>shall</w:t>
            </w:r>
            <w:r>
              <w:rPr>
                <w:color w:val="231F20"/>
                <w:spacing w:val="-46"/>
                <w:w w:val="115"/>
              </w:rPr>
              <w:t xml:space="preserve"> </w:t>
            </w:r>
            <w:r>
              <w:rPr>
                <w:color w:val="231F20"/>
                <w:w w:val="115"/>
              </w:rPr>
              <w:t>complete</w:t>
            </w:r>
            <w:r>
              <w:rPr>
                <w:color w:val="231F20"/>
                <w:spacing w:val="-47"/>
                <w:w w:val="115"/>
              </w:rPr>
              <w:t xml:space="preserve"> </w:t>
            </w:r>
            <w:r>
              <w:rPr>
                <w:color w:val="231F20"/>
                <w:w w:val="115"/>
              </w:rPr>
              <w:t>the</w:t>
            </w:r>
            <w:r>
              <w:rPr>
                <w:color w:val="231F20"/>
                <w:spacing w:val="-46"/>
                <w:w w:val="115"/>
              </w:rPr>
              <w:t xml:space="preserve"> </w:t>
            </w:r>
            <w:r>
              <w:rPr>
                <w:color w:val="231F20"/>
                <w:w w:val="115"/>
              </w:rPr>
              <w:t>country</w:t>
            </w:r>
            <w:r>
              <w:rPr>
                <w:color w:val="231F20"/>
                <w:spacing w:val="-46"/>
                <w:w w:val="115"/>
              </w:rPr>
              <w:t xml:space="preserve"> </w:t>
            </w:r>
            <w:r>
              <w:rPr>
                <w:color w:val="231F20"/>
                <w:w w:val="115"/>
              </w:rPr>
              <w:t>of origin</w:t>
            </w:r>
            <w:r>
              <w:rPr>
                <w:color w:val="231F20"/>
                <w:spacing w:val="-34"/>
                <w:w w:val="115"/>
              </w:rPr>
              <w:t xml:space="preserve"> </w:t>
            </w:r>
            <w:r>
              <w:rPr>
                <w:color w:val="231F20"/>
                <w:w w:val="115"/>
              </w:rPr>
              <w:t>declarations</w:t>
            </w:r>
            <w:r>
              <w:rPr>
                <w:color w:val="231F20"/>
                <w:spacing w:val="-33"/>
                <w:w w:val="115"/>
              </w:rPr>
              <w:t xml:space="preserve"> </w:t>
            </w:r>
            <w:r>
              <w:rPr>
                <w:color w:val="231F20"/>
                <w:w w:val="115"/>
              </w:rPr>
              <w:t>in</w:t>
            </w:r>
            <w:r>
              <w:rPr>
                <w:color w:val="231F20"/>
                <w:spacing w:val="-34"/>
                <w:w w:val="115"/>
              </w:rPr>
              <w:t xml:space="preserve"> </w:t>
            </w:r>
            <w:r>
              <w:rPr>
                <w:color w:val="231F20"/>
                <w:w w:val="115"/>
              </w:rPr>
              <w:t>the</w:t>
            </w:r>
            <w:r>
              <w:rPr>
                <w:color w:val="231F20"/>
                <w:spacing w:val="-33"/>
                <w:w w:val="115"/>
              </w:rPr>
              <w:t xml:space="preserve"> </w:t>
            </w:r>
            <w:r>
              <w:rPr>
                <w:color w:val="231F20"/>
                <w:w w:val="115"/>
              </w:rPr>
              <w:t>Price</w:t>
            </w:r>
            <w:r>
              <w:rPr>
                <w:color w:val="231F20"/>
                <w:spacing w:val="-33"/>
                <w:w w:val="115"/>
              </w:rPr>
              <w:t xml:space="preserve"> </w:t>
            </w:r>
            <w:r>
              <w:rPr>
                <w:color w:val="231F20"/>
                <w:w w:val="115"/>
              </w:rPr>
              <w:t>Schedule</w:t>
            </w:r>
            <w:r>
              <w:rPr>
                <w:color w:val="231F20"/>
                <w:spacing w:val="-34"/>
                <w:w w:val="115"/>
              </w:rPr>
              <w:t xml:space="preserve"> </w:t>
            </w:r>
            <w:r>
              <w:rPr>
                <w:color w:val="231F20"/>
                <w:w w:val="115"/>
              </w:rPr>
              <w:t>Forms</w:t>
            </w:r>
            <w:r>
              <w:rPr>
                <w:color w:val="231F20"/>
                <w:spacing w:val="-33"/>
                <w:w w:val="115"/>
              </w:rPr>
              <w:t xml:space="preserve"> </w:t>
            </w:r>
            <w:r>
              <w:rPr>
                <w:color w:val="231F20"/>
                <w:w w:val="115"/>
              </w:rPr>
              <w:t>included</w:t>
            </w:r>
            <w:r>
              <w:rPr>
                <w:color w:val="231F20"/>
                <w:spacing w:val="-34"/>
                <w:w w:val="115"/>
              </w:rPr>
              <w:t xml:space="preserve"> </w:t>
            </w:r>
            <w:r>
              <w:rPr>
                <w:color w:val="231F20"/>
                <w:w w:val="115"/>
              </w:rPr>
              <w:t>in</w:t>
            </w:r>
            <w:r>
              <w:rPr>
                <w:color w:val="231F20"/>
                <w:spacing w:val="-33"/>
                <w:w w:val="115"/>
              </w:rPr>
              <w:t xml:space="preserve"> </w:t>
            </w:r>
            <w:r>
              <w:rPr>
                <w:color w:val="231F20"/>
                <w:w w:val="115"/>
              </w:rPr>
              <w:t xml:space="preserve">Section </w:t>
            </w:r>
            <w:r>
              <w:rPr>
                <w:color w:val="231F20"/>
                <w:spacing w:val="-6"/>
                <w:w w:val="115"/>
              </w:rPr>
              <w:t xml:space="preserve">IV, </w:t>
            </w:r>
            <w:r>
              <w:rPr>
                <w:color w:val="231F20"/>
                <w:w w:val="115"/>
              </w:rPr>
              <w:t>Bidding</w:t>
            </w:r>
            <w:r>
              <w:rPr>
                <w:color w:val="231F20"/>
                <w:spacing w:val="-27"/>
                <w:w w:val="115"/>
              </w:rPr>
              <w:t xml:space="preserve"> </w:t>
            </w:r>
            <w:r>
              <w:rPr>
                <w:color w:val="231F20"/>
                <w:w w:val="115"/>
              </w:rPr>
              <w:t>Forms.</w:t>
            </w:r>
          </w:p>
        </w:tc>
      </w:tr>
      <w:tr w:rsidR="00360928">
        <w:trPr>
          <w:trHeight w:val="3731"/>
        </w:trPr>
        <w:tc>
          <w:tcPr>
            <w:tcW w:w="2240" w:type="dxa"/>
          </w:tcPr>
          <w:p w:rsidR="00360928" w:rsidRDefault="001B3201">
            <w:pPr>
              <w:pStyle w:val="TableParagraph"/>
              <w:spacing w:before="103" w:line="266" w:lineRule="auto"/>
              <w:ind w:left="396" w:hanging="396"/>
              <w:rPr>
                <w:b/>
              </w:rPr>
            </w:pPr>
            <w:r>
              <w:rPr>
                <w:b/>
                <w:color w:val="231F20"/>
                <w:w w:val="115"/>
              </w:rPr>
              <w:t xml:space="preserve">23. Documents Establishing the Conformity of the Goods and </w:t>
            </w:r>
            <w:r>
              <w:rPr>
                <w:b/>
                <w:color w:val="231F20"/>
                <w:w w:val="110"/>
              </w:rPr>
              <w:t>Related Services</w:t>
            </w:r>
          </w:p>
        </w:tc>
        <w:tc>
          <w:tcPr>
            <w:tcW w:w="7179" w:type="dxa"/>
          </w:tcPr>
          <w:p w:rsidR="00360928" w:rsidRDefault="001B3201">
            <w:pPr>
              <w:pStyle w:val="TableParagraph"/>
              <w:numPr>
                <w:ilvl w:val="1"/>
                <w:numId w:val="90"/>
              </w:numPr>
              <w:tabs>
                <w:tab w:val="left" w:pos="646"/>
              </w:tabs>
              <w:spacing w:before="103" w:line="266" w:lineRule="auto"/>
              <w:ind w:right="5" w:hanging="510"/>
              <w:jc w:val="both"/>
            </w:pPr>
            <w:r>
              <w:rPr>
                <w:color w:val="231F20"/>
                <w:spacing w:val="-7"/>
                <w:w w:val="110"/>
              </w:rPr>
              <w:t xml:space="preserve">To </w:t>
            </w:r>
            <w:r>
              <w:rPr>
                <w:color w:val="231F20"/>
                <w:w w:val="110"/>
              </w:rPr>
              <w:t>establish the conformity of the Goods and Related Services to the Bidding Documents, the Bidder shall furnish as part of its Bid documentary evidence that the Goods conform to the technical specifications and standards specified in Section VI, Schedule of Supply.</w:t>
            </w:r>
          </w:p>
          <w:p w:rsidR="00360928" w:rsidRDefault="001B3201">
            <w:pPr>
              <w:pStyle w:val="TableParagraph"/>
              <w:numPr>
                <w:ilvl w:val="1"/>
                <w:numId w:val="90"/>
              </w:numPr>
              <w:tabs>
                <w:tab w:val="left" w:pos="646"/>
              </w:tabs>
              <w:spacing w:before="249" w:line="280" w:lineRule="atLeast"/>
              <w:ind w:right="5" w:hanging="510"/>
              <w:jc w:val="both"/>
            </w:pPr>
            <w:r>
              <w:rPr>
                <w:color w:val="231F20"/>
                <w:w w:val="110"/>
              </w:rPr>
              <w:t>The</w:t>
            </w:r>
            <w:r>
              <w:rPr>
                <w:color w:val="231F20"/>
                <w:spacing w:val="-12"/>
                <w:w w:val="110"/>
              </w:rPr>
              <w:t xml:space="preserve"> </w:t>
            </w:r>
            <w:r>
              <w:rPr>
                <w:color w:val="231F20"/>
                <w:w w:val="110"/>
              </w:rPr>
              <w:t>documentary</w:t>
            </w:r>
            <w:r>
              <w:rPr>
                <w:color w:val="231F20"/>
                <w:spacing w:val="-11"/>
                <w:w w:val="110"/>
              </w:rPr>
              <w:t xml:space="preserve"> </w:t>
            </w:r>
            <w:r>
              <w:rPr>
                <w:color w:val="231F20"/>
                <w:w w:val="110"/>
              </w:rPr>
              <w:t>evidence</w:t>
            </w:r>
            <w:r w:rsidR="00F82558">
              <w:rPr>
                <w:color w:val="231F20"/>
                <w:w w:val="110"/>
              </w:rPr>
              <w:t xml:space="preserve"> </w:t>
            </w:r>
            <w:r>
              <w:rPr>
                <w:color w:val="231F20"/>
                <w:w w:val="110"/>
              </w:rPr>
              <w:t>may</w:t>
            </w:r>
            <w:r>
              <w:rPr>
                <w:color w:val="231F20"/>
                <w:spacing w:val="-11"/>
                <w:w w:val="110"/>
              </w:rPr>
              <w:t xml:space="preserve"> </w:t>
            </w:r>
            <w:r>
              <w:rPr>
                <w:color w:val="231F20"/>
                <w:w w:val="110"/>
              </w:rPr>
              <w:t>be</w:t>
            </w:r>
            <w:r>
              <w:rPr>
                <w:color w:val="231F20"/>
                <w:spacing w:val="-11"/>
                <w:w w:val="110"/>
              </w:rPr>
              <w:t xml:space="preserve"> </w:t>
            </w:r>
            <w:r>
              <w:rPr>
                <w:color w:val="231F20"/>
                <w:spacing w:val="6"/>
                <w:w w:val="110"/>
              </w:rPr>
              <w:t>in</w:t>
            </w:r>
            <w:r w:rsidR="00F82558">
              <w:rPr>
                <w:color w:val="231F20"/>
                <w:spacing w:val="6"/>
                <w:w w:val="110"/>
              </w:rPr>
              <w:t xml:space="preserve"> </w:t>
            </w:r>
            <w:r>
              <w:rPr>
                <w:color w:val="231F20"/>
                <w:spacing w:val="6"/>
                <w:w w:val="110"/>
              </w:rPr>
              <w:t>the</w:t>
            </w:r>
            <w:r w:rsidR="00F82558">
              <w:rPr>
                <w:color w:val="231F20"/>
                <w:spacing w:val="6"/>
                <w:w w:val="110"/>
              </w:rPr>
              <w:t xml:space="preserve"> </w:t>
            </w:r>
            <w:r>
              <w:rPr>
                <w:color w:val="231F20"/>
                <w:spacing w:val="6"/>
                <w:w w:val="110"/>
              </w:rPr>
              <w:t>form</w:t>
            </w:r>
            <w:r>
              <w:rPr>
                <w:color w:val="231F20"/>
                <w:spacing w:val="-11"/>
                <w:w w:val="110"/>
              </w:rPr>
              <w:t xml:space="preserve"> </w:t>
            </w:r>
            <w:r>
              <w:rPr>
                <w:color w:val="231F20"/>
                <w:w w:val="110"/>
              </w:rPr>
              <w:t>of</w:t>
            </w:r>
            <w:r>
              <w:rPr>
                <w:color w:val="231F20"/>
                <w:spacing w:val="-11"/>
                <w:w w:val="110"/>
              </w:rPr>
              <w:t xml:space="preserve"> </w:t>
            </w:r>
            <w:r>
              <w:rPr>
                <w:color w:val="231F20"/>
                <w:w w:val="110"/>
              </w:rPr>
              <w:t>literature,</w:t>
            </w:r>
            <w:r>
              <w:rPr>
                <w:color w:val="231F20"/>
                <w:spacing w:val="-24"/>
                <w:w w:val="110"/>
              </w:rPr>
              <w:t xml:space="preserve"> </w:t>
            </w:r>
            <w:r>
              <w:rPr>
                <w:color w:val="231F20"/>
                <w:w w:val="110"/>
              </w:rPr>
              <w:t>drawings or data, and shall consist of a detailed item by item description of the</w:t>
            </w:r>
            <w:r>
              <w:rPr>
                <w:color w:val="231F20"/>
                <w:spacing w:val="-8"/>
                <w:w w:val="110"/>
              </w:rPr>
              <w:t xml:space="preserve"> </w:t>
            </w:r>
            <w:r>
              <w:rPr>
                <w:color w:val="231F20"/>
                <w:w w:val="110"/>
              </w:rPr>
              <w:t>essential</w:t>
            </w:r>
            <w:r>
              <w:rPr>
                <w:color w:val="231F20"/>
                <w:spacing w:val="-8"/>
                <w:w w:val="110"/>
              </w:rPr>
              <w:t xml:space="preserve"> </w:t>
            </w:r>
            <w:r>
              <w:rPr>
                <w:color w:val="231F20"/>
                <w:w w:val="110"/>
              </w:rPr>
              <w:t>technical</w:t>
            </w:r>
            <w:r>
              <w:rPr>
                <w:color w:val="231F20"/>
                <w:spacing w:val="-7"/>
                <w:w w:val="110"/>
              </w:rPr>
              <w:t xml:space="preserve"> </w:t>
            </w:r>
            <w:r>
              <w:rPr>
                <w:color w:val="231F20"/>
                <w:w w:val="110"/>
              </w:rPr>
              <w:t>and</w:t>
            </w:r>
            <w:r>
              <w:rPr>
                <w:color w:val="231F20"/>
                <w:spacing w:val="-8"/>
                <w:w w:val="110"/>
              </w:rPr>
              <w:t xml:space="preserve"> </w:t>
            </w:r>
            <w:r>
              <w:rPr>
                <w:color w:val="231F20"/>
                <w:w w:val="110"/>
              </w:rPr>
              <w:t>performance</w:t>
            </w:r>
            <w:r>
              <w:rPr>
                <w:color w:val="231F20"/>
                <w:spacing w:val="-7"/>
                <w:w w:val="110"/>
              </w:rPr>
              <w:t xml:space="preserve"> </w:t>
            </w:r>
            <w:r>
              <w:rPr>
                <w:color w:val="231F20"/>
                <w:w w:val="110"/>
              </w:rPr>
              <w:t>characteristics</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Goods and Related Services, demonstrating  substantial  responsiveness  of the Goods and Related Services to the technical specifications and, if applicable, a statement of deviations and exceptions to the provisions of the Schedule of</w:t>
            </w:r>
            <w:r>
              <w:rPr>
                <w:color w:val="231F20"/>
                <w:spacing w:val="-38"/>
                <w:w w:val="110"/>
              </w:rPr>
              <w:t xml:space="preserve"> </w:t>
            </w:r>
            <w:r>
              <w:rPr>
                <w:color w:val="231F20"/>
                <w:w w:val="110"/>
              </w:rPr>
              <w:t>Supply.</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spacing w:before="5"/>
        <w:rPr>
          <w:sz w:val="6"/>
        </w:rPr>
      </w:pPr>
    </w:p>
    <w:tbl>
      <w:tblPr>
        <w:tblW w:w="0" w:type="auto"/>
        <w:tblInd w:w="307" w:type="dxa"/>
        <w:tblLayout w:type="fixed"/>
        <w:tblCellMar>
          <w:left w:w="0" w:type="dxa"/>
          <w:right w:w="0" w:type="dxa"/>
        </w:tblCellMar>
        <w:tblLook w:val="01E0"/>
      </w:tblPr>
      <w:tblGrid>
        <w:gridCol w:w="2261"/>
        <w:gridCol w:w="7158"/>
      </w:tblGrid>
      <w:tr w:rsidR="00360928">
        <w:trPr>
          <w:trHeight w:val="4085"/>
        </w:trPr>
        <w:tc>
          <w:tcPr>
            <w:tcW w:w="2261" w:type="dxa"/>
            <w:tcBorders>
              <w:top w:val="single" w:sz="4" w:space="0" w:color="231F20"/>
            </w:tcBorders>
          </w:tcPr>
          <w:p w:rsidR="00360928" w:rsidRDefault="00360928">
            <w:pPr>
              <w:pStyle w:val="TableParagraph"/>
            </w:pPr>
          </w:p>
        </w:tc>
        <w:tc>
          <w:tcPr>
            <w:tcW w:w="7158" w:type="dxa"/>
            <w:tcBorders>
              <w:top w:val="single" w:sz="4" w:space="0" w:color="231F20"/>
            </w:tcBorders>
          </w:tcPr>
          <w:p w:rsidR="00360928" w:rsidRDefault="001B3201">
            <w:pPr>
              <w:pStyle w:val="TableParagraph"/>
              <w:numPr>
                <w:ilvl w:val="1"/>
                <w:numId w:val="89"/>
              </w:numPr>
              <w:tabs>
                <w:tab w:val="left" w:pos="625"/>
              </w:tabs>
              <w:spacing w:before="97" w:line="266" w:lineRule="auto"/>
              <w:ind w:right="-15" w:hanging="510"/>
              <w:jc w:val="both"/>
            </w:pP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8"/>
                <w:w w:val="115"/>
              </w:rPr>
              <w:t xml:space="preserve"> </w:t>
            </w:r>
            <w:r>
              <w:rPr>
                <w:color w:val="231F20"/>
                <w:w w:val="115"/>
              </w:rPr>
              <w:t>also</w:t>
            </w:r>
            <w:r>
              <w:rPr>
                <w:color w:val="231F20"/>
                <w:spacing w:val="-29"/>
                <w:w w:val="115"/>
              </w:rPr>
              <w:t xml:space="preserve"> </w:t>
            </w:r>
            <w:r>
              <w:rPr>
                <w:color w:val="231F20"/>
                <w:w w:val="115"/>
              </w:rPr>
              <w:t>furnish</w:t>
            </w:r>
            <w:r>
              <w:rPr>
                <w:color w:val="231F20"/>
                <w:spacing w:val="-29"/>
                <w:w w:val="115"/>
              </w:rPr>
              <w:t xml:space="preserve"> </w:t>
            </w:r>
            <w:r>
              <w:rPr>
                <w:color w:val="231F20"/>
                <w:w w:val="115"/>
              </w:rPr>
              <w:t>a</w:t>
            </w:r>
            <w:r>
              <w:rPr>
                <w:color w:val="231F20"/>
                <w:spacing w:val="-28"/>
                <w:w w:val="115"/>
              </w:rPr>
              <w:t xml:space="preserve"> </w:t>
            </w:r>
            <w:r>
              <w:rPr>
                <w:color w:val="231F20"/>
                <w:w w:val="115"/>
              </w:rPr>
              <w:t>list</w:t>
            </w:r>
            <w:r>
              <w:rPr>
                <w:color w:val="231F20"/>
                <w:spacing w:val="-29"/>
                <w:w w:val="115"/>
              </w:rPr>
              <w:t xml:space="preserve"> </w:t>
            </w:r>
            <w:r>
              <w:rPr>
                <w:color w:val="231F20"/>
                <w:w w:val="115"/>
              </w:rPr>
              <w:t>giving</w:t>
            </w:r>
            <w:r>
              <w:rPr>
                <w:color w:val="231F20"/>
                <w:spacing w:val="-28"/>
                <w:w w:val="115"/>
              </w:rPr>
              <w:t xml:space="preserve"> </w:t>
            </w:r>
            <w:r>
              <w:rPr>
                <w:color w:val="231F20"/>
                <w:w w:val="115"/>
              </w:rPr>
              <w:t>full</w:t>
            </w:r>
            <w:r>
              <w:rPr>
                <w:color w:val="231F20"/>
                <w:spacing w:val="-29"/>
                <w:w w:val="115"/>
              </w:rPr>
              <w:t xml:space="preserve"> </w:t>
            </w:r>
            <w:r>
              <w:rPr>
                <w:color w:val="231F20"/>
                <w:w w:val="115"/>
              </w:rPr>
              <w:t>particulars,</w:t>
            </w:r>
            <w:r>
              <w:rPr>
                <w:color w:val="231F20"/>
                <w:spacing w:val="-34"/>
                <w:w w:val="115"/>
              </w:rPr>
              <w:t xml:space="preserve"> </w:t>
            </w:r>
            <w:r>
              <w:rPr>
                <w:color w:val="231F20"/>
                <w:w w:val="115"/>
              </w:rPr>
              <w:t>including available</w:t>
            </w:r>
            <w:r>
              <w:rPr>
                <w:color w:val="231F20"/>
                <w:spacing w:val="-43"/>
                <w:w w:val="115"/>
              </w:rPr>
              <w:t xml:space="preserve"> </w:t>
            </w:r>
            <w:r>
              <w:rPr>
                <w:color w:val="231F20"/>
                <w:w w:val="115"/>
              </w:rPr>
              <w:t>sources</w:t>
            </w:r>
            <w:r>
              <w:rPr>
                <w:color w:val="231F20"/>
                <w:spacing w:val="-42"/>
                <w:w w:val="115"/>
              </w:rPr>
              <w:t xml:space="preserve"> </w:t>
            </w:r>
            <w:r>
              <w:rPr>
                <w:color w:val="231F20"/>
                <w:w w:val="115"/>
              </w:rPr>
              <w:t>and</w:t>
            </w:r>
            <w:r>
              <w:rPr>
                <w:color w:val="231F20"/>
                <w:spacing w:val="-42"/>
                <w:w w:val="115"/>
              </w:rPr>
              <w:t xml:space="preserve"> </w:t>
            </w:r>
            <w:r>
              <w:rPr>
                <w:color w:val="231F20"/>
                <w:w w:val="115"/>
              </w:rPr>
              <w:t>current</w:t>
            </w:r>
            <w:r>
              <w:rPr>
                <w:color w:val="231F20"/>
                <w:spacing w:val="-42"/>
                <w:w w:val="115"/>
              </w:rPr>
              <w:t xml:space="preserve"> </w:t>
            </w:r>
            <w:r>
              <w:rPr>
                <w:color w:val="231F20"/>
                <w:w w:val="115"/>
              </w:rPr>
              <w:t>prices</w:t>
            </w:r>
            <w:r>
              <w:rPr>
                <w:color w:val="231F20"/>
                <w:spacing w:val="-42"/>
                <w:w w:val="115"/>
              </w:rPr>
              <w:t xml:space="preserve"> </w:t>
            </w:r>
            <w:r>
              <w:rPr>
                <w:color w:val="231F20"/>
                <w:w w:val="115"/>
              </w:rPr>
              <w:t>of</w:t>
            </w:r>
            <w:r>
              <w:rPr>
                <w:color w:val="231F20"/>
                <w:spacing w:val="-42"/>
                <w:w w:val="115"/>
              </w:rPr>
              <w:t xml:space="preserve"> </w:t>
            </w:r>
            <w:r>
              <w:rPr>
                <w:color w:val="231F20"/>
                <w:w w:val="115"/>
              </w:rPr>
              <w:t>spare</w:t>
            </w:r>
            <w:r>
              <w:rPr>
                <w:color w:val="231F20"/>
                <w:spacing w:val="-42"/>
                <w:w w:val="115"/>
              </w:rPr>
              <w:t xml:space="preserve"> </w:t>
            </w:r>
            <w:r>
              <w:rPr>
                <w:color w:val="231F20"/>
                <w:w w:val="115"/>
              </w:rPr>
              <w:t>parts,</w:t>
            </w:r>
            <w:r>
              <w:rPr>
                <w:color w:val="231F20"/>
                <w:spacing w:val="-48"/>
                <w:w w:val="115"/>
              </w:rPr>
              <w:t xml:space="preserve"> </w:t>
            </w:r>
            <w:r>
              <w:rPr>
                <w:color w:val="231F20"/>
                <w:w w:val="115"/>
              </w:rPr>
              <w:t>special</w:t>
            </w:r>
            <w:r>
              <w:rPr>
                <w:color w:val="231F20"/>
                <w:spacing w:val="-41"/>
                <w:w w:val="115"/>
              </w:rPr>
              <w:t xml:space="preserve"> </w:t>
            </w:r>
            <w:r>
              <w:rPr>
                <w:color w:val="231F20"/>
                <w:w w:val="115"/>
              </w:rPr>
              <w:t>tools,</w:t>
            </w:r>
            <w:r>
              <w:rPr>
                <w:color w:val="231F20"/>
                <w:spacing w:val="-48"/>
                <w:w w:val="115"/>
              </w:rPr>
              <w:t xml:space="preserve"> </w:t>
            </w:r>
            <w:r>
              <w:rPr>
                <w:color w:val="231F20"/>
                <w:w w:val="115"/>
              </w:rPr>
              <w:t>etc., necessary</w:t>
            </w:r>
            <w:r>
              <w:rPr>
                <w:color w:val="231F20"/>
                <w:spacing w:val="-10"/>
                <w:w w:val="115"/>
              </w:rPr>
              <w:t xml:space="preserve"> </w:t>
            </w:r>
            <w:r>
              <w:rPr>
                <w:color w:val="231F20"/>
                <w:w w:val="115"/>
              </w:rPr>
              <w:t>for</w:t>
            </w:r>
            <w:r>
              <w:rPr>
                <w:color w:val="231F20"/>
                <w:spacing w:val="-9"/>
                <w:w w:val="115"/>
              </w:rPr>
              <w:t xml:space="preserve"> </w:t>
            </w:r>
            <w:r>
              <w:rPr>
                <w:color w:val="231F20"/>
                <w:w w:val="115"/>
              </w:rPr>
              <w:t>the</w:t>
            </w:r>
            <w:r>
              <w:rPr>
                <w:color w:val="231F20"/>
                <w:spacing w:val="-10"/>
                <w:w w:val="115"/>
              </w:rPr>
              <w:t xml:space="preserve"> </w:t>
            </w:r>
            <w:r>
              <w:rPr>
                <w:color w:val="231F20"/>
                <w:w w:val="115"/>
              </w:rPr>
              <w:t>proper</w:t>
            </w:r>
            <w:r>
              <w:rPr>
                <w:color w:val="231F20"/>
                <w:spacing w:val="-9"/>
                <w:w w:val="115"/>
              </w:rPr>
              <w:t xml:space="preserve"> </w:t>
            </w:r>
            <w:r>
              <w:rPr>
                <w:color w:val="231F20"/>
                <w:w w:val="115"/>
              </w:rPr>
              <w:t>and</w:t>
            </w:r>
            <w:r>
              <w:rPr>
                <w:color w:val="231F20"/>
                <w:spacing w:val="-10"/>
                <w:w w:val="115"/>
              </w:rPr>
              <w:t xml:space="preserve"> </w:t>
            </w:r>
            <w:r>
              <w:rPr>
                <w:color w:val="231F20"/>
                <w:w w:val="115"/>
              </w:rPr>
              <w:t>continuing</w:t>
            </w:r>
            <w:r>
              <w:rPr>
                <w:color w:val="231F20"/>
                <w:spacing w:val="-9"/>
                <w:w w:val="115"/>
              </w:rPr>
              <w:t xml:space="preserve"> </w:t>
            </w:r>
            <w:r>
              <w:rPr>
                <w:color w:val="231F20"/>
                <w:w w:val="115"/>
              </w:rPr>
              <w:t>functioning</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9"/>
                <w:w w:val="115"/>
              </w:rPr>
              <w:t xml:space="preserve"> </w:t>
            </w:r>
            <w:r>
              <w:rPr>
                <w:color w:val="231F20"/>
                <w:w w:val="115"/>
              </w:rPr>
              <w:t>Goods during</w:t>
            </w:r>
            <w:r>
              <w:rPr>
                <w:color w:val="231F20"/>
                <w:spacing w:val="-40"/>
                <w:w w:val="115"/>
              </w:rPr>
              <w:t xml:space="preserve"> </w:t>
            </w:r>
            <w:r>
              <w:rPr>
                <w:color w:val="231F20"/>
                <w:w w:val="115"/>
              </w:rPr>
              <w:t>the</w:t>
            </w:r>
            <w:r>
              <w:rPr>
                <w:color w:val="231F20"/>
                <w:spacing w:val="-39"/>
                <w:w w:val="115"/>
              </w:rPr>
              <w:t xml:space="preserve"> </w:t>
            </w:r>
            <w:r>
              <w:rPr>
                <w:color w:val="231F20"/>
                <w:w w:val="115"/>
              </w:rPr>
              <w:t>period</w:t>
            </w:r>
            <w:r>
              <w:rPr>
                <w:color w:val="231F20"/>
                <w:spacing w:val="-40"/>
                <w:w w:val="115"/>
              </w:rPr>
              <w:t xml:space="preserve"> </w:t>
            </w:r>
            <w:r>
              <w:rPr>
                <w:color w:val="231F20"/>
                <w:w w:val="115"/>
              </w:rPr>
              <w:t>specified</w:t>
            </w:r>
            <w:r>
              <w:rPr>
                <w:color w:val="231F20"/>
                <w:spacing w:val="-39"/>
                <w:w w:val="115"/>
              </w:rPr>
              <w:t xml:space="preserve"> </w:t>
            </w:r>
            <w:r>
              <w:rPr>
                <w:color w:val="231F20"/>
                <w:w w:val="115"/>
              </w:rPr>
              <w:t>in</w:t>
            </w:r>
            <w:r>
              <w:rPr>
                <w:color w:val="231F20"/>
                <w:spacing w:val="-40"/>
                <w:w w:val="115"/>
              </w:rPr>
              <w:t xml:space="preserve"> </w:t>
            </w:r>
            <w:r>
              <w:rPr>
                <w:color w:val="231F20"/>
                <w:w w:val="115"/>
              </w:rPr>
              <w:t>the</w:t>
            </w:r>
            <w:r>
              <w:rPr>
                <w:color w:val="231F20"/>
                <w:spacing w:val="-39"/>
                <w:w w:val="115"/>
              </w:rPr>
              <w:t xml:space="preserve"> </w:t>
            </w:r>
            <w:r>
              <w:rPr>
                <w:color w:val="231F20"/>
                <w:w w:val="115"/>
              </w:rPr>
              <w:t>BDS</w:t>
            </w:r>
            <w:r>
              <w:rPr>
                <w:color w:val="231F20"/>
                <w:spacing w:val="-40"/>
                <w:w w:val="115"/>
              </w:rPr>
              <w:t xml:space="preserve"> </w:t>
            </w:r>
            <w:r>
              <w:rPr>
                <w:color w:val="231F20"/>
                <w:w w:val="115"/>
              </w:rPr>
              <w:t>following</w:t>
            </w:r>
            <w:r>
              <w:rPr>
                <w:color w:val="231F20"/>
                <w:spacing w:val="-39"/>
                <w:w w:val="115"/>
              </w:rPr>
              <w:t xml:space="preserve"> </w:t>
            </w:r>
            <w:r>
              <w:rPr>
                <w:color w:val="231F20"/>
                <w:w w:val="115"/>
              </w:rPr>
              <w:t>commencement</w:t>
            </w:r>
            <w:r>
              <w:rPr>
                <w:color w:val="231F20"/>
                <w:spacing w:val="-40"/>
                <w:w w:val="115"/>
              </w:rPr>
              <w:t xml:space="preserve"> </w:t>
            </w:r>
            <w:r>
              <w:rPr>
                <w:color w:val="231F20"/>
                <w:w w:val="115"/>
              </w:rPr>
              <w:t>of the</w:t>
            </w:r>
            <w:r>
              <w:rPr>
                <w:color w:val="231F20"/>
                <w:spacing w:val="-12"/>
                <w:w w:val="115"/>
              </w:rPr>
              <w:t xml:space="preserve"> </w:t>
            </w:r>
            <w:r>
              <w:rPr>
                <w:color w:val="231F20"/>
                <w:w w:val="115"/>
              </w:rPr>
              <w:t>use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Goods</w:t>
            </w:r>
            <w:r>
              <w:rPr>
                <w:color w:val="231F20"/>
                <w:spacing w:val="-11"/>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Purchaser.</w:t>
            </w:r>
          </w:p>
          <w:p w:rsidR="00360928" w:rsidRDefault="00360928">
            <w:pPr>
              <w:pStyle w:val="TableParagraph"/>
              <w:rPr>
                <w:sz w:val="24"/>
              </w:rPr>
            </w:pPr>
          </w:p>
          <w:p w:rsidR="00360928" w:rsidRDefault="001B3201">
            <w:pPr>
              <w:pStyle w:val="TableParagraph"/>
              <w:numPr>
                <w:ilvl w:val="1"/>
                <w:numId w:val="89"/>
              </w:numPr>
              <w:tabs>
                <w:tab w:val="left" w:pos="625"/>
              </w:tabs>
              <w:spacing w:line="266" w:lineRule="auto"/>
              <w:ind w:right="-15" w:hanging="510"/>
              <w:jc w:val="both"/>
            </w:pPr>
            <w:r>
              <w:rPr>
                <w:color w:val="231F20"/>
                <w:w w:val="115"/>
              </w:rPr>
              <w:t>Standards for workmanship, process, material and equipment, as well</w:t>
            </w:r>
            <w:r>
              <w:rPr>
                <w:color w:val="231F20"/>
                <w:spacing w:val="-13"/>
                <w:w w:val="115"/>
              </w:rPr>
              <w:t xml:space="preserve"> </w:t>
            </w:r>
            <w:r>
              <w:rPr>
                <w:color w:val="231F20"/>
                <w:w w:val="115"/>
              </w:rPr>
              <w:t>as</w:t>
            </w:r>
            <w:r>
              <w:rPr>
                <w:color w:val="231F20"/>
                <w:spacing w:val="-12"/>
                <w:w w:val="115"/>
              </w:rPr>
              <w:t xml:space="preserve"> </w:t>
            </w:r>
            <w:r>
              <w:rPr>
                <w:color w:val="231F20"/>
                <w:w w:val="115"/>
              </w:rPr>
              <w:t>references</w:t>
            </w:r>
            <w:r>
              <w:rPr>
                <w:color w:val="231F20"/>
                <w:spacing w:val="-13"/>
                <w:w w:val="115"/>
              </w:rPr>
              <w:t xml:space="preserve"> </w:t>
            </w:r>
            <w:r>
              <w:rPr>
                <w:color w:val="231F20"/>
                <w:w w:val="115"/>
              </w:rPr>
              <w:t>to</w:t>
            </w:r>
            <w:r>
              <w:rPr>
                <w:color w:val="231F20"/>
                <w:spacing w:val="-12"/>
                <w:w w:val="115"/>
              </w:rPr>
              <w:t xml:space="preserve"> </w:t>
            </w:r>
            <w:r>
              <w:rPr>
                <w:color w:val="231F20"/>
                <w:w w:val="115"/>
              </w:rPr>
              <w:t>brand</w:t>
            </w:r>
            <w:r>
              <w:rPr>
                <w:color w:val="231F20"/>
                <w:spacing w:val="-13"/>
                <w:w w:val="115"/>
              </w:rPr>
              <w:t xml:space="preserve"> </w:t>
            </w:r>
            <w:r>
              <w:rPr>
                <w:color w:val="231F20"/>
                <w:w w:val="115"/>
              </w:rPr>
              <w:t>names</w:t>
            </w:r>
            <w:r>
              <w:rPr>
                <w:color w:val="231F20"/>
                <w:spacing w:val="-12"/>
                <w:w w:val="115"/>
              </w:rPr>
              <w:t xml:space="preserve"> </w:t>
            </w:r>
            <w:r>
              <w:rPr>
                <w:color w:val="231F20"/>
                <w:w w:val="115"/>
              </w:rPr>
              <w:t>or</w:t>
            </w:r>
            <w:r>
              <w:rPr>
                <w:color w:val="231F20"/>
                <w:spacing w:val="-13"/>
                <w:w w:val="115"/>
              </w:rPr>
              <w:t xml:space="preserve"> </w:t>
            </w:r>
            <w:r>
              <w:rPr>
                <w:color w:val="231F20"/>
                <w:w w:val="115"/>
              </w:rPr>
              <w:t>catalogue</w:t>
            </w:r>
            <w:r>
              <w:rPr>
                <w:color w:val="231F20"/>
                <w:spacing w:val="-12"/>
                <w:w w:val="115"/>
              </w:rPr>
              <w:t xml:space="preserve"> </w:t>
            </w:r>
            <w:r>
              <w:rPr>
                <w:color w:val="231F20"/>
                <w:w w:val="115"/>
              </w:rPr>
              <w:t>numbers</w:t>
            </w:r>
            <w:r>
              <w:rPr>
                <w:color w:val="231F20"/>
                <w:spacing w:val="-13"/>
                <w:w w:val="115"/>
              </w:rPr>
              <w:t xml:space="preserve"> </w:t>
            </w:r>
            <w:r>
              <w:rPr>
                <w:color w:val="231F20"/>
                <w:w w:val="115"/>
              </w:rPr>
              <w:t>specified by the Purchaser in the Schedule of Supply, are intended to be descriptive only and not restrictive. The Bidder may offer other standards of quality, brand names and/or catalogue numbers, provided that it demonstrates to the Purchaser’s satisfaction that the substitutions ensure equivalence or are superior to</w:t>
            </w:r>
            <w:r>
              <w:rPr>
                <w:color w:val="231F20"/>
                <w:spacing w:val="38"/>
                <w:w w:val="115"/>
              </w:rPr>
              <w:t xml:space="preserve"> </w:t>
            </w:r>
            <w:r>
              <w:rPr>
                <w:color w:val="231F20"/>
                <w:w w:val="115"/>
              </w:rPr>
              <w:t>those 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Schedule</w:t>
            </w:r>
            <w:r>
              <w:rPr>
                <w:color w:val="231F20"/>
                <w:spacing w:val="-13"/>
                <w:w w:val="115"/>
              </w:rPr>
              <w:t xml:space="preserve"> </w:t>
            </w:r>
            <w:r>
              <w:rPr>
                <w:color w:val="231F20"/>
                <w:w w:val="115"/>
              </w:rPr>
              <w:t>of</w:t>
            </w:r>
            <w:r>
              <w:rPr>
                <w:color w:val="231F20"/>
                <w:spacing w:val="-13"/>
                <w:w w:val="115"/>
              </w:rPr>
              <w:t xml:space="preserve"> </w:t>
            </w:r>
            <w:r>
              <w:rPr>
                <w:color w:val="231F20"/>
                <w:w w:val="115"/>
              </w:rPr>
              <w:t>Supply.</w:t>
            </w:r>
          </w:p>
        </w:tc>
      </w:tr>
      <w:tr w:rsidR="00360928">
        <w:trPr>
          <w:trHeight w:val="2690"/>
        </w:trPr>
        <w:tc>
          <w:tcPr>
            <w:tcW w:w="2261" w:type="dxa"/>
          </w:tcPr>
          <w:p w:rsidR="00360928" w:rsidRDefault="001B3201">
            <w:pPr>
              <w:pStyle w:val="TableParagraph"/>
              <w:spacing w:before="103" w:line="266" w:lineRule="auto"/>
              <w:ind w:left="396" w:hanging="397"/>
              <w:rPr>
                <w:b/>
              </w:rPr>
            </w:pPr>
            <w:r>
              <w:rPr>
                <w:b/>
                <w:color w:val="231F20"/>
                <w:w w:val="115"/>
              </w:rPr>
              <w:t>24. Documents Establishing the Qualifications of the Bidder</w:t>
            </w:r>
          </w:p>
        </w:tc>
        <w:tc>
          <w:tcPr>
            <w:tcW w:w="7158" w:type="dxa"/>
          </w:tcPr>
          <w:p w:rsidR="00360928" w:rsidRDefault="001B3201">
            <w:pPr>
              <w:pStyle w:val="TableParagraph"/>
              <w:numPr>
                <w:ilvl w:val="1"/>
                <w:numId w:val="88"/>
              </w:numPr>
              <w:tabs>
                <w:tab w:val="left" w:pos="625"/>
              </w:tabs>
              <w:spacing w:before="103" w:line="266" w:lineRule="auto"/>
              <w:ind w:right="5" w:hanging="510"/>
              <w:jc w:val="both"/>
            </w:pPr>
            <w:r>
              <w:rPr>
                <w:color w:val="231F20"/>
                <w:w w:val="110"/>
              </w:rPr>
              <w:t>The</w:t>
            </w:r>
            <w:r>
              <w:rPr>
                <w:color w:val="231F20"/>
                <w:spacing w:val="-10"/>
                <w:w w:val="110"/>
              </w:rPr>
              <w:t xml:space="preserve"> </w:t>
            </w:r>
            <w:r>
              <w:rPr>
                <w:color w:val="231F20"/>
                <w:w w:val="110"/>
              </w:rPr>
              <w:t>documentary</w:t>
            </w:r>
            <w:r>
              <w:rPr>
                <w:color w:val="231F20"/>
                <w:spacing w:val="-10"/>
                <w:w w:val="110"/>
              </w:rPr>
              <w:t xml:space="preserve"> </w:t>
            </w:r>
            <w:r>
              <w:rPr>
                <w:color w:val="231F20"/>
                <w:w w:val="110"/>
              </w:rPr>
              <w:t>evidence</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Bidder’s</w:t>
            </w:r>
            <w:r>
              <w:rPr>
                <w:color w:val="231F20"/>
                <w:spacing w:val="-9"/>
                <w:w w:val="110"/>
              </w:rPr>
              <w:t xml:space="preserve"> </w:t>
            </w:r>
            <w:r>
              <w:rPr>
                <w:color w:val="231F20"/>
                <w:w w:val="110"/>
              </w:rPr>
              <w:t>qualifications</w:t>
            </w:r>
            <w:r>
              <w:rPr>
                <w:color w:val="231F20"/>
                <w:spacing w:val="-10"/>
                <w:w w:val="110"/>
              </w:rPr>
              <w:t xml:space="preserve"> </w:t>
            </w:r>
            <w:r>
              <w:rPr>
                <w:color w:val="231F20"/>
                <w:w w:val="110"/>
              </w:rPr>
              <w:t>to</w:t>
            </w:r>
            <w:r>
              <w:rPr>
                <w:color w:val="231F20"/>
                <w:spacing w:val="-10"/>
                <w:w w:val="110"/>
              </w:rPr>
              <w:t xml:space="preserve"> </w:t>
            </w:r>
            <w:r>
              <w:rPr>
                <w:color w:val="231F20"/>
                <w:w w:val="110"/>
              </w:rPr>
              <w:t>perform the contract if its Bid is accepted shall establish to the Purchaser’s satisfaction:</w:t>
            </w:r>
          </w:p>
          <w:p w:rsidR="00360928" w:rsidRDefault="001B3201">
            <w:pPr>
              <w:pStyle w:val="TableParagraph"/>
              <w:numPr>
                <w:ilvl w:val="2"/>
                <w:numId w:val="88"/>
              </w:numPr>
              <w:tabs>
                <w:tab w:val="left" w:pos="1022"/>
              </w:tabs>
              <w:spacing w:before="27" w:line="280" w:lineRule="atLeast"/>
              <w:ind w:right="5"/>
              <w:jc w:val="both"/>
            </w:pPr>
            <w:r>
              <w:rPr>
                <w:color w:val="231F20"/>
                <w:w w:val="110"/>
              </w:rPr>
              <w:t>that,</w:t>
            </w:r>
            <w:r>
              <w:rPr>
                <w:color w:val="231F20"/>
                <w:spacing w:val="-17"/>
                <w:w w:val="110"/>
              </w:rPr>
              <w:t xml:space="preserve"> </w:t>
            </w:r>
            <w:r>
              <w:rPr>
                <w:color w:val="231F20"/>
                <w:w w:val="110"/>
              </w:rPr>
              <w:t>if</w:t>
            </w:r>
            <w:r>
              <w:rPr>
                <w:color w:val="231F20"/>
                <w:spacing w:val="-5"/>
                <w:w w:val="110"/>
              </w:rPr>
              <w:t xml:space="preserve"> </w:t>
            </w:r>
            <w:r>
              <w:rPr>
                <w:color w:val="231F20"/>
                <w:w w:val="110"/>
              </w:rPr>
              <w:t>required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BDS,</w:t>
            </w:r>
            <w:r>
              <w:rPr>
                <w:color w:val="231F20"/>
                <w:spacing w:val="-16"/>
                <w:w w:val="110"/>
              </w:rPr>
              <w:t xml:space="preserve"> </w:t>
            </w:r>
            <w:r>
              <w:rPr>
                <w:color w:val="231F20"/>
                <w:w w:val="110"/>
              </w:rPr>
              <w:t>a</w:t>
            </w:r>
            <w:r>
              <w:rPr>
                <w:color w:val="231F20"/>
                <w:spacing w:val="-6"/>
                <w:w w:val="110"/>
              </w:rPr>
              <w:t xml:space="preserve"> </w:t>
            </w:r>
            <w:r>
              <w:rPr>
                <w:color w:val="231F20"/>
                <w:w w:val="110"/>
              </w:rPr>
              <w:t>Bidder</w:t>
            </w:r>
            <w:r>
              <w:rPr>
                <w:color w:val="231F20"/>
                <w:spacing w:val="-5"/>
                <w:w w:val="110"/>
              </w:rPr>
              <w:t xml:space="preserve"> </w:t>
            </w:r>
            <w:r>
              <w:rPr>
                <w:color w:val="231F20"/>
                <w:w w:val="110"/>
              </w:rPr>
              <w:t>that</w:t>
            </w:r>
            <w:r>
              <w:rPr>
                <w:color w:val="231F20"/>
                <w:spacing w:val="-5"/>
                <w:w w:val="110"/>
              </w:rPr>
              <w:t xml:space="preserve"> </w:t>
            </w:r>
            <w:r>
              <w:rPr>
                <w:color w:val="231F20"/>
                <w:w w:val="110"/>
              </w:rPr>
              <w:t>does</w:t>
            </w:r>
            <w:r>
              <w:rPr>
                <w:color w:val="231F20"/>
                <w:spacing w:val="-5"/>
                <w:w w:val="110"/>
              </w:rPr>
              <w:t xml:space="preserve"> </w:t>
            </w:r>
            <w:r>
              <w:rPr>
                <w:color w:val="231F20"/>
                <w:w w:val="110"/>
              </w:rPr>
              <w:t>not</w:t>
            </w:r>
            <w:r>
              <w:rPr>
                <w:color w:val="231F20"/>
                <w:spacing w:val="-6"/>
                <w:w w:val="110"/>
              </w:rPr>
              <w:t xml:space="preserve"> </w:t>
            </w:r>
            <w:r>
              <w:rPr>
                <w:color w:val="231F20"/>
                <w:w w:val="110"/>
              </w:rPr>
              <w:t xml:space="preserve">manufacture or produce the Goods it offers to supply shall submit the Manufacturer’s Authorization using the form included in Section </w:t>
            </w:r>
            <w:r>
              <w:rPr>
                <w:color w:val="231F20"/>
                <w:spacing w:val="-6"/>
                <w:w w:val="110"/>
              </w:rPr>
              <w:t xml:space="preserve">IV, </w:t>
            </w:r>
            <w:r>
              <w:rPr>
                <w:color w:val="231F20"/>
                <w:w w:val="110"/>
              </w:rPr>
              <w:t>Bidding Forms to demonstrate that it has been duly authorized by the manufacturer or producer of the Goods to supply these Goods in</w:t>
            </w:r>
            <w:r>
              <w:rPr>
                <w:color w:val="231F20"/>
                <w:spacing w:val="-28"/>
                <w:w w:val="110"/>
              </w:rPr>
              <w:t xml:space="preserve"> </w:t>
            </w:r>
            <w:r>
              <w:rPr>
                <w:color w:val="231F20"/>
                <w:w w:val="110"/>
              </w:rPr>
              <w:t>Bhutan;</w:t>
            </w:r>
          </w:p>
        </w:tc>
      </w:tr>
      <w:tr w:rsidR="00360928">
        <w:trPr>
          <w:trHeight w:val="173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021" w:right="5" w:hanging="397"/>
              <w:jc w:val="both"/>
            </w:pPr>
            <w:r>
              <w:rPr>
                <w:color w:val="231F20"/>
                <w:w w:val="110"/>
              </w:rPr>
              <w:t>(b) 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tc>
      </w:tr>
      <w:tr w:rsidR="00360928">
        <w:trPr>
          <w:trHeight w:val="89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021" w:right="5" w:hanging="397"/>
              <w:jc w:val="both"/>
            </w:pPr>
            <w:r>
              <w:rPr>
                <w:color w:val="231F20"/>
                <w:w w:val="115"/>
              </w:rPr>
              <w:t xml:space="preserve">(c) that Bids submitted by a Joint </w:t>
            </w:r>
            <w:r>
              <w:rPr>
                <w:color w:val="231F20"/>
                <w:spacing w:val="-3"/>
                <w:w w:val="115"/>
              </w:rPr>
              <w:t xml:space="preserve">Venture, </w:t>
            </w:r>
            <w:r>
              <w:rPr>
                <w:color w:val="231F20"/>
                <w:w w:val="115"/>
              </w:rPr>
              <w:t>Consortium or</w:t>
            </w:r>
            <w:r>
              <w:rPr>
                <w:color w:val="231F20"/>
                <w:spacing w:val="63"/>
                <w:w w:val="115"/>
              </w:rPr>
              <w:t xml:space="preserve"> </w:t>
            </w:r>
            <w:r>
              <w:rPr>
                <w:color w:val="231F20"/>
                <w:w w:val="115"/>
              </w:rPr>
              <w:t>Association</w:t>
            </w:r>
            <w:r>
              <w:rPr>
                <w:color w:val="231F20"/>
                <w:spacing w:val="-25"/>
                <w:w w:val="115"/>
              </w:rPr>
              <w:t xml:space="preserve"> </w:t>
            </w:r>
            <w:r>
              <w:rPr>
                <w:color w:val="231F20"/>
                <w:w w:val="115"/>
              </w:rPr>
              <w:t>(JV/C/A)</w:t>
            </w:r>
            <w:r>
              <w:rPr>
                <w:color w:val="231F20"/>
                <w:spacing w:val="-24"/>
                <w:w w:val="115"/>
              </w:rPr>
              <w:t xml:space="preserve"> </w:t>
            </w:r>
            <w:r>
              <w:rPr>
                <w:color w:val="231F20"/>
                <w:w w:val="115"/>
              </w:rPr>
              <w:t>of</w:t>
            </w:r>
            <w:r>
              <w:rPr>
                <w:color w:val="231F20"/>
                <w:spacing w:val="-24"/>
                <w:w w:val="115"/>
              </w:rPr>
              <w:t xml:space="preserve"> </w:t>
            </w:r>
            <w:r>
              <w:rPr>
                <w:color w:val="231F20"/>
                <w:w w:val="115"/>
              </w:rPr>
              <w:t>two</w:t>
            </w:r>
            <w:r>
              <w:rPr>
                <w:color w:val="231F20"/>
                <w:spacing w:val="-24"/>
                <w:w w:val="115"/>
              </w:rPr>
              <w:t xml:space="preserve"> </w:t>
            </w:r>
            <w:r>
              <w:rPr>
                <w:color w:val="231F20"/>
                <w:w w:val="115"/>
              </w:rPr>
              <w:t>or</w:t>
            </w:r>
            <w:r>
              <w:rPr>
                <w:color w:val="231F20"/>
                <w:spacing w:val="-24"/>
                <w:w w:val="115"/>
              </w:rPr>
              <w:t xml:space="preserve"> </w:t>
            </w:r>
            <w:r>
              <w:rPr>
                <w:color w:val="231F20"/>
                <w:w w:val="115"/>
              </w:rPr>
              <w:t>more</w:t>
            </w:r>
            <w:r>
              <w:rPr>
                <w:color w:val="231F20"/>
                <w:spacing w:val="-25"/>
                <w:w w:val="115"/>
              </w:rPr>
              <w:t xml:space="preserve"> </w:t>
            </w:r>
            <w:r>
              <w:rPr>
                <w:color w:val="231F20"/>
                <w:w w:val="115"/>
              </w:rPr>
              <w:t>firms</w:t>
            </w:r>
            <w:r>
              <w:rPr>
                <w:color w:val="231F20"/>
                <w:spacing w:val="-24"/>
                <w:w w:val="115"/>
              </w:rPr>
              <w:t xml:space="preserve"> </w:t>
            </w:r>
            <w:r>
              <w:rPr>
                <w:color w:val="231F20"/>
                <w:w w:val="115"/>
              </w:rPr>
              <w:t>as</w:t>
            </w:r>
            <w:r>
              <w:rPr>
                <w:color w:val="231F20"/>
                <w:spacing w:val="-24"/>
                <w:w w:val="115"/>
              </w:rPr>
              <w:t xml:space="preserve"> </w:t>
            </w:r>
            <w:r>
              <w:rPr>
                <w:color w:val="231F20"/>
                <w:w w:val="115"/>
              </w:rPr>
              <w:t>partners</w:t>
            </w:r>
            <w:r>
              <w:rPr>
                <w:color w:val="231F20"/>
                <w:spacing w:val="-24"/>
                <w:w w:val="115"/>
              </w:rPr>
              <w:t xml:space="preserve"> </w:t>
            </w:r>
            <w:r>
              <w:rPr>
                <w:color w:val="231F20"/>
                <w:w w:val="115"/>
              </w:rPr>
              <w:t>comply with the following</w:t>
            </w:r>
            <w:r>
              <w:rPr>
                <w:color w:val="231F20"/>
                <w:spacing w:val="-35"/>
                <w:w w:val="115"/>
              </w:rPr>
              <w:t xml:space="preserve"> </w:t>
            </w:r>
            <w:r>
              <w:rPr>
                <w:color w:val="231F20"/>
                <w:w w:val="115"/>
              </w:rPr>
              <w:t>requirements:</w:t>
            </w:r>
          </w:p>
        </w:tc>
      </w:tr>
      <w:tr w:rsidR="00360928">
        <w:trPr>
          <w:trHeight w:val="336"/>
        </w:trPr>
        <w:tc>
          <w:tcPr>
            <w:tcW w:w="2261" w:type="dxa"/>
          </w:tcPr>
          <w:p w:rsidR="00360928" w:rsidRDefault="00360928">
            <w:pPr>
              <w:pStyle w:val="TableParagraph"/>
            </w:pPr>
          </w:p>
        </w:tc>
        <w:tc>
          <w:tcPr>
            <w:tcW w:w="7158" w:type="dxa"/>
          </w:tcPr>
          <w:p w:rsidR="00360928" w:rsidRDefault="001B3201">
            <w:pPr>
              <w:pStyle w:val="TableParagraph"/>
              <w:tabs>
                <w:tab w:val="left" w:pos="1531"/>
              </w:tabs>
              <w:spacing w:before="45"/>
              <w:ind w:left="1021"/>
            </w:pPr>
            <w:r>
              <w:rPr>
                <w:color w:val="231F20"/>
                <w:w w:val="110"/>
              </w:rPr>
              <w:t>(i)</w:t>
            </w:r>
            <w:r>
              <w:rPr>
                <w:color w:val="231F20"/>
                <w:w w:val="110"/>
              </w:rPr>
              <w:tab/>
              <w:t>the</w:t>
            </w:r>
            <w:r>
              <w:rPr>
                <w:color w:val="231F20"/>
                <w:spacing w:val="-10"/>
                <w:w w:val="110"/>
              </w:rPr>
              <w:t xml:space="preserve"> </w:t>
            </w:r>
            <w:r>
              <w:rPr>
                <w:color w:val="231F20"/>
                <w:w w:val="110"/>
              </w:rPr>
              <w:t>Bid</w:t>
            </w:r>
            <w:r>
              <w:rPr>
                <w:color w:val="231F20"/>
                <w:spacing w:val="-10"/>
                <w:w w:val="110"/>
              </w:rPr>
              <w:t xml:space="preserve"> </w:t>
            </w:r>
            <w:r>
              <w:rPr>
                <w:color w:val="231F20"/>
                <w:w w:val="110"/>
              </w:rPr>
              <w:t>is</w:t>
            </w:r>
            <w:r>
              <w:rPr>
                <w:color w:val="231F20"/>
                <w:spacing w:val="-10"/>
                <w:w w:val="110"/>
              </w:rPr>
              <w:t xml:space="preserve"> </w:t>
            </w:r>
            <w:r>
              <w:rPr>
                <w:color w:val="231F20"/>
                <w:w w:val="110"/>
              </w:rPr>
              <w:t>signed</w:t>
            </w:r>
            <w:r>
              <w:rPr>
                <w:color w:val="231F20"/>
                <w:spacing w:val="-10"/>
                <w:w w:val="110"/>
              </w:rPr>
              <w:t xml:space="preserve"> </w:t>
            </w:r>
            <w:r>
              <w:rPr>
                <w:color w:val="231F20"/>
                <w:w w:val="110"/>
              </w:rPr>
              <w:t>so</w:t>
            </w:r>
            <w:r>
              <w:rPr>
                <w:color w:val="231F20"/>
                <w:spacing w:val="-10"/>
                <w:w w:val="110"/>
              </w:rPr>
              <w:t xml:space="preserve"> </w:t>
            </w:r>
            <w:r>
              <w:rPr>
                <w:color w:val="231F20"/>
                <w:w w:val="110"/>
              </w:rPr>
              <w:t>as</w:t>
            </w:r>
            <w:r>
              <w:rPr>
                <w:color w:val="231F20"/>
                <w:spacing w:val="-10"/>
                <w:w w:val="110"/>
              </w:rPr>
              <w:t xml:space="preserve"> </w:t>
            </w:r>
            <w:r>
              <w:rPr>
                <w:color w:val="231F20"/>
                <w:w w:val="110"/>
              </w:rPr>
              <w:t>to</w:t>
            </w:r>
            <w:r>
              <w:rPr>
                <w:color w:val="231F20"/>
                <w:spacing w:val="-10"/>
                <w:w w:val="110"/>
              </w:rPr>
              <w:t xml:space="preserve"> </w:t>
            </w:r>
            <w:r>
              <w:rPr>
                <w:color w:val="231F20"/>
                <w:w w:val="110"/>
              </w:rPr>
              <w:t>be</w:t>
            </w:r>
            <w:r>
              <w:rPr>
                <w:color w:val="231F20"/>
                <w:spacing w:val="-10"/>
                <w:w w:val="110"/>
              </w:rPr>
              <w:t xml:space="preserve"> </w:t>
            </w:r>
            <w:r>
              <w:rPr>
                <w:color w:val="231F20"/>
                <w:w w:val="110"/>
              </w:rPr>
              <w:t>legally</w:t>
            </w:r>
            <w:r>
              <w:rPr>
                <w:color w:val="231F20"/>
                <w:spacing w:val="-9"/>
                <w:w w:val="110"/>
              </w:rPr>
              <w:t xml:space="preserve"> </w:t>
            </w:r>
            <w:r>
              <w:rPr>
                <w:color w:val="231F20"/>
                <w:w w:val="110"/>
              </w:rPr>
              <w:t>binding</w:t>
            </w:r>
            <w:r>
              <w:rPr>
                <w:color w:val="231F20"/>
                <w:spacing w:val="-10"/>
                <w:w w:val="110"/>
              </w:rPr>
              <w:t xml:space="preserve"> </w:t>
            </w:r>
            <w:r>
              <w:rPr>
                <w:color w:val="231F20"/>
                <w:w w:val="110"/>
              </w:rPr>
              <w:t>on</w:t>
            </w:r>
            <w:r>
              <w:rPr>
                <w:color w:val="231F20"/>
                <w:spacing w:val="-10"/>
                <w:w w:val="110"/>
              </w:rPr>
              <w:t xml:space="preserve"> </w:t>
            </w:r>
            <w:r>
              <w:rPr>
                <w:color w:val="231F20"/>
                <w:w w:val="110"/>
              </w:rPr>
              <w:t>all</w:t>
            </w:r>
            <w:r>
              <w:rPr>
                <w:color w:val="231F20"/>
                <w:spacing w:val="-10"/>
                <w:w w:val="110"/>
              </w:rPr>
              <w:t xml:space="preserve"> </w:t>
            </w:r>
            <w:r>
              <w:rPr>
                <w:color w:val="231F20"/>
                <w:w w:val="110"/>
              </w:rPr>
              <w:t>partners;</w:t>
            </w:r>
          </w:p>
        </w:tc>
      </w:tr>
      <w:tr w:rsidR="00360928">
        <w:trPr>
          <w:trHeight w:val="89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right="5" w:hanging="511"/>
              <w:jc w:val="both"/>
            </w:pPr>
            <w:r>
              <w:rPr>
                <w:color w:val="231F20"/>
                <w:w w:val="115"/>
              </w:rPr>
              <w:t>(ii)</w:t>
            </w:r>
            <w:r>
              <w:rPr>
                <w:color w:val="231F20"/>
                <w:spacing w:val="63"/>
                <w:w w:val="115"/>
              </w:rPr>
              <w:t xml:space="preserve"> </w:t>
            </w:r>
            <w:r>
              <w:rPr>
                <w:color w:val="231F20"/>
                <w:w w:val="115"/>
              </w:rPr>
              <w:t>all partners shall be jointly and severally liable for the  execution</w:t>
            </w:r>
            <w:r>
              <w:rPr>
                <w:color w:val="231F20"/>
                <w:spacing w:val="-30"/>
                <w:w w:val="115"/>
              </w:rPr>
              <w:t xml:space="preserve"> </w:t>
            </w:r>
            <w:r>
              <w:rPr>
                <w:color w:val="231F20"/>
                <w:w w:val="115"/>
              </w:rPr>
              <w:t>of</w:t>
            </w:r>
            <w:r>
              <w:rPr>
                <w:color w:val="231F20"/>
                <w:spacing w:val="-29"/>
                <w:w w:val="115"/>
              </w:rPr>
              <w:t xml:space="preserve"> </w:t>
            </w:r>
            <w:r>
              <w:rPr>
                <w:color w:val="231F20"/>
                <w:w w:val="115"/>
              </w:rPr>
              <w:t>the</w:t>
            </w:r>
            <w:r>
              <w:rPr>
                <w:color w:val="231F20"/>
                <w:spacing w:val="-29"/>
                <w:w w:val="115"/>
              </w:rPr>
              <w:t xml:space="preserve"> </w:t>
            </w:r>
            <w:r>
              <w:rPr>
                <w:color w:val="231F20"/>
                <w:w w:val="115"/>
              </w:rPr>
              <w:t>Contract</w:t>
            </w:r>
            <w:r>
              <w:rPr>
                <w:color w:val="231F20"/>
                <w:spacing w:val="-29"/>
                <w:w w:val="115"/>
              </w:rPr>
              <w:t xml:space="preserve"> </w:t>
            </w:r>
            <w:r>
              <w:rPr>
                <w:color w:val="231F20"/>
                <w:w w:val="115"/>
              </w:rPr>
              <w:t>in</w:t>
            </w:r>
            <w:r>
              <w:rPr>
                <w:color w:val="231F20"/>
                <w:spacing w:val="-29"/>
                <w:w w:val="115"/>
              </w:rPr>
              <w:t xml:space="preserve"> </w:t>
            </w:r>
            <w:r>
              <w:rPr>
                <w:color w:val="231F20"/>
                <w:w w:val="115"/>
              </w:rPr>
              <w:t>accordance</w:t>
            </w:r>
            <w:r>
              <w:rPr>
                <w:color w:val="231F20"/>
                <w:spacing w:val="-29"/>
                <w:w w:val="115"/>
              </w:rPr>
              <w:t xml:space="preserve"> </w:t>
            </w:r>
            <w:r>
              <w:rPr>
                <w:color w:val="231F20"/>
                <w:w w:val="115"/>
              </w:rPr>
              <w:t>with</w:t>
            </w:r>
            <w:r>
              <w:rPr>
                <w:color w:val="231F20"/>
                <w:spacing w:val="-30"/>
                <w:w w:val="115"/>
              </w:rPr>
              <w:t xml:space="preserve"> </w:t>
            </w:r>
            <w:r>
              <w:rPr>
                <w:color w:val="231F20"/>
                <w:w w:val="115"/>
              </w:rPr>
              <w:t>the</w:t>
            </w:r>
            <w:r>
              <w:rPr>
                <w:color w:val="231F20"/>
                <w:spacing w:val="-29"/>
                <w:w w:val="115"/>
              </w:rPr>
              <w:t xml:space="preserve"> </w:t>
            </w:r>
            <w:r>
              <w:rPr>
                <w:color w:val="231F20"/>
                <w:w w:val="115"/>
              </w:rPr>
              <w:t>Contract terms;</w:t>
            </w:r>
          </w:p>
        </w:tc>
      </w:tr>
      <w:tr w:rsidR="00360928">
        <w:trPr>
          <w:trHeight w:val="89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right="-15" w:hanging="511"/>
              <w:jc w:val="both"/>
            </w:pPr>
            <w:r>
              <w:rPr>
                <w:color w:val="231F20"/>
                <w:w w:val="115"/>
              </w:rPr>
              <w:t>(iii) one of the partners is nominated as being in charge, authorized</w:t>
            </w:r>
            <w:r>
              <w:rPr>
                <w:color w:val="231F20"/>
                <w:spacing w:val="-12"/>
                <w:w w:val="115"/>
              </w:rPr>
              <w:t xml:space="preserve"> </w:t>
            </w:r>
            <w:r>
              <w:rPr>
                <w:color w:val="231F20"/>
                <w:w w:val="115"/>
              </w:rPr>
              <w:t>to</w:t>
            </w:r>
            <w:r>
              <w:rPr>
                <w:color w:val="231F20"/>
                <w:spacing w:val="-12"/>
                <w:w w:val="115"/>
              </w:rPr>
              <w:t xml:space="preserve"> </w:t>
            </w:r>
            <w:r>
              <w:rPr>
                <w:color w:val="231F20"/>
                <w:w w:val="115"/>
              </w:rPr>
              <w:t>incur</w:t>
            </w:r>
            <w:r>
              <w:rPr>
                <w:color w:val="231F20"/>
                <w:spacing w:val="-11"/>
                <w:w w:val="115"/>
              </w:rPr>
              <w:t xml:space="preserve"> </w:t>
            </w:r>
            <w:r>
              <w:rPr>
                <w:color w:val="231F20"/>
                <w:w w:val="115"/>
              </w:rPr>
              <w:t>liabilities,</w:t>
            </w:r>
            <w:r>
              <w:rPr>
                <w:color w:val="231F20"/>
                <w:spacing w:val="-19"/>
                <w:w w:val="115"/>
              </w:rPr>
              <w:t xml:space="preserve"> </w:t>
            </w:r>
            <w:r>
              <w:rPr>
                <w:color w:val="231F20"/>
                <w:w w:val="115"/>
              </w:rPr>
              <w:t>and</w:t>
            </w:r>
            <w:r>
              <w:rPr>
                <w:color w:val="231F20"/>
                <w:spacing w:val="-12"/>
                <w:w w:val="115"/>
              </w:rPr>
              <w:t xml:space="preserve"> </w:t>
            </w:r>
            <w:r>
              <w:rPr>
                <w:color w:val="231F20"/>
                <w:w w:val="115"/>
              </w:rPr>
              <w:t>to</w:t>
            </w:r>
            <w:r>
              <w:rPr>
                <w:color w:val="231F20"/>
                <w:spacing w:val="-11"/>
                <w:w w:val="115"/>
              </w:rPr>
              <w:t xml:space="preserve"> </w:t>
            </w:r>
            <w:r>
              <w:rPr>
                <w:color w:val="231F20"/>
                <w:w w:val="115"/>
              </w:rPr>
              <w:t>receive</w:t>
            </w:r>
            <w:r>
              <w:rPr>
                <w:color w:val="231F20"/>
                <w:spacing w:val="-12"/>
                <w:w w:val="115"/>
              </w:rPr>
              <w:t xml:space="preserve"> </w:t>
            </w:r>
            <w:r>
              <w:rPr>
                <w:color w:val="231F20"/>
                <w:w w:val="115"/>
              </w:rPr>
              <w:t>instructions for</w:t>
            </w:r>
            <w:r>
              <w:rPr>
                <w:color w:val="231F20"/>
                <w:spacing w:val="-21"/>
                <w:w w:val="115"/>
              </w:rPr>
              <w:t xml:space="preserve"> </w:t>
            </w:r>
            <w:r>
              <w:rPr>
                <w:color w:val="231F20"/>
                <w:w w:val="115"/>
              </w:rPr>
              <w:t>and</w:t>
            </w:r>
            <w:r>
              <w:rPr>
                <w:color w:val="231F20"/>
                <w:spacing w:val="-20"/>
                <w:w w:val="115"/>
              </w:rPr>
              <w:t xml:space="preserve"> </w:t>
            </w:r>
            <w:r>
              <w:rPr>
                <w:color w:val="231F20"/>
                <w:w w:val="115"/>
              </w:rPr>
              <w:t>on</w:t>
            </w:r>
            <w:r>
              <w:rPr>
                <w:color w:val="231F20"/>
                <w:spacing w:val="-21"/>
                <w:w w:val="115"/>
              </w:rPr>
              <w:t xml:space="preserve"> </w:t>
            </w:r>
            <w:r>
              <w:rPr>
                <w:color w:val="231F20"/>
                <w:w w:val="115"/>
              </w:rPr>
              <w:t>behalf</w:t>
            </w:r>
            <w:r>
              <w:rPr>
                <w:color w:val="231F20"/>
                <w:spacing w:val="-20"/>
                <w:w w:val="115"/>
              </w:rPr>
              <w:t xml:space="preserve"> </w:t>
            </w:r>
            <w:r>
              <w:rPr>
                <w:color w:val="231F20"/>
                <w:w w:val="115"/>
              </w:rPr>
              <w:t>of</w:t>
            </w:r>
            <w:r>
              <w:rPr>
                <w:color w:val="231F20"/>
                <w:spacing w:val="-21"/>
                <w:w w:val="115"/>
              </w:rPr>
              <w:t xml:space="preserve"> </w:t>
            </w:r>
            <w:r>
              <w:rPr>
                <w:color w:val="231F20"/>
                <w:w w:val="115"/>
              </w:rPr>
              <w:t>any</w:t>
            </w:r>
            <w:r>
              <w:rPr>
                <w:color w:val="231F20"/>
                <w:spacing w:val="-20"/>
                <w:w w:val="115"/>
              </w:rPr>
              <w:t xml:space="preserve"> </w:t>
            </w:r>
            <w:r>
              <w:rPr>
                <w:color w:val="231F20"/>
                <w:w w:val="115"/>
              </w:rPr>
              <w:t>and</w:t>
            </w:r>
            <w:r>
              <w:rPr>
                <w:color w:val="231F20"/>
                <w:spacing w:val="-20"/>
                <w:w w:val="115"/>
              </w:rPr>
              <w:t xml:space="preserve"> </w:t>
            </w:r>
            <w:r>
              <w:rPr>
                <w:color w:val="231F20"/>
                <w:w w:val="115"/>
              </w:rPr>
              <w:t>all</w:t>
            </w:r>
            <w:r>
              <w:rPr>
                <w:color w:val="231F20"/>
                <w:spacing w:val="-21"/>
                <w:w w:val="115"/>
              </w:rPr>
              <w:t xml:space="preserve"> </w:t>
            </w:r>
            <w:r>
              <w:rPr>
                <w:color w:val="231F20"/>
                <w:w w:val="115"/>
              </w:rPr>
              <w:t>partners</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0"/>
                <w:w w:val="115"/>
              </w:rPr>
              <w:t xml:space="preserve"> </w:t>
            </w:r>
            <w:r>
              <w:rPr>
                <w:color w:val="231F20"/>
                <w:w w:val="115"/>
              </w:rPr>
              <w:t>JV/C/A;</w:t>
            </w:r>
          </w:p>
        </w:tc>
      </w:tr>
      <w:tr w:rsidR="00360928">
        <w:trPr>
          <w:trHeight w:val="61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hanging="511"/>
            </w:pPr>
            <w:r>
              <w:rPr>
                <w:color w:val="231F20"/>
                <w:w w:val="115"/>
              </w:rPr>
              <w:t>(iv) the execution of the entire Contract, including payment, shall</w:t>
            </w:r>
            <w:r>
              <w:rPr>
                <w:color w:val="231F20"/>
                <w:spacing w:val="-21"/>
                <w:w w:val="115"/>
              </w:rPr>
              <w:t xml:space="preserve"> </w:t>
            </w:r>
            <w:r>
              <w:rPr>
                <w:color w:val="231F20"/>
                <w:w w:val="115"/>
              </w:rPr>
              <w:t>be</w:t>
            </w:r>
            <w:r>
              <w:rPr>
                <w:color w:val="231F20"/>
                <w:spacing w:val="-20"/>
                <w:w w:val="115"/>
              </w:rPr>
              <w:t xml:space="preserve"> </w:t>
            </w:r>
            <w:r>
              <w:rPr>
                <w:color w:val="231F20"/>
                <w:w w:val="115"/>
              </w:rPr>
              <w:t>done</w:t>
            </w:r>
            <w:r>
              <w:rPr>
                <w:color w:val="231F20"/>
                <w:spacing w:val="-20"/>
                <w:w w:val="115"/>
              </w:rPr>
              <w:t xml:space="preserve"> </w:t>
            </w:r>
            <w:r>
              <w:rPr>
                <w:color w:val="231F20"/>
                <w:w w:val="115"/>
              </w:rPr>
              <w:t>exclusively</w:t>
            </w:r>
            <w:r>
              <w:rPr>
                <w:color w:val="231F20"/>
                <w:spacing w:val="-20"/>
                <w:w w:val="115"/>
              </w:rPr>
              <w:t xml:space="preserve"> </w:t>
            </w:r>
            <w:r>
              <w:rPr>
                <w:color w:val="231F20"/>
                <w:w w:val="115"/>
              </w:rPr>
              <w:t>with</w:t>
            </w:r>
            <w:r>
              <w:rPr>
                <w:color w:val="231F20"/>
                <w:spacing w:val="-21"/>
                <w:w w:val="115"/>
              </w:rPr>
              <w:t xml:space="preserve"> </w:t>
            </w:r>
            <w:r>
              <w:rPr>
                <w:color w:val="231F20"/>
                <w:w w:val="115"/>
              </w:rPr>
              <w:t>the</w:t>
            </w:r>
            <w:r>
              <w:rPr>
                <w:color w:val="231F20"/>
                <w:spacing w:val="-20"/>
                <w:w w:val="115"/>
              </w:rPr>
              <w:t xml:space="preserve"> </w:t>
            </w:r>
            <w:r>
              <w:rPr>
                <w:color w:val="231F20"/>
                <w:w w:val="115"/>
              </w:rPr>
              <w:t>partner</w:t>
            </w:r>
            <w:r>
              <w:rPr>
                <w:color w:val="231F20"/>
                <w:spacing w:val="-20"/>
                <w:w w:val="115"/>
              </w:rPr>
              <w:t xml:space="preserve"> </w:t>
            </w:r>
            <w:r>
              <w:rPr>
                <w:color w:val="231F20"/>
                <w:w w:val="115"/>
              </w:rPr>
              <w:t>in</w:t>
            </w:r>
            <w:r>
              <w:rPr>
                <w:color w:val="231F20"/>
                <w:spacing w:val="-20"/>
                <w:w w:val="115"/>
              </w:rPr>
              <w:t xml:space="preserve"> </w:t>
            </w:r>
            <w:r>
              <w:rPr>
                <w:color w:val="231F20"/>
                <w:w w:val="115"/>
              </w:rPr>
              <w:t>charge;</w:t>
            </w:r>
            <w:r>
              <w:rPr>
                <w:color w:val="231F20"/>
                <w:spacing w:val="-20"/>
                <w:w w:val="115"/>
              </w:rPr>
              <w:t xml:space="preserve"> </w:t>
            </w:r>
            <w:r>
              <w:rPr>
                <w:color w:val="231F20"/>
                <w:w w:val="115"/>
              </w:rPr>
              <w:t>and</w:t>
            </w:r>
          </w:p>
        </w:tc>
      </w:tr>
      <w:tr w:rsidR="00360928">
        <w:trPr>
          <w:trHeight w:val="1434"/>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right="-15" w:hanging="511"/>
              <w:jc w:val="both"/>
            </w:pPr>
            <w:r>
              <w:rPr>
                <w:color w:val="231F20"/>
                <w:w w:val="110"/>
              </w:rPr>
              <w:t>(v) a copy of the JV/C/A Agreement entered into by the partners is submitted with the Bid; or a Letter of Intent to execute a JV/C/A Agreement in the event of a successful Bid is signed by all partners and submitted with the Bid, together with a copy of the proposed Agreement.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45"/>
        <w:gridCol w:w="7167"/>
      </w:tblGrid>
      <w:tr w:rsidR="00360928">
        <w:trPr>
          <w:trHeight w:val="753"/>
        </w:trPr>
        <w:tc>
          <w:tcPr>
            <w:tcW w:w="2245" w:type="dxa"/>
            <w:tcBorders>
              <w:top w:val="single" w:sz="4" w:space="0" w:color="231F20"/>
            </w:tcBorders>
          </w:tcPr>
          <w:p w:rsidR="00360928" w:rsidRDefault="00360928">
            <w:pPr>
              <w:pStyle w:val="TableParagraph"/>
            </w:pPr>
          </w:p>
        </w:tc>
        <w:tc>
          <w:tcPr>
            <w:tcW w:w="7167" w:type="dxa"/>
            <w:tcBorders>
              <w:top w:val="single" w:sz="4" w:space="0" w:color="231F20"/>
            </w:tcBorders>
          </w:tcPr>
          <w:p w:rsidR="00360928" w:rsidRDefault="001B3201">
            <w:pPr>
              <w:pStyle w:val="TableParagraph"/>
              <w:spacing w:before="97" w:line="266" w:lineRule="auto"/>
              <w:ind w:left="1037" w:hanging="397"/>
            </w:pPr>
            <w:r>
              <w:rPr>
                <w:color w:val="231F20"/>
                <w:w w:val="110"/>
              </w:rPr>
              <w:t xml:space="preserve">(d) </w:t>
            </w:r>
            <w:r w:rsidR="00F82558">
              <w:rPr>
                <w:color w:val="231F20"/>
                <w:w w:val="110"/>
              </w:rPr>
              <w:t>That</w:t>
            </w:r>
            <w:r>
              <w:rPr>
                <w:color w:val="231F20"/>
                <w:w w:val="110"/>
              </w:rPr>
              <w:t xml:space="preserve"> the Bidder meets each of the qualification criteria specified in Section III, Evaluation and Qualification Criteria.</w:t>
            </w:r>
          </w:p>
        </w:tc>
      </w:tr>
      <w:tr w:rsidR="00360928">
        <w:trPr>
          <w:trHeight w:val="5539"/>
        </w:trPr>
        <w:tc>
          <w:tcPr>
            <w:tcW w:w="2245" w:type="dxa"/>
          </w:tcPr>
          <w:p w:rsidR="00360928" w:rsidRDefault="001B3201">
            <w:pPr>
              <w:pStyle w:val="TableParagraph"/>
              <w:spacing w:before="131" w:line="266" w:lineRule="auto"/>
              <w:ind w:left="396" w:right="47" w:hanging="397"/>
              <w:rPr>
                <w:b/>
              </w:rPr>
            </w:pPr>
            <w:r>
              <w:rPr>
                <w:b/>
                <w:color w:val="231F20"/>
                <w:w w:val="115"/>
              </w:rPr>
              <w:t xml:space="preserve">25. Period of </w:t>
            </w:r>
            <w:r w:rsidR="009B1629">
              <w:rPr>
                <w:b/>
                <w:color w:val="231F20"/>
                <w:w w:val="115"/>
              </w:rPr>
              <w:t>Validity</w:t>
            </w:r>
            <w:r>
              <w:rPr>
                <w:b/>
                <w:color w:val="231F20"/>
                <w:w w:val="115"/>
              </w:rPr>
              <w:t>- ty of Bids</w:t>
            </w:r>
          </w:p>
        </w:tc>
        <w:tc>
          <w:tcPr>
            <w:tcW w:w="7167" w:type="dxa"/>
          </w:tcPr>
          <w:p w:rsidR="00360928" w:rsidRDefault="001B3201">
            <w:pPr>
              <w:pStyle w:val="TableParagraph"/>
              <w:numPr>
                <w:ilvl w:val="1"/>
                <w:numId w:val="87"/>
              </w:numPr>
              <w:tabs>
                <w:tab w:val="left" w:pos="641"/>
              </w:tabs>
              <w:spacing w:before="131" w:line="266" w:lineRule="auto"/>
              <w:ind w:hanging="510"/>
              <w:jc w:val="both"/>
            </w:pPr>
            <w:r>
              <w:rPr>
                <w:color w:val="231F20"/>
                <w:w w:val="110"/>
              </w:rPr>
              <w:t>Bids</w:t>
            </w:r>
            <w:r>
              <w:rPr>
                <w:color w:val="231F20"/>
                <w:spacing w:val="-5"/>
                <w:w w:val="110"/>
              </w:rPr>
              <w:t xml:space="preserve"> </w:t>
            </w:r>
            <w:r>
              <w:rPr>
                <w:color w:val="231F20"/>
                <w:w w:val="110"/>
              </w:rPr>
              <w:t>shall</w:t>
            </w:r>
            <w:r>
              <w:rPr>
                <w:color w:val="231F20"/>
                <w:spacing w:val="-5"/>
                <w:w w:val="110"/>
              </w:rPr>
              <w:t xml:space="preserve"> </w:t>
            </w:r>
            <w:r>
              <w:rPr>
                <w:color w:val="231F20"/>
                <w:w w:val="110"/>
              </w:rPr>
              <w:t>remain</w:t>
            </w:r>
            <w:r>
              <w:rPr>
                <w:color w:val="231F20"/>
                <w:spacing w:val="-4"/>
                <w:w w:val="110"/>
              </w:rPr>
              <w:t xml:space="preserve"> </w:t>
            </w:r>
            <w:r>
              <w:rPr>
                <w:color w:val="231F20"/>
                <w:w w:val="110"/>
              </w:rPr>
              <w:t>valid</w:t>
            </w:r>
            <w:r>
              <w:rPr>
                <w:color w:val="231F20"/>
                <w:spacing w:val="-5"/>
                <w:w w:val="110"/>
              </w:rPr>
              <w:t xml:space="preserve"> </w:t>
            </w:r>
            <w:r>
              <w:rPr>
                <w:color w:val="231F20"/>
                <w:w w:val="110"/>
              </w:rPr>
              <w:t>for</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specified</w:t>
            </w:r>
            <w:r>
              <w:rPr>
                <w:color w:val="231F20"/>
                <w:spacing w:val="-5"/>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BDS</w:t>
            </w:r>
            <w:r>
              <w:rPr>
                <w:color w:val="231F20"/>
                <w:spacing w:val="-5"/>
                <w:w w:val="110"/>
              </w:rPr>
              <w:t xml:space="preserve"> </w:t>
            </w:r>
            <w:r>
              <w:rPr>
                <w:color w:val="231F20"/>
                <w:w w:val="110"/>
              </w:rPr>
              <w:t>from</w:t>
            </w:r>
            <w:r>
              <w:rPr>
                <w:color w:val="231F20"/>
                <w:spacing w:val="-4"/>
                <w:w w:val="110"/>
              </w:rPr>
              <w:t xml:space="preserve"> </w:t>
            </w:r>
            <w:r>
              <w:rPr>
                <w:color w:val="231F20"/>
                <w:w w:val="110"/>
              </w:rPr>
              <w:t>the Bid submission deadline prescribed by the Purchaser. A Bid valid for a shorter period shall be rejected by the Purchaser as non- responsive.</w:t>
            </w:r>
          </w:p>
          <w:p w:rsidR="00360928" w:rsidRDefault="00360928">
            <w:pPr>
              <w:pStyle w:val="TableParagraph"/>
              <w:spacing w:before="1"/>
              <w:rPr>
                <w:sz w:val="24"/>
              </w:rPr>
            </w:pPr>
          </w:p>
          <w:p w:rsidR="00360928" w:rsidRDefault="001B3201">
            <w:pPr>
              <w:pStyle w:val="TableParagraph"/>
              <w:numPr>
                <w:ilvl w:val="1"/>
                <w:numId w:val="87"/>
              </w:numPr>
              <w:tabs>
                <w:tab w:val="left" w:pos="641"/>
              </w:tabs>
              <w:spacing w:line="266" w:lineRule="auto"/>
              <w:ind w:hanging="510"/>
              <w:jc w:val="both"/>
            </w:pPr>
            <w:r>
              <w:rPr>
                <w:color w:val="231F20"/>
                <w:w w:val="110"/>
              </w:rPr>
              <w:t>In exceptional circumstances, prior to expiry of the Bid validity period, the Purchaser may request Bidders to extend the period of validity</w:t>
            </w:r>
            <w:r>
              <w:rPr>
                <w:color w:val="231F20"/>
                <w:spacing w:val="-13"/>
                <w:w w:val="110"/>
              </w:rPr>
              <w:t xml:space="preserve"> </w:t>
            </w:r>
            <w:r>
              <w:rPr>
                <w:color w:val="231F20"/>
                <w:w w:val="110"/>
              </w:rPr>
              <w:t>of</w:t>
            </w:r>
            <w:r>
              <w:rPr>
                <w:color w:val="231F20"/>
                <w:spacing w:val="-12"/>
                <w:w w:val="110"/>
              </w:rPr>
              <w:t xml:space="preserve"> </w:t>
            </w:r>
            <w:r>
              <w:rPr>
                <w:color w:val="231F20"/>
                <w:w w:val="110"/>
              </w:rPr>
              <w:t>their</w:t>
            </w:r>
            <w:r>
              <w:rPr>
                <w:color w:val="231F20"/>
                <w:spacing w:val="-12"/>
                <w:w w:val="110"/>
              </w:rPr>
              <w:t xml:space="preserve"> </w:t>
            </w:r>
            <w:r>
              <w:rPr>
                <w:color w:val="231F20"/>
                <w:w w:val="110"/>
              </w:rPr>
              <w:t>Bids.</w:t>
            </w:r>
            <w:r>
              <w:rPr>
                <w:color w:val="231F20"/>
                <w:spacing w:val="-23"/>
                <w:w w:val="110"/>
              </w:rPr>
              <w:t xml:space="preserve"> </w:t>
            </w:r>
            <w:r>
              <w:rPr>
                <w:color w:val="231F20"/>
                <w:w w:val="110"/>
              </w:rPr>
              <w:t>The</w:t>
            </w:r>
            <w:r>
              <w:rPr>
                <w:color w:val="231F20"/>
                <w:spacing w:val="-12"/>
                <w:w w:val="110"/>
              </w:rPr>
              <w:t xml:space="preserve"> </w:t>
            </w:r>
            <w:r>
              <w:rPr>
                <w:color w:val="231F20"/>
                <w:w w:val="110"/>
              </w:rPr>
              <w:t>request</w:t>
            </w:r>
            <w:r>
              <w:rPr>
                <w:color w:val="231F20"/>
                <w:spacing w:val="-12"/>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responses</w:t>
            </w:r>
            <w:r>
              <w:rPr>
                <w:color w:val="231F20"/>
                <w:spacing w:val="-12"/>
                <w:w w:val="110"/>
              </w:rPr>
              <w:t xml:space="preserve"> </w:t>
            </w:r>
            <w:r>
              <w:rPr>
                <w:color w:val="231F20"/>
                <w:w w:val="110"/>
              </w:rPr>
              <w:t>shall</w:t>
            </w:r>
            <w:r>
              <w:rPr>
                <w:color w:val="231F20"/>
                <w:spacing w:val="-12"/>
                <w:w w:val="110"/>
              </w:rPr>
              <w:t xml:space="preserve"> </w:t>
            </w:r>
            <w:r>
              <w:rPr>
                <w:color w:val="231F20"/>
                <w:w w:val="110"/>
              </w:rPr>
              <w:t>be</w:t>
            </w:r>
            <w:r>
              <w:rPr>
                <w:color w:val="231F20"/>
                <w:spacing w:val="-12"/>
                <w:w w:val="110"/>
              </w:rPr>
              <w:t xml:space="preserve"> </w:t>
            </w:r>
            <w:r>
              <w:rPr>
                <w:color w:val="231F20"/>
                <w:w w:val="110"/>
              </w:rPr>
              <w:t>made</w:t>
            </w:r>
            <w:r>
              <w:rPr>
                <w:color w:val="231F20"/>
                <w:spacing w:val="-12"/>
                <w:w w:val="110"/>
              </w:rPr>
              <w:t xml:space="preserve"> </w:t>
            </w:r>
            <w:r>
              <w:rPr>
                <w:color w:val="231F20"/>
                <w:w w:val="110"/>
              </w:rPr>
              <w:t>in writing.</w:t>
            </w:r>
            <w:r>
              <w:rPr>
                <w:color w:val="231F20"/>
                <w:spacing w:val="-19"/>
                <w:w w:val="110"/>
              </w:rPr>
              <w:t xml:space="preserve"> </w:t>
            </w: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Security</w:t>
            </w:r>
            <w:r>
              <w:rPr>
                <w:color w:val="231F20"/>
                <w:spacing w:val="-9"/>
                <w:w w:val="110"/>
              </w:rPr>
              <w:t xml:space="preserve"> </w:t>
            </w:r>
            <w:r>
              <w:rPr>
                <w:color w:val="231F20"/>
                <w:w w:val="110"/>
              </w:rPr>
              <w:t>shall</w:t>
            </w:r>
            <w:r>
              <w:rPr>
                <w:color w:val="231F20"/>
                <w:spacing w:val="-9"/>
                <w:w w:val="110"/>
              </w:rPr>
              <w:t xml:space="preserve"> </w:t>
            </w:r>
            <w:r>
              <w:rPr>
                <w:color w:val="231F20"/>
                <w:w w:val="110"/>
              </w:rPr>
              <w:t>also</w:t>
            </w:r>
            <w:r>
              <w:rPr>
                <w:color w:val="231F20"/>
                <w:spacing w:val="-8"/>
                <w:w w:val="110"/>
              </w:rPr>
              <w:t xml:space="preserve"> </w:t>
            </w:r>
            <w:r>
              <w:rPr>
                <w:color w:val="231F20"/>
                <w:w w:val="110"/>
              </w:rPr>
              <w:t>be</w:t>
            </w:r>
            <w:r>
              <w:rPr>
                <w:color w:val="231F20"/>
                <w:spacing w:val="-9"/>
                <w:w w:val="110"/>
              </w:rPr>
              <w:t xml:space="preserve"> </w:t>
            </w:r>
            <w:r>
              <w:rPr>
                <w:color w:val="231F20"/>
                <w:w w:val="110"/>
              </w:rPr>
              <w:t>extended</w:t>
            </w:r>
            <w:r>
              <w:rPr>
                <w:color w:val="231F20"/>
                <w:spacing w:val="-9"/>
                <w:w w:val="110"/>
              </w:rPr>
              <w:t xml:space="preserve"> </w:t>
            </w:r>
            <w:r>
              <w:rPr>
                <w:color w:val="231F20"/>
                <w:w w:val="110"/>
              </w:rPr>
              <w:t>for</w:t>
            </w:r>
            <w:r>
              <w:rPr>
                <w:color w:val="231F20"/>
                <w:spacing w:val="-8"/>
                <w:w w:val="110"/>
              </w:rPr>
              <w:t xml:space="preserve"> </w:t>
            </w:r>
            <w:r>
              <w:rPr>
                <w:color w:val="231F20"/>
                <w:w w:val="110"/>
              </w:rPr>
              <w:t>a</w:t>
            </w:r>
            <w:r>
              <w:rPr>
                <w:color w:val="231F20"/>
                <w:spacing w:val="-9"/>
                <w:w w:val="110"/>
              </w:rPr>
              <w:t xml:space="preserve"> </w:t>
            </w:r>
            <w:r>
              <w:rPr>
                <w:color w:val="231F20"/>
                <w:w w:val="110"/>
              </w:rPr>
              <w:t xml:space="preserve">corresponding period. A Bidder may refuse the request to extend the validity of its Bid without forfeiting its Bid Security. A Bidder granting the request shall not be required or permitted to modify its Bid, </w:t>
            </w:r>
            <w:r>
              <w:rPr>
                <w:color w:val="231F20"/>
                <w:spacing w:val="-3"/>
                <w:w w:val="110"/>
              </w:rPr>
              <w:t xml:space="preserve">except </w:t>
            </w:r>
            <w:r>
              <w:rPr>
                <w:color w:val="231F20"/>
                <w:w w:val="110"/>
              </w:rPr>
              <w:t>as provided in ITB Sub-Clause</w:t>
            </w:r>
            <w:r>
              <w:rPr>
                <w:color w:val="231F20"/>
                <w:spacing w:val="-42"/>
                <w:w w:val="110"/>
              </w:rPr>
              <w:t xml:space="preserve"> </w:t>
            </w:r>
            <w:r>
              <w:rPr>
                <w:color w:val="231F20"/>
                <w:w w:val="110"/>
              </w:rPr>
              <w:t>25.3</w:t>
            </w:r>
          </w:p>
          <w:p w:rsidR="00360928" w:rsidRDefault="00360928">
            <w:pPr>
              <w:pStyle w:val="TableParagraph"/>
              <w:spacing w:before="5"/>
              <w:rPr>
                <w:sz w:val="24"/>
              </w:rPr>
            </w:pPr>
          </w:p>
          <w:p w:rsidR="00360928" w:rsidRDefault="001B3201">
            <w:pPr>
              <w:pStyle w:val="TableParagraph"/>
              <w:numPr>
                <w:ilvl w:val="1"/>
                <w:numId w:val="87"/>
              </w:numPr>
              <w:tabs>
                <w:tab w:val="left" w:pos="641"/>
              </w:tabs>
              <w:spacing w:line="266" w:lineRule="auto"/>
              <w:ind w:hanging="510"/>
              <w:jc w:val="both"/>
            </w:pPr>
            <w:r>
              <w:rPr>
                <w:color w:val="231F20"/>
                <w:w w:val="115"/>
              </w:rPr>
              <w:t>In the case of fixed price contracts, if the award is delayed by a period exceeding sixty (60) days beyond the expiry of the initial Bid</w:t>
            </w:r>
            <w:r>
              <w:rPr>
                <w:color w:val="231F20"/>
                <w:spacing w:val="-23"/>
                <w:w w:val="115"/>
              </w:rPr>
              <w:t xml:space="preserve"> </w:t>
            </w:r>
            <w:r>
              <w:rPr>
                <w:color w:val="231F20"/>
                <w:w w:val="115"/>
              </w:rPr>
              <w:t>validity,</w:t>
            </w:r>
            <w:r>
              <w:rPr>
                <w:color w:val="231F20"/>
                <w:spacing w:val="-29"/>
                <w:w w:val="115"/>
              </w:rPr>
              <w:t xml:space="preserve"> </w:t>
            </w:r>
            <w:r>
              <w:rPr>
                <w:color w:val="231F20"/>
                <w:w w:val="115"/>
              </w:rPr>
              <w:t>the</w:t>
            </w:r>
            <w:r>
              <w:rPr>
                <w:color w:val="231F20"/>
                <w:spacing w:val="-23"/>
                <w:w w:val="115"/>
              </w:rPr>
              <w:t xml:space="preserve"> </w:t>
            </w:r>
            <w:r>
              <w:rPr>
                <w:color w:val="231F20"/>
                <w:w w:val="115"/>
              </w:rPr>
              <w:t>Contract</w:t>
            </w:r>
            <w:r>
              <w:rPr>
                <w:color w:val="231F20"/>
                <w:spacing w:val="-22"/>
                <w:w w:val="115"/>
              </w:rPr>
              <w:t xml:space="preserve"> </w:t>
            </w:r>
            <w:r>
              <w:rPr>
                <w:color w:val="231F20"/>
                <w:w w:val="115"/>
              </w:rPr>
              <w:t>price</w:t>
            </w:r>
            <w:r>
              <w:rPr>
                <w:color w:val="231F20"/>
                <w:spacing w:val="-23"/>
                <w:w w:val="115"/>
              </w:rPr>
              <w:t xml:space="preserve"> </w:t>
            </w:r>
            <w:r>
              <w:rPr>
                <w:color w:val="231F20"/>
                <w:w w:val="115"/>
              </w:rPr>
              <w:t>shall</w:t>
            </w:r>
            <w:r>
              <w:rPr>
                <w:color w:val="231F20"/>
                <w:spacing w:val="-23"/>
                <w:w w:val="115"/>
              </w:rPr>
              <w:t xml:space="preserve"> </w:t>
            </w:r>
            <w:r>
              <w:rPr>
                <w:color w:val="231F20"/>
                <w:w w:val="115"/>
              </w:rPr>
              <w:t>be</w:t>
            </w:r>
            <w:r>
              <w:rPr>
                <w:color w:val="231F20"/>
                <w:spacing w:val="-22"/>
                <w:w w:val="115"/>
              </w:rPr>
              <w:t xml:space="preserve"> </w:t>
            </w:r>
            <w:r>
              <w:rPr>
                <w:color w:val="231F20"/>
                <w:w w:val="115"/>
              </w:rPr>
              <w:t>adjusted</w:t>
            </w:r>
            <w:r>
              <w:rPr>
                <w:color w:val="231F20"/>
                <w:spacing w:val="-23"/>
                <w:w w:val="115"/>
              </w:rPr>
              <w:t xml:space="preserve"> </w:t>
            </w:r>
            <w:r>
              <w:rPr>
                <w:color w:val="231F20"/>
                <w:w w:val="115"/>
              </w:rPr>
              <w:t>as</w:t>
            </w:r>
            <w:r>
              <w:rPr>
                <w:color w:val="231F20"/>
                <w:spacing w:val="-22"/>
                <w:w w:val="115"/>
              </w:rPr>
              <w:t xml:space="preserve"> </w:t>
            </w:r>
            <w:r>
              <w:rPr>
                <w:color w:val="231F20"/>
                <w:w w:val="115"/>
              </w:rPr>
              <w:t>specified</w:t>
            </w:r>
            <w:r>
              <w:rPr>
                <w:color w:val="231F20"/>
                <w:spacing w:val="-23"/>
                <w:w w:val="115"/>
              </w:rPr>
              <w:t xml:space="preserve"> </w:t>
            </w:r>
            <w:r>
              <w:rPr>
                <w:color w:val="231F20"/>
                <w:w w:val="115"/>
              </w:rPr>
              <w:t>in</w:t>
            </w:r>
            <w:r>
              <w:rPr>
                <w:color w:val="231F20"/>
                <w:spacing w:val="-23"/>
                <w:w w:val="115"/>
              </w:rPr>
              <w:t xml:space="preserve"> </w:t>
            </w:r>
            <w:r>
              <w:rPr>
                <w:color w:val="231F20"/>
                <w:w w:val="115"/>
              </w:rPr>
              <w:t>the request</w:t>
            </w:r>
            <w:r>
              <w:rPr>
                <w:color w:val="231F20"/>
                <w:spacing w:val="-36"/>
                <w:w w:val="115"/>
              </w:rPr>
              <w:t xml:space="preserve"> </w:t>
            </w:r>
            <w:r>
              <w:rPr>
                <w:color w:val="231F20"/>
                <w:w w:val="115"/>
              </w:rPr>
              <w:t>for</w:t>
            </w:r>
            <w:r>
              <w:rPr>
                <w:color w:val="231F20"/>
                <w:spacing w:val="-35"/>
                <w:w w:val="115"/>
              </w:rPr>
              <w:t xml:space="preserve"> </w:t>
            </w:r>
            <w:r>
              <w:rPr>
                <w:color w:val="231F20"/>
                <w:w w:val="115"/>
              </w:rPr>
              <w:t>extension.</w:t>
            </w:r>
            <w:r>
              <w:rPr>
                <w:color w:val="231F20"/>
                <w:spacing w:val="-41"/>
                <w:w w:val="115"/>
              </w:rPr>
              <w:t xml:space="preserve"> </w:t>
            </w:r>
            <w:r>
              <w:rPr>
                <w:color w:val="231F20"/>
                <w:w w:val="115"/>
              </w:rPr>
              <w:t>Bid</w:t>
            </w:r>
            <w:r>
              <w:rPr>
                <w:color w:val="231F20"/>
                <w:spacing w:val="-35"/>
                <w:w w:val="115"/>
              </w:rPr>
              <w:t xml:space="preserve"> </w:t>
            </w:r>
            <w:r>
              <w:rPr>
                <w:color w:val="231F20"/>
                <w:w w:val="115"/>
              </w:rPr>
              <w:t>evaluation</w:t>
            </w:r>
            <w:r>
              <w:rPr>
                <w:color w:val="231F20"/>
                <w:spacing w:val="-35"/>
                <w:w w:val="115"/>
              </w:rPr>
              <w:t xml:space="preserve"> </w:t>
            </w:r>
            <w:r>
              <w:rPr>
                <w:color w:val="231F20"/>
                <w:w w:val="115"/>
              </w:rPr>
              <w:t>shall</w:t>
            </w:r>
            <w:r>
              <w:rPr>
                <w:color w:val="231F20"/>
                <w:spacing w:val="-36"/>
                <w:w w:val="115"/>
              </w:rPr>
              <w:t xml:space="preserve"> </w:t>
            </w:r>
            <w:r>
              <w:rPr>
                <w:color w:val="231F20"/>
                <w:w w:val="115"/>
              </w:rPr>
              <w:t>be</w:t>
            </w:r>
            <w:r>
              <w:rPr>
                <w:color w:val="231F20"/>
                <w:spacing w:val="-35"/>
                <w:w w:val="115"/>
              </w:rPr>
              <w:t xml:space="preserve"> </w:t>
            </w:r>
            <w:r>
              <w:rPr>
                <w:color w:val="231F20"/>
                <w:w w:val="115"/>
              </w:rPr>
              <w:t>based</w:t>
            </w:r>
            <w:r>
              <w:rPr>
                <w:color w:val="231F20"/>
                <w:spacing w:val="-36"/>
                <w:w w:val="115"/>
              </w:rPr>
              <w:t xml:space="preserve"> </w:t>
            </w:r>
            <w:r>
              <w:rPr>
                <w:color w:val="231F20"/>
                <w:w w:val="115"/>
              </w:rPr>
              <w:t>on</w:t>
            </w:r>
            <w:r>
              <w:rPr>
                <w:color w:val="231F20"/>
                <w:spacing w:val="-35"/>
                <w:w w:val="115"/>
              </w:rPr>
              <w:t xml:space="preserve"> </w:t>
            </w:r>
            <w:r>
              <w:rPr>
                <w:color w:val="231F20"/>
                <w:w w:val="115"/>
              </w:rPr>
              <w:t>the</w:t>
            </w:r>
            <w:r>
              <w:rPr>
                <w:color w:val="231F20"/>
                <w:spacing w:val="-35"/>
                <w:w w:val="115"/>
              </w:rPr>
              <w:t xml:space="preserve"> </w:t>
            </w:r>
            <w:r>
              <w:rPr>
                <w:color w:val="231F20"/>
                <w:w w:val="115"/>
              </w:rPr>
              <w:t>Bid</w:t>
            </w:r>
            <w:r>
              <w:rPr>
                <w:color w:val="231F20"/>
                <w:spacing w:val="-36"/>
                <w:w w:val="115"/>
              </w:rPr>
              <w:t xml:space="preserve"> </w:t>
            </w:r>
            <w:r>
              <w:rPr>
                <w:color w:val="231F20"/>
                <w:w w:val="115"/>
              </w:rPr>
              <w:t>Price without</w:t>
            </w:r>
            <w:r>
              <w:rPr>
                <w:color w:val="231F20"/>
                <w:spacing w:val="-14"/>
                <w:w w:val="115"/>
              </w:rPr>
              <w:t xml:space="preserve"> </w:t>
            </w:r>
            <w:r>
              <w:rPr>
                <w:color w:val="231F20"/>
                <w:w w:val="115"/>
              </w:rPr>
              <w:t>taking</w:t>
            </w:r>
            <w:r>
              <w:rPr>
                <w:color w:val="231F20"/>
                <w:spacing w:val="-13"/>
                <w:w w:val="115"/>
              </w:rPr>
              <w:t xml:space="preserve"> </w:t>
            </w:r>
            <w:r>
              <w:rPr>
                <w:color w:val="231F20"/>
                <w:w w:val="115"/>
              </w:rPr>
              <w:t>into</w:t>
            </w:r>
            <w:r>
              <w:rPr>
                <w:color w:val="231F20"/>
                <w:spacing w:val="-14"/>
                <w:w w:val="115"/>
              </w:rPr>
              <w:t xml:space="preserve"> </w:t>
            </w:r>
            <w:r>
              <w:rPr>
                <w:color w:val="231F20"/>
                <w:w w:val="115"/>
              </w:rPr>
              <w:t>consideration</w:t>
            </w:r>
            <w:r>
              <w:rPr>
                <w:color w:val="231F20"/>
                <w:spacing w:val="-13"/>
                <w:w w:val="115"/>
              </w:rPr>
              <w:t xml:space="preserve"> </w:t>
            </w:r>
            <w:r>
              <w:rPr>
                <w:color w:val="231F20"/>
                <w:w w:val="115"/>
              </w:rPr>
              <w:t>the</w:t>
            </w:r>
            <w:r>
              <w:rPr>
                <w:color w:val="231F20"/>
                <w:spacing w:val="-13"/>
                <w:w w:val="115"/>
              </w:rPr>
              <w:t xml:space="preserve"> </w:t>
            </w:r>
            <w:r>
              <w:rPr>
                <w:color w:val="231F20"/>
                <w:w w:val="115"/>
              </w:rPr>
              <w:t>above</w:t>
            </w:r>
            <w:r>
              <w:rPr>
                <w:color w:val="231F20"/>
                <w:spacing w:val="-14"/>
                <w:w w:val="115"/>
              </w:rPr>
              <w:t xml:space="preserve"> </w:t>
            </w:r>
            <w:r>
              <w:rPr>
                <w:color w:val="231F20"/>
                <w:w w:val="115"/>
              </w:rPr>
              <w:t>correction.</w:t>
            </w:r>
          </w:p>
        </w:tc>
      </w:tr>
      <w:tr w:rsidR="00360928">
        <w:trPr>
          <w:trHeight w:val="7613"/>
        </w:trPr>
        <w:tc>
          <w:tcPr>
            <w:tcW w:w="2245" w:type="dxa"/>
          </w:tcPr>
          <w:p w:rsidR="00360928" w:rsidRDefault="001B3201">
            <w:pPr>
              <w:pStyle w:val="TableParagraph"/>
              <w:spacing w:before="107"/>
              <w:rPr>
                <w:b/>
              </w:rPr>
            </w:pPr>
            <w:r>
              <w:rPr>
                <w:b/>
                <w:color w:val="231F20"/>
                <w:w w:val="110"/>
              </w:rPr>
              <w:t>26. Bid Security</w:t>
            </w:r>
          </w:p>
        </w:tc>
        <w:tc>
          <w:tcPr>
            <w:tcW w:w="7167" w:type="dxa"/>
          </w:tcPr>
          <w:p w:rsidR="00360928" w:rsidRDefault="001B3201">
            <w:pPr>
              <w:pStyle w:val="TableParagraph"/>
              <w:numPr>
                <w:ilvl w:val="1"/>
                <w:numId w:val="86"/>
              </w:numPr>
              <w:tabs>
                <w:tab w:val="left" w:pos="641"/>
              </w:tabs>
              <w:spacing w:before="107" w:line="266" w:lineRule="auto"/>
              <w:ind w:hanging="510"/>
              <w:jc w:val="both"/>
            </w:pPr>
            <w:r>
              <w:rPr>
                <w:color w:val="231F20"/>
                <w:w w:val="110"/>
              </w:rPr>
              <w:t>The</w:t>
            </w:r>
            <w:r>
              <w:rPr>
                <w:color w:val="231F20"/>
                <w:spacing w:val="-9"/>
                <w:w w:val="110"/>
              </w:rPr>
              <w:t xml:space="preserve"> </w:t>
            </w:r>
            <w:r>
              <w:rPr>
                <w:color w:val="231F20"/>
                <w:w w:val="110"/>
              </w:rPr>
              <w:t>Bidder</w:t>
            </w:r>
            <w:r>
              <w:rPr>
                <w:color w:val="231F20"/>
                <w:spacing w:val="-9"/>
                <w:w w:val="110"/>
              </w:rPr>
              <w:t xml:space="preserve"> </w:t>
            </w:r>
            <w:r>
              <w:rPr>
                <w:color w:val="231F20"/>
                <w:w w:val="110"/>
              </w:rPr>
              <w:t>shall</w:t>
            </w:r>
            <w:r>
              <w:rPr>
                <w:color w:val="231F20"/>
                <w:spacing w:val="-9"/>
                <w:w w:val="110"/>
              </w:rPr>
              <w:t xml:space="preserve"> </w:t>
            </w:r>
            <w:r>
              <w:rPr>
                <w:color w:val="231F20"/>
                <w:w w:val="110"/>
              </w:rPr>
              <w:t>furnish,</w:t>
            </w:r>
            <w:r>
              <w:rPr>
                <w:color w:val="231F20"/>
                <w:spacing w:val="-17"/>
                <w:w w:val="110"/>
              </w:rPr>
              <w:t xml:space="preserve"> </w:t>
            </w:r>
            <w:r>
              <w:rPr>
                <w:color w:val="231F20"/>
                <w:w w:val="110"/>
              </w:rPr>
              <w:t>as</w:t>
            </w:r>
            <w:r>
              <w:rPr>
                <w:color w:val="231F20"/>
                <w:spacing w:val="-9"/>
                <w:w w:val="110"/>
              </w:rPr>
              <w:t xml:space="preserve"> </w:t>
            </w:r>
            <w:r>
              <w:rPr>
                <w:color w:val="231F20"/>
                <w:w w:val="110"/>
              </w:rPr>
              <w:t>part</w:t>
            </w:r>
            <w:r>
              <w:rPr>
                <w:color w:val="231F20"/>
                <w:spacing w:val="-9"/>
                <w:w w:val="110"/>
              </w:rPr>
              <w:t xml:space="preserve"> </w:t>
            </w:r>
            <w:r>
              <w:rPr>
                <w:color w:val="231F20"/>
                <w:w w:val="110"/>
              </w:rPr>
              <w:t>of</w:t>
            </w:r>
            <w:r>
              <w:rPr>
                <w:color w:val="231F20"/>
                <w:spacing w:val="-9"/>
                <w:w w:val="110"/>
              </w:rPr>
              <w:t xml:space="preserve"> </w:t>
            </w:r>
            <w:r>
              <w:rPr>
                <w:color w:val="231F20"/>
                <w:w w:val="110"/>
              </w:rPr>
              <w:t>its</w:t>
            </w:r>
            <w:r>
              <w:rPr>
                <w:color w:val="231F20"/>
                <w:spacing w:val="-9"/>
                <w:w w:val="110"/>
              </w:rPr>
              <w:t xml:space="preserve"> </w:t>
            </w:r>
            <w:r>
              <w:rPr>
                <w:color w:val="231F20"/>
                <w:w w:val="110"/>
              </w:rPr>
              <w:t>Bid,</w:t>
            </w:r>
            <w:r>
              <w:rPr>
                <w:color w:val="231F20"/>
                <w:spacing w:val="-17"/>
                <w:w w:val="110"/>
              </w:rPr>
              <w:t xml:space="preserve"> </w:t>
            </w:r>
            <w:r>
              <w:rPr>
                <w:color w:val="231F20"/>
                <w:w w:val="110"/>
              </w:rPr>
              <w:t>a</w:t>
            </w:r>
            <w:r>
              <w:rPr>
                <w:color w:val="231F20"/>
                <w:spacing w:val="-8"/>
                <w:w w:val="110"/>
              </w:rPr>
              <w:t xml:space="preserve"> </w:t>
            </w:r>
            <w:r>
              <w:rPr>
                <w:color w:val="231F20"/>
                <w:w w:val="110"/>
              </w:rPr>
              <w:t>Bid</w:t>
            </w:r>
            <w:r>
              <w:rPr>
                <w:color w:val="231F20"/>
                <w:spacing w:val="-9"/>
                <w:w w:val="110"/>
              </w:rPr>
              <w:t xml:space="preserve"> </w:t>
            </w:r>
            <w:r>
              <w:rPr>
                <w:color w:val="231F20"/>
                <w:w w:val="110"/>
              </w:rPr>
              <w:t>Security</w:t>
            </w:r>
            <w:r>
              <w:rPr>
                <w:color w:val="231F20"/>
                <w:spacing w:val="-9"/>
                <w:w w:val="110"/>
              </w:rPr>
              <w:t xml:space="preserve"> </w:t>
            </w:r>
            <w:r>
              <w:rPr>
                <w:color w:val="231F20"/>
                <w:w w:val="110"/>
              </w:rPr>
              <w:t>in</w:t>
            </w:r>
            <w:r>
              <w:rPr>
                <w:color w:val="231F20"/>
                <w:spacing w:val="-9"/>
                <w:w w:val="110"/>
              </w:rPr>
              <w:t xml:space="preserve"> </w:t>
            </w:r>
            <w:r>
              <w:rPr>
                <w:color w:val="231F20"/>
                <w:w w:val="110"/>
              </w:rPr>
              <w:t>original form, denominated in Ngultrum or a freely convertible currency and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amount</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w w:val="110"/>
              </w:rPr>
              <w:t>BDS.</w:t>
            </w:r>
          </w:p>
          <w:p w:rsidR="00360928" w:rsidRDefault="00360928">
            <w:pPr>
              <w:pStyle w:val="TableParagraph"/>
              <w:spacing w:before="1"/>
              <w:rPr>
                <w:sz w:val="24"/>
              </w:rPr>
            </w:pPr>
          </w:p>
          <w:p w:rsidR="00360928" w:rsidRDefault="001B3201">
            <w:pPr>
              <w:pStyle w:val="TableParagraph"/>
              <w:numPr>
                <w:ilvl w:val="1"/>
                <w:numId w:val="86"/>
              </w:numPr>
              <w:tabs>
                <w:tab w:val="left" w:pos="641"/>
              </w:tabs>
              <w:ind w:hanging="510"/>
            </w:pPr>
            <w:r>
              <w:rPr>
                <w:color w:val="231F20"/>
                <w:w w:val="110"/>
              </w:rPr>
              <w:t>The Bid Security</w:t>
            </w:r>
            <w:r>
              <w:rPr>
                <w:color w:val="231F20"/>
                <w:spacing w:val="-24"/>
                <w:w w:val="110"/>
              </w:rPr>
              <w:t xml:space="preserve"> </w:t>
            </w:r>
            <w:r>
              <w:rPr>
                <w:color w:val="231F20"/>
                <w:w w:val="110"/>
              </w:rPr>
              <w:t>shall:</w:t>
            </w:r>
          </w:p>
          <w:p w:rsidR="00360928" w:rsidRDefault="001B3201">
            <w:pPr>
              <w:pStyle w:val="TableParagraph"/>
              <w:numPr>
                <w:ilvl w:val="2"/>
                <w:numId w:val="86"/>
              </w:numPr>
              <w:tabs>
                <w:tab w:val="left" w:pos="1038"/>
              </w:tabs>
              <w:spacing w:before="84"/>
            </w:pPr>
            <w:r>
              <w:rPr>
                <w:color w:val="231F20"/>
                <w:w w:val="110"/>
              </w:rPr>
              <w:t>at</w:t>
            </w:r>
            <w:r>
              <w:rPr>
                <w:color w:val="231F20"/>
                <w:spacing w:val="-6"/>
                <w:w w:val="110"/>
              </w:rPr>
              <w:t xml:space="preserve"> </w:t>
            </w:r>
            <w:r>
              <w:rPr>
                <w:color w:val="231F20"/>
                <w:w w:val="110"/>
              </w:rPr>
              <w:t>the</w:t>
            </w:r>
            <w:r>
              <w:rPr>
                <w:color w:val="231F20"/>
                <w:spacing w:val="-6"/>
                <w:w w:val="110"/>
              </w:rPr>
              <w:t xml:space="preserve"> </w:t>
            </w:r>
            <w:r>
              <w:rPr>
                <w:color w:val="231F20"/>
                <w:w w:val="110"/>
              </w:rPr>
              <w:t>Bidder’s</w:t>
            </w:r>
            <w:r>
              <w:rPr>
                <w:color w:val="231F20"/>
                <w:spacing w:val="-5"/>
                <w:w w:val="110"/>
              </w:rPr>
              <w:t xml:space="preserve"> </w:t>
            </w:r>
            <w:r>
              <w:rPr>
                <w:color w:val="231F20"/>
                <w:w w:val="110"/>
              </w:rPr>
              <w:t>option,</w:t>
            </w:r>
            <w:r>
              <w:rPr>
                <w:color w:val="231F20"/>
                <w:spacing w:val="-15"/>
                <w:w w:val="110"/>
              </w:rPr>
              <w:t xml:space="preserve"> </w:t>
            </w:r>
            <w:r>
              <w:rPr>
                <w:color w:val="231F20"/>
                <w:w w:val="110"/>
              </w:rPr>
              <w:t>be</w:t>
            </w:r>
            <w:r>
              <w:rPr>
                <w:color w:val="231F20"/>
                <w:spacing w:val="-6"/>
                <w:w w:val="110"/>
              </w:rPr>
              <w:t xml:space="preserve"> </w:t>
            </w:r>
            <w:r>
              <w:rPr>
                <w:color w:val="231F20"/>
                <w:w w:val="110"/>
              </w:rPr>
              <w:t>in</w:t>
            </w:r>
            <w:r>
              <w:rPr>
                <w:color w:val="231F20"/>
                <w:spacing w:val="-6"/>
                <w:w w:val="110"/>
              </w:rPr>
              <w:t xml:space="preserve"> </w:t>
            </w:r>
            <w:r>
              <w:rPr>
                <w:color w:val="231F20"/>
                <w:w w:val="110"/>
              </w:rPr>
              <w:t>any</w:t>
            </w:r>
            <w:r>
              <w:rPr>
                <w:color w:val="231F20"/>
                <w:spacing w:val="-5"/>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following</w:t>
            </w:r>
            <w:r>
              <w:rPr>
                <w:color w:val="231F20"/>
                <w:spacing w:val="-5"/>
                <w:w w:val="110"/>
              </w:rPr>
              <w:t xml:space="preserve"> </w:t>
            </w:r>
            <w:r>
              <w:rPr>
                <w:color w:val="231F20"/>
                <w:w w:val="110"/>
              </w:rPr>
              <w:t>forms:</w:t>
            </w:r>
          </w:p>
          <w:p w:rsidR="00360928" w:rsidRDefault="001B3201">
            <w:pPr>
              <w:pStyle w:val="TableParagraph"/>
              <w:numPr>
                <w:ilvl w:val="3"/>
                <w:numId w:val="86"/>
              </w:numPr>
              <w:tabs>
                <w:tab w:val="left" w:pos="1547"/>
                <w:tab w:val="left" w:pos="1549"/>
              </w:tabs>
              <w:spacing w:before="84"/>
            </w:pPr>
            <w:r>
              <w:rPr>
                <w:color w:val="231F20"/>
                <w:w w:val="110"/>
              </w:rPr>
              <w:t>an Unconditional Bank Guarantee;</w:t>
            </w:r>
            <w:r>
              <w:rPr>
                <w:color w:val="231F20"/>
                <w:spacing w:val="-27"/>
                <w:w w:val="110"/>
              </w:rPr>
              <w:t xml:space="preserve"> </w:t>
            </w:r>
            <w:r>
              <w:rPr>
                <w:color w:val="231F20"/>
                <w:w w:val="110"/>
              </w:rPr>
              <w:t>or</w:t>
            </w:r>
          </w:p>
          <w:p w:rsidR="00360928" w:rsidRDefault="001B3201">
            <w:pPr>
              <w:pStyle w:val="TableParagraph"/>
              <w:numPr>
                <w:ilvl w:val="3"/>
                <w:numId w:val="86"/>
              </w:numPr>
              <w:tabs>
                <w:tab w:val="left" w:pos="1547"/>
                <w:tab w:val="left" w:pos="1549"/>
              </w:tabs>
              <w:spacing w:before="83"/>
            </w:pPr>
            <w:r>
              <w:rPr>
                <w:color w:val="231F20"/>
                <w:w w:val="110"/>
              </w:rPr>
              <w:t>a Banker’s Certified Cheque/Cash Warrant;</w:t>
            </w:r>
            <w:r>
              <w:rPr>
                <w:color w:val="231F20"/>
                <w:spacing w:val="-45"/>
                <w:w w:val="110"/>
              </w:rPr>
              <w:t xml:space="preserve"> </w:t>
            </w:r>
            <w:r>
              <w:rPr>
                <w:color w:val="231F20"/>
                <w:w w:val="110"/>
              </w:rPr>
              <w:t>or</w:t>
            </w:r>
          </w:p>
          <w:p w:rsidR="00360928" w:rsidRDefault="001B3201">
            <w:pPr>
              <w:pStyle w:val="TableParagraph"/>
              <w:numPr>
                <w:ilvl w:val="3"/>
                <w:numId w:val="86"/>
              </w:numPr>
              <w:tabs>
                <w:tab w:val="left" w:pos="1549"/>
              </w:tabs>
              <w:spacing w:before="92"/>
            </w:pPr>
            <w:r>
              <w:rPr>
                <w:color w:val="231F20"/>
                <w:w w:val="110"/>
              </w:rPr>
              <w:t>a Demand</w:t>
            </w:r>
            <w:r>
              <w:rPr>
                <w:color w:val="231F20"/>
                <w:spacing w:val="-15"/>
                <w:w w:val="110"/>
              </w:rPr>
              <w:t xml:space="preserve"> </w:t>
            </w:r>
            <w:r>
              <w:rPr>
                <w:color w:val="231F20"/>
                <w:w w:val="110"/>
              </w:rPr>
              <w:t>Draft;</w:t>
            </w:r>
          </w:p>
          <w:p w:rsidR="00360928" w:rsidRDefault="001B3201">
            <w:pPr>
              <w:pStyle w:val="TableParagraph"/>
              <w:numPr>
                <w:ilvl w:val="2"/>
                <w:numId w:val="86"/>
              </w:numPr>
              <w:tabs>
                <w:tab w:val="left" w:pos="1038"/>
              </w:tabs>
              <w:spacing w:before="84" w:line="266" w:lineRule="auto"/>
              <w:jc w:val="both"/>
            </w:pPr>
            <w:r>
              <w:rPr>
                <w:color w:val="231F20"/>
                <w:w w:val="115"/>
              </w:rPr>
              <w:t>be issued by a financial institution in Bhutan acceptable to the Purchaser and selected by the Bidder. If the institution issuing</w:t>
            </w:r>
            <w:r>
              <w:rPr>
                <w:color w:val="231F20"/>
                <w:spacing w:val="-21"/>
                <w:w w:val="115"/>
              </w:rPr>
              <w:t xml:space="preserve"> </w:t>
            </w:r>
            <w:r>
              <w:rPr>
                <w:color w:val="231F20"/>
                <w:w w:val="115"/>
              </w:rPr>
              <w:t>the</w:t>
            </w:r>
            <w:r>
              <w:rPr>
                <w:color w:val="231F20"/>
                <w:spacing w:val="-20"/>
                <w:w w:val="115"/>
              </w:rPr>
              <w:t xml:space="preserve"> </w:t>
            </w:r>
            <w:r>
              <w:rPr>
                <w:color w:val="231F20"/>
                <w:w w:val="115"/>
              </w:rPr>
              <w:t>Bid</w:t>
            </w:r>
            <w:r>
              <w:rPr>
                <w:color w:val="231F20"/>
                <w:spacing w:val="-20"/>
                <w:w w:val="115"/>
              </w:rPr>
              <w:t xml:space="preserve"> </w:t>
            </w:r>
            <w:r>
              <w:rPr>
                <w:color w:val="231F20"/>
                <w:w w:val="115"/>
              </w:rPr>
              <w:t>Security</w:t>
            </w:r>
            <w:r>
              <w:rPr>
                <w:color w:val="231F20"/>
                <w:spacing w:val="-20"/>
                <w:w w:val="115"/>
              </w:rPr>
              <w:t xml:space="preserve"> </w:t>
            </w:r>
            <w:r>
              <w:rPr>
                <w:color w:val="231F20"/>
                <w:w w:val="115"/>
              </w:rPr>
              <w:t>is</w:t>
            </w:r>
            <w:r>
              <w:rPr>
                <w:color w:val="231F20"/>
                <w:spacing w:val="-20"/>
                <w:w w:val="115"/>
              </w:rPr>
              <w:t xml:space="preserve"> </w:t>
            </w:r>
            <w:r>
              <w:rPr>
                <w:color w:val="231F20"/>
                <w:w w:val="115"/>
              </w:rPr>
              <w:t>located</w:t>
            </w:r>
            <w:r>
              <w:rPr>
                <w:color w:val="231F20"/>
                <w:spacing w:val="-20"/>
                <w:w w:val="115"/>
              </w:rPr>
              <w:t xml:space="preserve"> </w:t>
            </w:r>
            <w:r>
              <w:rPr>
                <w:color w:val="231F20"/>
                <w:w w:val="115"/>
              </w:rPr>
              <w:t>outside</w:t>
            </w:r>
            <w:r>
              <w:rPr>
                <w:color w:val="231F20"/>
                <w:spacing w:val="-21"/>
                <w:w w:val="115"/>
              </w:rPr>
              <w:t xml:space="preserve"> </w:t>
            </w:r>
            <w:r>
              <w:rPr>
                <w:color w:val="231F20"/>
                <w:w w:val="115"/>
              </w:rPr>
              <w:t>Bhutan</w:t>
            </w:r>
            <w:r>
              <w:rPr>
                <w:color w:val="231F20"/>
                <w:spacing w:val="-20"/>
                <w:w w:val="115"/>
              </w:rPr>
              <w:t xml:space="preserve"> </w:t>
            </w:r>
            <w:r>
              <w:rPr>
                <w:color w:val="231F20"/>
                <w:w w:val="115"/>
              </w:rPr>
              <w:t>it</w:t>
            </w:r>
            <w:r>
              <w:rPr>
                <w:color w:val="231F20"/>
                <w:spacing w:val="-20"/>
                <w:w w:val="115"/>
              </w:rPr>
              <w:t xml:space="preserve"> </w:t>
            </w:r>
            <w:r>
              <w:rPr>
                <w:color w:val="231F20"/>
                <w:w w:val="115"/>
              </w:rPr>
              <w:t>shall</w:t>
            </w:r>
            <w:r>
              <w:rPr>
                <w:color w:val="231F20"/>
                <w:spacing w:val="-20"/>
                <w:w w:val="115"/>
              </w:rPr>
              <w:t xml:space="preserve"> </w:t>
            </w:r>
            <w:r>
              <w:rPr>
                <w:color w:val="231F20"/>
                <w:w w:val="115"/>
              </w:rPr>
              <w:t>have a</w:t>
            </w:r>
            <w:r>
              <w:rPr>
                <w:color w:val="231F20"/>
                <w:spacing w:val="-31"/>
                <w:w w:val="115"/>
              </w:rPr>
              <w:t xml:space="preserve"> </w:t>
            </w:r>
            <w:r>
              <w:rPr>
                <w:color w:val="231F20"/>
                <w:w w:val="115"/>
              </w:rPr>
              <w:t>correspondent</w:t>
            </w:r>
            <w:r>
              <w:rPr>
                <w:color w:val="231F20"/>
                <w:spacing w:val="-30"/>
                <w:w w:val="115"/>
              </w:rPr>
              <w:t xml:space="preserve"> </w:t>
            </w:r>
            <w:r>
              <w:rPr>
                <w:color w:val="231F20"/>
                <w:w w:val="115"/>
              </w:rPr>
              <w:t>financial</w:t>
            </w:r>
            <w:r>
              <w:rPr>
                <w:color w:val="231F20"/>
                <w:spacing w:val="-30"/>
                <w:w w:val="115"/>
              </w:rPr>
              <w:t xml:space="preserve"> </w:t>
            </w:r>
            <w:r>
              <w:rPr>
                <w:color w:val="231F20"/>
                <w:w w:val="115"/>
              </w:rPr>
              <w:t>institution</w:t>
            </w:r>
            <w:r>
              <w:rPr>
                <w:color w:val="231F20"/>
                <w:spacing w:val="-30"/>
                <w:w w:val="115"/>
              </w:rPr>
              <w:t xml:space="preserve"> </w:t>
            </w:r>
            <w:r>
              <w:rPr>
                <w:color w:val="231F20"/>
                <w:w w:val="115"/>
              </w:rPr>
              <w:t>located</w:t>
            </w:r>
            <w:r>
              <w:rPr>
                <w:color w:val="231F20"/>
                <w:spacing w:val="-30"/>
                <w:w w:val="115"/>
              </w:rPr>
              <w:t xml:space="preserve"> </w:t>
            </w:r>
            <w:r>
              <w:rPr>
                <w:color w:val="231F20"/>
                <w:w w:val="115"/>
              </w:rPr>
              <w:t>in</w:t>
            </w:r>
            <w:r>
              <w:rPr>
                <w:color w:val="231F20"/>
                <w:spacing w:val="-30"/>
                <w:w w:val="115"/>
              </w:rPr>
              <w:t xml:space="preserve"> </w:t>
            </w:r>
            <w:r>
              <w:rPr>
                <w:color w:val="231F20"/>
                <w:w w:val="115"/>
              </w:rPr>
              <w:t>Bhutan</w:t>
            </w:r>
            <w:r>
              <w:rPr>
                <w:color w:val="231F20"/>
                <w:spacing w:val="-30"/>
                <w:w w:val="115"/>
              </w:rPr>
              <w:t xml:space="preserve"> </w:t>
            </w:r>
            <w:r>
              <w:rPr>
                <w:color w:val="231F20"/>
                <w:w w:val="115"/>
              </w:rPr>
              <w:t>to</w:t>
            </w:r>
            <w:r>
              <w:rPr>
                <w:color w:val="231F20"/>
                <w:spacing w:val="-30"/>
                <w:w w:val="115"/>
              </w:rPr>
              <w:t xml:space="preserve"> </w:t>
            </w:r>
            <w:r>
              <w:rPr>
                <w:color w:val="231F20"/>
                <w:w w:val="115"/>
              </w:rPr>
              <w:t>make the Bid Security</w:t>
            </w:r>
            <w:r>
              <w:rPr>
                <w:color w:val="231F20"/>
                <w:spacing w:val="-37"/>
                <w:w w:val="115"/>
              </w:rPr>
              <w:t xml:space="preserve"> </w:t>
            </w:r>
            <w:r>
              <w:rPr>
                <w:color w:val="231F20"/>
                <w:w w:val="115"/>
              </w:rPr>
              <w:t>enforceable.</w:t>
            </w:r>
          </w:p>
          <w:p w:rsidR="00360928" w:rsidRDefault="001B3201">
            <w:pPr>
              <w:pStyle w:val="TableParagraph"/>
              <w:numPr>
                <w:ilvl w:val="2"/>
                <w:numId w:val="86"/>
              </w:numPr>
              <w:tabs>
                <w:tab w:val="left" w:pos="1038"/>
              </w:tabs>
              <w:spacing w:before="53" w:line="266" w:lineRule="auto"/>
              <w:jc w:val="both"/>
            </w:pPr>
            <w:r>
              <w:rPr>
                <w:color w:val="231F20"/>
                <w:w w:val="115"/>
              </w:rPr>
              <w:t>in</w:t>
            </w:r>
            <w:r>
              <w:rPr>
                <w:color w:val="231F20"/>
                <w:spacing w:val="-16"/>
                <w:w w:val="115"/>
              </w:rPr>
              <w:t xml:space="preserve"> </w:t>
            </w:r>
            <w:r>
              <w:rPr>
                <w:color w:val="231F20"/>
                <w:w w:val="115"/>
              </w:rPr>
              <w:t>the</w:t>
            </w:r>
            <w:r>
              <w:rPr>
                <w:color w:val="231F20"/>
                <w:spacing w:val="-15"/>
                <w:w w:val="115"/>
              </w:rPr>
              <w:t xml:space="preserve"> </w:t>
            </w:r>
            <w:r>
              <w:rPr>
                <w:color w:val="231F20"/>
                <w:w w:val="115"/>
              </w:rPr>
              <w:t>case</w:t>
            </w:r>
            <w:r>
              <w:rPr>
                <w:color w:val="231F20"/>
                <w:spacing w:val="-16"/>
                <w:w w:val="115"/>
              </w:rPr>
              <w:t xml:space="preserve"> </w:t>
            </w:r>
            <w:r>
              <w:rPr>
                <w:color w:val="231F20"/>
                <w:w w:val="115"/>
              </w:rPr>
              <w:t>of</w:t>
            </w:r>
            <w:r>
              <w:rPr>
                <w:color w:val="231F20"/>
                <w:spacing w:val="-15"/>
                <w:w w:val="115"/>
              </w:rPr>
              <w:t xml:space="preserve"> </w:t>
            </w:r>
            <w:r>
              <w:rPr>
                <w:color w:val="231F20"/>
                <w:w w:val="115"/>
              </w:rPr>
              <w:t>a</w:t>
            </w:r>
            <w:r>
              <w:rPr>
                <w:color w:val="231F20"/>
                <w:spacing w:val="-16"/>
                <w:w w:val="115"/>
              </w:rPr>
              <w:t xml:space="preserve"> </w:t>
            </w:r>
            <w:r>
              <w:rPr>
                <w:color w:val="231F20"/>
                <w:w w:val="115"/>
              </w:rPr>
              <w:t>bank</w:t>
            </w:r>
            <w:r>
              <w:rPr>
                <w:color w:val="231F20"/>
                <w:spacing w:val="-15"/>
                <w:w w:val="115"/>
              </w:rPr>
              <w:t xml:space="preserve"> </w:t>
            </w:r>
            <w:r>
              <w:rPr>
                <w:color w:val="231F20"/>
                <w:w w:val="115"/>
              </w:rPr>
              <w:t>guarantee,</w:t>
            </w:r>
            <w:r>
              <w:rPr>
                <w:color w:val="231F20"/>
                <w:spacing w:val="-23"/>
                <w:w w:val="115"/>
              </w:rPr>
              <w:t xml:space="preserve"> </w:t>
            </w:r>
            <w:r>
              <w:rPr>
                <w:color w:val="231F20"/>
                <w:w w:val="115"/>
              </w:rPr>
              <w:t>be</w:t>
            </w:r>
            <w:r>
              <w:rPr>
                <w:color w:val="231F20"/>
                <w:spacing w:val="-15"/>
                <w:w w:val="115"/>
              </w:rPr>
              <w:t xml:space="preserve"> </w:t>
            </w:r>
            <w:r>
              <w:rPr>
                <w:color w:val="231F20"/>
                <w:w w:val="115"/>
              </w:rPr>
              <w:t>substantially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 with</w:t>
            </w:r>
            <w:r>
              <w:rPr>
                <w:color w:val="231F20"/>
                <w:spacing w:val="28"/>
                <w:w w:val="115"/>
              </w:rPr>
              <w:t xml:space="preserve"> </w:t>
            </w:r>
            <w:r>
              <w:rPr>
                <w:color w:val="231F20"/>
                <w:w w:val="115"/>
              </w:rPr>
              <w:t>the</w:t>
            </w:r>
            <w:r>
              <w:rPr>
                <w:color w:val="231F20"/>
                <w:spacing w:val="-17"/>
                <w:w w:val="115"/>
              </w:rPr>
              <w:t xml:space="preserve"> </w:t>
            </w:r>
            <w:r>
              <w:rPr>
                <w:color w:val="231F20"/>
                <w:w w:val="115"/>
              </w:rPr>
              <w:t>form</w:t>
            </w:r>
            <w:r>
              <w:rPr>
                <w:color w:val="231F20"/>
                <w:spacing w:val="-17"/>
                <w:w w:val="115"/>
              </w:rPr>
              <w:t xml:space="preserve"> </w:t>
            </w:r>
            <w:r>
              <w:rPr>
                <w:color w:val="231F20"/>
                <w:w w:val="115"/>
              </w:rPr>
              <w:t>of</w:t>
            </w:r>
            <w:r>
              <w:rPr>
                <w:color w:val="231F20"/>
                <w:spacing w:val="-17"/>
                <w:w w:val="115"/>
              </w:rPr>
              <w:t xml:space="preserve"> </w:t>
            </w:r>
            <w:r>
              <w:rPr>
                <w:color w:val="231F20"/>
                <w:w w:val="115"/>
              </w:rPr>
              <w:t>Bid</w:t>
            </w:r>
            <w:r>
              <w:rPr>
                <w:color w:val="231F20"/>
                <w:spacing w:val="-17"/>
                <w:w w:val="115"/>
              </w:rPr>
              <w:t xml:space="preserve"> </w:t>
            </w:r>
            <w:r>
              <w:rPr>
                <w:color w:val="231F20"/>
                <w:w w:val="115"/>
              </w:rPr>
              <w:t>Security</w:t>
            </w:r>
            <w:r>
              <w:rPr>
                <w:color w:val="231F20"/>
                <w:spacing w:val="-18"/>
                <w:w w:val="115"/>
              </w:rPr>
              <w:t xml:space="preserve"> </w:t>
            </w:r>
            <w:r>
              <w:rPr>
                <w:color w:val="231F20"/>
                <w:w w:val="115"/>
              </w:rPr>
              <w:t>included</w:t>
            </w:r>
            <w:r>
              <w:rPr>
                <w:color w:val="231F20"/>
                <w:spacing w:val="-17"/>
                <w:w w:val="115"/>
              </w:rPr>
              <w:t xml:space="preserve"> </w:t>
            </w:r>
            <w:r>
              <w:rPr>
                <w:color w:val="231F20"/>
                <w:w w:val="115"/>
              </w:rPr>
              <w:t>in</w:t>
            </w:r>
            <w:r>
              <w:rPr>
                <w:color w:val="231F20"/>
                <w:spacing w:val="-17"/>
                <w:w w:val="115"/>
              </w:rPr>
              <w:t xml:space="preserve"> </w:t>
            </w:r>
            <w:r>
              <w:rPr>
                <w:color w:val="231F20"/>
                <w:w w:val="115"/>
              </w:rPr>
              <w:t>Section</w:t>
            </w:r>
            <w:r>
              <w:rPr>
                <w:color w:val="231F20"/>
                <w:spacing w:val="-17"/>
                <w:w w:val="115"/>
              </w:rPr>
              <w:t xml:space="preserve"> </w:t>
            </w:r>
            <w:r>
              <w:rPr>
                <w:color w:val="231F20"/>
                <w:spacing w:val="-6"/>
                <w:w w:val="115"/>
              </w:rPr>
              <w:t>IV,</w:t>
            </w:r>
            <w:r>
              <w:rPr>
                <w:color w:val="231F20"/>
                <w:spacing w:val="-23"/>
                <w:w w:val="115"/>
              </w:rPr>
              <w:t xml:space="preserve"> </w:t>
            </w:r>
            <w:r>
              <w:rPr>
                <w:color w:val="231F20"/>
                <w:w w:val="115"/>
              </w:rPr>
              <w:t>Bidding Forms, or other form approved by the Purchaser prior to Bid submission;</w:t>
            </w:r>
          </w:p>
          <w:p w:rsidR="00360928" w:rsidRDefault="001B3201">
            <w:pPr>
              <w:pStyle w:val="TableParagraph"/>
              <w:numPr>
                <w:ilvl w:val="2"/>
                <w:numId w:val="86"/>
              </w:numPr>
              <w:tabs>
                <w:tab w:val="left" w:pos="1038"/>
              </w:tabs>
              <w:spacing w:before="53" w:line="266" w:lineRule="auto"/>
              <w:jc w:val="both"/>
            </w:pPr>
            <w:r>
              <w:rPr>
                <w:color w:val="231F20"/>
                <w:w w:val="110"/>
              </w:rPr>
              <w:t>be promptly payable upon written demand by the Purchaser   in case any of the conditions listed in ITB Sub-Clause 26.6 are invoked;</w:t>
            </w:r>
          </w:p>
          <w:p w:rsidR="00360928" w:rsidRDefault="001B3201">
            <w:pPr>
              <w:pStyle w:val="TableParagraph"/>
              <w:numPr>
                <w:ilvl w:val="2"/>
                <w:numId w:val="86"/>
              </w:numPr>
              <w:tabs>
                <w:tab w:val="left" w:pos="1038"/>
              </w:tabs>
              <w:spacing w:before="54"/>
            </w:pPr>
            <w:r>
              <w:rPr>
                <w:color w:val="231F20"/>
                <w:w w:val="115"/>
              </w:rPr>
              <w:t>be</w:t>
            </w:r>
            <w:r>
              <w:rPr>
                <w:color w:val="231F20"/>
                <w:spacing w:val="-22"/>
                <w:w w:val="115"/>
              </w:rPr>
              <w:t xml:space="preserve"> </w:t>
            </w:r>
            <w:r>
              <w:rPr>
                <w:color w:val="231F20"/>
                <w:w w:val="115"/>
              </w:rPr>
              <w:t>submitted</w:t>
            </w:r>
            <w:r>
              <w:rPr>
                <w:color w:val="231F20"/>
                <w:spacing w:val="-21"/>
                <w:w w:val="115"/>
              </w:rPr>
              <w:t xml:space="preserve"> </w:t>
            </w:r>
            <w:r>
              <w:rPr>
                <w:color w:val="231F20"/>
                <w:w w:val="115"/>
              </w:rPr>
              <w:t>in</w:t>
            </w:r>
            <w:r>
              <w:rPr>
                <w:color w:val="231F20"/>
                <w:spacing w:val="-21"/>
                <w:w w:val="115"/>
              </w:rPr>
              <w:t xml:space="preserve"> </w:t>
            </w:r>
            <w:r>
              <w:rPr>
                <w:color w:val="231F20"/>
                <w:w w:val="115"/>
              </w:rPr>
              <w:t>its</w:t>
            </w:r>
            <w:r>
              <w:rPr>
                <w:color w:val="231F20"/>
                <w:spacing w:val="-22"/>
                <w:w w:val="115"/>
              </w:rPr>
              <w:t xml:space="preserve"> </w:t>
            </w:r>
            <w:r>
              <w:rPr>
                <w:color w:val="231F20"/>
                <w:w w:val="115"/>
              </w:rPr>
              <w:t>original</w:t>
            </w:r>
            <w:r>
              <w:rPr>
                <w:color w:val="231F20"/>
                <w:spacing w:val="-21"/>
                <w:w w:val="115"/>
              </w:rPr>
              <w:t xml:space="preserve"> </w:t>
            </w:r>
            <w:r>
              <w:rPr>
                <w:color w:val="231F20"/>
                <w:w w:val="115"/>
              </w:rPr>
              <w:t>form;</w:t>
            </w:r>
            <w:r>
              <w:rPr>
                <w:color w:val="231F20"/>
                <w:spacing w:val="-21"/>
                <w:w w:val="115"/>
              </w:rPr>
              <w:t xml:space="preserve"> </w:t>
            </w:r>
            <w:r>
              <w:rPr>
                <w:color w:val="231F20"/>
                <w:w w:val="115"/>
              </w:rPr>
              <w:t>copies</w:t>
            </w:r>
            <w:r>
              <w:rPr>
                <w:color w:val="231F20"/>
                <w:spacing w:val="-22"/>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be</w:t>
            </w:r>
            <w:r>
              <w:rPr>
                <w:color w:val="231F20"/>
                <w:spacing w:val="-22"/>
                <w:w w:val="115"/>
              </w:rPr>
              <w:t xml:space="preserve"> </w:t>
            </w:r>
            <w:r>
              <w:rPr>
                <w:color w:val="231F20"/>
                <w:w w:val="115"/>
              </w:rPr>
              <w:t>accepted;</w:t>
            </w:r>
          </w:p>
          <w:p w:rsidR="00360928" w:rsidRDefault="001B3201">
            <w:pPr>
              <w:pStyle w:val="TableParagraph"/>
              <w:numPr>
                <w:ilvl w:val="2"/>
                <w:numId w:val="86"/>
              </w:numPr>
              <w:tabs>
                <w:tab w:val="left" w:pos="1038"/>
              </w:tabs>
              <w:spacing w:before="57" w:line="280" w:lineRule="atLeast"/>
              <w:jc w:val="both"/>
            </w:pPr>
            <w:r>
              <w:rPr>
                <w:color w:val="231F20"/>
                <w:w w:val="110"/>
              </w:rPr>
              <w:t>remain valid for a period of thirty (30) days beyond the end   of the validity period of the Bid, as extended, if applicable, in accordance with ITB Sub-Clause</w:t>
            </w:r>
            <w:r>
              <w:rPr>
                <w:color w:val="231F20"/>
                <w:spacing w:val="-35"/>
                <w:w w:val="110"/>
              </w:rPr>
              <w:t xml:space="preserve"> </w:t>
            </w:r>
            <w:r>
              <w:rPr>
                <w:color w:val="231F20"/>
                <w:w w:val="110"/>
              </w:rPr>
              <w:t>25.2.</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26"/>
        <w:gridCol w:w="7294"/>
      </w:tblGrid>
      <w:tr w:rsidR="00360928">
        <w:trPr>
          <w:trHeight w:val="3805"/>
        </w:trPr>
        <w:tc>
          <w:tcPr>
            <w:tcW w:w="2126" w:type="dxa"/>
            <w:tcBorders>
              <w:top w:val="single" w:sz="4" w:space="0" w:color="231F20"/>
            </w:tcBorders>
          </w:tcPr>
          <w:p w:rsidR="00360928" w:rsidRDefault="00360928">
            <w:pPr>
              <w:pStyle w:val="TableParagraph"/>
            </w:pPr>
          </w:p>
        </w:tc>
        <w:tc>
          <w:tcPr>
            <w:tcW w:w="7294" w:type="dxa"/>
            <w:tcBorders>
              <w:top w:val="single" w:sz="4" w:space="0" w:color="231F20"/>
            </w:tcBorders>
          </w:tcPr>
          <w:p w:rsidR="00360928" w:rsidRDefault="001B3201">
            <w:pPr>
              <w:pStyle w:val="TableParagraph"/>
              <w:numPr>
                <w:ilvl w:val="1"/>
                <w:numId w:val="85"/>
              </w:numPr>
              <w:tabs>
                <w:tab w:val="left" w:pos="760"/>
              </w:tabs>
              <w:spacing w:before="97"/>
              <w:ind w:hanging="510"/>
            </w:pPr>
            <w:r>
              <w:rPr>
                <w:color w:val="231F20"/>
                <w:w w:val="110"/>
              </w:rPr>
              <w:t>Any</w:t>
            </w:r>
            <w:r>
              <w:rPr>
                <w:color w:val="231F20"/>
                <w:spacing w:val="33"/>
                <w:w w:val="110"/>
              </w:rPr>
              <w:t xml:space="preserve"> </w:t>
            </w:r>
            <w:r>
              <w:rPr>
                <w:color w:val="231F20"/>
                <w:w w:val="110"/>
              </w:rPr>
              <w:t>Bid</w:t>
            </w:r>
            <w:r>
              <w:rPr>
                <w:color w:val="231F20"/>
                <w:spacing w:val="34"/>
                <w:w w:val="110"/>
              </w:rPr>
              <w:t xml:space="preserve"> </w:t>
            </w:r>
            <w:r>
              <w:rPr>
                <w:color w:val="231F20"/>
                <w:w w:val="110"/>
              </w:rPr>
              <w:t>not</w:t>
            </w:r>
            <w:r>
              <w:rPr>
                <w:color w:val="231F20"/>
                <w:spacing w:val="33"/>
                <w:w w:val="110"/>
              </w:rPr>
              <w:t xml:space="preserve"> </w:t>
            </w:r>
            <w:r>
              <w:rPr>
                <w:color w:val="231F20"/>
                <w:w w:val="110"/>
              </w:rPr>
              <w:t>accompanied</w:t>
            </w:r>
            <w:r>
              <w:rPr>
                <w:color w:val="231F20"/>
                <w:spacing w:val="34"/>
                <w:w w:val="110"/>
              </w:rPr>
              <w:t xml:space="preserve"> </w:t>
            </w:r>
            <w:r>
              <w:rPr>
                <w:color w:val="231F20"/>
                <w:w w:val="110"/>
              </w:rPr>
              <w:t>by</w:t>
            </w:r>
            <w:r>
              <w:rPr>
                <w:color w:val="231F20"/>
                <w:spacing w:val="34"/>
                <w:w w:val="110"/>
              </w:rPr>
              <w:t xml:space="preserve"> </w:t>
            </w:r>
            <w:r>
              <w:rPr>
                <w:color w:val="231F20"/>
                <w:w w:val="110"/>
              </w:rPr>
              <w:t>a</w:t>
            </w:r>
            <w:r>
              <w:rPr>
                <w:color w:val="231F20"/>
                <w:spacing w:val="33"/>
                <w:w w:val="110"/>
              </w:rPr>
              <w:t xml:space="preserve"> </w:t>
            </w:r>
            <w:r>
              <w:rPr>
                <w:color w:val="231F20"/>
                <w:w w:val="110"/>
              </w:rPr>
              <w:t>responsive</w:t>
            </w:r>
            <w:r>
              <w:rPr>
                <w:color w:val="231F20"/>
                <w:spacing w:val="34"/>
                <w:w w:val="110"/>
              </w:rPr>
              <w:t xml:space="preserve"> </w:t>
            </w:r>
            <w:r>
              <w:rPr>
                <w:color w:val="231F20"/>
                <w:w w:val="110"/>
              </w:rPr>
              <w:t>Bid</w:t>
            </w:r>
            <w:r>
              <w:rPr>
                <w:color w:val="231F20"/>
                <w:spacing w:val="33"/>
                <w:w w:val="110"/>
              </w:rPr>
              <w:t xml:space="preserve"> </w:t>
            </w:r>
            <w:r>
              <w:rPr>
                <w:color w:val="231F20"/>
                <w:w w:val="110"/>
              </w:rPr>
              <w:t>Security</w:t>
            </w:r>
            <w:r>
              <w:rPr>
                <w:color w:val="231F20"/>
                <w:spacing w:val="34"/>
                <w:w w:val="110"/>
              </w:rPr>
              <w:t xml:space="preserve"> </w:t>
            </w:r>
            <w:r>
              <w:rPr>
                <w:color w:val="231F20"/>
                <w:w w:val="110"/>
              </w:rPr>
              <w:t>shall</w:t>
            </w:r>
            <w:r>
              <w:rPr>
                <w:color w:val="231F20"/>
                <w:spacing w:val="34"/>
                <w:w w:val="110"/>
              </w:rPr>
              <w:t xml:space="preserve"> </w:t>
            </w:r>
            <w:r>
              <w:rPr>
                <w:color w:val="231F20"/>
                <w:w w:val="110"/>
              </w:rPr>
              <w:t>be</w:t>
            </w:r>
          </w:p>
          <w:p w:rsidR="00360928" w:rsidRDefault="001B3201">
            <w:pPr>
              <w:pStyle w:val="TableParagraph"/>
              <w:spacing w:before="27"/>
              <w:ind w:left="759"/>
            </w:pPr>
            <w:r>
              <w:rPr>
                <w:color w:val="231F20"/>
                <w:w w:val="115"/>
              </w:rPr>
              <w:t>rejected by the Purchaser as non-responsive.</w:t>
            </w:r>
          </w:p>
          <w:p w:rsidR="00360928" w:rsidRDefault="00360928">
            <w:pPr>
              <w:pStyle w:val="TableParagraph"/>
              <w:spacing w:before="8"/>
              <w:rPr>
                <w:sz w:val="26"/>
              </w:rPr>
            </w:pPr>
          </w:p>
          <w:p w:rsidR="00360928" w:rsidRDefault="001B3201">
            <w:pPr>
              <w:pStyle w:val="TableParagraph"/>
              <w:numPr>
                <w:ilvl w:val="1"/>
                <w:numId w:val="85"/>
              </w:numPr>
              <w:tabs>
                <w:tab w:val="left" w:pos="760"/>
              </w:tabs>
              <w:spacing w:line="266" w:lineRule="auto"/>
              <w:ind w:right="6" w:hanging="510"/>
              <w:jc w:val="both"/>
            </w:pPr>
            <w:r>
              <w:rPr>
                <w:color w:val="231F20"/>
                <w:w w:val="110"/>
              </w:rPr>
              <w:t>The Bid Securities of unsuccessful Bidders shall be discharged/ returned as promptly as possible upon award of contract, but in  any event not later than thirty (30) days after the expiration of the period of bid validity prescribed by the procuring agency and the successful Bidder furnishing the Performance Security pursuant to ITB Clause</w:t>
            </w:r>
            <w:r>
              <w:rPr>
                <w:color w:val="231F20"/>
                <w:spacing w:val="-17"/>
                <w:w w:val="110"/>
              </w:rPr>
              <w:t xml:space="preserve"> </w:t>
            </w:r>
            <w:r>
              <w:rPr>
                <w:color w:val="231F20"/>
                <w:w w:val="110"/>
              </w:rPr>
              <w:t>51.</w:t>
            </w:r>
          </w:p>
          <w:p w:rsidR="00360928" w:rsidRDefault="00360928">
            <w:pPr>
              <w:pStyle w:val="TableParagraph"/>
              <w:spacing w:before="11"/>
              <w:rPr>
                <w:sz w:val="23"/>
              </w:rPr>
            </w:pPr>
          </w:p>
          <w:p w:rsidR="00360928" w:rsidRDefault="001B3201">
            <w:pPr>
              <w:pStyle w:val="TableParagraph"/>
              <w:numPr>
                <w:ilvl w:val="1"/>
                <w:numId w:val="85"/>
              </w:numPr>
              <w:tabs>
                <w:tab w:val="left" w:pos="760"/>
              </w:tabs>
              <w:spacing w:line="266" w:lineRule="auto"/>
              <w:ind w:right="7" w:hanging="510"/>
              <w:jc w:val="both"/>
            </w:pPr>
            <w:r>
              <w:rPr>
                <w:color w:val="231F20"/>
                <w:w w:val="110"/>
              </w:rPr>
              <w:t>The Bid Security of the successful Bidder shall be returned as promptly as possible after the successful Bidder has signed the Contract and furnished the required Performance</w:t>
            </w:r>
            <w:r>
              <w:rPr>
                <w:color w:val="231F20"/>
                <w:spacing w:val="-22"/>
                <w:w w:val="110"/>
              </w:rPr>
              <w:t xml:space="preserve"> </w:t>
            </w:r>
            <w:r>
              <w:rPr>
                <w:color w:val="231F20"/>
                <w:w w:val="110"/>
              </w:rPr>
              <w:t>Security.</w:t>
            </w:r>
          </w:p>
        </w:tc>
      </w:tr>
      <w:tr w:rsidR="00360928">
        <w:trPr>
          <w:trHeight w:val="4654"/>
        </w:trPr>
        <w:tc>
          <w:tcPr>
            <w:tcW w:w="2126" w:type="dxa"/>
          </w:tcPr>
          <w:p w:rsidR="00360928" w:rsidRDefault="00360928">
            <w:pPr>
              <w:pStyle w:val="TableParagraph"/>
            </w:pPr>
          </w:p>
        </w:tc>
        <w:tc>
          <w:tcPr>
            <w:tcW w:w="7294" w:type="dxa"/>
          </w:tcPr>
          <w:p w:rsidR="00360928" w:rsidRDefault="001B3201">
            <w:pPr>
              <w:pStyle w:val="TableParagraph"/>
              <w:numPr>
                <w:ilvl w:val="1"/>
                <w:numId w:val="84"/>
              </w:numPr>
              <w:tabs>
                <w:tab w:val="left" w:pos="760"/>
              </w:tabs>
              <w:spacing w:before="103"/>
              <w:ind w:hanging="510"/>
            </w:pPr>
            <w:r>
              <w:rPr>
                <w:color w:val="231F20"/>
                <w:w w:val="110"/>
              </w:rPr>
              <w:t>The Bid Security shall be</w:t>
            </w:r>
            <w:r>
              <w:rPr>
                <w:color w:val="231F20"/>
                <w:spacing w:val="-39"/>
                <w:w w:val="110"/>
              </w:rPr>
              <w:t xml:space="preserve"> </w:t>
            </w:r>
            <w:r>
              <w:rPr>
                <w:color w:val="231F20"/>
                <w:w w:val="110"/>
              </w:rPr>
              <w:t>forfeited:</w:t>
            </w:r>
          </w:p>
          <w:p w:rsidR="00360928" w:rsidRDefault="001B3201">
            <w:pPr>
              <w:pStyle w:val="TableParagraph"/>
              <w:numPr>
                <w:ilvl w:val="2"/>
                <w:numId w:val="84"/>
              </w:numPr>
              <w:tabs>
                <w:tab w:val="left" w:pos="1157"/>
              </w:tabs>
              <w:spacing w:before="83" w:line="266" w:lineRule="auto"/>
              <w:ind w:right="6"/>
              <w:jc w:val="both"/>
            </w:pPr>
            <w:r>
              <w:rPr>
                <w:color w:val="231F20"/>
                <w:w w:val="110"/>
              </w:rPr>
              <w:t xml:space="preserve">if a Bidder withdraws its Bid during the period of Bid validity specified by the Bidder on the Bid Submission Sheet, </w:t>
            </w:r>
            <w:r>
              <w:rPr>
                <w:color w:val="231F20"/>
                <w:spacing w:val="-3"/>
                <w:w w:val="110"/>
              </w:rPr>
              <w:t xml:space="preserve">except </w:t>
            </w:r>
            <w:r>
              <w:rPr>
                <w:color w:val="231F20"/>
                <w:w w:val="110"/>
              </w:rPr>
              <w:t>as provided in ITB Sub-Clause 25.2;</w:t>
            </w:r>
            <w:r>
              <w:rPr>
                <w:color w:val="231F20"/>
                <w:spacing w:val="-42"/>
                <w:w w:val="110"/>
              </w:rPr>
              <w:t xml:space="preserve"> </w:t>
            </w:r>
            <w:r>
              <w:rPr>
                <w:color w:val="231F20"/>
                <w:w w:val="110"/>
              </w:rPr>
              <w:t>or</w:t>
            </w:r>
          </w:p>
          <w:p w:rsidR="00360928" w:rsidRDefault="001B3201">
            <w:pPr>
              <w:pStyle w:val="TableParagraph"/>
              <w:numPr>
                <w:ilvl w:val="2"/>
                <w:numId w:val="84"/>
              </w:numPr>
              <w:tabs>
                <w:tab w:val="left" w:pos="1157"/>
              </w:tabs>
              <w:spacing w:before="55"/>
            </w:pPr>
            <w:r>
              <w:rPr>
                <w:color w:val="231F20"/>
                <w:w w:val="110"/>
              </w:rPr>
              <w:t>if the successful Bidder fails</w:t>
            </w:r>
            <w:r>
              <w:rPr>
                <w:color w:val="231F20"/>
                <w:spacing w:val="-37"/>
                <w:w w:val="110"/>
              </w:rPr>
              <w:t xml:space="preserve"> </w:t>
            </w:r>
            <w:r>
              <w:rPr>
                <w:color w:val="231F20"/>
                <w:w w:val="110"/>
              </w:rPr>
              <w:t>to:</w:t>
            </w:r>
          </w:p>
          <w:p w:rsidR="00360928" w:rsidRDefault="001B3201">
            <w:pPr>
              <w:pStyle w:val="TableParagraph"/>
              <w:numPr>
                <w:ilvl w:val="3"/>
                <w:numId w:val="84"/>
              </w:numPr>
              <w:tabs>
                <w:tab w:val="left" w:pos="1666"/>
                <w:tab w:val="left" w:pos="1668"/>
              </w:tabs>
              <w:spacing w:before="83"/>
            </w:pPr>
            <w:r>
              <w:rPr>
                <w:color w:val="231F20"/>
                <w:w w:val="110"/>
              </w:rPr>
              <w:t>sign</w:t>
            </w:r>
            <w:r>
              <w:rPr>
                <w:color w:val="231F20"/>
                <w:spacing w:val="-7"/>
                <w:w w:val="110"/>
              </w:rPr>
              <w:t xml:space="preserve"> </w:t>
            </w:r>
            <w:r>
              <w:rPr>
                <w:color w:val="231F20"/>
                <w:w w:val="110"/>
              </w:rPr>
              <w:t>the</w:t>
            </w:r>
            <w:r>
              <w:rPr>
                <w:color w:val="231F20"/>
                <w:spacing w:val="-7"/>
                <w:w w:val="110"/>
              </w:rPr>
              <w:t xml:space="preserve"> </w:t>
            </w:r>
            <w:r>
              <w:rPr>
                <w:color w:val="231F20"/>
                <w:w w:val="110"/>
              </w:rPr>
              <w:t>Contract</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Clause</w:t>
            </w:r>
            <w:r>
              <w:rPr>
                <w:color w:val="231F20"/>
                <w:spacing w:val="-7"/>
                <w:w w:val="110"/>
              </w:rPr>
              <w:t xml:space="preserve"> </w:t>
            </w:r>
            <w:r>
              <w:rPr>
                <w:color w:val="231F20"/>
                <w:w w:val="110"/>
              </w:rPr>
              <w:t>50;</w:t>
            </w:r>
          </w:p>
          <w:p w:rsidR="00360928" w:rsidRDefault="001B3201">
            <w:pPr>
              <w:pStyle w:val="TableParagraph"/>
              <w:numPr>
                <w:ilvl w:val="3"/>
                <w:numId w:val="84"/>
              </w:numPr>
              <w:tabs>
                <w:tab w:val="left" w:pos="1666"/>
                <w:tab w:val="left" w:pos="1668"/>
              </w:tabs>
              <w:spacing w:before="84" w:line="266" w:lineRule="auto"/>
              <w:ind w:right="6"/>
            </w:pPr>
            <w:r>
              <w:rPr>
                <w:color w:val="231F20"/>
                <w:w w:val="110"/>
              </w:rPr>
              <w:t>furnish a Performance Security in accordance with ITB Clause 51;</w:t>
            </w:r>
            <w:r>
              <w:rPr>
                <w:color w:val="231F20"/>
                <w:spacing w:val="-10"/>
                <w:w w:val="110"/>
              </w:rPr>
              <w:t xml:space="preserve"> </w:t>
            </w:r>
            <w:r>
              <w:rPr>
                <w:color w:val="231F20"/>
                <w:w w:val="110"/>
              </w:rPr>
              <w:t>or</w:t>
            </w:r>
          </w:p>
          <w:p w:rsidR="00360928" w:rsidRDefault="001B3201">
            <w:pPr>
              <w:pStyle w:val="TableParagraph"/>
              <w:numPr>
                <w:ilvl w:val="3"/>
                <w:numId w:val="84"/>
              </w:numPr>
              <w:tabs>
                <w:tab w:val="left" w:pos="1668"/>
              </w:tabs>
              <w:spacing w:before="55" w:line="266" w:lineRule="auto"/>
              <w:ind w:right="6"/>
            </w:pPr>
            <w:r>
              <w:rPr>
                <w:color w:val="231F20"/>
                <w:w w:val="110"/>
              </w:rPr>
              <w:t>accept the correction of its Bid Price pursuant to ITB</w:t>
            </w:r>
            <w:r>
              <w:rPr>
                <w:color w:val="231F20"/>
                <w:spacing w:val="-38"/>
                <w:w w:val="110"/>
              </w:rPr>
              <w:t xml:space="preserve"> </w:t>
            </w:r>
            <w:r>
              <w:rPr>
                <w:color w:val="231F20"/>
                <w:w w:val="110"/>
              </w:rPr>
              <w:t>Sub- Clause</w:t>
            </w:r>
            <w:r>
              <w:rPr>
                <w:color w:val="231F20"/>
                <w:spacing w:val="-8"/>
                <w:w w:val="110"/>
              </w:rPr>
              <w:t xml:space="preserve"> </w:t>
            </w:r>
            <w:r>
              <w:rPr>
                <w:color w:val="231F20"/>
                <w:w w:val="110"/>
              </w:rPr>
              <w:t>36.4</w:t>
            </w:r>
          </w:p>
          <w:p w:rsidR="00360928" w:rsidRDefault="00360928">
            <w:pPr>
              <w:pStyle w:val="TableParagraph"/>
              <w:spacing w:before="2"/>
              <w:rPr>
                <w:sz w:val="24"/>
              </w:rPr>
            </w:pPr>
          </w:p>
          <w:p w:rsidR="00360928" w:rsidRDefault="001B3201">
            <w:pPr>
              <w:pStyle w:val="TableParagraph"/>
              <w:numPr>
                <w:ilvl w:val="1"/>
                <w:numId w:val="84"/>
              </w:numPr>
              <w:tabs>
                <w:tab w:val="left" w:pos="760"/>
              </w:tabs>
              <w:spacing w:before="1" w:line="266" w:lineRule="auto"/>
              <w:ind w:right="2" w:hanging="510"/>
              <w:jc w:val="both"/>
            </w:pPr>
            <w:r>
              <w:rPr>
                <w:color w:val="231F20"/>
                <w:w w:val="115"/>
              </w:rPr>
              <w:t>The</w:t>
            </w:r>
            <w:r>
              <w:rPr>
                <w:color w:val="231F20"/>
                <w:spacing w:val="-6"/>
                <w:w w:val="115"/>
              </w:rPr>
              <w:t xml:space="preserve"> </w:t>
            </w:r>
            <w:r>
              <w:rPr>
                <w:color w:val="231F20"/>
                <w:w w:val="115"/>
              </w:rPr>
              <w:t>Bid</w:t>
            </w:r>
            <w:r>
              <w:rPr>
                <w:color w:val="231F20"/>
                <w:spacing w:val="-5"/>
                <w:w w:val="115"/>
              </w:rPr>
              <w:t xml:space="preserve"> </w:t>
            </w:r>
            <w:r>
              <w:rPr>
                <w:color w:val="231F20"/>
                <w:w w:val="115"/>
              </w:rPr>
              <w:t>Security</w:t>
            </w:r>
            <w:r>
              <w:rPr>
                <w:color w:val="231F20"/>
                <w:spacing w:val="-6"/>
                <w:w w:val="115"/>
              </w:rPr>
              <w:t xml:space="preserve"> </w:t>
            </w:r>
            <w:r>
              <w:rPr>
                <w:color w:val="231F20"/>
                <w:w w:val="115"/>
              </w:rPr>
              <w:t>of</w:t>
            </w:r>
            <w:r>
              <w:rPr>
                <w:color w:val="231F20"/>
                <w:spacing w:val="-5"/>
                <w:w w:val="115"/>
              </w:rPr>
              <w:t xml:space="preserve"> </w:t>
            </w:r>
            <w:r>
              <w:rPr>
                <w:color w:val="231F20"/>
                <w:w w:val="115"/>
              </w:rPr>
              <w:t>a</w:t>
            </w:r>
            <w:r>
              <w:rPr>
                <w:color w:val="231F20"/>
                <w:spacing w:val="-5"/>
                <w:w w:val="115"/>
              </w:rPr>
              <w:t xml:space="preserve"> </w:t>
            </w:r>
            <w:r>
              <w:rPr>
                <w:color w:val="231F20"/>
                <w:w w:val="115"/>
              </w:rPr>
              <w:t>JV/C/A</w:t>
            </w:r>
            <w:r>
              <w:rPr>
                <w:color w:val="231F20"/>
                <w:spacing w:val="-8"/>
                <w:w w:val="115"/>
              </w:rPr>
              <w:t xml:space="preserve"> </w:t>
            </w:r>
            <w:r>
              <w:rPr>
                <w:color w:val="231F20"/>
                <w:w w:val="115"/>
              </w:rPr>
              <w:t>must</w:t>
            </w:r>
            <w:r>
              <w:rPr>
                <w:color w:val="231F20"/>
                <w:spacing w:val="-6"/>
                <w:w w:val="115"/>
              </w:rPr>
              <w:t xml:space="preserve"> </w:t>
            </w:r>
            <w:r>
              <w:rPr>
                <w:color w:val="231F20"/>
                <w:w w:val="115"/>
              </w:rPr>
              <w:t>be</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name</w:t>
            </w:r>
            <w:r>
              <w:rPr>
                <w:color w:val="231F20"/>
                <w:spacing w:val="-5"/>
                <w:w w:val="115"/>
              </w:rPr>
              <w:t xml:space="preserve"> </w:t>
            </w:r>
            <w:r>
              <w:rPr>
                <w:color w:val="231F20"/>
                <w:w w:val="115"/>
              </w:rPr>
              <w:t>of</w:t>
            </w:r>
            <w:r>
              <w:rPr>
                <w:color w:val="231F20"/>
                <w:spacing w:val="-6"/>
                <w:w w:val="115"/>
              </w:rPr>
              <w:t xml:space="preserve"> </w:t>
            </w:r>
            <w:r>
              <w:rPr>
                <w:color w:val="231F20"/>
                <w:w w:val="115"/>
              </w:rPr>
              <w:t>the</w:t>
            </w:r>
            <w:r>
              <w:rPr>
                <w:color w:val="231F20"/>
                <w:spacing w:val="-5"/>
                <w:w w:val="115"/>
              </w:rPr>
              <w:t xml:space="preserve"> </w:t>
            </w:r>
            <w:r>
              <w:rPr>
                <w:color w:val="231F20"/>
                <w:w w:val="115"/>
              </w:rPr>
              <w:t>JV/C/A that</w:t>
            </w:r>
            <w:r>
              <w:rPr>
                <w:color w:val="231F20"/>
                <w:spacing w:val="-24"/>
                <w:w w:val="115"/>
              </w:rPr>
              <w:t xml:space="preserve"> </w:t>
            </w:r>
            <w:r>
              <w:rPr>
                <w:color w:val="231F20"/>
                <w:w w:val="115"/>
              </w:rPr>
              <w:t>submits</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9"/>
                <w:w w:val="115"/>
              </w:rPr>
              <w:t xml:space="preserve"> </w:t>
            </w:r>
            <w:r>
              <w:rPr>
                <w:color w:val="231F20"/>
                <w:w w:val="115"/>
              </w:rPr>
              <w:t>If</w:t>
            </w:r>
            <w:r>
              <w:rPr>
                <w:color w:val="231F20"/>
                <w:spacing w:val="-24"/>
                <w:w w:val="115"/>
              </w:rPr>
              <w:t xml:space="preserve"> </w:t>
            </w:r>
            <w:r>
              <w:rPr>
                <w:color w:val="231F20"/>
                <w:w w:val="115"/>
              </w:rPr>
              <w:t>the</w:t>
            </w:r>
            <w:r>
              <w:rPr>
                <w:color w:val="231F20"/>
                <w:spacing w:val="-23"/>
                <w:w w:val="115"/>
              </w:rPr>
              <w:t xml:space="preserve"> </w:t>
            </w:r>
            <w:r>
              <w:rPr>
                <w:color w:val="231F20"/>
                <w:w w:val="115"/>
              </w:rPr>
              <w:t>JV/C/A</w:t>
            </w:r>
            <w:r>
              <w:rPr>
                <w:color w:val="231F20"/>
                <w:spacing w:val="-26"/>
                <w:w w:val="115"/>
              </w:rPr>
              <w:t xml:space="preserve"> </w:t>
            </w:r>
            <w:r>
              <w:rPr>
                <w:color w:val="231F20"/>
                <w:w w:val="115"/>
              </w:rPr>
              <w:t>has</w:t>
            </w:r>
            <w:r>
              <w:rPr>
                <w:color w:val="231F20"/>
                <w:spacing w:val="-23"/>
                <w:w w:val="115"/>
              </w:rPr>
              <w:t xml:space="preserve"> </w:t>
            </w:r>
            <w:r>
              <w:rPr>
                <w:color w:val="231F20"/>
                <w:w w:val="115"/>
              </w:rPr>
              <w:t>not</w:t>
            </w:r>
            <w:r>
              <w:rPr>
                <w:color w:val="231F20"/>
                <w:spacing w:val="-23"/>
                <w:w w:val="115"/>
              </w:rPr>
              <w:t xml:space="preserve"> </w:t>
            </w:r>
            <w:r>
              <w:rPr>
                <w:color w:val="231F20"/>
                <w:w w:val="115"/>
              </w:rPr>
              <w:t>been</w:t>
            </w:r>
            <w:r>
              <w:rPr>
                <w:color w:val="231F20"/>
                <w:spacing w:val="-23"/>
                <w:w w:val="115"/>
              </w:rPr>
              <w:t xml:space="preserve"> </w:t>
            </w:r>
            <w:r>
              <w:rPr>
                <w:color w:val="231F20"/>
                <w:w w:val="115"/>
              </w:rPr>
              <w:t>legally</w:t>
            </w:r>
            <w:r>
              <w:rPr>
                <w:color w:val="231F20"/>
                <w:spacing w:val="-23"/>
                <w:w w:val="115"/>
              </w:rPr>
              <w:t xml:space="preserve"> </w:t>
            </w:r>
            <w:r>
              <w:rPr>
                <w:color w:val="231F20"/>
                <w:w w:val="115"/>
              </w:rPr>
              <w:t>constituted at</w:t>
            </w:r>
            <w:r>
              <w:rPr>
                <w:color w:val="231F20"/>
                <w:spacing w:val="-10"/>
                <w:w w:val="115"/>
              </w:rPr>
              <w:t xml:space="preserve"> </w:t>
            </w:r>
            <w:r>
              <w:rPr>
                <w:color w:val="231F20"/>
                <w:w w:val="115"/>
              </w:rPr>
              <w:t>the</w:t>
            </w:r>
            <w:r>
              <w:rPr>
                <w:color w:val="231F20"/>
                <w:spacing w:val="-10"/>
                <w:w w:val="115"/>
              </w:rPr>
              <w:t xml:space="preserve"> </w:t>
            </w:r>
            <w:r>
              <w:rPr>
                <w:color w:val="231F20"/>
                <w:w w:val="115"/>
              </w:rPr>
              <w:t>time</w:t>
            </w:r>
            <w:r>
              <w:rPr>
                <w:color w:val="231F20"/>
                <w:spacing w:val="-10"/>
                <w:w w:val="115"/>
              </w:rPr>
              <w:t xml:space="preserve"> </w:t>
            </w:r>
            <w:r>
              <w:rPr>
                <w:color w:val="231F20"/>
                <w:w w:val="115"/>
              </w:rPr>
              <w:t>of</w:t>
            </w:r>
            <w:r>
              <w:rPr>
                <w:color w:val="231F20"/>
                <w:spacing w:val="-9"/>
                <w:w w:val="115"/>
              </w:rPr>
              <w:t xml:space="preserve"> </w:t>
            </w:r>
            <w:r>
              <w:rPr>
                <w:color w:val="231F20"/>
                <w:w w:val="115"/>
              </w:rPr>
              <w:t>bidding</w:t>
            </w:r>
            <w:r>
              <w:rPr>
                <w:color w:val="231F20"/>
                <w:spacing w:val="-10"/>
                <w:w w:val="115"/>
              </w:rPr>
              <w:t xml:space="preserve"> </w:t>
            </w:r>
            <w:r>
              <w:rPr>
                <w:color w:val="231F20"/>
                <w:w w:val="115"/>
              </w:rPr>
              <w:t>the</w:t>
            </w:r>
            <w:r>
              <w:rPr>
                <w:color w:val="231F20"/>
                <w:spacing w:val="-10"/>
                <w:w w:val="115"/>
              </w:rPr>
              <w:t xml:space="preserve"> </w:t>
            </w:r>
            <w:r>
              <w:rPr>
                <w:color w:val="231F20"/>
                <w:w w:val="115"/>
              </w:rPr>
              <w:t>Bid</w:t>
            </w:r>
            <w:r>
              <w:rPr>
                <w:color w:val="231F20"/>
                <w:spacing w:val="-9"/>
                <w:w w:val="115"/>
              </w:rPr>
              <w:t xml:space="preserve"> </w:t>
            </w:r>
            <w:r>
              <w:rPr>
                <w:color w:val="231F20"/>
                <w:w w:val="115"/>
              </w:rPr>
              <w:t>Security</w:t>
            </w:r>
            <w:r>
              <w:rPr>
                <w:color w:val="231F20"/>
                <w:spacing w:val="-10"/>
                <w:w w:val="115"/>
              </w:rPr>
              <w:t xml:space="preserve"> </w:t>
            </w:r>
            <w:r>
              <w:rPr>
                <w:color w:val="231F20"/>
                <w:w w:val="115"/>
              </w:rPr>
              <w:t>shall</w:t>
            </w:r>
            <w:r>
              <w:rPr>
                <w:color w:val="231F20"/>
                <w:spacing w:val="-10"/>
                <w:w w:val="115"/>
              </w:rPr>
              <w:t xml:space="preserve"> </w:t>
            </w:r>
            <w:r>
              <w:rPr>
                <w:color w:val="231F20"/>
                <w:w w:val="115"/>
              </w:rPr>
              <w:t>be</w:t>
            </w:r>
            <w:r>
              <w:rPr>
                <w:color w:val="231F20"/>
                <w:spacing w:val="-9"/>
                <w:w w:val="115"/>
              </w:rPr>
              <w:t xml:space="preserve"> </w:t>
            </w:r>
            <w:r>
              <w:rPr>
                <w:color w:val="231F20"/>
                <w:w w:val="115"/>
              </w:rPr>
              <w:t>in</w:t>
            </w:r>
            <w:r>
              <w:rPr>
                <w:color w:val="231F20"/>
                <w:spacing w:val="-10"/>
                <w:w w:val="115"/>
              </w:rPr>
              <w:t xml:space="preserve"> </w:t>
            </w:r>
            <w:r>
              <w:rPr>
                <w:color w:val="231F20"/>
                <w:w w:val="115"/>
              </w:rPr>
              <w:t>the</w:t>
            </w:r>
            <w:r>
              <w:rPr>
                <w:color w:val="231F20"/>
                <w:spacing w:val="-10"/>
                <w:w w:val="115"/>
              </w:rPr>
              <w:t xml:space="preserve"> </w:t>
            </w:r>
            <w:r>
              <w:rPr>
                <w:color w:val="231F20"/>
                <w:w w:val="115"/>
              </w:rPr>
              <w:t>names</w:t>
            </w:r>
            <w:r>
              <w:rPr>
                <w:color w:val="231F20"/>
                <w:spacing w:val="-9"/>
                <w:w w:val="115"/>
              </w:rPr>
              <w:t xml:space="preserve"> </w:t>
            </w:r>
            <w:r>
              <w:rPr>
                <w:color w:val="231F20"/>
                <w:w w:val="115"/>
              </w:rPr>
              <w:t>of</w:t>
            </w:r>
            <w:r>
              <w:rPr>
                <w:color w:val="231F20"/>
                <w:spacing w:val="-10"/>
                <w:w w:val="115"/>
              </w:rPr>
              <w:t xml:space="preserve"> </w:t>
            </w:r>
            <w:r>
              <w:rPr>
                <w:color w:val="231F20"/>
                <w:w w:val="115"/>
              </w:rPr>
              <w:t>all future</w:t>
            </w:r>
            <w:r>
              <w:rPr>
                <w:color w:val="231F20"/>
                <w:spacing w:val="-10"/>
                <w:w w:val="115"/>
              </w:rPr>
              <w:t xml:space="preserve"> </w:t>
            </w:r>
            <w:r>
              <w:rPr>
                <w:color w:val="231F20"/>
                <w:w w:val="115"/>
              </w:rPr>
              <w:t>partners</w:t>
            </w:r>
            <w:r>
              <w:rPr>
                <w:color w:val="231F20"/>
                <w:spacing w:val="-10"/>
                <w:w w:val="115"/>
              </w:rPr>
              <w:t xml:space="preserve"> </w:t>
            </w:r>
            <w:r>
              <w:rPr>
                <w:color w:val="231F20"/>
                <w:w w:val="115"/>
              </w:rPr>
              <w:t>as</w:t>
            </w:r>
            <w:r>
              <w:rPr>
                <w:color w:val="231F20"/>
                <w:spacing w:val="-9"/>
                <w:w w:val="115"/>
              </w:rPr>
              <w:t xml:space="preserve"> </w:t>
            </w:r>
            <w:r>
              <w:rPr>
                <w:color w:val="231F20"/>
                <w:w w:val="115"/>
              </w:rPr>
              <w:t>named</w:t>
            </w:r>
            <w:r>
              <w:rPr>
                <w:color w:val="231F20"/>
                <w:spacing w:val="-10"/>
                <w:w w:val="115"/>
              </w:rPr>
              <w:t xml:space="preserve"> </w:t>
            </w:r>
            <w:r>
              <w:rPr>
                <w:color w:val="231F20"/>
                <w:w w:val="115"/>
              </w:rPr>
              <w:t>in</w:t>
            </w:r>
            <w:r>
              <w:rPr>
                <w:color w:val="231F20"/>
                <w:spacing w:val="-9"/>
                <w:w w:val="115"/>
              </w:rPr>
              <w:t xml:space="preserve"> </w:t>
            </w:r>
            <w:r>
              <w:rPr>
                <w:color w:val="231F20"/>
                <w:w w:val="115"/>
              </w:rPr>
              <w:t>the</w:t>
            </w:r>
            <w:r>
              <w:rPr>
                <w:color w:val="231F20"/>
                <w:spacing w:val="-10"/>
                <w:w w:val="115"/>
              </w:rPr>
              <w:t xml:space="preserve"> </w:t>
            </w:r>
            <w:r>
              <w:rPr>
                <w:color w:val="231F20"/>
                <w:w w:val="115"/>
              </w:rPr>
              <w:t>letter</w:t>
            </w:r>
            <w:r>
              <w:rPr>
                <w:color w:val="231F20"/>
                <w:spacing w:val="-9"/>
                <w:w w:val="115"/>
              </w:rPr>
              <w:t xml:space="preserve"> </w:t>
            </w:r>
            <w:r>
              <w:rPr>
                <w:color w:val="231F20"/>
                <w:w w:val="115"/>
              </w:rPr>
              <w:t>of</w:t>
            </w:r>
            <w:r>
              <w:rPr>
                <w:color w:val="231F20"/>
                <w:spacing w:val="-10"/>
                <w:w w:val="115"/>
              </w:rPr>
              <w:t xml:space="preserve"> </w:t>
            </w:r>
            <w:r>
              <w:rPr>
                <w:color w:val="231F20"/>
                <w:w w:val="115"/>
              </w:rPr>
              <w:t>intent.</w:t>
            </w:r>
          </w:p>
        </w:tc>
      </w:tr>
      <w:tr w:rsidR="00360928">
        <w:trPr>
          <w:trHeight w:val="3731"/>
        </w:trPr>
        <w:tc>
          <w:tcPr>
            <w:tcW w:w="2126" w:type="dxa"/>
          </w:tcPr>
          <w:p w:rsidR="00360928" w:rsidRDefault="001B3201">
            <w:pPr>
              <w:pStyle w:val="TableParagraph"/>
              <w:spacing w:before="103" w:line="266" w:lineRule="auto"/>
              <w:ind w:left="396" w:right="243" w:hanging="397"/>
              <w:rPr>
                <w:b/>
              </w:rPr>
            </w:pPr>
            <w:r>
              <w:rPr>
                <w:b/>
                <w:color w:val="231F20"/>
                <w:w w:val="110"/>
              </w:rPr>
              <w:t>27. Format and Signing of Bid</w:t>
            </w:r>
          </w:p>
        </w:tc>
        <w:tc>
          <w:tcPr>
            <w:tcW w:w="7294" w:type="dxa"/>
          </w:tcPr>
          <w:p w:rsidR="00360928" w:rsidRDefault="001B3201">
            <w:pPr>
              <w:pStyle w:val="TableParagraph"/>
              <w:numPr>
                <w:ilvl w:val="1"/>
                <w:numId w:val="83"/>
              </w:numPr>
              <w:tabs>
                <w:tab w:val="left" w:pos="760"/>
              </w:tabs>
              <w:spacing w:before="103" w:line="266" w:lineRule="auto"/>
              <w:ind w:hanging="510"/>
              <w:jc w:val="both"/>
            </w:pPr>
            <w:r>
              <w:rPr>
                <w:color w:val="231F20"/>
                <w:w w:val="110"/>
              </w:rPr>
              <w:t>The</w:t>
            </w:r>
            <w:r>
              <w:rPr>
                <w:color w:val="231F20"/>
                <w:spacing w:val="-20"/>
                <w:w w:val="110"/>
              </w:rPr>
              <w:t xml:space="preserve"> </w:t>
            </w:r>
            <w:r>
              <w:rPr>
                <w:color w:val="231F20"/>
                <w:w w:val="110"/>
              </w:rPr>
              <w:t>Bidder</w:t>
            </w:r>
            <w:r>
              <w:rPr>
                <w:color w:val="231F20"/>
                <w:spacing w:val="-20"/>
                <w:w w:val="110"/>
              </w:rPr>
              <w:t xml:space="preserve"> </w:t>
            </w:r>
            <w:r>
              <w:rPr>
                <w:color w:val="231F20"/>
                <w:w w:val="110"/>
              </w:rPr>
              <w:t>shall</w:t>
            </w:r>
            <w:r>
              <w:rPr>
                <w:color w:val="231F20"/>
                <w:spacing w:val="-19"/>
                <w:w w:val="110"/>
              </w:rPr>
              <w:t xml:space="preserve"> </w:t>
            </w:r>
            <w:r>
              <w:rPr>
                <w:color w:val="231F20"/>
                <w:w w:val="110"/>
              </w:rPr>
              <w:t>prepare</w:t>
            </w:r>
            <w:r>
              <w:rPr>
                <w:color w:val="231F20"/>
                <w:spacing w:val="-20"/>
                <w:w w:val="110"/>
              </w:rPr>
              <w:t xml:space="preserve"> </w:t>
            </w:r>
            <w:r>
              <w:rPr>
                <w:color w:val="231F20"/>
                <w:w w:val="110"/>
              </w:rPr>
              <w:t>ONE</w:t>
            </w:r>
            <w:r>
              <w:rPr>
                <w:color w:val="231F20"/>
                <w:spacing w:val="-20"/>
                <w:w w:val="110"/>
              </w:rPr>
              <w:t xml:space="preserve"> </w:t>
            </w:r>
            <w:r>
              <w:rPr>
                <w:color w:val="231F20"/>
                <w:w w:val="110"/>
              </w:rPr>
              <w:t>Original</w:t>
            </w:r>
            <w:r>
              <w:rPr>
                <w:color w:val="231F20"/>
                <w:spacing w:val="-19"/>
                <w:w w:val="110"/>
              </w:rPr>
              <w:t xml:space="preserve"> </w:t>
            </w:r>
            <w:r>
              <w:rPr>
                <w:color w:val="231F20"/>
                <w:w w:val="110"/>
              </w:rPr>
              <w:t>of</w:t>
            </w:r>
            <w:r>
              <w:rPr>
                <w:color w:val="231F20"/>
                <w:spacing w:val="-20"/>
                <w:w w:val="110"/>
              </w:rPr>
              <w:t xml:space="preserve"> </w:t>
            </w:r>
            <w:r>
              <w:rPr>
                <w:color w:val="231F20"/>
                <w:w w:val="110"/>
              </w:rPr>
              <w:t>the</w:t>
            </w:r>
            <w:r>
              <w:rPr>
                <w:color w:val="231F20"/>
                <w:spacing w:val="-19"/>
                <w:w w:val="110"/>
              </w:rPr>
              <w:t xml:space="preserve"> </w:t>
            </w:r>
            <w:r>
              <w:rPr>
                <w:color w:val="231F20"/>
                <w:w w:val="110"/>
              </w:rPr>
              <w:t>documents</w:t>
            </w:r>
            <w:r>
              <w:rPr>
                <w:color w:val="231F20"/>
                <w:spacing w:val="-20"/>
                <w:w w:val="110"/>
              </w:rPr>
              <w:t xml:space="preserve"> </w:t>
            </w:r>
            <w:r>
              <w:rPr>
                <w:color w:val="231F20"/>
                <w:w w:val="110"/>
              </w:rPr>
              <w:t>comprising the</w:t>
            </w:r>
            <w:r>
              <w:rPr>
                <w:color w:val="231F20"/>
                <w:spacing w:val="-45"/>
                <w:w w:val="110"/>
              </w:rPr>
              <w:t xml:space="preserve"> </w:t>
            </w:r>
            <w:r>
              <w:rPr>
                <w:color w:val="231F20"/>
                <w:w w:val="110"/>
              </w:rPr>
              <w:t>Bid</w:t>
            </w:r>
            <w:r>
              <w:rPr>
                <w:color w:val="231F20"/>
                <w:spacing w:val="-44"/>
                <w:w w:val="110"/>
              </w:rPr>
              <w:t xml:space="preserve"> </w:t>
            </w:r>
            <w:r>
              <w:rPr>
                <w:color w:val="231F20"/>
                <w:w w:val="110"/>
              </w:rPr>
              <w:t>as</w:t>
            </w:r>
            <w:r>
              <w:rPr>
                <w:color w:val="231F20"/>
                <w:spacing w:val="-44"/>
                <w:w w:val="110"/>
              </w:rPr>
              <w:t xml:space="preserve"> </w:t>
            </w:r>
            <w:r>
              <w:rPr>
                <w:color w:val="231F20"/>
                <w:w w:val="110"/>
              </w:rPr>
              <w:t>described</w:t>
            </w:r>
            <w:r>
              <w:rPr>
                <w:color w:val="231F20"/>
                <w:spacing w:val="-45"/>
                <w:w w:val="110"/>
              </w:rPr>
              <w:t xml:space="preserve"> </w:t>
            </w:r>
            <w:r>
              <w:rPr>
                <w:color w:val="231F20"/>
                <w:w w:val="110"/>
              </w:rPr>
              <w:t>in</w:t>
            </w:r>
            <w:r>
              <w:rPr>
                <w:color w:val="231F20"/>
                <w:spacing w:val="-44"/>
                <w:w w:val="110"/>
              </w:rPr>
              <w:t xml:space="preserve"> </w:t>
            </w:r>
            <w:r>
              <w:rPr>
                <w:color w:val="231F20"/>
                <w:w w:val="110"/>
              </w:rPr>
              <w:t>ITB</w:t>
            </w:r>
            <w:r>
              <w:rPr>
                <w:color w:val="231F20"/>
                <w:spacing w:val="-44"/>
                <w:w w:val="110"/>
              </w:rPr>
              <w:t xml:space="preserve"> </w:t>
            </w:r>
            <w:r>
              <w:rPr>
                <w:color w:val="231F20"/>
                <w:w w:val="110"/>
              </w:rPr>
              <w:t>Clause</w:t>
            </w:r>
            <w:r>
              <w:rPr>
                <w:color w:val="231F20"/>
                <w:spacing w:val="-45"/>
                <w:w w:val="110"/>
              </w:rPr>
              <w:t xml:space="preserve"> </w:t>
            </w:r>
            <w:r>
              <w:rPr>
                <w:color w:val="231F20"/>
                <w:w w:val="110"/>
              </w:rPr>
              <w:t>14</w:t>
            </w:r>
            <w:r>
              <w:rPr>
                <w:color w:val="231F20"/>
                <w:spacing w:val="-44"/>
                <w:w w:val="110"/>
              </w:rPr>
              <w:t xml:space="preserve"> </w:t>
            </w:r>
            <w:r>
              <w:rPr>
                <w:color w:val="231F20"/>
                <w:spacing w:val="3"/>
                <w:w w:val="110"/>
              </w:rPr>
              <w:t>and</w:t>
            </w:r>
            <w:r w:rsidR="00F82558">
              <w:rPr>
                <w:color w:val="231F20"/>
                <w:spacing w:val="3"/>
                <w:w w:val="110"/>
              </w:rPr>
              <w:t xml:space="preserve"> </w:t>
            </w:r>
            <w:r>
              <w:rPr>
                <w:color w:val="231F20"/>
                <w:spacing w:val="3"/>
                <w:w w:val="110"/>
              </w:rPr>
              <w:t>clearly</w:t>
            </w:r>
            <w:r>
              <w:rPr>
                <w:color w:val="231F20"/>
                <w:spacing w:val="-44"/>
                <w:w w:val="110"/>
              </w:rPr>
              <w:t xml:space="preserve"> </w:t>
            </w:r>
            <w:r>
              <w:rPr>
                <w:color w:val="231F20"/>
                <w:w w:val="110"/>
              </w:rPr>
              <w:t>mark</w:t>
            </w:r>
            <w:r>
              <w:rPr>
                <w:color w:val="231F20"/>
                <w:spacing w:val="-44"/>
                <w:w w:val="110"/>
              </w:rPr>
              <w:t xml:space="preserve"> </w:t>
            </w:r>
            <w:r>
              <w:rPr>
                <w:color w:val="231F20"/>
                <w:w w:val="110"/>
              </w:rPr>
              <w:t>it“ORIGINAL.” In</w:t>
            </w:r>
            <w:r>
              <w:rPr>
                <w:color w:val="231F20"/>
                <w:spacing w:val="-6"/>
                <w:w w:val="110"/>
              </w:rPr>
              <w:t xml:space="preserve"> </w:t>
            </w:r>
            <w:r>
              <w:rPr>
                <w:color w:val="231F20"/>
                <w:w w:val="110"/>
              </w:rPr>
              <w:t>addition,</w:t>
            </w:r>
            <w:r>
              <w:rPr>
                <w:color w:val="231F20"/>
                <w:spacing w:val="-16"/>
                <w:w w:val="110"/>
              </w:rPr>
              <w:t xml:space="preserve"> </w:t>
            </w:r>
            <w:r>
              <w:rPr>
                <w:color w:val="231F20"/>
                <w:w w:val="110"/>
              </w:rPr>
              <w:t>the</w:t>
            </w:r>
            <w:r>
              <w:rPr>
                <w:color w:val="231F20"/>
                <w:spacing w:val="-5"/>
                <w:w w:val="110"/>
              </w:rPr>
              <w:t xml:space="preserve"> </w:t>
            </w:r>
            <w:r>
              <w:rPr>
                <w:color w:val="231F20"/>
                <w:w w:val="110"/>
              </w:rPr>
              <w:t>Bidder</w:t>
            </w:r>
            <w:r>
              <w:rPr>
                <w:color w:val="231F20"/>
                <w:spacing w:val="-6"/>
                <w:w w:val="110"/>
              </w:rPr>
              <w:t xml:space="preserve"> </w:t>
            </w:r>
            <w:r>
              <w:rPr>
                <w:color w:val="231F20"/>
                <w:w w:val="110"/>
              </w:rPr>
              <w:t>shall</w:t>
            </w:r>
            <w:r>
              <w:rPr>
                <w:color w:val="231F20"/>
                <w:spacing w:val="-6"/>
                <w:w w:val="110"/>
              </w:rPr>
              <w:t xml:space="preserve"> </w:t>
            </w:r>
            <w:r>
              <w:rPr>
                <w:color w:val="231F20"/>
                <w:w w:val="110"/>
              </w:rPr>
              <w:t>submit</w:t>
            </w:r>
            <w:r>
              <w:rPr>
                <w:color w:val="231F20"/>
                <w:spacing w:val="-5"/>
                <w:w w:val="110"/>
              </w:rPr>
              <w:t xml:space="preserve"> </w:t>
            </w:r>
            <w:r>
              <w:rPr>
                <w:color w:val="231F20"/>
                <w:w w:val="110"/>
              </w:rPr>
              <w:t>copies</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5"/>
                <w:w w:val="110"/>
              </w:rPr>
              <w:t xml:space="preserve"> </w:t>
            </w:r>
            <w:r>
              <w:rPr>
                <w:color w:val="231F20"/>
                <w:w w:val="110"/>
              </w:rPr>
              <w:t>Bid,</w:t>
            </w:r>
            <w:r>
              <w:rPr>
                <w:color w:val="231F20"/>
                <w:spacing w:val="-16"/>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number specified</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BDS,</w:t>
            </w:r>
            <w:r>
              <w:rPr>
                <w:color w:val="231F20"/>
                <w:spacing w:val="-21"/>
                <w:w w:val="110"/>
              </w:rPr>
              <w:t xml:space="preserve"> </w:t>
            </w:r>
            <w:r>
              <w:rPr>
                <w:color w:val="231F20"/>
                <w:w w:val="110"/>
              </w:rPr>
              <w:t>and</w:t>
            </w:r>
            <w:r>
              <w:rPr>
                <w:color w:val="231F20"/>
                <w:spacing w:val="-12"/>
                <w:w w:val="110"/>
              </w:rPr>
              <w:t xml:space="preserve"> </w:t>
            </w:r>
            <w:r>
              <w:rPr>
                <w:color w:val="231F20"/>
                <w:w w:val="110"/>
              </w:rPr>
              <w:t>clearly</w:t>
            </w:r>
            <w:r>
              <w:rPr>
                <w:color w:val="231F20"/>
                <w:spacing w:val="-13"/>
                <w:w w:val="110"/>
              </w:rPr>
              <w:t xml:space="preserve"> </w:t>
            </w:r>
            <w:r>
              <w:rPr>
                <w:color w:val="231F20"/>
                <w:w w:val="110"/>
              </w:rPr>
              <w:t>mark</w:t>
            </w:r>
            <w:r>
              <w:rPr>
                <w:color w:val="231F20"/>
                <w:spacing w:val="-13"/>
                <w:w w:val="110"/>
              </w:rPr>
              <w:t xml:space="preserve"> </w:t>
            </w:r>
            <w:r>
              <w:rPr>
                <w:color w:val="231F20"/>
                <w:w w:val="110"/>
              </w:rPr>
              <w:t>them</w:t>
            </w:r>
            <w:r>
              <w:rPr>
                <w:color w:val="231F20"/>
                <w:spacing w:val="-20"/>
                <w:w w:val="110"/>
              </w:rPr>
              <w:t xml:space="preserve"> </w:t>
            </w:r>
            <w:r>
              <w:rPr>
                <w:color w:val="231F20"/>
                <w:spacing w:val="-8"/>
                <w:w w:val="110"/>
              </w:rPr>
              <w:t>“COPY.”</w:t>
            </w:r>
            <w:r>
              <w:rPr>
                <w:color w:val="231F20"/>
                <w:spacing w:val="-20"/>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event</w:t>
            </w:r>
            <w:r>
              <w:rPr>
                <w:color w:val="231F20"/>
                <w:spacing w:val="-13"/>
                <w:w w:val="110"/>
              </w:rPr>
              <w:t xml:space="preserve"> </w:t>
            </w:r>
            <w:r>
              <w:rPr>
                <w:color w:val="231F20"/>
                <w:w w:val="110"/>
              </w:rPr>
              <w:t>of any discrepancy between the original and the copies, the original shall</w:t>
            </w:r>
            <w:r>
              <w:rPr>
                <w:color w:val="231F20"/>
                <w:spacing w:val="-8"/>
                <w:w w:val="110"/>
              </w:rPr>
              <w:t xml:space="preserve"> </w:t>
            </w:r>
            <w:r>
              <w:rPr>
                <w:color w:val="231F20"/>
                <w:w w:val="110"/>
              </w:rPr>
              <w:t>prevail.</w:t>
            </w:r>
          </w:p>
          <w:p w:rsidR="00360928" w:rsidRDefault="00360928">
            <w:pPr>
              <w:pStyle w:val="TableParagraph"/>
              <w:spacing w:before="10"/>
              <w:rPr>
                <w:sz w:val="23"/>
              </w:rPr>
            </w:pPr>
          </w:p>
          <w:p w:rsidR="00360928" w:rsidRDefault="001B3201">
            <w:pPr>
              <w:pStyle w:val="TableParagraph"/>
              <w:numPr>
                <w:ilvl w:val="1"/>
                <w:numId w:val="83"/>
              </w:numPr>
              <w:tabs>
                <w:tab w:val="left" w:pos="760"/>
              </w:tabs>
              <w:spacing w:line="266" w:lineRule="auto"/>
              <w:ind w:right="6" w:hanging="510"/>
              <w:jc w:val="both"/>
            </w:pPr>
            <w:r>
              <w:rPr>
                <w:color w:val="231F20"/>
                <w:w w:val="115"/>
              </w:rPr>
              <w:t>The original and all copies of the Bid shall be typed or written</w:t>
            </w:r>
            <w:r>
              <w:rPr>
                <w:color w:val="231F20"/>
                <w:spacing w:val="-36"/>
                <w:w w:val="115"/>
              </w:rPr>
              <w:t xml:space="preserve"> </w:t>
            </w:r>
            <w:r>
              <w:rPr>
                <w:color w:val="231F20"/>
                <w:w w:val="115"/>
              </w:rPr>
              <w:t>in indelible</w:t>
            </w:r>
            <w:r>
              <w:rPr>
                <w:color w:val="231F20"/>
                <w:spacing w:val="-31"/>
                <w:w w:val="115"/>
              </w:rPr>
              <w:t xml:space="preserve"> </w:t>
            </w:r>
            <w:r>
              <w:rPr>
                <w:color w:val="231F20"/>
                <w:w w:val="115"/>
              </w:rPr>
              <w:t>ink</w:t>
            </w:r>
            <w:r>
              <w:rPr>
                <w:color w:val="231F20"/>
                <w:spacing w:val="-30"/>
                <w:w w:val="115"/>
              </w:rPr>
              <w:t xml:space="preserve"> </w:t>
            </w:r>
            <w:r>
              <w:rPr>
                <w:color w:val="231F20"/>
                <w:w w:val="115"/>
              </w:rPr>
              <w:t>and</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30"/>
                <w:w w:val="115"/>
              </w:rPr>
              <w:t xml:space="preserve"> </w:t>
            </w:r>
            <w:r>
              <w:rPr>
                <w:color w:val="231F20"/>
                <w:w w:val="115"/>
              </w:rPr>
              <w:t>signed</w:t>
            </w:r>
            <w:r>
              <w:rPr>
                <w:color w:val="231F20"/>
                <w:spacing w:val="-30"/>
                <w:w w:val="115"/>
              </w:rPr>
              <w:t xml:space="preserve"> </w:t>
            </w:r>
            <w:r>
              <w:rPr>
                <w:color w:val="231F20"/>
                <w:w w:val="115"/>
              </w:rPr>
              <w:t>by</w:t>
            </w:r>
            <w:r>
              <w:rPr>
                <w:color w:val="231F20"/>
                <w:spacing w:val="-30"/>
                <w:w w:val="115"/>
              </w:rPr>
              <w:t xml:space="preserve"> </w:t>
            </w:r>
            <w:r>
              <w:rPr>
                <w:color w:val="231F20"/>
                <w:w w:val="115"/>
              </w:rPr>
              <w:t>a</w:t>
            </w:r>
            <w:r>
              <w:rPr>
                <w:color w:val="231F20"/>
                <w:spacing w:val="-30"/>
                <w:w w:val="115"/>
              </w:rPr>
              <w:t xml:space="preserve"> </w:t>
            </w:r>
            <w:r>
              <w:rPr>
                <w:color w:val="231F20"/>
                <w:w w:val="115"/>
              </w:rPr>
              <w:t>person</w:t>
            </w:r>
            <w:r>
              <w:rPr>
                <w:color w:val="231F20"/>
                <w:spacing w:val="-30"/>
                <w:w w:val="115"/>
              </w:rPr>
              <w:t xml:space="preserve"> </w:t>
            </w:r>
            <w:r>
              <w:rPr>
                <w:color w:val="231F20"/>
                <w:w w:val="115"/>
              </w:rPr>
              <w:t>duly</w:t>
            </w:r>
            <w:r>
              <w:rPr>
                <w:color w:val="231F20"/>
                <w:spacing w:val="-30"/>
                <w:w w:val="115"/>
              </w:rPr>
              <w:t xml:space="preserve"> </w:t>
            </w:r>
            <w:r>
              <w:rPr>
                <w:color w:val="231F20"/>
                <w:w w:val="115"/>
              </w:rPr>
              <w:t>authorized</w:t>
            </w:r>
            <w:r>
              <w:rPr>
                <w:color w:val="231F20"/>
                <w:spacing w:val="-30"/>
                <w:w w:val="115"/>
              </w:rPr>
              <w:t xml:space="preserve"> </w:t>
            </w:r>
            <w:r>
              <w:rPr>
                <w:color w:val="231F20"/>
                <w:w w:val="115"/>
              </w:rPr>
              <w:t>to</w:t>
            </w:r>
            <w:r>
              <w:rPr>
                <w:color w:val="231F20"/>
                <w:spacing w:val="-30"/>
                <w:w w:val="115"/>
              </w:rPr>
              <w:t xml:space="preserve"> </w:t>
            </w:r>
            <w:r>
              <w:rPr>
                <w:color w:val="231F20"/>
                <w:w w:val="115"/>
              </w:rPr>
              <w:t>sign on behalf of the</w:t>
            </w:r>
            <w:r>
              <w:rPr>
                <w:color w:val="231F20"/>
                <w:spacing w:val="-45"/>
                <w:w w:val="115"/>
              </w:rPr>
              <w:t xml:space="preserve"> </w:t>
            </w:r>
            <w:r>
              <w:rPr>
                <w:color w:val="231F20"/>
                <w:w w:val="115"/>
              </w:rPr>
              <w:t>Bidder.</w:t>
            </w:r>
          </w:p>
          <w:p w:rsidR="00360928" w:rsidRDefault="001B3201">
            <w:pPr>
              <w:pStyle w:val="TableParagraph"/>
              <w:numPr>
                <w:ilvl w:val="1"/>
                <w:numId w:val="83"/>
              </w:numPr>
              <w:tabs>
                <w:tab w:val="left" w:pos="760"/>
              </w:tabs>
              <w:spacing w:before="251" w:line="280" w:lineRule="atLeast"/>
              <w:ind w:right="6" w:hanging="510"/>
              <w:jc w:val="both"/>
            </w:pPr>
            <w:r>
              <w:rPr>
                <w:color w:val="231F20"/>
                <w:w w:val="115"/>
              </w:rPr>
              <w:t>Any interlineations, erasures or overwriting shall be valid only</w:t>
            </w:r>
            <w:r>
              <w:rPr>
                <w:color w:val="231F20"/>
                <w:spacing w:val="-42"/>
                <w:w w:val="115"/>
              </w:rPr>
              <w:t xml:space="preserve"> </w:t>
            </w:r>
            <w:r>
              <w:rPr>
                <w:color w:val="231F20"/>
                <w:w w:val="115"/>
              </w:rPr>
              <w:t>if they</w:t>
            </w:r>
            <w:r>
              <w:rPr>
                <w:color w:val="231F20"/>
                <w:spacing w:val="-15"/>
                <w:w w:val="115"/>
              </w:rPr>
              <w:t xml:space="preserve"> </w:t>
            </w:r>
            <w:r>
              <w:rPr>
                <w:color w:val="231F20"/>
                <w:w w:val="115"/>
              </w:rPr>
              <w:t>are</w:t>
            </w:r>
            <w:r>
              <w:rPr>
                <w:color w:val="231F20"/>
                <w:spacing w:val="-14"/>
                <w:w w:val="115"/>
              </w:rPr>
              <w:t xml:space="preserve"> </w:t>
            </w:r>
            <w:r>
              <w:rPr>
                <w:color w:val="231F20"/>
                <w:w w:val="115"/>
              </w:rPr>
              <w:t>signed</w:t>
            </w:r>
            <w:r>
              <w:rPr>
                <w:color w:val="231F20"/>
                <w:spacing w:val="-15"/>
                <w:w w:val="115"/>
              </w:rPr>
              <w:t xml:space="preserve"> </w:t>
            </w:r>
            <w:r>
              <w:rPr>
                <w:color w:val="231F20"/>
                <w:w w:val="115"/>
              </w:rPr>
              <w:t>or</w:t>
            </w:r>
            <w:r>
              <w:rPr>
                <w:color w:val="231F20"/>
                <w:spacing w:val="-15"/>
                <w:w w:val="115"/>
              </w:rPr>
              <w:t xml:space="preserve"> </w:t>
            </w:r>
            <w:r w:rsidR="00F82558">
              <w:rPr>
                <w:color w:val="231F20"/>
                <w:w w:val="115"/>
              </w:rPr>
              <w:t>initialled</w:t>
            </w:r>
            <w:r>
              <w:rPr>
                <w:color w:val="231F20"/>
                <w:spacing w:val="-14"/>
                <w:w w:val="115"/>
              </w:rPr>
              <w:t xml:space="preserve"> </w:t>
            </w:r>
            <w:r>
              <w:rPr>
                <w:color w:val="231F20"/>
                <w:w w:val="115"/>
              </w:rPr>
              <w:t>by</w:t>
            </w:r>
            <w:r>
              <w:rPr>
                <w:color w:val="231F20"/>
                <w:spacing w:val="-15"/>
                <w:w w:val="115"/>
              </w:rPr>
              <w:t xml:space="preserve"> </w:t>
            </w:r>
            <w:r>
              <w:rPr>
                <w:color w:val="231F20"/>
                <w:w w:val="115"/>
              </w:rPr>
              <w:t>the</w:t>
            </w:r>
            <w:r>
              <w:rPr>
                <w:color w:val="231F20"/>
                <w:spacing w:val="-14"/>
                <w:w w:val="115"/>
              </w:rPr>
              <w:t xml:space="preserve"> </w:t>
            </w:r>
            <w:r>
              <w:rPr>
                <w:color w:val="231F20"/>
                <w:w w:val="115"/>
              </w:rPr>
              <w:t>person</w:t>
            </w:r>
            <w:r>
              <w:rPr>
                <w:color w:val="231F20"/>
                <w:spacing w:val="-15"/>
                <w:w w:val="115"/>
              </w:rPr>
              <w:t xml:space="preserve"> </w:t>
            </w:r>
            <w:r>
              <w:rPr>
                <w:color w:val="231F20"/>
                <w:w w:val="115"/>
              </w:rPr>
              <w:t>signing</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66"/>
        <w:gridCol w:w="7255"/>
      </w:tblGrid>
      <w:tr w:rsidR="00360928">
        <w:trPr>
          <w:trHeight w:val="489"/>
        </w:trPr>
        <w:tc>
          <w:tcPr>
            <w:tcW w:w="9421" w:type="dxa"/>
            <w:gridSpan w:val="2"/>
            <w:tcBorders>
              <w:top w:val="single" w:sz="4" w:space="0" w:color="231F20"/>
            </w:tcBorders>
          </w:tcPr>
          <w:p w:rsidR="00360928" w:rsidRDefault="001B3201">
            <w:pPr>
              <w:pStyle w:val="TableParagraph"/>
              <w:spacing w:before="84"/>
              <w:ind w:left="2043"/>
              <w:rPr>
                <w:rFonts w:ascii="Arial"/>
                <w:b/>
                <w:sz w:val="28"/>
              </w:rPr>
            </w:pPr>
            <w:r>
              <w:rPr>
                <w:rFonts w:ascii="Arial"/>
                <w:b/>
                <w:color w:val="231F20"/>
                <w:sz w:val="28"/>
              </w:rPr>
              <w:t>E. SUBMISSION AND OPENING OF BIDS</w:t>
            </w:r>
          </w:p>
        </w:tc>
      </w:tr>
      <w:tr w:rsidR="00360928">
        <w:trPr>
          <w:trHeight w:val="11711"/>
        </w:trPr>
        <w:tc>
          <w:tcPr>
            <w:tcW w:w="2166" w:type="dxa"/>
          </w:tcPr>
          <w:p w:rsidR="00360928" w:rsidRDefault="001B3201">
            <w:pPr>
              <w:pStyle w:val="TableParagraph"/>
              <w:spacing w:before="103" w:line="266" w:lineRule="auto"/>
              <w:ind w:left="396" w:hanging="397"/>
              <w:rPr>
                <w:b/>
              </w:rPr>
            </w:pPr>
            <w:r>
              <w:rPr>
                <w:b/>
                <w:color w:val="231F20"/>
                <w:w w:val="110"/>
              </w:rPr>
              <w:t>28. Submission, Sealing and Marking of Bids</w:t>
            </w:r>
          </w:p>
        </w:tc>
        <w:tc>
          <w:tcPr>
            <w:tcW w:w="7255" w:type="dxa"/>
          </w:tcPr>
          <w:p w:rsidR="00360928" w:rsidRDefault="001B3201">
            <w:pPr>
              <w:pStyle w:val="TableParagraph"/>
              <w:numPr>
                <w:ilvl w:val="1"/>
                <w:numId w:val="82"/>
              </w:numPr>
              <w:tabs>
                <w:tab w:val="left" w:pos="612"/>
              </w:tabs>
              <w:spacing w:before="183" w:line="266" w:lineRule="auto"/>
              <w:ind w:right="7" w:hanging="510"/>
              <w:jc w:val="both"/>
            </w:pPr>
            <w:r>
              <w:rPr>
                <w:color w:val="231F20"/>
                <w:w w:val="110"/>
              </w:rPr>
              <w:t>Bids</w:t>
            </w:r>
            <w:r>
              <w:rPr>
                <w:color w:val="231F20"/>
                <w:spacing w:val="-15"/>
                <w:w w:val="110"/>
              </w:rPr>
              <w:t xml:space="preserve"> </w:t>
            </w:r>
            <w:r>
              <w:rPr>
                <w:color w:val="231F20"/>
                <w:w w:val="110"/>
              </w:rPr>
              <w:t>shall</w:t>
            </w:r>
            <w:r>
              <w:rPr>
                <w:color w:val="231F20"/>
                <w:spacing w:val="-15"/>
                <w:w w:val="110"/>
              </w:rPr>
              <w:t xml:space="preserve"> </w:t>
            </w:r>
            <w:r>
              <w:rPr>
                <w:color w:val="231F20"/>
                <w:w w:val="110"/>
              </w:rPr>
              <w:t>be</w:t>
            </w:r>
            <w:r>
              <w:rPr>
                <w:color w:val="231F20"/>
                <w:spacing w:val="-15"/>
                <w:w w:val="110"/>
              </w:rPr>
              <w:t xml:space="preserve"> </w:t>
            </w:r>
            <w:r>
              <w:rPr>
                <w:color w:val="231F20"/>
                <w:w w:val="110"/>
              </w:rPr>
              <w:t>delivered</w:t>
            </w:r>
            <w:r>
              <w:rPr>
                <w:color w:val="231F20"/>
                <w:spacing w:val="-15"/>
                <w:w w:val="110"/>
              </w:rPr>
              <w:t xml:space="preserve"> </w:t>
            </w:r>
            <w:r>
              <w:rPr>
                <w:color w:val="231F20"/>
                <w:w w:val="110"/>
              </w:rPr>
              <w:t>by</w:t>
            </w:r>
            <w:r>
              <w:rPr>
                <w:color w:val="231F20"/>
                <w:spacing w:val="-15"/>
                <w:w w:val="110"/>
              </w:rPr>
              <w:t xml:space="preserve"> </w:t>
            </w:r>
            <w:r>
              <w:rPr>
                <w:color w:val="231F20"/>
                <w:w w:val="110"/>
              </w:rPr>
              <w:t>hand,</w:t>
            </w:r>
            <w:r>
              <w:rPr>
                <w:color w:val="231F20"/>
                <w:spacing w:val="-24"/>
                <w:w w:val="110"/>
              </w:rPr>
              <w:t xml:space="preserve"> </w:t>
            </w:r>
            <w:r>
              <w:rPr>
                <w:color w:val="231F20"/>
                <w:w w:val="110"/>
              </w:rPr>
              <w:t>courier</w:t>
            </w:r>
            <w:r>
              <w:rPr>
                <w:color w:val="231F20"/>
                <w:spacing w:val="-15"/>
                <w:w w:val="110"/>
              </w:rPr>
              <w:t xml:space="preserve"> </w:t>
            </w:r>
            <w:r>
              <w:rPr>
                <w:color w:val="231F20"/>
                <w:w w:val="110"/>
              </w:rPr>
              <w:t>or</w:t>
            </w:r>
            <w:r>
              <w:rPr>
                <w:color w:val="231F20"/>
                <w:spacing w:val="-15"/>
                <w:w w:val="110"/>
              </w:rPr>
              <w:t xml:space="preserve"> </w:t>
            </w:r>
            <w:r>
              <w:rPr>
                <w:color w:val="231F20"/>
                <w:w w:val="110"/>
              </w:rPr>
              <w:t>registered</w:t>
            </w:r>
            <w:r>
              <w:rPr>
                <w:color w:val="231F20"/>
                <w:spacing w:val="-15"/>
                <w:w w:val="110"/>
              </w:rPr>
              <w:t xml:space="preserve"> </w:t>
            </w:r>
            <w:r>
              <w:rPr>
                <w:color w:val="231F20"/>
                <w:w w:val="110"/>
              </w:rPr>
              <w:t>post.</w:t>
            </w:r>
            <w:r>
              <w:rPr>
                <w:color w:val="231F20"/>
                <w:spacing w:val="-24"/>
                <w:w w:val="110"/>
              </w:rPr>
              <w:t xml:space="preserve"> </w:t>
            </w:r>
            <w:r>
              <w:rPr>
                <w:color w:val="231F20"/>
                <w:w w:val="110"/>
              </w:rPr>
              <w:t>The</w:t>
            </w:r>
            <w:r>
              <w:rPr>
                <w:color w:val="231F20"/>
                <w:spacing w:val="-15"/>
                <w:w w:val="110"/>
              </w:rPr>
              <w:t xml:space="preserve"> </w:t>
            </w:r>
            <w:r>
              <w:rPr>
                <w:color w:val="231F20"/>
                <w:w w:val="110"/>
              </w:rPr>
              <w:t xml:space="preserve">Bidder shall seal the original Bid and the number of copies stipulated </w:t>
            </w:r>
            <w:r w:rsidR="009B1629">
              <w:rPr>
                <w:color w:val="231F20"/>
                <w:w w:val="110"/>
              </w:rPr>
              <w:t>in the</w:t>
            </w:r>
            <w:r>
              <w:rPr>
                <w:color w:val="231F20"/>
                <w:w w:val="110"/>
              </w:rPr>
              <w:t xml:space="preserve"> BDS, including alternative Bids if permitted in accordance with ITB Clause </w:t>
            </w:r>
            <w:r>
              <w:rPr>
                <w:color w:val="231F20"/>
                <w:spacing w:val="-8"/>
                <w:w w:val="110"/>
              </w:rPr>
              <w:t xml:space="preserve">17, </w:t>
            </w:r>
            <w:r>
              <w:rPr>
                <w:color w:val="231F20"/>
                <w:w w:val="110"/>
              </w:rPr>
              <w:t>in separate inner envelopes contained within one outer envelope. All envelopes shall be sealed with adhesive or other sealant to prevent</w:t>
            </w:r>
            <w:r>
              <w:rPr>
                <w:color w:val="231F20"/>
                <w:spacing w:val="-19"/>
                <w:w w:val="110"/>
              </w:rPr>
              <w:t xml:space="preserve"> </w:t>
            </w:r>
            <w:r>
              <w:rPr>
                <w:color w:val="231F20"/>
                <w:w w:val="110"/>
              </w:rPr>
              <w:t>reopening.</w:t>
            </w:r>
          </w:p>
          <w:p w:rsidR="00360928" w:rsidRDefault="00360928">
            <w:pPr>
              <w:pStyle w:val="TableParagraph"/>
              <w:spacing w:before="10"/>
              <w:rPr>
                <w:sz w:val="23"/>
              </w:rPr>
            </w:pPr>
          </w:p>
          <w:p w:rsidR="00360928" w:rsidRDefault="001B3201">
            <w:pPr>
              <w:pStyle w:val="TableParagraph"/>
              <w:numPr>
                <w:ilvl w:val="1"/>
                <w:numId w:val="82"/>
              </w:numPr>
              <w:tabs>
                <w:tab w:val="left" w:pos="612"/>
              </w:tabs>
              <w:spacing w:before="1"/>
              <w:ind w:hanging="510"/>
            </w:pPr>
            <w:r>
              <w:rPr>
                <w:color w:val="231F20"/>
                <w:w w:val="115"/>
              </w:rPr>
              <w:t>The inner envelopes</w:t>
            </w:r>
            <w:r>
              <w:rPr>
                <w:color w:val="231F20"/>
                <w:spacing w:val="-33"/>
                <w:w w:val="115"/>
              </w:rPr>
              <w:t xml:space="preserve"> </w:t>
            </w:r>
            <w:r>
              <w:rPr>
                <w:color w:val="231F20"/>
                <w:w w:val="115"/>
              </w:rPr>
              <w:t>shall:</w:t>
            </w:r>
          </w:p>
          <w:p w:rsidR="00360928" w:rsidRDefault="001B3201">
            <w:pPr>
              <w:pStyle w:val="TableParagraph"/>
              <w:numPr>
                <w:ilvl w:val="2"/>
                <w:numId w:val="82"/>
              </w:numPr>
              <w:tabs>
                <w:tab w:val="left" w:pos="1009"/>
              </w:tabs>
              <w:spacing w:before="83" w:line="266" w:lineRule="auto"/>
              <w:ind w:right="7"/>
            </w:pPr>
            <w:r>
              <w:rPr>
                <w:color w:val="231F20"/>
                <w:w w:val="115"/>
              </w:rPr>
              <w:t>be</w:t>
            </w:r>
            <w:r>
              <w:rPr>
                <w:color w:val="231F20"/>
                <w:spacing w:val="-17"/>
                <w:w w:val="115"/>
              </w:rPr>
              <w:t xml:space="preserve"> </w:t>
            </w:r>
            <w:r>
              <w:rPr>
                <w:color w:val="231F20"/>
                <w:w w:val="115"/>
              </w:rPr>
              <w:t>signed</w:t>
            </w:r>
            <w:r>
              <w:rPr>
                <w:color w:val="231F20"/>
                <w:spacing w:val="-17"/>
                <w:w w:val="115"/>
              </w:rPr>
              <w:t xml:space="preserve"> </w:t>
            </w:r>
            <w:r>
              <w:rPr>
                <w:color w:val="231F20"/>
                <w:w w:val="115"/>
              </w:rPr>
              <w:t>across</w:t>
            </w:r>
            <w:r>
              <w:rPr>
                <w:color w:val="231F20"/>
                <w:spacing w:val="-16"/>
                <w:w w:val="115"/>
              </w:rPr>
              <w:t xml:space="preserve"> </w:t>
            </w:r>
            <w:r>
              <w:rPr>
                <w:color w:val="231F20"/>
                <w:w w:val="115"/>
              </w:rPr>
              <w:t>their</w:t>
            </w:r>
            <w:r>
              <w:rPr>
                <w:color w:val="231F20"/>
                <w:spacing w:val="-17"/>
                <w:w w:val="115"/>
              </w:rPr>
              <w:t xml:space="preserve"> </w:t>
            </w:r>
            <w:r>
              <w:rPr>
                <w:color w:val="231F20"/>
                <w:w w:val="115"/>
              </w:rPr>
              <w:t>seals</w:t>
            </w:r>
            <w:r>
              <w:rPr>
                <w:color w:val="231F20"/>
                <w:spacing w:val="-16"/>
                <w:w w:val="115"/>
              </w:rPr>
              <w:t xml:space="preserve"> </w:t>
            </w:r>
            <w:r>
              <w:rPr>
                <w:color w:val="231F20"/>
                <w:w w:val="115"/>
              </w:rPr>
              <w:t>by</w:t>
            </w:r>
            <w:r>
              <w:rPr>
                <w:color w:val="231F20"/>
                <w:spacing w:val="-17"/>
                <w:w w:val="115"/>
              </w:rPr>
              <w:t xml:space="preserve"> </w:t>
            </w:r>
            <w:r>
              <w:rPr>
                <w:color w:val="231F20"/>
                <w:w w:val="115"/>
              </w:rPr>
              <w:t>the</w:t>
            </w:r>
            <w:r>
              <w:rPr>
                <w:color w:val="231F20"/>
                <w:spacing w:val="-16"/>
                <w:w w:val="115"/>
              </w:rPr>
              <w:t xml:space="preserve"> </w:t>
            </w:r>
            <w:r>
              <w:rPr>
                <w:color w:val="231F20"/>
                <w:w w:val="115"/>
              </w:rPr>
              <w:t>person</w:t>
            </w:r>
            <w:r>
              <w:rPr>
                <w:color w:val="231F20"/>
                <w:spacing w:val="-17"/>
                <w:w w:val="115"/>
              </w:rPr>
              <w:t xml:space="preserve"> </w:t>
            </w:r>
            <w:r>
              <w:rPr>
                <w:color w:val="231F20"/>
                <w:w w:val="115"/>
              </w:rPr>
              <w:t>authorized</w:t>
            </w:r>
            <w:r>
              <w:rPr>
                <w:color w:val="231F20"/>
                <w:spacing w:val="-16"/>
                <w:w w:val="115"/>
              </w:rPr>
              <w:t xml:space="preserve"> </w:t>
            </w:r>
            <w:r>
              <w:rPr>
                <w:color w:val="231F20"/>
                <w:w w:val="115"/>
              </w:rPr>
              <w:t>to</w:t>
            </w:r>
            <w:r>
              <w:rPr>
                <w:color w:val="231F20"/>
                <w:spacing w:val="-17"/>
                <w:w w:val="115"/>
              </w:rPr>
              <w:t xml:space="preserve"> </w:t>
            </w:r>
            <w:r>
              <w:rPr>
                <w:color w:val="231F20"/>
                <w:w w:val="115"/>
              </w:rPr>
              <w:t>sign</w:t>
            </w:r>
            <w:r>
              <w:rPr>
                <w:color w:val="231F20"/>
                <w:spacing w:val="-16"/>
                <w:w w:val="115"/>
              </w:rPr>
              <w:t xml:space="preserve"> </w:t>
            </w:r>
            <w:r>
              <w:rPr>
                <w:color w:val="231F20"/>
                <w:w w:val="115"/>
              </w:rPr>
              <w:t>the Bid</w:t>
            </w:r>
            <w:r>
              <w:rPr>
                <w:color w:val="231F20"/>
                <w:spacing w:val="-12"/>
                <w:w w:val="115"/>
              </w:rPr>
              <w:t xml:space="preserve"> </w:t>
            </w:r>
            <w:r>
              <w:rPr>
                <w:color w:val="231F20"/>
                <w:w w:val="115"/>
              </w:rPr>
              <w:t>on</w:t>
            </w:r>
            <w:r>
              <w:rPr>
                <w:color w:val="231F20"/>
                <w:spacing w:val="-12"/>
                <w:w w:val="115"/>
              </w:rPr>
              <w:t xml:space="preserve"> </w:t>
            </w:r>
            <w:r>
              <w:rPr>
                <w:color w:val="231F20"/>
                <w:w w:val="115"/>
              </w:rPr>
              <w:t>behalf</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Bidder;</w:t>
            </w:r>
            <w:r>
              <w:rPr>
                <w:color w:val="231F20"/>
                <w:spacing w:val="-12"/>
                <w:w w:val="115"/>
              </w:rPr>
              <w:t xml:space="preserve"> </w:t>
            </w:r>
            <w:r>
              <w:rPr>
                <w:color w:val="231F20"/>
                <w:w w:val="115"/>
              </w:rPr>
              <w:t>and</w:t>
            </w:r>
          </w:p>
          <w:p w:rsidR="00360928" w:rsidRDefault="001B3201">
            <w:pPr>
              <w:pStyle w:val="TableParagraph"/>
              <w:numPr>
                <w:ilvl w:val="2"/>
                <w:numId w:val="82"/>
              </w:numPr>
              <w:tabs>
                <w:tab w:val="left" w:pos="1009"/>
              </w:tabs>
              <w:spacing w:before="55"/>
            </w:pPr>
            <w:r>
              <w:rPr>
                <w:color w:val="231F20"/>
                <w:w w:val="105"/>
              </w:rPr>
              <w:t>be</w:t>
            </w:r>
            <w:r>
              <w:rPr>
                <w:color w:val="231F20"/>
                <w:spacing w:val="-21"/>
                <w:w w:val="105"/>
              </w:rPr>
              <w:t xml:space="preserve"> </w:t>
            </w:r>
            <w:r>
              <w:rPr>
                <w:color w:val="231F20"/>
                <w:w w:val="105"/>
              </w:rPr>
              <w:t>marked</w:t>
            </w:r>
            <w:r>
              <w:rPr>
                <w:color w:val="231F20"/>
                <w:spacing w:val="-27"/>
                <w:w w:val="105"/>
              </w:rPr>
              <w:t xml:space="preserve"> </w:t>
            </w:r>
            <w:r>
              <w:rPr>
                <w:color w:val="231F20"/>
                <w:spacing w:val="-5"/>
                <w:w w:val="105"/>
              </w:rPr>
              <w:t>“ORIGINAL”,</w:t>
            </w:r>
            <w:r>
              <w:rPr>
                <w:color w:val="231F20"/>
                <w:spacing w:val="-34"/>
                <w:w w:val="105"/>
              </w:rPr>
              <w:t xml:space="preserve"> </w:t>
            </w:r>
            <w:r>
              <w:rPr>
                <w:color w:val="231F20"/>
                <w:spacing w:val="-6"/>
                <w:w w:val="105"/>
              </w:rPr>
              <w:t>“ALTERNATIVE”</w:t>
            </w:r>
            <w:r>
              <w:rPr>
                <w:color w:val="231F20"/>
                <w:spacing w:val="-27"/>
                <w:w w:val="105"/>
              </w:rPr>
              <w:t xml:space="preserve"> </w:t>
            </w:r>
            <w:r>
              <w:rPr>
                <w:color w:val="231F20"/>
                <w:w w:val="105"/>
              </w:rPr>
              <w:t>(if</w:t>
            </w:r>
            <w:r>
              <w:rPr>
                <w:color w:val="231F20"/>
                <w:spacing w:val="-21"/>
                <w:w w:val="105"/>
              </w:rPr>
              <w:t xml:space="preserve"> </w:t>
            </w:r>
            <w:r>
              <w:rPr>
                <w:color w:val="231F20"/>
                <w:w w:val="105"/>
              </w:rPr>
              <w:t>any)</w:t>
            </w:r>
            <w:r>
              <w:rPr>
                <w:color w:val="231F20"/>
                <w:spacing w:val="-20"/>
                <w:w w:val="105"/>
              </w:rPr>
              <w:t xml:space="preserve"> </w:t>
            </w:r>
            <w:r>
              <w:rPr>
                <w:color w:val="231F20"/>
                <w:w w:val="105"/>
              </w:rPr>
              <w:t>and</w:t>
            </w:r>
            <w:r>
              <w:rPr>
                <w:color w:val="231F20"/>
                <w:spacing w:val="-27"/>
                <w:w w:val="105"/>
              </w:rPr>
              <w:t xml:space="preserve"> </w:t>
            </w:r>
            <w:r>
              <w:rPr>
                <w:color w:val="231F20"/>
                <w:w w:val="105"/>
              </w:rPr>
              <w:t>“COPIES”;</w:t>
            </w:r>
          </w:p>
          <w:p w:rsidR="00360928" w:rsidRDefault="00360928">
            <w:pPr>
              <w:pStyle w:val="TableParagraph"/>
              <w:spacing w:before="8"/>
              <w:rPr>
                <w:sz w:val="26"/>
              </w:rPr>
            </w:pPr>
          </w:p>
          <w:p w:rsidR="00360928" w:rsidRDefault="001B3201">
            <w:pPr>
              <w:pStyle w:val="TableParagraph"/>
              <w:numPr>
                <w:ilvl w:val="1"/>
                <w:numId w:val="82"/>
              </w:numPr>
              <w:tabs>
                <w:tab w:val="left" w:pos="612"/>
              </w:tabs>
              <w:spacing w:before="1"/>
              <w:ind w:hanging="510"/>
            </w:pPr>
            <w:r>
              <w:rPr>
                <w:color w:val="231F20"/>
                <w:w w:val="115"/>
              </w:rPr>
              <w:t>The outer envelope</w:t>
            </w:r>
            <w:r>
              <w:rPr>
                <w:color w:val="231F20"/>
                <w:spacing w:val="-33"/>
                <w:w w:val="115"/>
              </w:rPr>
              <w:t xml:space="preserve"> </w:t>
            </w:r>
            <w:r>
              <w:rPr>
                <w:color w:val="231F20"/>
                <w:w w:val="115"/>
              </w:rPr>
              <w:t>shall:</w:t>
            </w:r>
          </w:p>
          <w:p w:rsidR="00360928" w:rsidRDefault="001B3201">
            <w:pPr>
              <w:pStyle w:val="TableParagraph"/>
              <w:numPr>
                <w:ilvl w:val="2"/>
                <w:numId w:val="82"/>
              </w:numPr>
              <w:tabs>
                <w:tab w:val="left" w:pos="1009"/>
              </w:tabs>
              <w:spacing w:before="83"/>
            </w:pPr>
            <w:r>
              <w:rPr>
                <w:color w:val="231F20"/>
                <w:w w:val="110"/>
              </w:rPr>
              <w:t>be marked</w:t>
            </w:r>
            <w:r>
              <w:rPr>
                <w:color w:val="231F20"/>
                <w:spacing w:val="-25"/>
                <w:w w:val="110"/>
              </w:rPr>
              <w:t xml:space="preserve"> </w:t>
            </w:r>
            <w:r>
              <w:rPr>
                <w:color w:val="231F20"/>
                <w:w w:val="110"/>
              </w:rPr>
              <w:t>“Confidential”;</w:t>
            </w:r>
          </w:p>
          <w:p w:rsidR="00360928" w:rsidRDefault="001B3201">
            <w:pPr>
              <w:pStyle w:val="TableParagraph"/>
              <w:numPr>
                <w:ilvl w:val="2"/>
                <w:numId w:val="82"/>
              </w:numPr>
              <w:tabs>
                <w:tab w:val="left" w:pos="1009"/>
              </w:tabs>
              <w:spacing w:before="84"/>
            </w:pPr>
            <w:r>
              <w:rPr>
                <w:color w:val="231F20"/>
                <w:w w:val="115"/>
              </w:rPr>
              <w:t>be addressed to the Purchaser at the address</w:t>
            </w:r>
            <w:r>
              <w:rPr>
                <w:color w:val="231F20"/>
                <w:w w:val="115"/>
                <w:position w:val="7"/>
                <w:sz w:val="11"/>
              </w:rPr>
              <w:t xml:space="preserve">14 </w:t>
            </w:r>
            <w:r>
              <w:rPr>
                <w:color w:val="231F20"/>
                <w:w w:val="115"/>
              </w:rPr>
              <w:t>provided in</w:t>
            </w:r>
            <w:r>
              <w:rPr>
                <w:color w:val="231F20"/>
                <w:spacing w:val="11"/>
                <w:w w:val="115"/>
              </w:rPr>
              <w:t xml:space="preserve"> </w:t>
            </w:r>
            <w:r>
              <w:rPr>
                <w:color w:val="231F20"/>
                <w:w w:val="115"/>
              </w:rPr>
              <w:t>the</w:t>
            </w:r>
          </w:p>
          <w:p w:rsidR="00360928" w:rsidRDefault="001B3201">
            <w:pPr>
              <w:pStyle w:val="TableParagraph"/>
              <w:spacing w:before="27"/>
              <w:ind w:left="1008"/>
            </w:pPr>
            <w:r>
              <w:rPr>
                <w:color w:val="231F20"/>
              </w:rPr>
              <w:t>BDS;</w:t>
            </w:r>
          </w:p>
          <w:p w:rsidR="00360928" w:rsidRDefault="001B3201">
            <w:pPr>
              <w:pStyle w:val="TableParagraph"/>
              <w:numPr>
                <w:ilvl w:val="2"/>
                <w:numId w:val="82"/>
              </w:numPr>
              <w:tabs>
                <w:tab w:val="left" w:pos="1009"/>
              </w:tabs>
              <w:spacing w:before="84" w:line="266" w:lineRule="auto"/>
              <w:ind w:right="7"/>
            </w:pPr>
            <w:r>
              <w:rPr>
                <w:color w:val="231F20"/>
                <w:w w:val="115"/>
              </w:rPr>
              <w:t>bear the name and identification number of the Contract as defined in the BDS;</w:t>
            </w:r>
            <w:r>
              <w:rPr>
                <w:color w:val="231F20"/>
                <w:spacing w:val="-47"/>
                <w:w w:val="115"/>
              </w:rPr>
              <w:t xml:space="preserve"> </w:t>
            </w:r>
            <w:r>
              <w:rPr>
                <w:color w:val="231F20"/>
                <w:w w:val="115"/>
              </w:rPr>
              <w:t>and</w:t>
            </w:r>
          </w:p>
          <w:p w:rsidR="00360928" w:rsidRDefault="001B3201">
            <w:pPr>
              <w:pStyle w:val="TableParagraph"/>
              <w:numPr>
                <w:ilvl w:val="2"/>
                <w:numId w:val="82"/>
              </w:numPr>
              <w:tabs>
                <w:tab w:val="left" w:pos="1009"/>
              </w:tabs>
              <w:spacing w:before="55" w:line="266" w:lineRule="auto"/>
              <w:ind w:right="7"/>
            </w:pPr>
            <w:r>
              <w:rPr>
                <w:color w:val="231F20"/>
                <w:w w:val="110"/>
              </w:rPr>
              <w:t>provide a warning not to open before the specified time and</w:t>
            </w:r>
            <w:r>
              <w:rPr>
                <w:color w:val="231F20"/>
                <w:spacing w:val="-19"/>
                <w:w w:val="110"/>
              </w:rPr>
              <w:t xml:space="preserve"> </w:t>
            </w:r>
            <w:r>
              <w:rPr>
                <w:color w:val="231F20"/>
                <w:w w:val="110"/>
              </w:rPr>
              <w:t>date for</w:t>
            </w:r>
            <w:r>
              <w:rPr>
                <w:color w:val="231F20"/>
                <w:spacing w:val="-9"/>
                <w:w w:val="110"/>
              </w:rPr>
              <w:t xml:space="preserve"> </w:t>
            </w:r>
            <w:r>
              <w:rPr>
                <w:color w:val="231F20"/>
                <w:w w:val="110"/>
              </w:rPr>
              <w:t>Bid</w:t>
            </w:r>
            <w:r>
              <w:rPr>
                <w:color w:val="231F20"/>
                <w:spacing w:val="-8"/>
                <w:w w:val="110"/>
              </w:rPr>
              <w:t xml:space="preserve"> </w:t>
            </w:r>
            <w:r>
              <w:rPr>
                <w:color w:val="231F20"/>
                <w:w w:val="110"/>
              </w:rPr>
              <w:t>Opening</w:t>
            </w:r>
            <w:r>
              <w:rPr>
                <w:color w:val="231F20"/>
                <w:spacing w:val="-8"/>
                <w:w w:val="110"/>
              </w:rPr>
              <w:t xml:space="preserve"> </w:t>
            </w:r>
            <w:r>
              <w:rPr>
                <w:color w:val="231F20"/>
                <w:w w:val="110"/>
              </w:rPr>
              <w:t>as</w:t>
            </w:r>
            <w:r>
              <w:rPr>
                <w:color w:val="231F20"/>
                <w:spacing w:val="-9"/>
                <w:w w:val="110"/>
              </w:rPr>
              <w:t xml:space="preserve"> </w:t>
            </w:r>
            <w:r>
              <w:rPr>
                <w:color w:val="231F20"/>
                <w:w w:val="110"/>
              </w:rPr>
              <w:t>defined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BDS.</w:t>
            </w:r>
          </w:p>
          <w:p w:rsidR="00360928" w:rsidRDefault="00360928">
            <w:pPr>
              <w:pStyle w:val="TableParagraph"/>
              <w:spacing w:before="2"/>
              <w:rPr>
                <w:sz w:val="24"/>
              </w:rPr>
            </w:pPr>
          </w:p>
          <w:p w:rsidR="00360928" w:rsidRDefault="001B3201">
            <w:pPr>
              <w:pStyle w:val="TableParagraph"/>
              <w:numPr>
                <w:ilvl w:val="1"/>
                <w:numId w:val="82"/>
              </w:numPr>
              <w:tabs>
                <w:tab w:val="left" w:pos="612"/>
              </w:tabs>
              <w:spacing w:line="266" w:lineRule="auto"/>
              <w:ind w:hanging="510"/>
              <w:jc w:val="both"/>
            </w:pPr>
            <w:r>
              <w:rPr>
                <w:color w:val="231F20"/>
                <w:w w:val="115"/>
              </w:rPr>
              <w:t>In</w:t>
            </w:r>
            <w:r>
              <w:rPr>
                <w:color w:val="231F20"/>
                <w:spacing w:val="-32"/>
                <w:w w:val="115"/>
              </w:rPr>
              <w:t xml:space="preserve"> </w:t>
            </w:r>
            <w:r>
              <w:rPr>
                <w:color w:val="231F20"/>
                <w:w w:val="115"/>
              </w:rPr>
              <w:t>addition</w:t>
            </w:r>
            <w:r>
              <w:rPr>
                <w:color w:val="231F20"/>
                <w:spacing w:val="-32"/>
                <w:w w:val="115"/>
              </w:rPr>
              <w:t xml:space="preserve"> </w:t>
            </w:r>
            <w:r>
              <w:rPr>
                <w:color w:val="231F20"/>
                <w:w w:val="115"/>
              </w:rPr>
              <w:t>to</w:t>
            </w:r>
            <w:r>
              <w:rPr>
                <w:color w:val="231F20"/>
                <w:spacing w:val="-32"/>
                <w:w w:val="115"/>
              </w:rPr>
              <w:t xml:space="preserve"> </w:t>
            </w:r>
            <w:r>
              <w:rPr>
                <w:color w:val="231F20"/>
                <w:w w:val="115"/>
              </w:rPr>
              <w:t>the</w:t>
            </w:r>
            <w:r>
              <w:rPr>
                <w:color w:val="231F20"/>
                <w:spacing w:val="-32"/>
                <w:w w:val="115"/>
              </w:rPr>
              <w:t xml:space="preserve"> </w:t>
            </w:r>
            <w:r>
              <w:rPr>
                <w:color w:val="231F20"/>
                <w:w w:val="115"/>
              </w:rPr>
              <w:t>identification</w:t>
            </w:r>
            <w:r>
              <w:rPr>
                <w:color w:val="231F20"/>
                <w:spacing w:val="-32"/>
                <w:w w:val="115"/>
              </w:rPr>
              <w:t xml:space="preserve"> </w:t>
            </w:r>
            <w:r>
              <w:rPr>
                <w:color w:val="231F20"/>
                <w:w w:val="115"/>
              </w:rPr>
              <w:t>required</w:t>
            </w:r>
            <w:r>
              <w:rPr>
                <w:color w:val="231F20"/>
                <w:spacing w:val="-31"/>
                <w:w w:val="115"/>
              </w:rPr>
              <w:t xml:space="preserve"> </w:t>
            </w:r>
            <w:r>
              <w:rPr>
                <w:color w:val="231F20"/>
                <w:w w:val="115"/>
              </w:rPr>
              <w:t>in</w:t>
            </w:r>
            <w:r>
              <w:rPr>
                <w:color w:val="231F20"/>
                <w:spacing w:val="-32"/>
                <w:w w:val="115"/>
              </w:rPr>
              <w:t xml:space="preserve"> </w:t>
            </w:r>
            <w:r>
              <w:rPr>
                <w:color w:val="231F20"/>
                <w:w w:val="115"/>
              </w:rPr>
              <w:t>ITB</w:t>
            </w:r>
            <w:r>
              <w:rPr>
                <w:color w:val="231F20"/>
                <w:spacing w:val="-32"/>
                <w:w w:val="115"/>
              </w:rPr>
              <w:t xml:space="preserve"> </w:t>
            </w:r>
            <w:r>
              <w:rPr>
                <w:color w:val="231F20"/>
                <w:w w:val="115"/>
              </w:rPr>
              <w:t>Sub-Clause</w:t>
            </w:r>
            <w:r>
              <w:rPr>
                <w:color w:val="231F20"/>
                <w:spacing w:val="-32"/>
                <w:w w:val="115"/>
              </w:rPr>
              <w:t xml:space="preserve"> </w:t>
            </w:r>
            <w:r>
              <w:rPr>
                <w:color w:val="231F20"/>
                <w:w w:val="115"/>
              </w:rPr>
              <w:t>28.2,</w:t>
            </w:r>
            <w:r>
              <w:rPr>
                <w:color w:val="231F20"/>
                <w:spacing w:val="-37"/>
                <w:w w:val="115"/>
              </w:rPr>
              <w:t xml:space="preserve"> </w:t>
            </w:r>
            <w:r>
              <w:rPr>
                <w:color w:val="231F20"/>
                <w:w w:val="115"/>
              </w:rPr>
              <w:t>the inner</w:t>
            </w:r>
            <w:r>
              <w:rPr>
                <w:color w:val="231F20"/>
                <w:spacing w:val="-6"/>
                <w:w w:val="115"/>
              </w:rPr>
              <w:t xml:space="preserve"> </w:t>
            </w:r>
            <w:r>
              <w:rPr>
                <w:color w:val="231F20"/>
                <w:w w:val="115"/>
              </w:rPr>
              <w:t>envelopes</w:t>
            </w:r>
            <w:r>
              <w:rPr>
                <w:color w:val="231F20"/>
                <w:spacing w:val="-5"/>
                <w:w w:val="115"/>
              </w:rPr>
              <w:t xml:space="preserve"> </w:t>
            </w:r>
            <w:r>
              <w:rPr>
                <w:color w:val="231F20"/>
                <w:w w:val="115"/>
              </w:rPr>
              <w:t>shall</w:t>
            </w:r>
            <w:r>
              <w:rPr>
                <w:color w:val="231F20"/>
                <w:spacing w:val="-6"/>
                <w:w w:val="115"/>
              </w:rPr>
              <w:t xml:space="preserve"> </w:t>
            </w:r>
            <w:r>
              <w:rPr>
                <w:color w:val="231F20"/>
                <w:w w:val="115"/>
              </w:rPr>
              <w:t>indicate</w:t>
            </w:r>
            <w:r>
              <w:rPr>
                <w:color w:val="231F20"/>
                <w:spacing w:val="-5"/>
                <w:w w:val="115"/>
              </w:rPr>
              <w:t xml:space="preserve"> </w:t>
            </w:r>
            <w:r>
              <w:rPr>
                <w:color w:val="231F20"/>
                <w:w w:val="115"/>
              </w:rPr>
              <w:t>the</w:t>
            </w:r>
            <w:r>
              <w:rPr>
                <w:color w:val="231F20"/>
                <w:spacing w:val="-5"/>
                <w:w w:val="115"/>
              </w:rPr>
              <w:t xml:space="preserve"> </w:t>
            </w:r>
            <w:r>
              <w:rPr>
                <w:color w:val="231F20"/>
                <w:w w:val="115"/>
              </w:rPr>
              <w:t>name</w:t>
            </w:r>
            <w:r>
              <w:rPr>
                <w:color w:val="231F20"/>
                <w:spacing w:val="-6"/>
                <w:w w:val="115"/>
              </w:rPr>
              <w:t xml:space="preserve"> </w:t>
            </w:r>
            <w:r>
              <w:rPr>
                <w:color w:val="231F20"/>
                <w:w w:val="115"/>
              </w:rPr>
              <w:t>and</w:t>
            </w:r>
            <w:r>
              <w:rPr>
                <w:color w:val="231F20"/>
                <w:spacing w:val="-5"/>
                <w:w w:val="115"/>
              </w:rPr>
              <w:t xml:space="preserve"> </w:t>
            </w:r>
            <w:r>
              <w:rPr>
                <w:color w:val="231F20"/>
                <w:w w:val="115"/>
              </w:rPr>
              <w:t>address</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Bidder, to</w:t>
            </w:r>
            <w:r>
              <w:rPr>
                <w:color w:val="231F20"/>
                <w:spacing w:val="-12"/>
                <w:w w:val="115"/>
              </w:rPr>
              <w:t xml:space="preserve"> </w:t>
            </w:r>
            <w:r>
              <w:rPr>
                <w:color w:val="231F20"/>
                <w:w w:val="115"/>
              </w:rPr>
              <w:t>enable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returned</w:t>
            </w:r>
            <w:r>
              <w:rPr>
                <w:color w:val="231F20"/>
                <w:spacing w:val="-11"/>
                <w:w w:val="115"/>
              </w:rPr>
              <w:t xml:space="preserve"> </w:t>
            </w:r>
            <w:r>
              <w:rPr>
                <w:color w:val="231F20"/>
                <w:w w:val="115"/>
              </w:rPr>
              <w:t>unopened</w:t>
            </w:r>
            <w:r>
              <w:rPr>
                <w:color w:val="231F20"/>
                <w:spacing w:val="-12"/>
                <w:w w:val="115"/>
              </w:rPr>
              <w:t xml:space="preserve"> </w:t>
            </w:r>
            <w:r>
              <w:rPr>
                <w:color w:val="231F20"/>
                <w:w w:val="115"/>
              </w:rPr>
              <w:t>in</w:t>
            </w:r>
            <w:r>
              <w:rPr>
                <w:color w:val="231F20"/>
                <w:spacing w:val="-12"/>
                <w:w w:val="115"/>
              </w:rPr>
              <w:t xml:space="preserve"> </w:t>
            </w:r>
            <w:r>
              <w:rPr>
                <w:color w:val="231F20"/>
                <w:w w:val="115"/>
              </w:rPr>
              <w:t>case</w:t>
            </w:r>
            <w:r>
              <w:rPr>
                <w:color w:val="231F20"/>
                <w:spacing w:val="-11"/>
                <w:w w:val="115"/>
              </w:rPr>
              <w:t xml:space="preserve"> </w:t>
            </w:r>
            <w:r>
              <w:rPr>
                <w:color w:val="231F20"/>
                <w:w w:val="115"/>
              </w:rPr>
              <w:t>it</w:t>
            </w:r>
            <w:r>
              <w:rPr>
                <w:color w:val="231F20"/>
                <w:spacing w:val="-12"/>
                <w:w w:val="115"/>
              </w:rPr>
              <w:t xml:space="preserve"> </w:t>
            </w:r>
            <w:r>
              <w:rPr>
                <w:color w:val="231F20"/>
                <w:w w:val="115"/>
              </w:rPr>
              <w:t>is</w:t>
            </w:r>
            <w:r>
              <w:rPr>
                <w:color w:val="231F20"/>
                <w:spacing w:val="-12"/>
                <w:w w:val="115"/>
              </w:rPr>
              <w:t xml:space="preserve"> </w:t>
            </w:r>
            <w:r>
              <w:rPr>
                <w:color w:val="231F20"/>
                <w:w w:val="115"/>
              </w:rPr>
              <w:t>declared</w:t>
            </w:r>
            <w:r>
              <w:rPr>
                <w:color w:val="231F20"/>
                <w:spacing w:val="-11"/>
                <w:w w:val="115"/>
              </w:rPr>
              <w:t xml:space="preserve"> </w:t>
            </w:r>
            <w:r>
              <w:rPr>
                <w:color w:val="231F20"/>
                <w:w w:val="115"/>
              </w:rPr>
              <w:t>late pursuant to ITB Clause</w:t>
            </w:r>
            <w:r>
              <w:rPr>
                <w:color w:val="231F20"/>
                <w:spacing w:val="-47"/>
                <w:w w:val="115"/>
              </w:rPr>
              <w:t xml:space="preserve"> </w:t>
            </w:r>
            <w:r>
              <w:rPr>
                <w:color w:val="231F20"/>
                <w:w w:val="115"/>
              </w:rPr>
              <w:t>30.</w:t>
            </w:r>
          </w:p>
          <w:p w:rsidR="00360928" w:rsidRDefault="00360928">
            <w:pPr>
              <w:pStyle w:val="TableParagraph"/>
              <w:spacing w:before="1"/>
              <w:rPr>
                <w:sz w:val="24"/>
              </w:rPr>
            </w:pPr>
          </w:p>
          <w:p w:rsidR="00360928" w:rsidRDefault="001B3201">
            <w:pPr>
              <w:pStyle w:val="TableParagraph"/>
              <w:numPr>
                <w:ilvl w:val="1"/>
                <w:numId w:val="82"/>
              </w:numPr>
              <w:tabs>
                <w:tab w:val="left" w:pos="612"/>
              </w:tabs>
              <w:spacing w:line="266" w:lineRule="auto"/>
              <w:ind w:right="7" w:hanging="510"/>
              <w:jc w:val="both"/>
            </w:pPr>
            <w:r>
              <w:rPr>
                <w:color w:val="231F20"/>
                <w:w w:val="115"/>
              </w:rPr>
              <w:t>If</w:t>
            </w:r>
            <w:r>
              <w:rPr>
                <w:color w:val="231F20"/>
                <w:spacing w:val="-39"/>
                <w:w w:val="115"/>
              </w:rPr>
              <w:t xml:space="preserve"> </w:t>
            </w:r>
            <w:r>
              <w:rPr>
                <w:color w:val="231F20"/>
                <w:w w:val="115"/>
              </w:rPr>
              <w:t>the</w:t>
            </w:r>
            <w:r>
              <w:rPr>
                <w:color w:val="231F20"/>
                <w:spacing w:val="-39"/>
                <w:w w:val="115"/>
              </w:rPr>
              <w:t xml:space="preserve"> </w:t>
            </w:r>
            <w:r>
              <w:rPr>
                <w:color w:val="231F20"/>
                <w:w w:val="115"/>
              </w:rPr>
              <w:t>outer</w:t>
            </w:r>
            <w:r>
              <w:rPr>
                <w:color w:val="231F20"/>
                <w:spacing w:val="-39"/>
                <w:w w:val="115"/>
              </w:rPr>
              <w:t xml:space="preserve"> </w:t>
            </w:r>
            <w:r>
              <w:rPr>
                <w:color w:val="231F20"/>
                <w:w w:val="115"/>
              </w:rPr>
              <w:t>envelope</w:t>
            </w:r>
            <w:r>
              <w:rPr>
                <w:color w:val="231F20"/>
                <w:spacing w:val="-39"/>
                <w:w w:val="115"/>
              </w:rPr>
              <w:t xml:space="preserve"> </w:t>
            </w:r>
            <w:r>
              <w:rPr>
                <w:color w:val="231F20"/>
                <w:w w:val="115"/>
              </w:rPr>
              <w:t>is</w:t>
            </w:r>
            <w:r>
              <w:rPr>
                <w:color w:val="231F20"/>
                <w:spacing w:val="-39"/>
                <w:w w:val="115"/>
              </w:rPr>
              <w:t xml:space="preserve"> </w:t>
            </w:r>
            <w:r>
              <w:rPr>
                <w:color w:val="231F20"/>
                <w:w w:val="115"/>
              </w:rPr>
              <w:t>not</w:t>
            </w:r>
            <w:r>
              <w:rPr>
                <w:color w:val="231F20"/>
                <w:spacing w:val="-39"/>
                <w:w w:val="115"/>
              </w:rPr>
              <w:t xml:space="preserve"> </w:t>
            </w:r>
            <w:r>
              <w:rPr>
                <w:color w:val="231F20"/>
                <w:w w:val="115"/>
              </w:rPr>
              <w:t>sealed</w:t>
            </w:r>
            <w:r>
              <w:rPr>
                <w:color w:val="231F20"/>
                <w:spacing w:val="-39"/>
                <w:w w:val="115"/>
              </w:rPr>
              <w:t xml:space="preserve"> </w:t>
            </w:r>
            <w:r>
              <w:rPr>
                <w:color w:val="231F20"/>
                <w:w w:val="115"/>
              </w:rPr>
              <w:t>and</w:t>
            </w:r>
            <w:r>
              <w:rPr>
                <w:color w:val="231F20"/>
                <w:spacing w:val="-39"/>
                <w:w w:val="115"/>
              </w:rPr>
              <w:t xml:space="preserve"> </w:t>
            </w:r>
            <w:r>
              <w:rPr>
                <w:color w:val="231F20"/>
                <w:w w:val="115"/>
              </w:rPr>
              <w:t>marked</w:t>
            </w:r>
            <w:r>
              <w:rPr>
                <w:color w:val="231F20"/>
                <w:spacing w:val="-39"/>
                <w:w w:val="115"/>
              </w:rPr>
              <w:t xml:space="preserve"> </w:t>
            </w:r>
            <w:r>
              <w:rPr>
                <w:color w:val="231F20"/>
                <w:w w:val="115"/>
              </w:rPr>
              <w:t>as</w:t>
            </w:r>
            <w:r>
              <w:rPr>
                <w:color w:val="231F20"/>
                <w:spacing w:val="-39"/>
                <w:w w:val="115"/>
              </w:rPr>
              <w:t xml:space="preserve"> </w:t>
            </w:r>
            <w:r>
              <w:rPr>
                <w:color w:val="231F20"/>
                <w:w w:val="115"/>
              </w:rPr>
              <w:t>above,</w:t>
            </w:r>
            <w:r>
              <w:rPr>
                <w:color w:val="231F20"/>
                <w:spacing w:val="-46"/>
                <w:w w:val="115"/>
              </w:rPr>
              <w:t xml:space="preserve"> </w:t>
            </w:r>
            <w:r>
              <w:rPr>
                <w:color w:val="231F20"/>
                <w:w w:val="115"/>
              </w:rPr>
              <w:t>the</w:t>
            </w:r>
            <w:r>
              <w:rPr>
                <w:color w:val="231F20"/>
                <w:spacing w:val="-39"/>
                <w:w w:val="115"/>
              </w:rPr>
              <w:t xml:space="preserve"> </w:t>
            </w:r>
            <w:r>
              <w:rPr>
                <w:color w:val="231F20"/>
                <w:w w:val="115"/>
              </w:rPr>
              <w:t>Purchaser shall assume no responsibility for the misplacement or premature opening of the</w:t>
            </w:r>
            <w:r>
              <w:rPr>
                <w:color w:val="231F20"/>
                <w:spacing w:val="-33"/>
                <w:w w:val="115"/>
              </w:rPr>
              <w:t xml:space="preserve"> </w:t>
            </w:r>
            <w:r>
              <w:rPr>
                <w:color w:val="231F20"/>
                <w:w w:val="115"/>
              </w:rPr>
              <w:t>Bid.</w:t>
            </w:r>
          </w:p>
          <w:p w:rsidR="00360928" w:rsidRDefault="00360928">
            <w:pPr>
              <w:pStyle w:val="TableParagraph"/>
              <w:spacing w:before="1"/>
              <w:rPr>
                <w:sz w:val="24"/>
              </w:rPr>
            </w:pPr>
          </w:p>
          <w:p w:rsidR="00360928" w:rsidRDefault="001B3201">
            <w:pPr>
              <w:pStyle w:val="TableParagraph"/>
              <w:numPr>
                <w:ilvl w:val="1"/>
                <w:numId w:val="82"/>
              </w:numPr>
              <w:tabs>
                <w:tab w:val="left" w:pos="612"/>
              </w:tabs>
              <w:spacing w:before="1" w:line="266" w:lineRule="auto"/>
              <w:ind w:right="7" w:hanging="510"/>
              <w:jc w:val="both"/>
            </w:pPr>
            <w:r>
              <w:rPr>
                <w:color w:val="231F20"/>
                <w:w w:val="115"/>
              </w:rPr>
              <w:t>In</w:t>
            </w:r>
            <w:r>
              <w:rPr>
                <w:color w:val="231F20"/>
                <w:spacing w:val="-8"/>
                <w:w w:val="115"/>
              </w:rPr>
              <w:t xml:space="preserve"> </w:t>
            </w:r>
            <w:r>
              <w:rPr>
                <w:color w:val="231F20"/>
                <w:w w:val="115"/>
              </w:rPr>
              <w:t>the</w:t>
            </w:r>
            <w:r>
              <w:rPr>
                <w:color w:val="231F20"/>
                <w:spacing w:val="-7"/>
                <w:w w:val="115"/>
              </w:rPr>
              <w:t xml:space="preserve"> </w:t>
            </w:r>
            <w:r>
              <w:rPr>
                <w:color w:val="231F20"/>
                <w:w w:val="115"/>
              </w:rPr>
              <w:t>Two-Stage</w:t>
            </w:r>
            <w:r>
              <w:rPr>
                <w:color w:val="231F20"/>
                <w:spacing w:val="-7"/>
                <w:w w:val="115"/>
              </w:rPr>
              <w:t xml:space="preserve"> </w:t>
            </w:r>
            <w:r>
              <w:rPr>
                <w:color w:val="231F20"/>
                <w:w w:val="115"/>
              </w:rPr>
              <w:t>Process,</w:t>
            </w:r>
            <w:r>
              <w:rPr>
                <w:color w:val="231F20"/>
                <w:spacing w:val="-14"/>
                <w:w w:val="115"/>
              </w:rPr>
              <w:t xml:space="preserve"> </w:t>
            </w:r>
            <w:r>
              <w:rPr>
                <w:color w:val="231F20"/>
                <w:w w:val="115"/>
              </w:rPr>
              <w:t>Bidders</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advised</w:t>
            </w:r>
            <w:r>
              <w:rPr>
                <w:color w:val="231F20"/>
                <w:spacing w:val="-8"/>
                <w:w w:val="115"/>
              </w:rPr>
              <w:t xml:space="preserve"> </w:t>
            </w:r>
            <w:r>
              <w:rPr>
                <w:color w:val="231F20"/>
                <w:w w:val="115"/>
              </w:rPr>
              <w:t>to</w:t>
            </w:r>
            <w:r>
              <w:rPr>
                <w:color w:val="231F20"/>
                <w:spacing w:val="-7"/>
                <w:w w:val="115"/>
              </w:rPr>
              <w:t xml:space="preserve"> </w:t>
            </w:r>
            <w:r>
              <w:rPr>
                <w:color w:val="231F20"/>
                <w:w w:val="115"/>
              </w:rPr>
              <w:t>submit</w:t>
            </w:r>
            <w:r>
              <w:rPr>
                <w:color w:val="231F20"/>
                <w:spacing w:val="-7"/>
                <w:w w:val="115"/>
              </w:rPr>
              <w:t xml:space="preserve"> </w:t>
            </w:r>
            <w:r>
              <w:rPr>
                <w:color w:val="231F20"/>
                <w:w w:val="115"/>
              </w:rPr>
              <w:t>only the</w:t>
            </w:r>
            <w:r>
              <w:rPr>
                <w:color w:val="231F20"/>
                <w:spacing w:val="-22"/>
                <w:w w:val="115"/>
              </w:rPr>
              <w:t xml:space="preserve"> </w:t>
            </w:r>
            <w:r>
              <w:rPr>
                <w:color w:val="231F20"/>
                <w:w w:val="115"/>
              </w:rPr>
              <w:t>technical</w:t>
            </w:r>
            <w:r>
              <w:rPr>
                <w:color w:val="231F20"/>
                <w:spacing w:val="-22"/>
                <w:w w:val="115"/>
              </w:rPr>
              <w:t xml:space="preserve"> </w:t>
            </w:r>
            <w:r>
              <w:rPr>
                <w:color w:val="231F20"/>
                <w:w w:val="115"/>
              </w:rPr>
              <w:t>proposal</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first</w:t>
            </w:r>
            <w:r>
              <w:rPr>
                <w:color w:val="231F20"/>
                <w:spacing w:val="-21"/>
                <w:w w:val="115"/>
              </w:rPr>
              <w:t xml:space="preserve"> </w:t>
            </w:r>
            <w:r>
              <w:rPr>
                <w:color w:val="231F20"/>
                <w:w w:val="115"/>
              </w:rPr>
              <w:t>stage.</w:t>
            </w:r>
            <w:r>
              <w:rPr>
                <w:color w:val="231F20"/>
                <w:spacing w:val="-28"/>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second</w:t>
            </w:r>
            <w:r>
              <w:rPr>
                <w:color w:val="231F20"/>
                <w:spacing w:val="-21"/>
                <w:w w:val="115"/>
              </w:rPr>
              <w:t xml:space="preserve"> </w:t>
            </w:r>
            <w:r>
              <w:rPr>
                <w:color w:val="231F20"/>
                <w:w w:val="115"/>
              </w:rPr>
              <w:t>stage,</w:t>
            </w:r>
            <w:r>
              <w:rPr>
                <w:color w:val="231F20"/>
                <w:spacing w:val="-28"/>
                <w:w w:val="115"/>
              </w:rPr>
              <w:t xml:space="preserve"> </w:t>
            </w:r>
            <w:r>
              <w:rPr>
                <w:color w:val="231F20"/>
                <w:w w:val="115"/>
              </w:rPr>
              <w:t>Bidders shall be requested to submit both their technical proposals as modified</w:t>
            </w:r>
            <w:r>
              <w:rPr>
                <w:color w:val="231F20"/>
                <w:spacing w:val="-20"/>
                <w:w w:val="115"/>
              </w:rPr>
              <w:t xml:space="preserve"> </w:t>
            </w:r>
            <w:r>
              <w:rPr>
                <w:color w:val="231F20"/>
                <w:w w:val="115"/>
              </w:rPr>
              <w:t>and</w:t>
            </w:r>
            <w:r>
              <w:rPr>
                <w:color w:val="231F20"/>
                <w:spacing w:val="-20"/>
                <w:w w:val="115"/>
              </w:rPr>
              <w:t xml:space="preserve"> </w:t>
            </w:r>
            <w:r>
              <w:rPr>
                <w:color w:val="231F20"/>
                <w:w w:val="115"/>
              </w:rPr>
              <w:t>agreed</w:t>
            </w:r>
            <w:r>
              <w:rPr>
                <w:color w:val="231F20"/>
                <w:spacing w:val="-20"/>
                <w:w w:val="115"/>
              </w:rPr>
              <w:t xml:space="preserve"> </w:t>
            </w:r>
            <w:r>
              <w:rPr>
                <w:color w:val="231F20"/>
                <w:w w:val="115"/>
              </w:rPr>
              <w:t>with</w:t>
            </w:r>
            <w:r>
              <w:rPr>
                <w:color w:val="231F20"/>
                <w:spacing w:val="-20"/>
                <w:w w:val="115"/>
              </w:rPr>
              <w:t xml:space="preserve"> </w:t>
            </w:r>
            <w:r>
              <w:rPr>
                <w:color w:val="231F20"/>
                <w:w w:val="115"/>
              </w:rPr>
              <w:t>the</w:t>
            </w:r>
            <w:r>
              <w:rPr>
                <w:color w:val="231F20"/>
                <w:spacing w:val="-19"/>
                <w:w w:val="115"/>
              </w:rPr>
              <w:t xml:space="preserve"> </w:t>
            </w:r>
            <w:r>
              <w:rPr>
                <w:color w:val="231F20"/>
                <w:w w:val="115"/>
              </w:rPr>
              <w:t>Purchaser</w:t>
            </w:r>
            <w:r>
              <w:rPr>
                <w:color w:val="231F20"/>
                <w:spacing w:val="-20"/>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financial</w:t>
            </w:r>
            <w:r>
              <w:rPr>
                <w:color w:val="231F20"/>
                <w:spacing w:val="-19"/>
                <w:w w:val="115"/>
              </w:rPr>
              <w:t xml:space="preserve"> </w:t>
            </w:r>
            <w:r>
              <w:rPr>
                <w:color w:val="231F20"/>
                <w:w w:val="115"/>
              </w:rPr>
              <w:t>proposals based on the modified technical proposal simultaneously in two</w:t>
            </w:r>
            <w:r>
              <w:rPr>
                <w:color w:val="231F20"/>
                <w:spacing w:val="63"/>
                <w:w w:val="115"/>
              </w:rPr>
              <w:t xml:space="preserve"> </w:t>
            </w:r>
            <w:r>
              <w:rPr>
                <w:color w:val="231F20"/>
                <w:w w:val="115"/>
              </w:rPr>
              <w:t>separate sealed</w:t>
            </w:r>
            <w:r>
              <w:rPr>
                <w:color w:val="231F20"/>
                <w:spacing w:val="-22"/>
                <w:w w:val="115"/>
              </w:rPr>
              <w:t xml:space="preserve"> </w:t>
            </w:r>
            <w:r>
              <w:rPr>
                <w:color w:val="231F20"/>
                <w:w w:val="115"/>
              </w:rPr>
              <w:t>envelopes.</w:t>
            </w:r>
          </w:p>
          <w:p w:rsidR="00360928" w:rsidRDefault="001B3201">
            <w:pPr>
              <w:pStyle w:val="TableParagraph"/>
              <w:numPr>
                <w:ilvl w:val="1"/>
                <w:numId w:val="82"/>
              </w:numPr>
              <w:tabs>
                <w:tab w:val="left" w:pos="612"/>
              </w:tabs>
              <w:spacing w:before="248" w:line="280" w:lineRule="atLeast"/>
              <w:ind w:right="7" w:hanging="510"/>
              <w:jc w:val="both"/>
            </w:pPr>
            <w:r>
              <w:rPr>
                <w:color w:val="231F20"/>
                <w:w w:val="110"/>
              </w:rPr>
              <w:t>When so specified in the BDS Bidders shall have the option of submitting their Bids electronically. Bidders submitting Bids electronically</w:t>
            </w:r>
            <w:r>
              <w:rPr>
                <w:color w:val="231F20"/>
                <w:spacing w:val="-8"/>
                <w:w w:val="110"/>
              </w:rPr>
              <w:t xml:space="preserve"> </w:t>
            </w:r>
            <w:r>
              <w:rPr>
                <w:color w:val="231F20"/>
                <w:w w:val="110"/>
              </w:rPr>
              <w:t>shall</w:t>
            </w:r>
            <w:r>
              <w:rPr>
                <w:color w:val="231F20"/>
                <w:spacing w:val="-7"/>
                <w:w w:val="110"/>
              </w:rPr>
              <w:t xml:space="preserve"> </w:t>
            </w:r>
            <w:r>
              <w:rPr>
                <w:color w:val="231F20"/>
                <w:w w:val="110"/>
              </w:rPr>
              <w:t>follow</w:t>
            </w:r>
            <w:r>
              <w:rPr>
                <w:color w:val="231F20"/>
                <w:spacing w:val="-7"/>
                <w:w w:val="110"/>
              </w:rPr>
              <w:t xml:space="preserve"> </w:t>
            </w:r>
            <w:r>
              <w:rPr>
                <w:color w:val="231F20"/>
                <w:w w:val="110"/>
              </w:rPr>
              <w:t>the</w:t>
            </w:r>
            <w:r>
              <w:rPr>
                <w:color w:val="231F20"/>
                <w:spacing w:val="-8"/>
                <w:w w:val="110"/>
              </w:rPr>
              <w:t xml:space="preserve"> </w:t>
            </w:r>
            <w:r>
              <w:rPr>
                <w:color w:val="231F20"/>
                <w:w w:val="110"/>
              </w:rPr>
              <w:t>procedures</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8"/>
                <w:w w:val="110"/>
              </w:rPr>
              <w:t xml:space="preserve"> </w:t>
            </w:r>
            <w:r>
              <w:rPr>
                <w:color w:val="231F20"/>
                <w:w w:val="110"/>
              </w:rPr>
              <w:t>BDS.</w:t>
            </w:r>
          </w:p>
        </w:tc>
      </w:tr>
    </w:tbl>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434FFF">
      <w:pPr>
        <w:pStyle w:val="BodyText"/>
        <w:spacing w:before="6"/>
        <w:rPr>
          <w:sz w:val="20"/>
        </w:rPr>
      </w:pPr>
      <w:r w:rsidRPr="00434FFF">
        <w:pict>
          <v:line id="_x0000_s1131" style="position:absolute;z-index:-251650048;mso-wrap-distance-left:0;mso-wrap-distance-right:0;mso-position-horizontal-relative:page" from="62.35pt,14.15pt" to="134.1pt,14.15pt" strokecolor="#231f20">
            <w10:wrap type="topAndBottom" anchorx="page"/>
          </v:line>
        </w:pict>
      </w:r>
    </w:p>
    <w:p w:rsidR="00360928" w:rsidRDefault="001B3201">
      <w:pPr>
        <w:pStyle w:val="ListParagraph"/>
        <w:numPr>
          <w:ilvl w:val="0"/>
          <w:numId w:val="113"/>
        </w:numPr>
        <w:tabs>
          <w:tab w:val="left" w:pos="638"/>
        </w:tabs>
        <w:spacing w:before="47" w:line="249" w:lineRule="auto"/>
        <w:ind w:right="325" w:hanging="284"/>
        <w:jc w:val="both"/>
        <w:rPr>
          <w:sz w:val="16"/>
        </w:rPr>
      </w:pPr>
      <w:r>
        <w:rPr>
          <w:color w:val="231F20"/>
          <w:w w:val="110"/>
          <w:sz w:val="16"/>
        </w:rPr>
        <w:t>The receiving address shall be an office that is staffed during normal working hours by personnel authorized to certify time and date</w:t>
      </w:r>
      <w:r>
        <w:rPr>
          <w:color w:val="231F20"/>
          <w:spacing w:val="-2"/>
          <w:w w:val="110"/>
          <w:sz w:val="16"/>
        </w:rPr>
        <w:t xml:space="preserve"> </w:t>
      </w:r>
      <w:r>
        <w:rPr>
          <w:color w:val="231F20"/>
          <w:w w:val="110"/>
          <w:sz w:val="16"/>
        </w:rPr>
        <w:t>of</w:t>
      </w:r>
      <w:r>
        <w:rPr>
          <w:color w:val="231F20"/>
          <w:spacing w:val="-1"/>
          <w:w w:val="110"/>
          <w:sz w:val="16"/>
        </w:rPr>
        <w:t xml:space="preserve"> </w:t>
      </w:r>
      <w:r>
        <w:rPr>
          <w:color w:val="231F20"/>
          <w:w w:val="110"/>
          <w:sz w:val="16"/>
        </w:rPr>
        <w:t>receipt</w:t>
      </w:r>
      <w:r>
        <w:rPr>
          <w:color w:val="231F20"/>
          <w:spacing w:val="-2"/>
          <w:w w:val="110"/>
          <w:sz w:val="16"/>
        </w:rPr>
        <w:t xml:space="preserve"> </w:t>
      </w:r>
      <w:r>
        <w:rPr>
          <w:color w:val="231F20"/>
          <w:w w:val="110"/>
          <w:sz w:val="16"/>
        </w:rPr>
        <w:t>and</w:t>
      </w:r>
      <w:r>
        <w:rPr>
          <w:color w:val="231F20"/>
          <w:spacing w:val="-1"/>
          <w:w w:val="110"/>
          <w:sz w:val="16"/>
        </w:rPr>
        <w:t xml:space="preserve"> </w:t>
      </w:r>
      <w:r>
        <w:rPr>
          <w:color w:val="231F20"/>
          <w:w w:val="110"/>
          <w:sz w:val="16"/>
        </w:rPr>
        <w:t>assure</w:t>
      </w:r>
      <w:r>
        <w:rPr>
          <w:color w:val="231F20"/>
          <w:spacing w:val="-2"/>
          <w:w w:val="110"/>
          <w:sz w:val="16"/>
        </w:rPr>
        <w:t xml:space="preserve"> </w:t>
      </w:r>
      <w:r>
        <w:rPr>
          <w:color w:val="231F20"/>
          <w:w w:val="110"/>
          <w:sz w:val="16"/>
        </w:rPr>
        <w:t>safe-keeping</w:t>
      </w:r>
      <w:r>
        <w:rPr>
          <w:color w:val="231F20"/>
          <w:spacing w:val="-1"/>
          <w:w w:val="110"/>
          <w:sz w:val="16"/>
        </w:rPr>
        <w:t xml:space="preserve"> </w:t>
      </w:r>
      <w:r>
        <w:rPr>
          <w:color w:val="231F20"/>
          <w:w w:val="110"/>
          <w:sz w:val="16"/>
        </w:rPr>
        <w:t>until</w:t>
      </w:r>
      <w:r>
        <w:rPr>
          <w:color w:val="231F20"/>
          <w:spacing w:val="-2"/>
          <w:w w:val="110"/>
          <w:sz w:val="16"/>
        </w:rPr>
        <w:t xml:space="preserve"> </w:t>
      </w:r>
      <w:r>
        <w:rPr>
          <w:color w:val="231F20"/>
          <w:w w:val="110"/>
          <w:sz w:val="16"/>
        </w:rPr>
        <w:t>Bid</w:t>
      </w:r>
      <w:r>
        <w:rPr>
          <w:color w:val="231F20"/>
          <w:spacing w:val="-1"/>
          <w:w w:val="110"/>
          <w:sz w:val="16"/>
        </w:rPr>
        <w:t xml:space="preserve"> </w:t>
      </w:r>
      <w:r>
        <w:rPr>
          <w:color w:val="231F20"/>
          <w:w w:val="110"/>
          <w:sz w:val="16"/>
        </w:rPr>
        <w:t>opening.</w:t>
      </w:r>
      <w:r>
        <w:rPr>
          <w:color w:val="231F20"/>
          <w:spacing w:val="-12"/>
          <w:w w:val="110"/>
          <w:sz w:val="16"/>
        </w:rPr>
        <w:t xml:space="preserve"> </w:t>
      </w:r>
      <w:r>
        <w:rPr>
          <w:color w:val="231F20"/>
          <w:w w:val="110"/>
          <w:sz w:val="16"/>
        </w:rPr>
        <w:t>A</w:t>
      </w:r>
      <w:r>
        <w:rPr>
          <w:color w:val="231F20"/>
          <w:spacing w:val="-5"/>
          <w:w w:val="110"/>
          <w:sz w:val="16"/>
        </w:rPr>
        <w:t xml:space="preserve"> </w:t>
      </w:r>
      <w:r>
        <w:rPr>
          <w:color w:val="231F20"/>
          <w:w w:val="110"/>
          <w:sz w:val="16"/>
        </w:rPr>
        <w:t>post</w:t>
      </w:r>
      <w:r>
        <w:rPr>
          <w:color w:val="231F20"/>
          <w:spacing w:val="-2"/>
          <w:w w:val="110"/>
          <w:sz w:val="16"/>
        </w:rPr>
        <w:t xml:space="preserve"> </w:t>
      </w:r>
      <w:r>
        <w:rPr>
          <w:color w:val="231F20"/>
          <w:w w:val="110"/>
          <w:sz w:val="16"/>
        </w:rPr>
        <w:t>office</w:t>
      </w:r>
      <w:r>
        <w:rPr>
          <w:color w:val="231F20"/>
          <w:spacing w:val="-1"/>
          <w:w w:val="110"/>
          <w:sz w:val="16"/>
        </w:rPr>
        <w:t xml:space="preserve"> </w:t>
      </w:r>
      <w:r>
        <w:rPr>
          <w:color w:val="231F20"/>
          <w:w w:val="110"/>
          <w:sz w:val="16"/>
        </w:rPr>
        <w:t>address</w:t>
      </w:r>
      <w:r>
        <w:rPr>
          <w:color w:val="231F20"/>
          <w:spacing w:val="-2"/>
          <w:w w:val="110"/>
          <w:sz w:val="16"/>
        </w:rPr>
        <w:t xml:space="preserve"> </w:t>
      </w:r>
      <w:r>
        <w:rPr>
          <w:color w:val="231F20"/>
          <w:w w:val="110"/>
          <w:sz w:val="16"/>
        </w:rPr>
        <w:t>is</w:t>
      </w:r>
      <w:r>
        <w:rPr>
          <w:color w:val="231F20"/>
          <w:spacing w:val="-1"/>
          <w:w w:val="110"/>
          <w:sz w:val="16"/>
        </w:rPr>
        <w:t xml:space="preserve"> </w:t>
      </w:r>
      <w:r>
        <w:rPr>
          <w:color w:val="231F20"/>
          <w:w w:val="110"/>
          <w:sz w:val="16"/>
        </w:rPr>
        <w:t>not</w:t>
      </w:r>
      <w:r>
        <w:rPr>
          <w:color w:val="231F20"/>
          <w:spacing w:val="-2"/>
          <w:w w:val="110"/>
          <w:sz w:val="16"/>
        </w:rPr>
        <w:t xml:space="preserve"> </w:t>
      </w:r>
      <w:r>
        <w:rPr>
          <w:color w:val="231F20"/>
          <w:w w:val="110"/>
          <w:sz w:val="16"/>
        </w:rPr>
        <w:t>to</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used.</w:t>
      </w:r>
      <w:r>
        <w:rPr>
          <w:color w:val="231F20"/>
          <w:spacing w:val="-8"/>
          <w:w w:val="110"/>
          <w:sz w:val="16"/>
        </w:rPr>
        <w:t xml:space="preserve"> </w:t>
      </w:r>
      <w:r>
        <w:rPr>
          <w:color w:val="231F20"/>
          <w:w w:val="110"/>
          <w:sz w:val="16"/>
        </w:rPr>
        <w:t>The</w:t>
      </w:r>
      <w:r>
        <w:rPr>
          <w:color w:val="231F20"/>
          <w:spacing w:val="-2"/>
          <w:w w:val="110"/>
          <w:sz w:val="16"/>
        </w:rPr>
        <w:t xml:space="preserve"> </w:t>
      </w:r>
      <w:r>
        <w:rPr>
          <w:color w:val="231F20"/>
          <w:w w:val="110"/>
          <w:sz w:val="16"/>
        </w:rPr>
        <w:t>address</w:t>
      </w:r>
      <w:r>
        <w:rPr>
          <w:color w:val="231F20"/>
          <w:spacing w:val="-1"/>
          <w:w w:val="110"/>
          <w:sz w:val="16"/>
        </w:rPr>
        <w:t xml:space="preserve"> </w:t>
      </w:r>
      <w:r>
        <w:rPr>
          <w:color w:val="231F20"/>
          <w:w w:val="110"/>
          <w:sz w:val="16"/>
        </w:rPr>
        <w:t>must</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the</w:t>
      </w:r>
      <w:r>
        <w:rPr>
          <w:color w:val="231F20"/>
          <w:spacing w:val="-1"/>
          <w:w w:val="110"/>
          <w:sz w:val="16"/>
        </w:rPr>
        <w:t xml:space="preserve"> </w:t>
      </w:r>
      <w:r>
        <w:rPr>
          <w:color w:val="231F20"/>
          <w:w w:val="110"/>
          <w:sz w:val="16"/>
        </w:rPr>
        <w:t>same</w:t>
      </w:r>
      <w:r>
        <w:rPr>
          <w:color w:val="231F20"/>
          <w:spacing w:val="-2"/>
          <w:w w:val="110"/>
          <w:sz w:val="16"/>
        </w:rPr>
        <w:t xml:space="preserve"> </w:t>
      </w:r>
      <w:r>
        <w:rPr>
          <w:color w:val="231F20"/>
          <w:w w:val="110"/>
          <w:sz w:val="16"/>
        </w:rPr>
        <w:t>as the</w:t>
      </w:r>
      <w:r>
        <w:rPr>
          <w:color w:val="231F20"/>
          <w:spacing w:val="-6"/>
          <w:w w:val="110"/>
          <w:sz w:val="16"/>
        </w:rPr>
        <w:t xml:space="preserve"> </w:t>
      </w:r>
      <w:r>
        <w:rPr>
          <w:color w:val="231F20"/>
          <w:w w:val="110"/>
          <w:sz w:val="16"/>
        </w:rPr>
        <w:t>receiving</w:t>
      </w:r>
      <w:r>
        <w:rPr>
          <w:color w:val="231F20"/>
          <w:spacing w:val="-6"/>
          <w:w w:val="110"/>
          <w:sz w:val="16"/>
        </w:rPr>
        <w:t xml:space="preserve"> </w:t>
      </w:r>
      <w:r>
        <w:rPr>
          <w:color w:val="231F20"/>
          <w:w w:val="110"/>
          <w:sz w:val="16"/>
        </w:rPr>
        <w:t>address</w:t>
      </w:r>
      <w:r>
        <w:rPr>
          <w:color w:val="231F20"/>
          <w:spacing w:val="-5"/>
          <w:w w:val="110"/>
          <w:sz w:val="16"/>
        </w:rPr>
        <w:t xml:space="preserve"> </w:t>
      </w:r>
      <w:r>
        <w:rPr>
          <w:color w:val="231F20"/>
          <w:w w:val="110"/>
          <w:sz w:val="16"/>
        </w:rPr>
        <w:t>described</w:t>
      </w:r>
      <w:r>
        <w:rPr>
          <w:color w:val="231F20"/>
          <w:spacing w:val="-6"/>
          <w:w w:val="110"/>
          <w:sz w:val="16"/>
        </w:rPr>
        <w:t xml:space="preserve"> </w:t>
      </w:r>
      <w:r>
        <w:rPr>
          <w:color w:val="231F20"/>
          <w:w w:val="110"/>
          <w:sz w:val="16"/>
        </w:rPr>
        <w:t>in</w:t>
      </w:r>
      <w:r>
        <w:rPr>
          <w:color w:val="231F20"/>
          <w:spacing w:val="-5"/>
          <w:w w:val="110"/>
          <w:sz w:val="16"/>
        </w:rPr>
        <w:t xml:space="preserve"> </w:t>
      </w:r>
      <w:r>
        <w:rPr>
          <w:color w:val="231F20"/>
          <w:w w:val="110"/>
          <w:sz w:val="16"/>
        </w:rPr>
        <w:t>the</w:t>
      </w:r>
      <w:r>
        <w:rPr>
          <w:color w:val="231F20"/>
          <w:spacing w:val="-6"/>
          <w:w w:val="110"/>
          <w:sz w:val="16"/>
        </w:rPr>
        <w:t xml:space="preserve"> </w:t>
      </w:r>
      <w:r>
        <w:rPr>
          <w:color w:val="231F20"/>
          <w:w w:val="110"/>
          <w:sz w:val="16"/>
        </w:rPr>
        <w:t>Invitation</w:t>
      </w:r>
      <w:r>
        <w:rPr>
          <w:color w:val="231F20"/>
          <w:spacing w:val="-5"/>
          <w:w w:val="110"/>
          <w:sz w:val="16"/>
        </w:rPr>
        <w:t xml:space="preserve"> </w:t>
      </w:r>
      <w:r>
        <w:rPr>
          <w:color w:val="231F20"/>
          <w:w w:val="110"/>
          <w:sz w:val="16"/>
        </w:rPr>
        <w:t>for</w:t>
      </w:r>
      <w:r>
        <w:rPr>
          <w:color w:val="231F20"/>
          <w:spacing w:val="-6"/>
          <w:w w:val="110"/>
          <w:sz w:val="16"/>
        </w:rPr>
        <w:t xml:space="preserve"> </w:t>
      </w:r>
      <w:r>
        <w:rPr>
          <w:color w:val="231F20"/>
          <w:w w:val="110"/>
          <w:sz w:val="16"/>
        </w:rPr>
        <w:t>Bids.</w:t>
      </w:r>
    </w:p>
    <w:p w:rsidR="00360928" w:rsidRDefault="00360928">
      <w:pPr>
        <w:spacing w:line="249" w:lineRule="auto"/>
        <w:jc w:val="both"/>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67"/>
        <w:gridCol w:w="7152"/>
      </w:tblGrid>
      <w:tr w:rsidR="00360928">
        <w:trPr>
          <w:trHeight w:val="2685"/>
        </w:trPr>
        <w:tc>
          <w:tcPr>
            <w:tcW w:w="2267"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29. Deadline for Submission of Bids</w:t>
            </w:r>
          </w:p>
        </w:tc>
        <w:tc>
          <w:tcPr>
            <w:tcW w:w="7152" w:type="dxa"/>
            <w:tcBorders>
              <w:top w:val="single" w:sz="4" w:space="0" w:color="231F20"/>
            </w:tcBorders>
          </w:tcPr>
          <w:p w:rsidR="00360928" w:rsidRDefault="001B3201">
            <w:pPr>
              <w:pStyle w:val="TableParagraph"/>
              <w:numPr>
                <w:ilvl w:val="1"/>
                <w:numId w:val="81"/>
              </w:numPr>
              <w:tabs>
                <w:tab w:val="left" w:pos="619"/>
              </w:tabs>
              <w:spacing w:before="97" w:line="266" w:lineRule="auto"/>
              <w:ind w:right="6" w:hanging="510"/>
              <w:jc w:val="both"/>
            </w:pPr>
            <w:r>
              <w:rPr>
                <w:color w:val="231F20"/>
                <w:w w:val="115"/>
              </w:rPr>
              <w:t>Bids shall be delivered by hand, courier or registered post to the Purchaser at the address and no later than the date and time indicated in the</w:t>
            </w:r>
            <w:r>
              <w:rPr>
                <w:color w:val="231F20"/>
                <w:spacing w:val="-34"/>
                <w:w w:val="115"/>
              </w:rPr>
              <w:t xml:space="preserve"> </w:t>
            </w:r>
            <w:r>
              <w:rPr>
                <w:color w:val="231F20"/>
                <w:w w:val="115"/>
              </w:rPr>
              <w:t>BDS.</w:t>
            </w:r>
          </w:p>
          <w:p w:rsidR="00360928" w:rsidRDefault="00360928">
            <w:pPr>
              <w:pStyle w:val="TableParagraph"/>
              <w:spacing w:before="2"/>
              <w:rPr>
                <w:sz w:val="24"/>
              </w:rPr>
            </w:pPr>
          </w:p>
          <w:p w:rsidR="00360928" w:rsidRDefault="001B3201">
            <w:pPr>
              <w:pStyle w:val="TableParagraph"/>
              <w:numPr>
                <w:ilvl w:val="1"/>
                <w:numId w:val="81"/>
              </w:numPr>
              <w:tabs>
                <w:tab w:val="left" w:pos="619"/>
              </w:tabs>
              <w:spacing w:line="266" w:lineRule="auto"/>
              <w:ind w:right="5" w:hanging="510"/>
              <w:jc w:val="both"/>
            </w:pPr>
            <w:r>
              <w:rPr>
                <w:color w:val="231F20"/>
                <w:w w:val="110"/>
              </w:rPr>
              <w:t xml:space="preserve">The Purchaser </w:t>
            </w:r>
            <w:r>
              <w:rPr>
                <w:color w:val="231F20"/>
                <w:spacing w:val="-3"/>
                <w:w w:val="110"/>
              </w:rPr>
              <w:t xml:space="preserve">may, </w:t>
            </w:r>
            <w:r>
              <w:rPr>
                <w:color w:val="231F20"/>
                <w:w w:val="110"/>
              </w:rPr>
              <w:t>at  its  discretion,  extend  the  deadline  for  the submission of  Bids  by  amending  the  Bidding  Documents  in accordance with ITB Clause 9, in which case all rights and obligations of the Purchaser and Bidders previously subject to the deadline shall thereafter be subject to the deadline as</w:t>
            </w:r>
            <w:r>
              <w:rPr>
                <w:color w:val="231F20"/>
                <w:spacing w:val="46"/>
                <w:w w:val="110"/>
              </w:rPr>
              <w:t xml:space="preserve"> </w:t>
            </w:r>
            <w:r>
              <w:rPr>
                <w:color w:val="231F20"/>
                <w:w w:val="110"/>
              </w:rPr>
              <w:t>extended.</w:t>
            </w:r>
          </w:p>
        </w:tc>
      </w:tr>
      <w:tr w:rsidR="00360928">
        <w:trPr>
          <w:trHeight w:val="1291"/>
        </w:trPr>
        <w:tc>
          <w:tcPr>
            <w:tcW w:w="2267" w:type="dxa"/>
          </w:tcPr>
          <w:p w:rsidR="00360928" w:rsidRDefault="001B3201">
            <w:pPr>
              <w:pStyle w:val="TableParagraph"/>
              <w:spacing w:before="103"/>
              <w:rPr>
                <w:b/>
              </w:rPr>
            </w:pPr>
            <w:r>
              <w:rPr>
                <w:b/>
                <w:color w:val="231F20"/>
                <w:w w:val="110"/>
              </w:rPr>
              <w:t>30. Late Bids</w:t>
            </w:r>
          </w:p>
        </w:tc>
        <w:tc>
          <w:tcPr>
            <w:tcW w:w="7152" w:type="dxa"/>
          </w:tcPr>
          <w:p w:rsidR="00360928" w:rsidRDefault="001B3201">
            <w:pPr>
              <w:pStyle w:val="TableParagraph"/>
              <w:spacing w:before="103" w:line="266" w:lineRule="auto"/>
              <w:ind w:left="618" w:right="-15" w:hanging="511"/>
              <w:jc w:val="both"/>
            </w:pPr>
            <w:r>
              <w:rPr>
                <w:color w:val="231F20"/>
                <w:w w:val="110"/>
              </w:rPr>
              <w:t>30.1. The Purchaser shall not consider any Bid that is submitted after the deadline</w:t>
            </w:r>
            <w:r>
              <w:rPr>
                <w:color w:val="231F20"/>
                <w:spacing w:val="-5"/>
                <w:w w:val="110"/>
              </w:rPr>
              <w:t xml:space="preserve"> </w:t>
            </w:r>
            <w:r>
              <w:rPr>
                <w:color w:val="231F20"/>
                <w:w w:val="110"/>
              </w:rPr>
              <w:t>for</w:t>
            </w:r>
            <w:r>
              <w:rPr>
                <w:color w:val="231F20"/>
                <w:spacing w:val="-5"/>
                <w:w w:val="110"/>
              </w:rPr>
              <w:t xml:space="preserve"> </w:t>
            </w:r>
            <w:r>
              <w:rPr>
                <w:color w:val="231F20"/>
                <w:w w:val="110"/>
              </w:rPr>
              <w:t>submission</w:t>
            </w:r>
            <w:r>
              <w:rPr>
                <w:color w:val="231F20"/>
                <w:spacing w:val="-5"/>
                <w:w w:val="110"/>
              </w:rPr>
              <w:t xml:space="preserve"> </w:t>
            </w:r>
            <w:r>
              <w:rPr>
                <w:color w:val="231F20"/>
                <w:w w:val="110"/>
              </w:rPr>
              <w:t>of</w:t>
            </w:r>
            <w:r>
              <w:rPr>
                <w:color w:val="231F20"/>
                <w:spacing w:val="-5"/>
                <w:w w:val="110"/>
              </w:rPr>
              <w:t xml:space="preserve"> </w:t>
            </w:r>
            <w:r>
              <w:rPr>
                <w:color w:val="231F20"/>
                <w:w w:val="110"/>
              </w:rPr>
              <w:t>Bids.</w:t>
            </w:r>
            <w:r>
              <w:rPr>
                <w:color w:val="231F20"/>
                <w:spacing w:val="-17"/>
                <w:w w:val="110"/>
              </w:rPr>
              <w:t xml:space="preserve"> </w:t>
            </w:r>
            <w:r>
              <w:rPr>
                <w:color w:val="231F20"/>
                <w:w w:val="110"/>
              </w:rPr>
              <w:t>Any</w:t>
            </w:r>
            <w:r>
              <w:rPr>
                <w:color w:val="231F20"/>
                <w:spacing w:val="-5"/>
                <w:w w:val="110"/>
              </w:rPr>
              <w:t xml:space="preserve"> </w:t>
            </w:r>
            <w:r>
              <w:rPr>
                <w:color w:val="231F20"/>
                <w:w w:val="110"/>
              </w:rPr>
              <w:t>Bid</w:t>
            </w:r>
            <w:r>
              <w:rPr>
                <w:color w:val="231F20"/>
                <w:spacing w:val="-5"/>
                <w:w w:val="110"/>
              </w:rPr>
              <w:t xml:space="preserve"> </w:t>
            </w:r>
            <w:r>
              <w:rPr>
                <w:color w:val="231F20"/>
                <w:w w:val="110"/>
              </w:rPr>
              <w:t>received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Purchaser after the deadline for submission of Bids shall be declared late, rejected, and returned unopened to the</w:t>
            </w:r>
            <w:r>
              <w:rPr>
                <w:color w:val="231F20"/>
                <w:spacing w:val="-37"/>
                <w:w w:val="110"/>
              </w:rPr>
              <w:t xml:space="preserve"> </w:t>
            </w:r>
            <w:r>
              <w:rPr>
                <w:color w:val="231F20"/>
                <w:w w:val="110"/>
              </w:rPr>
              <w:t>Bidder.</w:t>
            </w:r>
          </w:p>
        </w:tc>
      </w:tr>
      <w:tr w:rsidR="00360928">
        <w:trPr>
          <w:trHeight w:val="10004"/>
        </w:trPr>
        <w:tc>
          <w:tcPr>
            <w:tcW w:w="2267" w:type="dxa"/>
          </w:tcPr>
          <w:p w:rsidR="00360928" w:rsidRDefault="001B3201">
            <w:pPr>
              <w:pStyle w:val="TableParagraph"/>
              <w:spacing w:before="103" w:line="266" w:lineRule="auto"/>
              <w:ind w:left="396" w:hanging="397"/>
              <w:rPr>
                <w:b/>
              </w:rPr>
            </w:pPr>
            <w:r>
              <w:rPr>
                <w:b/>
                <w:color w:val="231F20"/>
                <w:w w:val="110"/>
              </w:rPr>
              <w:t>31. Withdrawal, Substitution and Modification of Bids</w:t>
            </w:r>
          </w:p>
        </w:tc>
        <w:tc>
          <w:tcPr>
            <w:tcW w:w="7152" w:type="dxa"/>
          </w:tcPr>
          <w:p w:rsidR="00360928" w:rsidRDefault="001B3201">
            <w:pPr>
              <w:pStyle w:val="TableParagraph"/>
              <w:numPr>
                <w:ilvl w:val="1"/>
                <w:numId w:val="80"/>
              </w:numPr>
              <w:tabs>
                <w:tab w:val="left" w:pos="619"/>
              </w:tabs>
              <w:spacing w:before="103" w:line="266" w:lineRule="auto"/>
              <w:ind w:right="5" w:hanging="510"/>
              <w:jc w:val="both"/>
            </w:pPr>
            <w:r>
              <w:rPr>
                <w:color w:val="231F20"/>
                <w:w w:val="115"/>
              </w:rPr>
              <w:t>A</w:t>
            </w:r>
            <w:r>
              <w:rPr>
                <w:color w:val="231F20"/>
                <w:spacing w:val="-43"/>
                <w:w w:val="115"/>
              </w:rPr>
              <w:t xml:space="preserve"> </w:t>
            </w:r>
            <w:r>
              <w:rPr>
                <w:color w:val="231F20"/>
                <w:w w:val="115"/>
              </w:rPr>
              <w:t>Bidder</w:t>
            </w:r>
            <w:r>
              <w:rPr>
                <w:color w:val="231F20"/>
                <w:spacing w:val="-41"/>
                <w:w w:val="115"/>
              </w:rPr>
              <w:t xml:space="preserve"> </w:t>
            </w:r>
            <w:r>
              <w:rPr>
                <w:color w:val="231F20"/>
                <w:w w:val="115"/>
              </w:rPr>
              <w:t>may</w:t>
            </w:r>
            <w:r>
              <w:rPr>
                <w:color w:val="231F20"/>
                <w:spacing w:val="-41"/>
                <w:w w:val="115"/>
              </w:rPr>
              <w:t xml:space="preserve"> </w:t>
            </w:r>
            <w:r>
              <w:rPr>
                <w:color w:val="231F20"/>
                <w:w w:val="115"/>
              </w:rPr>
              <w:t>withdraw,</w:t>
            </w:r>
            <w:r>
              <w:rPr>
                <w:color w:val="231F20"/>
                <w:spacing w:val="-45"/>
                <w:w w:val="115"/>
              </w:rPr>
              <w:t xml:space="preserve"> </w:t>
            </w:r>
            <w:r>
              <w:rPr>
                <w:color w:val="231F20"/>
                <w:w w:val="115"/>
              </w:rPr>
              <w:t>substitute</w:t>
            </w:r>
            <w:r>
              <w:rPr>
                <w:color w:val="231F20"/>
                <w:spacing w:val="-41"/>
                <w:w w:val="115"/>
              </w:rPr>
              <w:t xml:space="preserve"> </w:t>
            </w:r>
            <w:r>
              <w:rPr>
                <w:color w:val="231F20"/>
                <w:w w:val="115"/>
              </w:rPr>
              <w:t>or</w:t>
            </w:r>
            <w:r>
              <w:rPr>
                <w:color w:val="231F20"/>
                <w:spacing w:val="-41"/>
                <w:w w:val="115"/>
              </w:rPr>
              <w:t xml:space="preserve"> </w:t>
            </w:r>
            <w:r>
              <w:rPr>
                <w:color w:val="231F20"/>
                <w:w w:val="115"/>
              </w:rPr>
              <w:t>modify</w:t>
            </w:r>
            <w:r>
              <w:rPr>
                <w:color w:val="231F20"/>
                <w:spacing w:val="-40"/>
                <w:w w:val="115"/>
              </w:rPr>
              <w:t xml:space="preserve"> </w:t>
            </w:r>
            <w:r>
              <w:rPr>
                <w:color w:val="231F20"/>
                <w:w w:val="115"/>
              </w:rPr>
              <w:t>its</w:t>
            </w:r>
            <w:r>
              <w:rPr>
                <w:color w:val="231F20"/>
                <w:spacing w:val="-41"/>
                <w:w w:val="115"/>
              </w:rPr>
              <w:t xml:space="preserve"> </w:t>
            </w:r>
            <w:r>
              <w:rPr>
                <w:color w:val="231F20"/>
                <w:w w:val="115"/>
              </w:rPr>
              <w:t>Bid</w:t>
            </w:r>
            <w:r>
              <w:rPr>
                <w:color w:val="231F20"/>
                <w:spacing w:val="-41"/>
                <w:w w:val="115"/>
              </w:rPr>
              <w:t xml:space="preserve"> </w:t>
            </w:r>
            <w:r>
              <w:rPr>
                <w:color w:val="231F20"/>
                <w:w w:val="115"/>
              </w:rPr>
              <w:t>after</w:t>
            </w:r>
            <w:r>
              <w:rPr>
                <w:color w:val="231F20"/>
                <w:spacing w:val="-40"/>
                <w:w w:val="115"/>
              </w:rPr>
              <w:t xml:space="preserve"> </w:t>
            </w:r>
            <w:r>
              <w:rPr>
                <w:color w:val="231F20"/>
                <w:w w:val="115"/>
              </w:rPr>
              <w:t>it</w:t>
            </w:r>
            <w:r>
              <w:rPr>
                <w:color w:val="231F20"/>
                <w:spacing w:val="-41"/>
                <w:w w:val="115"/>
              </w:rPr>
              <w:t xml:space="preserve"> </w:t>
            </w:r>
            <w:r>
              <w:rPr>
                <w:color w:val="231F20"/>
                <w:w w:val="115"/>
              </w:rPr>
              <w:t>has</w:t>
            </w:r>
            <w:r>
              <w:rPr>
                <w:color w:val="231F20"/>
                <w:spacing w:val="-41"/>
                <w:w w:val="115"/>
              </w:rPr>
              <w:t xml:space="preserve"> </w:t>
            </w:r>
            <w:r>
              <w:rPr>
                <w:color w:val="231F20"/>
                <w:w w:val="115"/>
              </w:rPr>
              <w:t>been submitted</w:t>
            </w:r>
            <w:r>
              <w:rPr>
                <w:color w:val="231F20"/>
                <w:spacing w:val="-48"/>
                <w:w w:val="115"/>
              </w:rPr>
              <w:t xml:space="preserve"> </w:t>
            </w:r>
            <w:r>
              <w:rPr>
                <w:color w:val="231F20"/>
                <w:w w:val="115"/>
              </w:rPr>
              <w:t>by</w:t>
            </w:r>
            <w:r>
              <w:rPr>
                <w:color w:val="231F20"/>
                <w:spacing w:val="-48"/>
                <w:w w:val="115"/>
              </w:rPr>
              <w:t xml:space="preserve"> </w:t>
            </w:r>
            <w:r>
              <w:rPr>
                <w:color w:val="231F20"/>
                <w:w w:val="115"/>
              </w:rPr>
              <w:t>sending</w:t>
            </w:r>
            <w:r>
              <w:rPr>
                <w:color w:val="231F20"/>
                <w:spacing w:val="-47"/>
                <w:w w:val="115"/>
              </w:rPr>
              <w:t xml:space="preserve"> </w:t>
            </w:r>
            <w:r>
              <w:rPr>
                <w:color w:val="231F20"/>
                <w:w w:val="115"/>
              </w:rPr>
              <w:t>a</w:t>
            </w:r>
            <w:r>
              <w:rPr>
                <w:color w:val="231F20"/>
                <w:spacing w:val="-48"/>
                <w:w w:val="115"/>
              </w:rPr>
              <w:t xml:space="preserve"> </w:t>
            </w:r>
            <w:r>
              <w:rPr>
                <w:color w:val="231F20"/>
                <w:w w:val="115"/>
              </w:rPr>
              <w:t>written</w:t>
            </w:r>
            <w:r>
              <w:rPr>
                <w:color w:val="231F20"/>
                <w:spacing w:val="-47"/>
                <w:w w:val="115"/>
              </w:rPr>
              <w:t xml:space="preserve"> </w:t>
            </w:r>
            <w:r>
              <w:rPr>
                <w:color w:val="231F20"/>
                <w:w w:val="115"/>
              </w:rPr>
              <w:t>notice</w:t>
            </w:r>
            <w:r>
              <w:rPr>
                <w:color w:val="231F20"/>
                <w:spacing w:val="-48"/>
                <w:w w:val="115"/>
              </w:rPr>
              <w:t xml:space="preserve"> </w:t>
            </w:r>
            <w:r>
              <w:rPr>
                <w:color w:val="231F20"/>
                <w:w w:val="115"/>
              </w:rPr>
              <w:t>in</w:t>
            </w:r>
            <w:r>
              <w:rPr>
                <w:color w:val="231F20"/>
                <w:spacing w:val="-47"/>
                <w:w w:val="115"/>
              </w:rPr>
              <w:t xml:space="preserve"> </w:t>
            </w:r>
            <w:r>
              <w:rPr>
                <w:color w:val="231F20"/>
                <w:w w:val="115"/>
              </w:rPr>
              <w:t>accordance</w:t>
            </w:r>
            <w:r>
              <w:rPr>
                <w:color w:val="231F20"/>
                <w:spacing w:val="-48"/>
                <w:w w:val="115"/>
              </w:rPr>
              <w:t xml:space="preserve"> </w:t>
            </w:r>
            <w:r>
              <w:rPr>
                <w:color w:val="231F20"/>
                <w:w w:val="115"/>
              </w:rPr>
              <w:t>with</w:t>
            </w:r>
            <w:r>
              <w:rPr>
                <w:color w:val="231F20"/>
                <w:spacing w:val="-47"/>
                <w:w w:val="115"/>
              </w:rPr>
              <w:t xml:space="preserve"> </w:t>
            </w:r>
            <w:r>
              <w:rPr>
                <w:color w:val="231F20"/>
                <w:w w:val="115"/>
              </w:rPr>
              <w:t>ITB</w:t>
            </w:r>
            <w:r>
              <w:rPr>
                <w:color w:val="231F20"/>
                <w:spacing w:val="-48"/>
                <w:w w:val="115"/>
              </w:rPr>
              <w:t xml:space="preserve"> </w:t>
            </w:r>
            <w:r>
              <w:rPr>
                <w:color w:val="231F20"/>
                <w:w w:val="115"/>
              </w:rPr>
              <w:t>Clause 28,</w:t>
            </w:r>
            <w:r>
              <w:rPr>
                <w:color w:val="231F20"/>
                <w:spacing w:val="-17"/>
                <w:w w:val="115"/>
              </w:rPr>
              <w:t xml:space="preserve"> </w:t>
            </w:r>
            <w:r>
              <w:rPr>
                <w:color w:val="231F20"/>
                <w:w w:val="115"/>
              </w:rPr>
              <w:t>duly</w:t>
            </w:r>
            <w:r>
              <w:rPr>
                <w:color w:val="231F20"/>
                <w:spacing w:val="-10"/>
                <w:w w:val="115"/>
              </w:rPr>
              <w:t xml:space="preserve"> </w:t>
            </w:r>
            <w:r>
              <w:rPr>
                <w:color w:val="231F20"/>
                <w:w w:val="115"/>
              </w:rPr>
              <w:t>signed</w:t>
            </w:r>
            <w:r>
              <w:rPr>
                <w:color w:val="231F20"/>
                <w:spacing w:val="-10"/>
                <w:w w:val="115"/>
              </w:rPr>
              <w:t xml:space="preserve"> </w:t>
            </w:r>
            <w:r>
              <w:rPr>
                <w:color w:val="231F20"/>
                <w:w w:val="115"/>
              </w:rPr>
              <w:t>by</w:t>
            </w:r>
            <w:r>
              <w:rPr>
                <w:color w:val="231F20"/>
                <w:spacing w:val="-10"/>
                <w:w w:val="115"/>
              </w:rPr>
              <w:t xml:space="preserve"> </w:t>
            </w:r>
            <w:r>
              <w:rPr>
                <w:color w:val="231F20"/>
                <w:w w:val="115"/>
              </w:rPr>
              <w:t>an</w:t>
            </w:r>
            <w:r>
              <w:rPr>
                <w:color w:val="231F20"/>
                <w:spacing w:val="-9"/>
                <w:w w:val="115"/>
              </w:rPr>
              <w:t xml:space="preserve"> </w:t>
            </w:r>
            <w:r>
              <w:rPr>
                <w:color w:val="231F20"/>
                <w:w w:val="115"/>
              </w:rPr>
              <w:t>authorized</w:t>
            </w:r>
            <w:r>
              <w:rPr>
                <w:color w:val="231F20"/>
                <w:spacing w:val="-10"/>
                <w:w w:val="115"/>
              </w:rPr>
              <w:t xml:space="preserve"> </w:t>
            </w:r>
            <w:r>
              <w:rPr>
                <w:color w:val="231F20"/>
                <w:w w:val="115"/>
              </w:rPr>
              <w:t>representative,</w:t>
            </w:r>
            <w:r>
              <w:rPr>
                <w:color w:val="231F20"/>
                <w:spacing w:val="-17"/>
                <w:w w:val="115"/>
              </w:rPr>
              <w:t xml:space="preserve"> </w:t>
            </w:r>
            <w:r>
              <w:rPr>
                <w:color w:val="231F20"/>
                <w:w w:val="115"/>
              </w:rPr>
              <w:t>and</w:t>
            </w:r>
            <w:r>
              <w:rPr>
                <w:color w:val="231F20"/>
                <w:spacing w:val="-10"/>
                <w:w w:val="115"/>
              </w:rPr>
              <w:t xml:space="preserve"> </w:t>
            </w:r>
            <w:r>
              <w:rPr>
                <w:color w:val="231F20"/>
                <w:w w:val="115"/>
              </w:rPr>
              <w:t>shall</w:t>
            </w:r>
            <w:r>
              <w:rPr>
                <w:color w:val="231F20"/>
                <w:spacing w:val="-10"/>
                <w:w w:val="115"/>
              </w:rPr>
              <w:t xml:space="preserve"> </w:t>
            </w:r>
            <w:r>
              <w:rPr>
                <w:color w:val="231F20"/>
                <w:w w:val="115"/>
              </w:rPr>
              <w:t>include a</w:t>
            </w:r>
            <w:r>
              <w:rPr>
                <w:color w:val="231F20"/>
                <w:spacing w:val="-6"/>
                <w:w w:val="115"/>
              </w:rPr>
              <w:t xml:space="preserve"> </w:t>
            </w:r>
            <w:r>
              <w:rPr>
                <w:color w:val="231F20"/>
                <w:w w:val="115"/>
              </w:rPr>
              <w:t>copy</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authorization</w:t>
            </w:r>
            <w:r>
              <w:rPr>
                <w:color w:val="231F20"/>
                <w:spacing w:val="-5"/>
                <w:w w:val="115"/>
              </w:rPr>
              <w:t xml:space="preserve"> </w:t>
            </w:r>
            <w:r>
              <w:rPr>
                <w:color w:val="231F20"/>
                <w:w w:val="115"/>
              </w:rPr>
              <w:t>(the</w:t>
            </w:r>
            <w:r>
              <w:rPr>
                <w:color w:val="231F20"/>
                <w:spacing w:val="-6"/>
                <w:w w:val="115"/>
              </w:rPr>
              <w:t xml:space="preserve"> </w:t>
            </w:r>
            <w:r>
              <w:rPr>
                <w:color w:val="231F20"/>
                <w:w w:val="115"/>
              </w:rPr>
              <w:t>power</w:t>
            </w:r>
            <w:r>
              <w:rPr>
                <w:color w:val="231F20"/>
                <w:spacing w:val="-5"/>
                <w:w w:val="115"/>
              </w:rPr>
              <w:t xml:space="preserve"> </w:t>
            </w:r>
            <w:r>
              <w:rPr>
                <w:color w:val="231F20"/>
                <w:w w:val="115"/>
              </w:rPr>
              <w:t>of</w:t>
            </w:r>
            <w:r>
              <w:rPr>
                <w:color w:val="231F20"/>
                <w:spacing w:val="-6"/>
                <w:w w:val="115"/>
              </w:rPr>
              <w:t xml:space="preserve"> </w:t>
            </w:r>
            <w:r>
              <w:rPr>
                <w:color w:val="231F20"/>
                <w:w w:val="115"/>
              </w:rPr>
              <w:t>attorney)</w:t>
            </w:r>
            <w:r>
              <w:rPr>
                <w:color w:val="231F20"/>
                <w:spacing w:val="-5"/>
                <w:w w:val="115"/>
              </w:rPr>
              <w:t xml:space="preserve"> </w:t>
            </w:r>
            <w:r>
              <w:rPr>
                <w:color w:val="231F20"/>
                <w:w w:val="115"/>
              </w:rPr>
              <w:t>in</w:t>
            </w:r>
            <w:r>
              <w:rPr>
                <w:color w:val="231F20"/>
                <w:spacing w:val="-6"/>
                <w:w w:val="115"/>
              </w:rPr>
              <w:t xml:space="preserve"> </w:t>
            </w:r>
            <w:r>
              <w:rPr>
                <w:color w:val="231F20"/>
                <w:w w:val="115"/>
              </w:rPr>
              <w:t>accordance with</w:t>
            </w:r>
            <w:r>
              <w:rPr>
                <w:color w:val="231F20"/>
                <w:spacing w:val="-12"/>
                <w:w w:val="115"/>
              </w:rPr>
              <w:t xml:space="preserve"> </w:t>
            </w:r>
            <w:r>
              <w:rPr>
                <w:color w:val="231F20"/>
                <w:w w:val="115"/>
              </w:rPr>
              <w:t>ITB</w:t>
            </w:r>
            <w:r>
              <w:rPr>
                <w:color w:val="231F20"/>
                <w:spacing w:val="-11"/>
                <w:w w:val="115"/>
              </w:rPr>
              <w:t xml:space="preserve"> </w:t>
            </w:r>
            <w:r>
              <w:rPr>
                <w:color w:val="231F20"/>
                <w:w w:val="115"/>
              </w:rPr>
              <w:t>Sub-Clause</w:t>
            </w:r>
            <w:r>
              <w:rPr>
                <w:color w:val="231F20"/>
                <w:spacing w:val="-11"/>
                <w:w w:val="115"/>
              </w:rPr>
              <w:t xml:space="preserve"> </w:t>
            </w:r>
            <w:r>
              <w:rPr>
                <w:color w:val="231F20"/>
                <w:spacing w:val="-5"/>
                <w:w w:val="115"/>
              </w:rPr>
              <w:t>27.2,</w:t>
            </w:r>
            <w:r>
              <w:rPr>
                <w:color w:val="231F20"/>
                <w:spacing w:val="-17"/>
                <w:w w:val="115"/>
              </w:rPr>
              <w:t xml:space="preserve"> </w:t>
            </w:r>
            <w:r>
              <w:rPr>
                <w:color w:val="231F20"/>
                <w:w w:val="115"/>
              </w:rPr>
              <w:t>(except</w:t>
            </w:r>
            <w:r>
              <w:rPr>
                <w:color w:val="231F20"/>
                <w:spacing w:val="-11"/>
                <w:w w:val="115"/>
              </w:rPr>
              <w:t xml:space="preserve"> </w:t>
            </w:r>
            <w:r>
              <w:rPr>
                <w:color w:val="231F20"/>
                <w:w w:val="115"/>
              </w:rPr>
              <w:t>that</w:t>
            </w:r>
            <w:r>
              <w:rPr>
                <w:color w:val="231F20"/>
                <w:spacing w:val="-12"/>
                <w:w w:val="115"/>
              </w:rPr>
              <w:t xml:space="preserve"> </w:t>
            </w:r>
            <w:r>
              <w:rPr>
                <w:color w:val="231F20"/>
                <w:w w:val="115"/>
              </w:rPr>
              <w:t>withdrawal</w:t>
            </w:r>
            <w:r>
              <w:rPr>
                <w:color w:val="231F20"/>
                <w:spacing w:val="-11"/>
                <w:w w:val="115"/>
              </w:rPr>
              <w:t xml:space="preserve"> </w:t>
            </w:r>
            <w:r>
              <w:rPr>
                <w:color w:val="231F20"/>
                <w:w w:val="115"/>
              </w:rPr>
              <w:t>notices</w:t>
            </w:r>
            <w:r>
              <w:rPr>
                <w:color w:val="231F20"/>
                <w:spacing w:val="-11"/>
                <w:w w:val="115"/>
              </w:rPr>
              <w:t xml:space="preserve"> </w:t>
            </w:r>
            <w:r>
              <w:rPr>
                <w:color w:val="231F20"/>
                <w:w w:val="115"/>
              </w:rPr>
              <w:t>do</w:t>
            </w:r>
            <w:r>
              <w:rPr>
                <w:color w:val="231F20"/>
                <w:spacing w:val="-11"/>
                <w:w w:val="115"/>
              </w:rPr>
              <w:t xml:space="preserve"> </w:t>
            </w:r>
            <w:r>
              <w:rPr>
                <w:color w:val="231F20"/>
                <w:w w:val="115"/>
              </w:rPr>
              <w:t>not require</w:t>
            </w:r>
            <w:r>
              <w:rPr>
                <w:color w:val="231F20"/>
                <w:spacing w:val="-23"/>
                <w:w w:val="115"/>
              </w:rPr>
              <w:t xml:space="preserve"> </w:t>
            </w:r>
            <w:r>
              <w:rPr>
                <w:color w:val="231F20"/>
                <w:w w:val="115"/>
              </w:rPr>
              <w:t>copies).</w:t>
            </w:r>
            <w:r>
              <w:rPr>
                <w:color w:val="231F20"/>
                <w:spacing w:val="-29"/>
                <w:w w:val="115"/>
              </w:rPr>
              <w:t xml:space="preserve"> </w:t>
            </w:r>
            <w:r>
              <w:rPr>
                <w:color w:val="231F20"/>
                <w:w w:val="115"/>
              </w:rPr>
              <w:t>The</w:t>
            </w:r>
            <w:r>
              <w:rPr>
                <w:color w:val="231F20"/>
                <w:spacing w:val="-23"/>
                <w:w w:val="115"/>
              </w:rPr>
              <w:t xml:space="preserve"> </w:t>
            </w:r>
            <w:r>
              <w:rPr>
                <w:color w:val="231F20"/>
                <w:w w:val="115"/>
              </w:rPr>
              <w:t>corresponding</w:t>
            </w:r>
            <w:r>
              <w:rPr>
                <w:color w:val="231F20"/>
                <w:spacing w:val="-23"/>
                <w:w w:val="115"/>
              </w:rPr>
              <w:t xml:space="preserve"> </w:t>
            </w:r>
            <w:r>
              <w:rPr>
                <w:color w:val="231F20"/>
                <w:w w:val="115"/>
              </w:rPr>
              <w:t>substitution</w:t>
            </w:r>
            <w:r>
              <w:rPr>
                <w:color w:val="231F20"/>
                <w:spacing w:val="-22"/>
                <w:w w:val="115"/>
              </w:rPr>
              <w:t xml:space="preserve"> </w:t>
            </w:r>
            <w:r>
              <w:rPr>
                <w:color w:val="231F20"/>
                <w:w w:val="115"/>
              </w:rPr>
              <w:t>or</w:t>
            </w:r>
            <w:r>
              <w:rPr>
                <w:color w:val="231F20"/>
                <w:spacing w:val="-23"/>
                <w:w w:val="115"/>
              </w:rPr>
              <w:t xml:space="preserve"> </w:t>
            </w:r>
            <w:r>
              <w:rPr>
                <w:color w:val="231F20"/>
                <w:w w:val="115"/>
              </w:rPr>
              <w:t>modification</w:t>
            </w:r>
            <w:r>
              <w:rPr>
                <w:color w:val="231F20"/>
                <w:spacing w:val="-23"/>
                <w:w w:val="115"/>
              </w:rPr>
              <w:t xml:space="preserve"> </w:t>
            </w:r>
            <w:r>
              <w:rPr>
                <w:color w:val="231F20"/>
                <w:w w:val="115"/>
              </w:rPr>
              <w:t>of the</w:t>
            </w:r>
            <w:r>
              <w:rPr>
                <w:color w:val="231F20"/>
                <w:spacing w:val="-20"/>
                <w:w w:val="115"/>
              </w:rPr>
              <w:t xml:space="preserve"> </w:t>
            </w:r>
            <w:r>
              <w:rPr>
                <w:color w:val="231F20"/>
                <w:w w:val="115"/>
              </w:rPr>
              <w:t>Bid</w:t>
            </w:r>
            <w:r>
              <w:rPr>
                <w:color w:val="231F20"/>
                <w:spacing w:val="-20"/>
                <w:w w:val="115"/>
              </w:rPr>
              <w:t xml:space="preserve"> </w:t>
            </w:r>
            <w:r>
              <w:rPr>
                <w:color w:val="231F20"/>
                <w:w w:val="115"/>
              </w:rPr>
              <w:t>must</w:t>
            </w:r>
            <w:r>
              <w:rPr>
                <w:color w:val="231F20"/>
                <w:spacing w:val="-19"/>
                <w:w w:val="115"/>
              </w:rPr>
              <w:t xml:space="preserve"> </w:t>
            </w:r>
            <w:r>
              <w:rPr>
                <w:color w:val="231F20"/>
                <w:w w:val="115"/>
              </w:rPr>
              <w:t>accompany</w:t>
            </w:r>
            <w:r>
              <w:rPr>
                <w:color w:val="231F20"/>
                <w:spacing w:val="-20"/>
                <w:w w:val="115"/>
              </w:rPr>
              <w:t xml:space="preserve"> </w:t>
            </w:r>
            <w:r>
              <w:rPr>
                <w:color w:val="231F20"/>
                <w:w w:val="115"/>
              </w:rPr>
              <w:t>the</w:t>
            </w:r>
            <w:r>
              <w:rPr>
                <w:color w:val="231F20"/>
                <w:spacing w:val="-20"/>
                <w:w w:val="115"/>
              </w:rPr>
              <w:t xml:space="preserve"> </w:t>
            </w:r>
            <w:r>
              <w:rPr>
                <w:color w:val="231F20"/>
                <w:w w:val="115"/>
              </w:rPr>
              <w:t>respective</w:t>
            </w:r>
            <w:r>
              <w:rPr>
                <w:color w:val="231F20"/>
                <w:spacing w:val="-19"/>
                <w:w w:val="115"/>
              </w:rPr>
              <w:t xml:space="preserve"> </w:t>
            </w:r>
            <w:r>
              <w:rPr>
                <w:color w:val="231F20"/>
                <w:w w:val="115"/>
              </w:rPr>
              <w:t>written</w:t>
            </w:r>
            <w:r>
              <w:rPr>
                <w:color w:val="231F20"/>
                <w:spacing w:val="-20"/>
                <w:w w:val="115"/>
              </w:rPr>
              <w:t xml:space="preserve"> </w:t>
            </w:r>
            <w:r>
              <w:rPr>
                <w:color w:val="231F20"/>
                <w:w w:val="115"/>
              </w:rPr>
              <w:t>notice.</w:t>
            </w:r>
            <w:r>
              <w:rPr>
                <w:color w:val="231F20"/>
                <w:spacing w:val="15"/>
                <w:w w:val="115"/>
              </w:rPr>
              <w:t xml:space="preserve"> </w:t>
            </w:r>
            <w:r>
              <w:rPr>
                <w:color w:val="231F20"/>
                <w:w w:val="115"/>
              </w:rPr>
              <w:t>All</w:t>
            </w:r>
            <w:r>
              <w:rPr>
                <w:color w:val="231F20"/>
                <w:spacing w:val="-19"/>
                <w:w w:val="115"/>
              </w:rPr>
              <w:t xml:space="preserve"> </w:t>
            </w:r>
            <w:r>
              <w:rPr>
                <w:color w:val="231F20"/>
                <w:w w:val="115"/>
              </w:rPr>
              <w:t>notices must</w:t>
            </w:r>
            <w:r>
              <w:rPr>
                <w:color w:val="231F20"/>
                <w:spacing w:val="-11"/>
                <w:w w:val="115"/>
              </w:rPr>
              <w:t xml:space="preserve"> </w:t>
            </w:r>
            <w:r>
              <w:rPr>
                <w:color w:val="231F20"/>
                <w:w w:val="115"/>
              </w:rPr>
              <w:t>be:</w:t>
            </w:r>
          </w:p>
          <w:p w:rsidR="00360928" w:rsidRDefault="001B3201">
            <w:pPr>
              <w:pStyle w:val="TableParagraph"/>
              <w:numPr>
                <w:ilvl w:val="2"/>
                <w:numId w:val="80"/>
              </w:numPr>
              <w:tabs>
                <w:tab w:val="left" w:pos="1016"/>
              </w:tabs>
              <w:spacing w:before="31" w:line="280" w:lineRule="exact"/>
              <w:ind w:right="-15"/>
              <w:jc w:val="both"/>
            </w:pPr>
            <w:r>
              <w:rPr>
                <w:color w:val="231F20"/>
                <w:w w:val="110"/>
              </w:rPr>
              <w:t xml:space="preserve">submitted in accordance with ITB Clauses 27 and 28 (except that withdrawal notices do not require copies) and, in addition, the respective envelopes shall be clearly marked </w:t>
            </w:r>
            <w:r>
              <w:rPr>
                <w:color w:val="231F20"/>
                <w:spacing w:val="-5"/>
                <w:w w:val="110"/>
              </w:rPr>
              <w:t>“</w:t>
            </w:r>
            <w:r>
              <w:rPr>
                <w:rFonts w:ascii="Arial Black" w:hAnsi="Arial Black"/>
                <w:color w:val="231F20"/>
                <w:spacing w:val="-5"/>
                <w:w w:val="110"/>
              </w:rPr>
              <w:t>W</w:t>
            </w:r>
            <w:r>
              <w:rPr>
                <w:rFonts w:ascii="Arial Black" w:hAnsi="Arial Black"/>
                <w:color w:val="231F20"/>
                <w:spacing w:val="-5"/>
                <w:w w:val="110"/>
                <w:sz w:val="15"/>
              </w:rPr>
              <w:t>ithdraWal</w:t>
            </w:r>
            <w:r>
              <w:rPr>
                <w:color w:val="231F20"/>
                <w:spacing w:val="-5"/>
                <w:w w:val="110"/>
              </w:rPr>
              <w:t xml:space="preserve">”, </w:t>
            </w:r>
            <w:r>
              <w:rPr>
                <w:color w:val="231F20"/>
                <w:w w:val="110"/>
              </w:rPr>
              <w:t>“</w:t>
            </w:r>
            <w:r>
              <w:rPr>
                <w:rFonts w:ascii="Arial Black" w:hAnsi="Arial Black"/>
                <w:color w:val="231F20"/>
                <w:w w:val="110"/>
              </w:rPr>
              <w:t>S</w:t>
            </w:r>
            <w:r>
              <w:rPr>
                <w:rFonts w:ascii="Arial Black" w:hAnsi="Arial Black"/>
                <w:color w:val="231F20"/>
                <w:w w:val="110"/>
                <w:sz w:val="15"/>
              </w:rPr>
              <w:t>ubStitution</w:t>
            </w:r>
            <w:r>
              <w:rPr>
                <w:color w:val="231F20"/>
                <w:w w:val="110"/>
              </w:rPr>
              <w:t>”</w:t>
            </w:r>
            <w:r>
              <w:rPr>
                <w:color w:val="231F20"/>
                <w:spacing w:val="-18"/>
                <w:w w:val="110"/>
              </w:rPr>
              <w:t xml:space="preserve"> </w:t>
            </w:r>
            <w:r>
              <w:rPr>
                <w:color w:val="231F20"/>
                <w:w w:val="110"/>
              </w:rPr>
              <w:t>or</w:t>
            </w:r>
            <w:r>
              <w:rPr>
                <w:color w:val="231F20"/>
                <w:spacing w:val="-17"/>
                <w:w w:val="110"/>
              </w:rPr>
              <w:t xml:space="preserve"> </w:t>
            </w:r>
            <w:r>
              <w:rPr>
                <w:color w:val="231F20"/>
                <w:w w:val="110"/>
              </w:rPr>
              <w:t>“</w:t>
            </w:r>
            <w:r>
              <w:rPr>
                <w:rFonts w:ascii="Arial Black" w:hAnsi="Arial Black"/>
                <w:color w:val="231F20"/>
                <w:w w:val="110"/>
              </w:rPr>
              <w:t>M</w:t>
            </w:r>
            <w:r>
              <w:rPr>
                <w:rFonts w:ascii="Arial Black" w:hAnsi="Arial Black"/>
                <w:color w:val="231F20"/>
                <w:w w:val="110"/>
                <w:sz w:val="15"/>
              </w:rPr>
              <w:t>odification</w:t>
            </w:r>
            <w:r>
              <w:rPr>
                <w:color w:val="231F20"/>
                <w:w w:val="110"/>
              </w:rPr>
              <w:t>;”</w:t>
            </w:r>
            <w:r>
              <w:rPr>
                <w:color w:val="231F20"/>
                <w:spacing w:val="-18"/>
                <w:w w:val="110"/>
              </w:rPr>
              <w:t xml:space="preserve"> </w:t>
            </w:r>
            <w:r>
              <w:rPr>
                <w:color w:val="231F20"/>
                <w:w w:val="110"/>
              </w:rPr>
              <w:t>and</w:t>
            </w:r>
          </w:p>
          <w:p w:rsidR="00360928" w:rsidRDefault="001B3201">
            <w:pPr>
              <w:pStyle w:val="TableParagraph"/>
              <w:numPr>
                <w:ilvl w:val="2"/>
                <w:numId w:val="80"/>
              </w:numPr>
              <w:tabs>
                <w:tab w:val="left" w:pos="1016"/>
              </w:tabs>
              <w:spacing w:before="76"/>
            </w:pPr>
            <w:r>
              <w:rPr>
                <w:color w:val="231F20"/>
                <w:w w:val="110"/>
              </w:rPr>
              <w:t>received</w:t>
            </w:r>
            <w:r>
              <w:rPr>
                <w:color w:val="231F20"/>
                <w:spacing w:val="22"/>
                <w:w w:val="110"/>
              </w:rPr>
              <w:t xml:space="preserve"> </w:t>
            </w:r>
            <w:r>
              <w:rPr>
                <w:color w:val="231F20"/>
                <w:w w:val="110"/>
              </w:rPr>
              <w:t>by</w:t>
            </w:r>
            <w:r>
              <w:rPr>
                <w:color w:val="231F20"/>
                <w:spacing w:val="23"/>
                <w:w w:val="110"/>
              </w:rPr>
              <w:t xml:space="preserve"> </w:t>
            </w:r>
            <w:r>
              <w:rPr>
                <w:color w:val="231F20"/>
                <w:w w:val="110"/>
              </w:rPr>
              <w:t>the</w:t>
            </w:r>
            <w:r>
              <w:rPr>
                <w:color w:val="231F20"/>
                <w:spacing w:val="22"/>
                <w:w w:val="110"/>
              </w:rPr>
              <w:t xml:space="preserve"> </w:t>
            </w:r>
            <w:r>
              <w:rPr>
                <w:color w:val="231F20"/>
                <w:w w:val="110"/>
              </w:rPr>
              <w:t>Purchaser</w:t>
            </w:r>
            <w:r>
              <w:rPr>
                <w:color w:val="231F20"/>
                <w:spacing w:val="23"/>
                <w:w w:val="110"/>
              </w:rPr>
              <w:t xml:space="preserve"> </w:t>
            </w:r>
            <w:r>
              <w:rPr>
                <w:color w:val="231F20"/>
                <w:w w:val="110"/>
              </w:rPr>
              <w:t>prior</w:t>
            </w:r>
            <w:r>
              <w:rPr>
                <w:color w:val="231F20"/>
                <w:spacing w:val="23"/>
                <w:w w:val="110"/>
              </w:rPr>
              <w:t xml:space="preserve"> </w:t>
            </w:r>
            <w:r>
              <w:rPr>
                <w:color w:val="231F20"/>
                <w:w w:val="110"/>
              </w:rPr>
              <w:t>to</w:t>
            </w:r>
            <w:r>
              <w:rPr>
                <w:color w:val="231F20"/>
                <w:spacing w:val="22"/>
                <w:w w:val="110"/>
              </w:rPr>
              <w:t xml:space="preserve"> </w:t>
            </w:r>
            <w:r>
              <w:rPr>
                <w:color w:val="231F20"/>
                <w:w w:val="110"/>
              </w:rPr>
              <w:t>the</w:t>
            </w:r>
            <w:r>
              <w:rPr>
                <w:color w:val="231F20"/>
                <w:spacing w:val="23"/>
                <w:w w:val="110"/>
              </w:rPr>
              <w:t xml:space="preserve"> </w:t>
            </w:r>
            <w:r>
              <w:rPr>
                <w:color w:val="231F20"/>
                <w:w w:val="110"/>
              </w:rPr>
              <w:t>deadline</w:t>
            </w:r>
            <w:r>
              <w:rPr>
                <w:color w:val="231F20"/>
                <w:spacing w:val="23"/>
                <w:w w:val="110"/>
              </w:rPr>
              <w:t xml:space="preserve"> </w:t>
            </w:r>
            <w:r>
              <w:rPr>
                <w:color w:val="231F20"/>
                <w:w w:val="110"/>
              </w:rPr>
              <w:t>prescribed</w:t>
            </w:r>
            <w:r>
              <w:rPr>
                <w:color w:val="231F20"/>
                <w:spacing w:val="22"/>
                <w:w w:val="110"/>
              </w:rPr>
              <w:t xml:space="preserve"> </w:t>
            </w:r>
            <w:r>
              <w:rPr>
                <w:color w:val="231F20"/>
                <w:w w:val="110"/>
              </w:rPr>
              <w:t>for</w:t>
            </w:r>
          </w:p>
          <w:p w:rsidR="00360928" w:rsidRDefault="001B3201">
            <w:pPr>
              <w:pStyle w:val="TableParagraph"/>
              <w:spacing w:before="27"/>
              <w:ind w:left="1015"/>
            </w:pPr>
            <w:r>
              <w:rPr>
                <w:color w:val="231F20"/>
                <w:w w:val="110"/>
              </w:rPr>
              <w:t>submission of Bids, in accordance with ITB Clause 29.</w:t>
            </w:r>
          </w:p>
          <w:p w:rsidR="00360928" w:rsidRDefault="00360928">
            <w:pPr>
              <w:pStyle w:val="TableParagraph"/>
              <w:spacing w:before="8"/>
              <w:rPr>
                <w:sz w:val="26"/>
              </w:rPr>
            </w:pPr>
          </w:p>
          <w:p w:rsidR="00360928" w:rsidRDefault="001B3201">
            <w:pPr>
              <w:pStyle w:val="TableParagraph"/>
              <w:numPr>
                <w:ilvl w:val="1"/>
                <w:numId w:val="80"/>
              </w:numPr>
              <w:tabs>
                <w:tab w:val="left" w:pos="619"/>
              </w:tabs>
              <w:ind w:hanging="510"/>
            </w:pPr>
            <w:r>
              <w:rPr>
                <w:color w:val="231F20"/>
                <w:w w:val="110"/>
              </w:rPr>
              <w:t>Bids</w:t>
            </w:r>
            <w:r>
              <w:rPr>
                <w:color w:val="231F20"/>
                <w:spacing w:val="-7"/>
                <w:w w:val="110"/>
              </w:rPr>
              <w:t xml:space="preserve"> </w:t>
            </w:r>
            <w:r>
              <w:rPr>
                <w:color w:val="231F20"/>
                <w:w w:val="110"/>
              </w:rPr>
              <w:t>requested</w:t>
            </w:r>
            <w:r>
              <w:rPr>
                <w:color w:val="231F20"/>
                <w:spacing w:val="-7"/>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withdrawn</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p>
          <w:p w:rsidR="00360928" w:rsidRDefault="001B3201">
            <w:pPr>
              <w:pStyle w:val="TableParagraph"/>
              <w:spacing w:before="27"/>
              <w:ind w:left="618"/>
            </w:pPr>
            <w:r>
              <w:rPr>
                <w:color w:val="231F20"/>
                <w:w w:val="115"/>
              </w:rPr>
              <w:t>31.1</w:t>
            </w:r>
            <w:r>
              <w:rPr>
                <w:color w:val="231F20"/>
                <w:spacing w:val="-22"/>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returned</w:t>
            </w:r>
            <w:r>
              <w:rPr>
                <w:color w:val="231F20"/>
                <w:spacing w:val="-21"/>
                <w:w w:val="115"/>
              </w:rPr>
              <w:t xml:space="preserve"> </w:t>
            </w:r>
            <w:r>
              <w:rPr>
                <w:color w:val="231F20"/>
                <w:w w:val="115"/>
              </w:rPr>
              <w:t>unopened</w:t>
            </w:r>
            <w:r>
              <w:rPr>
                <w:color w:val="231F20"/>
                <w:spacing w:val="-22"/>
                <w:w w:val="115"/>
              </w:rPr>
              <w:t xml:space="preserve"> </w:t>
            </w:r>
            <w:r>
              <w:rPr>
                <w:color w:val="231F20"/>
                <w:w w:val="115"/>
              </w:rPr>
              <w:t>to</w:t>
            </w:r>
            <w:r>
              <w:rPr>
                <w:color w:val="231F20"/>
                <w:spacing w:val="-22"/>
                <w:w w:val="115"/>
              </w:rPr>
              <w:t xml:space="preserve"> </w:t>
            </w:r>
            <w:r>
              <w:rPr>
                <w:color w:val="231F20"/>
                <w:w w:val="115"/>
              </w:rPr>
              <w:t>the</w:t>
            </w:r>
            <w:r>
              <w:rPr>
                <w:color w:val="231F20"/>
                <w:spacing w:val="-21"/>
                <w:w w:val="115"/>
              </w:rPr>
              <w:t xml:space="preserve"> </w:t>
            </w:r>
            <w:r>
              <w:rPr>
                <w:color w:val="231F20"/>
                <w:w w:val="115"/>
              </w:rPr>
              <w:t>Bidders.</w:t>
            </w:r>
          </w:p>
          <w:p w:rsidR="00360928" w:rsidRDefault="00360928">
            <w:pPr>
              <w:pStyle w:val="TableParagraph"/>
              <w:spacing w:before="8"/>
              <w:rPr>
                <w:sz w:val="26"/>
              </w:rPr>
            </w:pPr>
          </w:p>
          <w:p w:rsidR="00360928" w:rsidRDefault="001B3201">
            <w:pPr>
              <w:pStyle w:val="TableParagraph"/>
              <w:numPr>
                <w:ilvl w:val="1"/>
                <w:numId w:val="79"/>
              </w:numPr>
              <w:tabs>
                <w:tab w:val="left" w:pos="619"/>
              </w:tabs>
              <w:spacing w:line="266" w:lineRule="auto"/>
              <w:ind w:right="5" w:hanging="510"/>
              <w:jc w:val="both"/>
            </w:pPr>
            <w:r>
              <w:rPr>
                <w:color w:val="231F20"/>
                <w:w w:val="110"/>
              </w:rPr>
              <w:t>No Bid may be withdrawn, substituted or modified in the interval between the deadline for submission of Bids and the expiry of the period</w:t>
            </w:r>
            <w:r>
              <w:rPr>
                <w:color w:val="231F20"/>
                <w:spacing w:val="-14"/>
                <w:w w:val="110"/>
              </w:rPr>
              <w:t xml:space="preserve"> </w:t>
            </w:r>
            <w:r>
              <w:rPr>
                <w:color w:val="231F20"/>
                <w:w w:val="110"/>
              </w:rPr>
              <w:t>of</w:t>
            </w:r>
            <w:r>
              <w:rPr>
                <w:color w:val="231F20"/>
                <w:spacing w:val="-13"/>
                <w:w w:val="110"/>
              </w:rPr>
              <w:t xml:space="preserve"> </w:t>
            </w:r>
            <w:r>
              <w:rPr>
                <w:color w:val="231F20"/>
                <w:w w:val="110"/>
              </w:rPr>
              <w:t>Bid</w:t>
            </w:r>
            <w:r>
              <w:rPr>
                <w:color w:val="231F20"/>
                <w:spacing w:val="-13"/>
                <w:w w:val="110"/>
              </w:rPr>
              <w:t xml:space="preserve"> </w:t>
            </w:r>
            <w:r>
              <w:rPr>
                <w:color w:val="231F20"/>
                <w:w w:val="110"/>
              </w:rPr>
              <w:t>validity</w:t>
            </w:r>
            <w:r>
              <w:rPr>
                <w:color w:val="231F20"/>
                <w:spacing w:val="-13"/>
                <w:w w:val="110"/>
              </w:rPr>
              <w:t xml:space="preserve"> </w:t>
            </w:r>
            <w:r>
              <w:rPr>
                <w:color w:val="231F20"/>
                <w:w w:val="110"/>
              </w:rPr>
              <w:t>specified</w:t>
            </w:r>
            <w:r>
              <w:rPr>
                <w:color w:val="231F20"/>
                <w:spacing w:val="-13"/>
                <w:w w:val="110"/>
              </w:rPr>
              <w:t xml:space="preserve"> </w:t>
            </w:r>
            <w:r>
              <w:rPr>
                <w:color w:val="231F20"/>
                <w:w w:val="110"/>
              </w:rPr>
              <w:t>by</w:t>
            </w:r>
            <w:r>
              <w:rPr>
                <w:color w:val="231F20"/>
                <w:spacing w:val="-14"/>
                <w:w w:val="110"/>
              </w:rPr>
              <w:t xml:space="preserve"> </w:t>
            </w:r>
            <w:r>
              <w:rPr>
                <w:color w:val="231F20"/>
                <w:w w:val="110"/>
              </w:rPr>
              <w:t>the</w:t>
            </w:r>
            <w:r>
              <w:rPr>
                <w:color w:val="231F20"/>
                <w:spacing w:val="-13"/>
                <w:w w:val="110"/>
              </w:rPr>
              <w:t xml:space="preserve"> </w:t>
            </w:r>
            <w:r>
              <w:rPr>
                <w:color w:val="231F20"/>
                <w:w w:val="110"/>
              </w:rPr>
              <w:t>Bidder</w:t>
            </w:r>
            <w:r>
              <w:rPr>
                <w:color w:val="231F20"/>
                <w:spacing w:val="-13"/>
                <w:w w:val="110"/>
              </w:rPr>
              <w:t xml:space="preserve"> </w:t>
            </w:r>
            <w:r>
              <w:rPr>
                <w:color w:val="231F20"/>
                <w:w w:val="110"/>
              </w:rPr>
              <w:t>on</w:t>
            </w:r>
            <w:r>
              <w:rPr>
                <w:color w:val="231F20"/>
                <w:spacing w:val="-13"/>
                <w:w w:val="110"/>
              </w:rPr>
              <w:t xml:space="preserve"> </w:t>
            </w:r>
            <w:r>
              <w:rPr>
                <w:color w:val="231F20"/>
                <w:w w:val="110"/>
              </w:rPr>
              <w:t>the</w:t>
            </w:r>
            <w:r>
              <w:rPr>
                <w:color w:val="231F20"/>
                <w:spacing w:val="-13"/>
                <w:w w:val="110"/>
              </w:rPr>
              <w:t xml:space="preserve"> </w:t>
            </w:r>
            <w:r>
              <w:rPr>
                <w:color w:val="231F20"/>
                <w:w w:val="110"/>
              </w:rPr>
              <w:t>Bid</w:t>
            </w:r>
            <w:r>
              <w:rPr>
                <w:color w:val="231F20"/>
                <w:spacing w:val="-14"/>
                <w:w w:val="110"/>
              </w:rPr>
              <w:t xml:space="preserve"> </w:t>
            </w:r>
            <w:r>
              <w:rPr>
                <w:color w:val="231F20"/>
                <w:w w:val="110"/>
              </w:rPr>
              <w:t>Submission Sheet or any extension</w:t>
            </w:r>
            <w:r>
              <w:rPr>
                <w:color w:val="231F20"/>
                <w:spacing w:val="-26"/>
                <w:w w:val="110"/>
              </w:rPr>
              <w:t xml:space="preserve"> </w:t>
            </w:r>
            <w:r>
              <w:rPr>
                <w:color w:val="231F20"/>
                <w:w w:val="110"/>
              </w:rPr>
              <w:t>thereof.</w:t>
            </w:r>
          </w:p>
          <w:p w:rsidR="00360928" w:rsidRDefault="001B3201">
            <w:pPr>
              <w:pStyle w:val="TableParagraph"/>
              <w:numPr>
                <w:ilvl w:val="1"/>
                <w:numId w:val="79"/>
              </w:numPr>
              <w:tabs>
                <w:tab w:val="left" w:pos="619"/>
              </w:tabs>
              <w:spacing w:before="250" w:line="280" w:lineRule="atLeast"/>
              <w:ind w:right="5" w:hanging="510"/>
              <w:jc w:val="both"/>
            </w:pPr>
            <w:r>
              <w:rPr>
                <w:color w:val="231F20"/>
                <w:w w:val="115"/>
              </w:rPr>
              <w:t>Withdrawal of a bid between the deadline for submission of</w:t>
            </w:r>
            <w:r>
              <w:rPr>
                <w:color w:val="231F20"/>
                <w:spacing w:val="-26"/>
                <w:w w:val="115"/>
              </w:rPr>
              <w:t xml:space="preserve"> </w:t>
            </w:r>
            <w:r>
              <w:rPr>
                <w:color w:val="231F20"/>
                <w:w w:val="115"/>
              </w:rPr>
              <w:t>bids and</w:t>
            </w:r>
            <w:r>
              <w:rPr>
                <w:color w:val="231F20"/>
                <w:spacing w:val="-19"/>
                <w:w w:val="115"/>
              </w:rPr>
              <w:t xml:space="preserve"> </w:t>
            </w:r>
            <w:r>
              <w:rPr>
                <w:color w:val="231F20"/>
                <w:w w:val="115"/>
              </w:rPr>
              <w:t>expiration</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period</w:t>
            </w:r>
            <w:r>
              <w:rPr>
                <w:color w:val="231F20"/>
                <w:spacing w:val="-19"/>
                <w:w w:val="115"/>
              </w:rPr>
              <w:t xml:space="preserve"> </w:t>
            </w:r>
            <w:r>
              <w:rPr>
                <w:color w:val="231F20"/>
                <w:w w:val="115"/>
              </w:rPr>
              <w:t>of</w:t>
            </w:r>
            <w:r>
              <w:rPr>
                <w:color w:val="231F20"/>
                <w:spacing w:val="-19"/>
                <w:w w:val="115"/>
              </w:rPr>
              <w:t xml:space="preserve"> </w:t>
            </w:r>
            <w:r>
              <w:rPr>
                <w:color w:val="231F20"/>
                <w:w w:val="115"/>
              </w:rPr>
              <w:t>bid</w:t>
            </w:r>
            <w:r>
              <w:rPr>
                <w:color w:val="231F20"/>
                <w:spacing w:val="-19"/>
                <w:w w:val="115"/>
              </w:rPr>
              <w:t xml:space="preserve"> </w:t>
            </w:r>
            <w:r>
              <w:rPr>
                <w:color w:val="231F20"/>
                <w:w w:val="115"/>
              </w:rPr>
              <w:t>validity</w:t>
            </w:r>
            <w:r>
              <w:rPr>
                <w:color w:val="231F20"/>
                <w:spacing w:val="-19"/>
                <w:w w:val="115"/>
              </w:rPr>
              <w:t xml:space="preserve"> </w:t>
            </w:r>
            <w:r>
              <w:rPr>
                <w:color w:val="231F20"/>
                <w:w w:val="115"/>
              </w:rPr>
              <w:t>specified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BDS</w:t>
            </w:r>
            <w:r>
              <w:rPr>
                <w:color w:val="231F20"/>
                <w:spacing w:val="-19"/>
                <w:w w:val="115"/>
              </w:rPr>
              <w:t xml:space="preserve"> </w:t>
            </w:r>
            <w:r>
              <w:rPr>
                <w:color w:val="231F20"/>
                <w:w w:val="115"/>
              </w:rPr>
              <w:t>or as</w:t>
            </w:r>
            <w:r>
              <w:rPr>
                <w:color w:val="231F20"/>
                <w:spacing w:val="-21"/>
                <w:w w:val="115"/>
              </w:rPr>
              <w:t xml:space="preserve"> </w:t>
            </w:r>
            <w:r>
              <w:rPr>
                <w:color w:val="231F20"/>
                <w:w w:val="115"/>
              </w:rPr>
              <w:t>extended</w:t>
            </w:r>
            <w:r>
              <w:rPr>
                <w:color w:val="231F20"/>
                <w:spacing w:val="-20"/>
                <w:w w:val="115"/>
              </w:rPr>
              <w:t xml:space="preserve"> </w:t>
            </w:r>
            <w:r>
              <w:rPr>
                <w:color w:val="231F20"/>
                <w:w w:val="115"/>
              </w:rPr>
              <w:t>pursuant</w:t>
            </w:r>
            <w:r>
              <w:rPr>
                <w:color w:val="231F20"/>
                <w:spacing w:val="-20"/>
                <w:w w:val="115"/>
              </w:rPr>
              <w:t xml:space="preserve"> </w:t>
            </w:r>
            <w:r>
              <w:rPr>
                <w:color w:val="231F20"/>
                <w:w w:val="115"/>
              </w:rPr>
              <w:t>to</w:t>
            </w:r>
            <w:r>
              <w:rPr>
                <w:color w:val="231F20"/>
                <w:spacing w:val="-20"/>
                <w:w w:val="115"/>
              </w:rPr>
              <w:t xml:space="preserve"> </w:t>
            </w:r>
            <w:r>
              <w:rPr>
                <w:color w:val="231F20"/>
                <w:w w:val="115"/>
              </w:rPr>
              <w:t>Clause</w:t>
            </w:r>
            <w:r>
              <w:rPr>
                <w:color w:val="231F20"/>
                <w:spacing w:val="-21"/>
                <w:w w:val="115"/>
              </w:rPr>
              <w:t xml:space="preserve"> </w:t>
            </w:r>
            <w:r>
              <w:rPr>
                <w:color w:val="231F20"/>
                <w:w w:val="115"/>
              </w:rPr>
              <w:t>25.1,</w:t>
            </w:r>
            <w:r>
              <w:rPr>
                <w:color w:val="231F20"/>
                <w:spacing w:val="-27"/>
                <w:w w:val="115"/>
              </w:rPr>
              <w:t xml:space="preserve"> </w:t>
            </w:r>
            <w:r>
              <w:rPr>
                <w:color w:val="231F20"/>
                <w:w w:val="115"/>
              </w:rPr>
              <w:t>may</w:t>
            </w:r>
            <w:r>
              <w:rPr>
                <w:color w:val="231F20"/>
                <w:spacing w:val="-20"/>
                <w:w w:val="115"/>
              </w:rPr>
              <w:t xml:space="preserve"> </w:t>
            </w:r>
            <w:r>
              <w:rPr>
                <w:color w:val="231F20"/>
                <w:w w:val="115"/>
              </w:rPr>
              <w:t>result</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forfeiture</w:t>
            </w:r>
            <w:r>
              <w:rPr>
                <w:color w:val="231F20"/>
                <w:spacing w:val="-20"/>
                <w:w w:val="115"/>
              </w:rPr>
              <w:t xml:space="preserve"> </w:t>
            </w:r>
            <w:r>
              <w:rPr>
                <w:color w:val="231F20"/>
                <w:w w:val="115"/>
              </w:rPr>
              <w:t>of the</w:t>
            </w:r>
            <w:r>
              <w:rPr>
                <w:color w:val="231F20"/>
                <w:spacing w:val="-28"/>
                <w:w w:val="115"/>
              </w:rPr>
              <w:t xml:space="preserve"> </w:t>
            </w:r>
            <w:r>
              <w:rPr>
                <w:color w:val="231F20"/>
                <w:w w:val="115"/>
              </w:rPr>
              <w:t>Bid</w:t>
            </w:r>
            <w:r>
              <w:rPr>
                <w:color w:val="231F20"/>
                <w:spacing w:val="-28"/>
                <w:w w:val="115"/>
              </w:rPr>
              <w:t xml:space="preserve"> </w:t>
            </w:r>
            <w:r>
              <w:rPr>
                <w:color w:val="231F20"/>
                <w:w w:val="115"/>
              </w:rPr>
              <w:t>Security</w:t>
            </w:r>
            <w:r>
              <w:rPr>
                <w:color w:val="231F20"/>
                <w:spacing w:val="-27"/>
                <w:w w:val="115"/>
              </w:rPr>
              <w:t xml:space="preserve"> </w:t>
            </w:r>
            <w:r>
              <w:rPr>
                <w:color w:val="231F20"/>
                <w:w w:val="115"/>
              </w:rPr>
              <w:t>pursuant</w:t>
            </w:r>
            <w:r>
              <w:rPr>
                <w:color w:val="231F20"/>
                <w:spacing w:val="-28"/>
                <w:w w:val="115"/>
              </w:rPr>
              <w:t xml:space="preserve"> </w:t>
            </w:r>
            <w:r>
              <w:rPr>
                <w:color w:val="231F20"/>
                <w:w w:val="115"/>
              </w:rPr>
              <w:t>to</w:t>
            </w:r>
            <w:r>
              <w:rPr>
                <w:color w:val="231F20"/>
                <w:spacing w:val="-27"/>
                <w:w w:val="115"/>
              </w:rPr>
              <w:t xml:space="preserve"> </w:t>
            </w:r>
            <w:r>
              <w:rPr>
                <w:color w:val="231F20"/>
                <w:w w:val="115"/>
              </w:rPr>
              <w:t>Clause</w:t>
            </w:r>
            <w:r>
              <w:rPr>
                <w:color w:val="231F20"/>
                <w:spacing w:val="-28"/>
                <w:w w:val="115"/>
              </w:rPr>
              <w:t xml:space="preserve"> </w:t>
            </w:r>
            <w:r>
              <w:rPr>
                <w:color w:val="231F20"/>
                <w:w w:val="115"/>
              </w:rPr>
              <w:t>26.6.</w:t>
            </w:r>
            <w:r>
              <w:rPr>
                <w:color w:val="231F20"/>
                <w:spacing w:val="-34"/>
                <w:w w:val="115"/>
              </w:rPr>
              <w:t xml:space="preserve"> </w:t>
            </w:r>
            <w:r>
              <w:rPr>
                <w:color w:val="231F20"/>
                <w:w w:val="115"/>
              </w:rPr>
              <w:t>If</w:t>
            </w:r>
            <w:r>
              <w:rPr>
                <w:color w:val="231F20"/>
                <w:spacing w:val="-27"/>
                <w:w w:val="115"/>
              </w:rPr>
              <w:t xml:space="preserve"> </w:t>
            </w:r>
            <w:r>
              <w:rPr>
                <w:color w:val="231F20"/>
                <w:w w:val="115"/>
              </w:rPr>
              <w:t>the</w:t>
            </w:r>
            <w:r>
              <w:rPr>
                <w:color w:val="231F20"/>
                <w:spacing w:val="-28"/>
                <w:w w:val="115"/>
              </w:rPr>
              <w:t xml:space="preserve"> </w:t>
            </w:r>
            <w:r>
              <w:rPr>
                <w:color w:val="231F20"/>
                <w:w w:val="115"/>
              </w:rPr>
              <w:t>lowest</w:t>
            </w:r>
            <w:r>
              <w:rPr>
                <w:color w:val="231F20"/>
                <w:spacing w:val="-27"/>
                <w:w w:val="115"/>
              </w:rPr>
              <w:t xml:space="preserve"> </w:t>
            </w:r>
            <w:r>
              <w:rPr>
                <w:color w:val="231F20"/>
                <w:w w:val="115"/>
              </w:rPr>
              <w:t>or</w:t>
            </w:r>
            <w:r>
              <w:rPr>
                <w:color w:val="231F20"/>
                <w:spacing w:val="-28"/>
                <w:w w:val="115"/>
              </w:rPr>
              <w:t xml:space="preserve"> </w:t>
            </w:r>
            <w:r>
              <w:rPr>
                <w:color w:val="231F20"/>
                <w:w w:val="115"/>
              </w:rPr>
              <w:t>the</w:t>
            </w:r>
            <w:r>
              <w:rPr>
                <w:color w:val="231F20"/>
                <w:spacing w:val="-27"/>
                <w:w w:val="115"/>
              </w:rPr>
              <w:t xml:space="preserve"> </w:t>
            </w:r>
            <w:r>
              <w:rPr>
                <w:color w:val="231F20"/>
                <w:w w:val="115"/>
              </w:rPr>
              <w:t>lowest evaluated</w:t>
            </w:r>
            <w:r>
              <w:rPr>
                <w:color w:val="231F20"/>
                <w:spacing w:val="-38"/>
                <w:w w:val="115"/>
              </w:rPr>
              <w:t xml:space="preserve"> </w:t>
            </w:r>
            <w:r>
              <w:rPr>
                <w:color w:val="231F20"/>
                <w:w w:val="115"/>
              </w:rPr>
              <w:t>bidder</w:t>
            </w:r>
            <w:r>
              <w:rPr>
                <w:color w:val="231F20"/>
                <w:spacing w:val="-38"/>
                <w:w w:val="115"/>
              </w:rPr>
              <w:t xml:space="preserve"> </w:t>
            </w:r>
            <w:r>
              <w:rPr>
                <w:color w:val="231F20"/>
                <w:w w:val="115"/>
              </w:rPr>
              <w:t>withdraws</w:t>
            </w:r>
            <w:r>
              <w:rPr>
                <w:color w:val="231F20"/>
                <w:spacing w:val="-37"/>
                <w:w w:val="115"/>
              </w:rPr>
              <w:t xml:space="preserve"> </w:t>
            </w:r>
            <w:r>
              <w:rPr>
                <w:color w:val="231F20"/>
                <w:w w:val="115"/>
              </w:rPr>
              <w:t>his</w:t>
            </w:r>
            <w:r>
              <w:rPr>
                <w:color w:val="231F20"/>
                <w:spacing w:val="-38"/>
                <w:w w:val="115"/>
              </w:rPr>
              <w:t xml:space="preserve"> </w:t>
            </w:r>
            <w:r>
              <w:rPr>
                <w:color w:val="231F20"/>
                <w:w w:val="115"/>
              </w:rPr>
              <w:t>bid</w:t>
            </w:r>
            <w:r>
              <w:rPr>
                <w:color w:val="231F20"/>
                <w:spacing w:val="-37"/>
                <w:w w:val="115"/>
              </w:rPr>
              <w:t xml:space="preserve"> </w:t>
            </w:r>
            <w:r>
              <w:rPr>
                <w:color w:val="231F20"/>
                <w:w w:val="115"/>
              </w:rPr>
              <w:t>between</w:t>
            </w:r>
            <w:r>
              <w:rPr>
                <w:color w:val="231F20"/>
                <w:spacing w:val="-38"/>
                <w:w w:val="115"/>
              </w:rPr>
              <w:t xml:space="preserve"> </w:t>
            </w:r>
            <w:r>
              <w:rPr>
                <w:color w:val="231F20"/>
                <w:w w:val="115"/>
              </w:rPr>
              <w:t>the</w:t>
            </w:r>
            <w:r>
              <w:rPr>
                <w:color w:val="231F20"/>
                <w:spacing w:val="-37"/>
                <w:w w:val="115"/>
              </w:rPr>
              <w:t xml:space="preserve"> </w:t>
            </w:r>
            <w:r>
              <w:rPr>
                <w:color w:val="231F20"/>
                <w:w w:val="115"/>
              </w:rPr>
              <w:t>periods</w:t>
            </w:r>
            <w:r>
              <w:rPr>
                <w:color w:val="231F20"/>
                <w:spacing w:val="-38"/>
                <w:w w:val="115"/>
              </w:rPr>
              <w:t xml:space="preserve"> </w:t>
            </w:r>
            <w:r>
              <w:rPr>
                <w:color w:val="231F20"/>
                <w:w w:val="115"/>
              </w:rPr>
              <w:t>specified</w:t>
            </w:r>
            <w:r>
              <w:rPr>
                <w:color w:val="231F20"/>
                <w:spacing w:val="-37"/>
                <w:w w:val="115"/>
              </w:rPr>
              <w:t xml:space="preserve"> </w:t>
            </w:r>
            <w:r>
              <w:rPr>
                <w:color w:val="231F20"/>
                <w:w w:val="115"/>
              </w:rPr>
              <w:t>in this</w:t>
            </w:r>
            <w:r>
              <w:rPr>
                <w:color w:val="231F20"/>
                <w:spacing w:val="-4"/>
                <w:w w:val="115"/>
              </w:rPr>
              <w:t xml:space="preserve"> </w:t>
            </w:r>
            <w:r>
              <w:rPr>
                <w:color w:val="231F20"/>
                <w:w w:val="115"/>
              </w:rPr>
              <w:t>clause,</w:t>
            </w:r>
            <w:r>
              <w:rPr>
                <w:color w:val="231F20"/>
                <w:spacing w:val="-12"/>
                <w:w w:val="115"/>
              </w:rPr>
              <w:t xml:space="preserve"> </w:t>
            </w:r>
            <w:r>
              <w:rPr>
                <w:color w:val="231F20"/>
                <w:w w:val="115"/>
              </w:rPr>
              <w:t>the</w:t>
            </w:r>
            <w:r>
              <w:rPr>
                <w:color w:val="231F20"/>
                <w:spacing w:val="-3"/>
                <w:w w:val="115"/>
              </w:rPr>
              <w:t xml:space="preserve"> </w:t>
            </w:r>
            <w:r>
              <w:rPr>
                <w:color w:val="231F20"/>
                <w:w w:val="115"/>
              </w:rPr>
              <w:t>bid</w:t>
            </w:r>
            <w:r>
              <w:rPr>
                <w:color w:val="231F20"/>
                <w:spacing w:val="-4"/>
                <w:w w:val="115"/>
              </w:rPr>
              <w:t xml:space="preserve"> </w:t>
            </w:r>
            <w:r>
              <w:rPr>
                <w:color w:val="231F20"/>
                <w:w w:val="115"/>
              </w:rPr>
              <w:t>security</w:t>
            </w:r>
            <w:r>
              <w:rPr>
                <w:color w:val="231F20"/>
                <w:spacing w:val="-4"/>
                <w:w w:val="115"/>
              </w:rPr>
              <w:t xml:space="preserve"> </w:t>
            </w:r>
            <w:r>
              <w:rPr>
                <w:color w:val="231F20"/>
                <w:w w:val="115"/>
              </w:rPr>
              <w:t>of</w:t>
            </w:r>
            <w:r>
              <w:rPr>
                <w:color w:val="231F20"/>
                <w:spacing w:val="-3"/>
                <w:w w:val="115"/>
              </w:rPr>
              <w:t xml:space="preserve"> </w:t>
            </w:r>
            <w:r>
              <w:rPr>
                <w:color w:val="231F20"/>
                <w:w w:val="115"/>
              </w:rPr>
              <w:t>the</w:t>
            </w:r>
            <w:r>
              <w:rPr>
                <w:color w:val="231F20"/>
                <w:spacing w:val="-4"/>
                <w:w w:val="115"/>
              </w:rPr>
              <w:t xml:space="preserve"> </w:t>
            </w:r>
            <w:r>
              <w:rPr>
                <w:color w:val="231F20"/>
                <w:w w:val="115"/>
              </w:rPr>
              <w:t>bidder</w:t>
            </w:r>
            <w:r>
              <w:rPr>
                <w:color w:val="231F20"/>
                <w:spacing w:val="-4"/>
                <w:w w:val="115"/>
              </w:rPr>
              <w:t xml:space="preserve"> </w:t>
            </w:r>
            <w:r>
              <w:rPr>
                <w:color w:val="231F20"/>
                <w:w w:val="115"/>
              </w:rPr>
              <w:t>shall</w:t>
            </w:r>
            <w:r>
              <w:rPr>
                <w:color w:val="231F20"/>
                <w:spacing w:val="-3"/>
                <w:w w:val="115"/>
              </w:rPr>
              <w:t xml:space="preserve"> </w:t>
            </w:r>
            <w:r>
              <w:rPr>
                <w:color w:val="231F20"/>
                <w:w w:val="115"/>
              </w:rPr>
              <w:t>be</w:t>
            </w:r>
            <w:r>
              <w:rPr>
                <w:color w:val="231F20"/>
                <w:spacing w:val="-4"/>
                <w:w w:val="115"/>
              </w:rPr>
              <w:t xml:space="preserve"> </w:t>
            </w:r>
            <w:r>
              <w:rPr>
                <w:color w:val="231F20"/>
                <w:w w:val="115"/>
              </w:rPr>
              <w:t>forfeited</w:t>
            </w:r>
            <w:r>
              <w:rPr>
                <w:color w:val="231F20"/>
                <w:spacing w:val="-4"/>
                <w:w w:val="115"/>
              </w:rPr>
              <w:t xml:space="preserve"> </w:t>
            </w:r>
            <w:r>
              <w:rPr>
                <w:color w:val="231F20"/>
                <w:w w:val="115"/>
              </w:rPr>
              <w:t>and</w:t>
            </w:r>
            <w:r>
              <w:rPr>
                <w:color w:val="231F20"/>
                <w:spacing w:val="-3"/>
                <w:w w:val="115"/>
              </w:rPr>
              <w:t xml:space="preserve"> </w:t>
            </w:r>
            <w:r>
              <w:rPr>
                <w:color w:val="231F20"/>
                <w:w w:val="115"/>
              </w:rPr>
              <w:t>in addition,</w:t>
            </w:r>
            <w:r>
              <w:rPr>
                <w:color w:val="231F20"/>
                <w:spacing w:val="-46"/>
                <w:w w:val="115"/>
              </w:rPr>
              <w:t xml:space="preserve"> </w:t>
            </w:r>
            <w:r>
              <w:rPr>
                <w:color w:val="231F20"/>
                <w:w w:val="115"/>
              </w:rPr>
              <w:t>the</w:t>
            </w:r>
            <w:r>
              <w:rPr>
                <w:color w:val="231F20"/>
                <w:spacing w:val="-39"/>
                <w:w w:val="115"/>
              </w:rPr>
              <w:t xml:space="preserve"> </w:t>
            </w:r>
            <w:r>
              <w:rPr>
                <w:color w:val="231F20"/>
                <w:w w:val="115"/>
              </w:rPr>
              <w:t>bidder</w:t>
            </w:r>
            <w:r>
              <w:rPr>
                <w:color w:val="231F20"/>
                <w:spacing w:val="-39"/>
                <w:w w:val="115"/>
              </w:rPr>
              <w:t xml:space="preserve"> </w:t>
            </w:r>
            <w:r>
              <w:rPr>
                <w:color w:val="231F20"/>
                <w:w w:val="115"/>
              </w:rPr>
              <w:t>shall</w:t>
            </w:r>
            <w:r>
              <w:rPr>
                <w:color w:val="231F20"/>
                <w:spacing w:val="-39"/>
                <w:w w:val="115"/>
              </w:rPr>
              <w:t xml:space="preserve"> </w:t>
            </w:r>
            <w:r>
              <w:rPr>
                <w:color w:val="231F20"/>
                <w:w w:val="115"/>
              </w:rPr>
              <w:t>pay</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39"/>
                <w:w w:val="115"/>
              </w:rPr>
              <w:t xml:space="preserve"> </w:t>
            </w:r>
            <w:r>
              <w:rPr>
                <w:color w:val="231F20"/>
                <w:w w:val="115"/>
              </w:rPr>
              <w:t>employer</w:t>
            </w:r>
            <w:r>
              <w:rPr>
                <w:color w:val="231F20"/>
                <w:spacing w:val="-39"/>
                <w:w w:val="115"/>
              </w:rPr>
              <w:t xml:space="preserve"> </w:t>
            </w:r>
            <w:r>
              <w:rPr>
                <w:color w:val="231F20"/>
                <w:w w:val="115"/>
              </w:rPr>
              <w:t>the</w:t>
            </w:r>
            <w:r>
              <w:rPr>
                <w:color w:val="231F20"/>
                <w:spacing w:val="-40"/>
                <w:w w:val="115"/>
              </w:rPr>
              <w:t xml:space="preserve"> </w:t>
            </w:r>
            <w:r>
              <w:rPr>
                <w:color w:val="231F20"/>
                <w:w w:val="115"/>
              </w:rPr>
              <w:t>positive</w:t>
            </w:r>
            <w:r>
              <w:rPr>
                <w:color w:val="231F20"/>
                <w:spacing w:val="-39"/>
                <w:w w:val="115"/>
              </w:rPr>
              <w:t xml:space="preserve"> </w:t>
            </w:r>
            <w:r>
              <w:rPr>
                <w:color w:val="231F20"/>
                <w:w w:val="115"/>
              </w:rPr>
              <w:t>difference of</w:t>
            </w:r>
            <w:r>
              <w:rPr>
                <w:color w:val="231F20"/>
                <w:spacing w:val="-31"/>
                <w:w w:val="115"/>
              </w:rPr>
              <w:t xml:space="preserve"> </w:t>
            </w:r>
            <w:r>
              <w:rPr>
                <w:color w:val="231F20"/>
                <w:w w:val="115"/>
              </w:rPr>
              <w:t>sum,</w:t>
            </w:r>
            <w:r>
              <w:rPr>
                <w:color w:val="231F20"/>
                <w:spacing w:val="-37"/>
                <w:w w:val="115"/>
              </w:rPr>
              <w:t xml:space="preserve"> </w:t>
            </w:r>
            <w:r>
              <w:rPr>
                <w:color w:val="231F20"/>
                <w:w w:val="115"/>
              </w:rPr>
              <w:t>if</w:t>
            </w:r>
            <w:r>
              <w:rPr>
                <w:color w:val="231F20"/>
                <w:spacing w:val="-31"/>
                <w:w w:val="115"/>
              </w:rPr>
              <w:t xml:space="preserve"> </w:t>
            </w:r>
            <w:r>
              <w:rPr>
                <w:color w:val="231F20"/>
                <w:spacing w:val="-3"/>
                <w:w w:val="115"/>
              </w:rPr>
              <w:t>any,</w:t>
            </w:r>
            <w:r>
              <w:rPr>
                <w:color w:val="231F20"/>
                <w:spacing w:val="-36"/>
                <w:w w:val="115"/>
              </w:rPr>
              <w:t xml:space="preserve"> </w:t>
            </w:r>
            <w:r>
              <w:rPr>
                <w:color w:val="231F20"/>
                <w:w w:val="115"/>
              </w:rPr>
              <w:t>with</w:t>
            </w:r>
            <w:r>
              <w:rPr>
                <w:color w:val="231F20"/>
                <w:spacing w:val="-31"/>
                <w:w w:val="115"/>
              </w:rPr>
              <w:t xml:space="preserve"> </w:t>
            </w:r>
            <w:r>
              <w:rPr>
                <w:color w:val="231F20"/>
                <w:w w:val="115"/>
              </w:rPr>
              <w:t>the</w:t>
            </w:r>
            <w:r>
              <w:rPr>
                <w:color w:val="231F20"/>
                <w:spacing w:val="-31"/>
                <w:w w:val="115"/>
              </w:rPr>
              <w:t xml:space="preserve"> </w:t>
            </w:r>
            <w:r>
              <w:rPr>
                <w:color w:val="231F20"/>
                <w:w w:val="115"/>
              </w:rPr>
              <w:t>next</w:t>
            </w:r>
            <w:r>
              <w:rPr>
                <w:color w:val="231F20"/>
                <w:spacing w:val="-30"/>
                <w:w w:val="115"/>
              </w:rPr>
              <w:t xml:space="preserve"> </w:t>
            </w:r>
            <w:r>
              <w:rPr>
                <w:color w:val="231F20"/>
                <w:w w:val="115"/>
              </w:rPr>
              <w:t>lowest</w:t>
            </w:r>
            <w:r>
              <w:rPr>
                <w:color w:val="231F20"/>
                <w:spacing w:val="-31"/>
                <w:w w:val="115"/>
              </w:rPr>
              <w:t xml:space="preserve"> </w:t>
            </w:r>
            <w:r>
              <w:rPr>
                <w:color w:val="231F20"/>
                <w:w w:val="115"/>
              </w:rPr>
              <w:t>bidder</w:t>
            </w:r>
            <w:r>
              <w:rPr>
                <w:color w:val="231F20"/>
                <w:spacing w:val="-31"/>
                <w:w w:val="115"/>
              </w:rPr>
              <w:t xml:space="preserve"> </w:t>
            </w:r>
            <w:r>
              <w:rPr>
                <w:color w:val="231F20"/>
                <w:w w:val="115"/>
              </w:rPr>
              <w:t>within</w:t>
            </w:r>
            <w:r>
              <w:rPr>
                <w:color w:val="231F20"/>
                <w:spacing w:val="-30"/>
                <w:w w:val="115"/>
              </w:rPr>
              <w:t xml:space="preserve"> </w:t>
            </w:r>
            <w:r>
              <w:rPr>
                <w:color w:val="231F20"/>
                <w:w w:val="115"/>
              </w:rPr>
              <w:t>fourteen</w:t>
            </w:r>
            <w:r>
              <w:rPr>
                <w:color w:val="231F20"/>
                <w:spacing w:val="-31"/>
                <w:w w:val="115"/>
              </w:rPr>
              <w:t xml:space="preserve"> </w:t>
            </w:r>
            <w:r>
              <w:rPr>
                <w:color w:val="231F20"/>
                <w:w w:val="115"/>
              </w:rPr>
              <w:t>(14)</w:t>
            </w:r>
            <w:r>
              <w:rPr>
                <w:color w:val="231F20"/>
                <w:spacing w:val="-31"/>
                <w:w w:val="115"/>
              </w:rPr>
              <w:t xml:space="preserve"> </w:t>
            </w:r>
            <w:r>
              <w:rPr>
                <w:color w:val="231F20"/>
                <w:w w:val="115"/>
              </w:rPr>
              <w:t>days of</w:t>
            </w:r>
            <w:r>
              <w:rPr>
                <w:color w:val="231F20"/>
                <w:spacing w:val="-30"/>
                <w:w w:val="115"/>
              </w:rPr>
              <w:t xml:space="preserve"> </w:t>
            </w:r>
            <w:r>
              <w:rPr>
                <w:color w:val="231F20"/>
                <w:w w:val="115"/>
              </w:rPr>
              <w:t>his</w:t>
            </w:r>
            <w:r>
              <w:rPr>
                <w:color w:val="231F20"/>
                <w:spacing w:val="-29"/>
                <w:w w:val="115"/>
              </w:rPr>
              <w:t xml:space="preserve"> </w:t>
            </w:r>
            <w:r>
              <w:rPr>
                <w:color w:val="231F20"/>
                <w:w w:val="115"/>
              </w:rPr>
              <w:t>withdrawal.</w:t>
            </w:r>
            <w:r>
              <w:rPr>
                <w:color w:val="231F20"/>
                <w:spacing w:val="-36"/>
                <w:w w:val="115"/>
              </w:rPr>
              <w:t xml:space="preserve"> </w:t>
            </w:r>
            <w:r>
              <w:rPr>
                <w:color w:val="231F20"/>
                <w:w w:val="115"/>
              </w:rPr>
              <w:t>If</w:t>
            </w:r>
            <w:r>
              <w:rPr>
                <w:color w:val="231F20"/>
                <w:spacing w:val="-29"/>
                <w:w w:val="115"/>
              </w:rPr>
              <w:t xml:space="preserve"> </w:t>
            </w:r>
            <w:r>
              <w:rPr>
                <w:color w:val="231F20"/>
                <w:w w:val="115"/>
              </w:rPr>
              <w:t>the</w:t>
            </w:r>
            <w:r>
              <w:rPr>
                <w:color w:val="231F20"/>
                <w:spacing w:val="-29"/>
                <w:w w:val="115"/>
              </w:rPr>
              <w:t xml:space="preserve"> </w:t>
            </w:r>
            <w:r>
              <w:rPr>
                <w:color w:val="231F20"/>
                <w:w w:val="115"/>
              </w:rPr>
              <w:t>bidder</w:t>
            </w:r>
            <w:r>
              <w:rPr>
                <w:color w:val="231F20"/>
                <w:spacing w:val="-30"/>
                <w:w w:val="115"/>
              </w:rPr>
              <w:t xml:space="preserve"> </w:t>
            </w:r>
            <w:r>
              <w:rPr>
                <w:color w:val="231F20"/>
                <w:w w:val="115"/>
              </w:rPr>
              <w:t>fails</w:t>
            </w:r>
            <w:r>
              <w:rPr>
                <w:color w:val="231F20"/>
                <w:spacing w:val="-29"/>
                <w:w w:val="115"/>
              </w:rPr>
              <w:t xml:space="preserve"> </w:t>
            </w:r>
            <w:r>
              <w:rPr>
                <w:color w:val="231F20"/>
                <w:w w:val="115"/>
              </w:rPr>
              <w:t>to</w:t>
            </w:r>
            <w:r>
              <w:rPr>
                <w:color w:val="231F20"/>
                <w:spacing w:val="-29"/>
                <w:w w:val="115"/>
              </w:rPr>
              <w:t xml:space="preserve"> </w:t>
            </w:r>
            <w:r>
              <w:rPr>
                <w:color w:val="231F20"/>
                <w:w w:val="115"/>
              </w:rPr>
              <w:t>pay</w:t>
            </w:r>
            <w:r>
              <w:rPr>
                <w:color w:val="231F20"/>
                <w:spacing w:val="-29"/>
                <w:w w:val="115"/>
              </w:rPr>
              <w:t xml:space="preserve"> </w:t>
            </w:r>
            <w:r>
              <w:rPr>
                <w:color w:val="231F20"/>
                <w:w w:val="115"/>
              </w:rPr>
              <w:t>the</w:t>
            </w:r>
            <w:r>
              <w:rPr>
                <w:color w:val="231F20"/>
                <w:spacing w:val="-30"/>
                <w:w w:val="115"/>
              </w:rPr>
              <w:t xml:space="preserve"> </w:t>
            </w:r>
            <w:r>
              <w:rPr>
                <w:color w:val="231F20"/>
                <w:w w:val="115"/>
              </w:rPr>
              <w:t>difference</w:t>
            </w:r>
            <w:r>
              <w:rPr>
                <w:color w:val="231F20"/>
                <w:spacing w:val="-29"/>
                <w:w w:val="115"/>
              </w:rPr>
              <w:t xml:space="preserve"> </w:t>
            </w:r>
            <w:r>
              <w:rPr>
                <w:color w:val="231F20"/>
                <w:w w:val="115"/>
              </w:rPr>
              <w:t>within</w:t>
            </w:r>
            <w:r>
              <w:rPr>
                <w:color w:val="231F20"/>
                <w:spacing w:val="-29"/>
                <w:w w:val="115"/>
              </w:rPr>
              <w:t xml:space="preserve"> </w:t>
            </w:r>
            <w:r>
              <w:rPr>
                <w:color w:val="231F20"/>
                <w:w w:val="115"/>
              </w:rPr>
              <w:t>the said</w:t>
            </w:r>
            <w:r>
              <w:rPr>
                <w:color w:val="231F20"/>
                <w:spacing w:val="-15"/>
                <w:w w:val="115"/>
              </w:rPr>
              <w:t xml:space="preserve"> </w:t>
            </w:r>
            <w:r>
              <w:rPr>
                <w:color w:val="231F20"/>
                <w:w w:val="115"/>
              </w:rPr>
              <w:t>date,</w:t>
            </w:r>
            <w:r>
              <w:rPr>
                <w:color w:val="231F20"/>
                <w:spacing w:val="-22"/>
                <w:w w:val="115"/>
              </w:rPr>
              <w:t xml:space="preserve"> </w:t>
            </w: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debarred</w:t>
            </w:r>
            <w:r>
              <w:rPr>
                <w:color w:val="231F20"/>
                <w:spacing w:val="-15"/>
                <w:w w:val="115"/>
              </w:rPr>
              <w:t xml:space="preserve"> </w:t>
            </w:r>
            <w:r>
              <w:rPr>
                <w:color w:val="231F20"/>
                <w:w w:val="115"/>
              </w:rPr>
              <w:t>by</w:t>
            </w:r>
            <w:r>
              <w:rPr>
                <w:color w:val="231F20"/>
                <w:spacing w:val="-14"/>
                <w:w w:val="115"/>
              </w:rPr>
              <w:t xml:space="preserve"> </w:t>
            </w:r>
            <w:r>
              <w:rPr>
                <w:color w:val="231F20"/>
                <w:w w:val="115"/>
              </w:rPr>
              <w:t>a</w:t>
            </w:r>
            <w:r>
              <w:rPr>
                <w:color w:val="231F20"/>
                <w:spacing w:val="-15"/>
                <w:w w:val="115"/>
              </w:rPr>
              <w:t xml:space="preserve"> </w:t>
            </w:r>
            <w:r>
              <w:rPr>
                <w:color w:val="231F20"/>
                <w:w w:val="115"/>
              </w:rPr>
              <w:t>competent</w:t>
            </w:r>
            <w:r>
              <w:rPr>
                <w:color w:val="231F20"/>
                <w:spacing w:val="-15"/>
                <w:w w:val="115"/>
              </w:rPr>
              <w:t xml:space="preserve"> </w:t>
            </w:r>
            <w:r>
              <w:rPr>
                <w:color w:val="231F20"/>
                <w:w w:val="115"/>
              </w:rPr>
              <w:t>authority</w:t>
            </w:r>
            <w:r>
              <w:rPr>
                <w:color w:val="231F20"/>
                <w:spacing w:val="-14"/>
                <w:w w:val="115"/>
              </w:rPr>
              <w:t xml:space="preserve"> </w:t>
            </w:r>
            <w:r>
              <w:rPr>
                <w:color w:val="231F20"/>
                <w:w w:val="115"/>
              </w:rPr>
              <w:t>as per</w:t>
            </w:r>
            <w:r>
              <w:rPr>
                <w:color w:val="231F20"/>
                <w:spacing w:val="-32"/>
                <w:w w:val="115"/>
              </w:rPr>
              <w:t xml:space="preserve"> </w:t>
            </w:r>
            <w:r>
              <w:rPr>
                <w:color w:val="231F20"/>
                <w:spacing w:val="-3"/>
                <w:w w:val="115"/>
              </w:rPr>
              <w:t>law.</w:t>
            </w:r>
            <w:r>
              <w:rPr>
                <w:color w:val="231F20"/>
                <w:spacing w:val="-36"/>
                <w:w w:val="115"/>
              </w:rPr>
              <w:t xml:space="preserve"> </w:t>
            </w:r>
            <w:r>
              <w:rPr>
                <w:color w:val="231F20"/>
                <w:w w:val="115"/>
              </w:rPr>
              <w:t>In</w:t>
            </w:r>
            <w:r>
              <w:rPr>
                <w:color w:val="231F20"/>
                <w:spacing w:val="-31"/>
                <w:w w:val="115"/>
              </w:rPr>
              <w:t xml:space="preserve"> </w:t>
            </w:r>
            <w:r>
              <w:rPr>
                <w:color w:val="231F20"/>
                <w:w w:val="115"/>
              </w:rPr>
              <w:t>the</w:t>
            </w:r>
            <w:r>
              <w:rPr>
                <w:color w:val="231F20"/>
                <w:spacing w:val="-31"/>
                <w:w w:val="115"/>
              </w:rPr>
              <w:t xml:space="preserve"> </w:t>
            </w:r>
            <w:r>
              <w:rPr>
                <w:color w:val="231F20"/>
                <w:w w:val="115"/>
              </w:rPr>
              <w:t>case</w:t>
            </w:r>
            <w:r>
              <w:rPr>
                <w:color w:val="231F20"/>
                <w:spacing w:val="-31"/>
                <w:w w:val="115"/>
              </w:rPr>
              <w:t xml:space="preserve"> </w:t>
            </w:r>
            <w:r>
              <w:rPr>
                <w:color w:val="231F20"/>
                <w:w w:val="115"/>
              </w:rPr>
              <w:t>of</w:t>
            </w:r>
            <w:r>
              <w:rPr>
                <w:color w:val="231F20"/>
                <w:spacing w:val="-31"/>
                <w:w w:val="115"/>
              </w:rPr>
              <w:t xml:space="preserve"> </w:t>
            </w:r>
            <w:r>
              <w:rPr>
                <w:color w:val="231F20"/>
                <w:w w:val="115"/>
              </w:rPr>
              <w:t>framework</w:t>
            </w:r>
            <w:r>
              <w:rPr>
                <w:color w:val="231F20"/>
                <w:spacing w:val="-31"/>
                <w:w w:val="115"/>
              </w:rPr>
              <w:t xml:space="preserve"> </w:t>
            </w:r>
            <w:r>
              <w:rPr>
                <w:color w:val="231F20"/>
                <w:w w:val="115"/>
              </w:rPr>
              <w:t>contracts,</w:t>
            </w:r>
            <w:r>
              <w:rPr>
                <w:color w:val="231F20"/>
                <w:spacing w:val="-37"/>
                <w:w w:val="115"/>
              </w:rPr>
              <w:t xml:space="preserve"> </w:t>
            </w:r>
            <w:r>
              <w:rPr>
                <w:color w:val="231F20"/>
                <w:w w:val="115"/>
              </w:rPr>
              <w:t>the</w:t>
            </w:r>
            <w:r>
              <w:rPr>
                <w:color w:val="231F20"/>
                <w:spacing w:val="-31"/>
                <w:w w:val="115"/>
              </w:rPr>
              <w:t xml:space="preserve"> </w:t>
            </w:r>
            <w:r>
              <w:rPr>
                <w:color w:val="231F20"/>
                <w:w w:val="115"/>
              </w:rPr>
              <w:t>bid</w:t>
            </w:r>
            <w:r>
              <w:rPr>
                <w:color w:val="231F20"/>
                <w:spacing w:val="-31"/>
                <w:w w:val="115"/>
              </w:rPr>
              <w:t xml:space="preserve"> </w:t>
            </w:r>
            <w:r>
              <w:rPr>
                <w:color w:val="231F20"/>
                <w:w w:val="115"/>
              </w:rPr>
              <w:t>security</w:t>
            </w:r>
            <w:r>
              <w:rPr>
                <w:color w:val="231F20"/>
                <w:spacing w:val="-31"/>
                <w:w w:val="115"/>
              </w:rPr>
              <w:t xml:space="preserve"> </w:t>
            </w:r>
            <w:r>
              <w:rPr>
                <w:color w:val="231F20"/>
                <w:w w:val="115"/>
              </w:rPr>
              <w:t>shall</w:t>
            </w:r>
            <w:r>
              <w:rPr>
                <w:color w:val="231F20"/>
                <w:spacing w:val="-31"/>
                <w:w w:val="115"/>
              </w:rPr>
              <w:t xml:space="preserve"> </w:t>
            </w:r>
            <w:r>
              <w:rPr>
                <w:color w:val="231F20"/>
                <w:w w:val="115"/>
              </w:rPr>
              <w:t>be forfeited</w:t>
            </w:r>
            <w:r>
              <w:rPr>
                <w:color w:val="231F20"/>
                <w:spacing w:val="-19"/>
                <w:w w:val="115"/>
              </w:rPr>
              <w:t xml:space="preserve"> </w:t>
            </w:r>
            <w:r>
              <w:rPr>
                <w:color w:val="231F20"/>
                <w:w w:val="115"/>
              </w:rPr>
              <w:t>and</w:t>
            </w:r>
            <w:r>
              <w:rPr>
                <w:color w:val="231F20"/>
                <w:spacing w:val="-18"/>
                <w:w w:val="115"/>
              </w:rPr>
              <w:t xml:space="preserve"> </w:t>
            </w:r>
            <w:r>
              <w:rPr>
                <w:color w:val="231F20"/>
                <w:w w:val="115"/>
              </w:rPr>
              <w:t>the</w:t>
            </w:r>
            <w:r>
              <w:rPr>
                <w:color w:val="231F20"/>
                <w:spacing w:val="-19"/>
                <w:w w:val="115"/>
              </w:rPr>
              <w:t xml:space="preserve"> </w:t>
            </w:r>
            <w:r>
              <w:rPr>
                <w:color w:val="231F20"/>
                <w:w w:val="115"/>
              </w:rPr>
              <w:t>supply</w:t>
            </w:r>
            <w:r>
              <w:rPr>
                <w:color w:val="231F20"/>
                <w:spacing w:val="-18"/>
                <w:w w:val="115"/>
              </w:rPr>
              <w:t xml:space="preserve"> </w:t>
            </w:r>
            <w:r>
              <w:rPr>
                <w:color w:val="231F20"/>
                <w:w w:val="115"/>
              </w:rPr>
              <w:t>of</w:t>
            </w:r>
            <w:r>
              <w:rPr>
                <w:color w:val="231F20"/>
                <w:spacing w:val="-19"/>
                <w:w w:val="115"/>
              </w:rPr>
              <w:t xml:space="preserve"> </w:t>
            </w:r>
            <w:r>
              <w:rPr>
                <w:color w:val="231F20"/>
                <w:w w:val="115"/>
              </w:rPr>
              <w:t>the</w:t>
            </w:r>
            <w:r>
              <w:rPr>
                <w:color w:val="231F20"/>
                <w:spacing w:val="-18"/>
                <w:w w:val="115"/>
              </w:rPr>
              <w:t xml:space="preserve"> </w:t>
            </w:r>
            <w:r>
              <w:rPr>
                <w:color w:val="231F20"/>
                <w:w w:val="115"/>
              </w:rPr>
              <w:t>particular</w:t>
            </w:r>
            <w:r>
              <w:rPr>
                <w:color w:val="231F20"/>
                <w:spacing w:val="-19"/>
                <w:w w:val="115"/>
              </w:rPr>
              <w:t xml:space="preserve"> </w:t>
            </w:r>
            <w:r>
              <w:rPr>
                <w:color w:val="231F20"/>
                <w:w w:val="115"/>
              </w:rPr>
              <w:t>item</w:t>
            </w:r>
            <w:r>
              <w:rPr>
                <w:color w:val="231F20"/>
                <w:spacing w:val="-18"/>
                <w:w w:val="115"/>
              </w:rPr>
              <w:t xml:space="preserve"> </w:t>
            </w:r>
            <w:r>
              <w:rPr>
                <w:color w:val="231F20"/>
                <w:w w:val="115"/>
              </w:rPr>
              <w:t>will</w:t>
            </w:r>
            <w:r>
              <w:rPr>
                <w:color w:val="231F20"/>
                <w:spacing w:val="-18"/>
                <w:w w:val="115"/>
              </w:rPr>
              <w:t xml:space="preserve"> </w:t>
            </w:r>
            <w:r>
              <w:rPr>
                <w:color w:val="231F20"/>
                <w:w w:val="115"/>
              </w:rPr>
              <w:t>be</w:t>
            </w:r>
            <w:r>
              <w:rPr>
                <w:color w:val="231F20"/>
                <w:spacing w:val="-19"/>
                <w:w w:val="115"/>
              </w:rPr>
              <w:t xml:space="preserve"> </w:t>
            </w:r>
            <w:r>
              <w:rPr>
                <w:color w:val="231F20"/>
                <w:w w:val="115"/>
              </w:rPr>
              <w:t>re-tendered.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39"/>
        <w:gridCol w:w="7381"/>
      </w:tblGrid>
      <w:tr w:rsidR="00360928">
        <w:trPr>
          <w:trHeight w:val="12701"/>
        </w:trPr>
        <w:tc>
          <w:tcPr>
            <w:tcW w:w="2039" w:type="dxa"/>
            <w:tcBorders>
              <w:top w:val="single" w:sz="4" w:space="0" w:color="231F20"/>
            </w:tcBorders>
          </w:tcPr>
          <w:p w:rsidR="00360928" w:rsidRDefault="001B3201">
            <w:pPr>
              <w:pStyle w:val="TableParagraph"/>
              <w:spacing w:before="97"/>
              <w:rPr>
                <w:b/>
              </w:rPr>
            </w:pPr>
            <w:r>
              <w:rPr>
                <w:b/>
                <w:color w:val="231F20"/>
                <w:w w:val="110"/>
              </w:rPr>
              <w:t>32. Bid Opening</w:t>
            </w:r>
          </w:p>
        </w:tc>
        <w:tc>
          <w:tcPr>
            <w:tcW w:w="7381" w:type="dxa"/>
            <w:tcBorders>
              <w:top w:val="single" w:sz="4" w:space="0" w:color="231F20"/>
            </w:tcBorders>
          </w:tcPr>
          <w:p w:rsidR="00360928" w:rsidRDefault="001B3201">
            <w:pPr>
              <w:pStyle w:val="TableParagraph"/>
              <w:numPr>
                <w:ilvl w:val="1"/>
                <w:numId w:val="78"/>
              </w:numPr>
              <w:tabs>
                <w:tab w:val="left" w:pos="847"/>
              </w:tabs>
              <w:spacing w:before="97" w:line="266" w:lineRule="auto"/>
              <w:ind w:right="6" w:hanging="510"/>
              <w:jc w:val="both"/>
            </w:pPr>
            <w:r>
              <w:rPr>
                <w:color w:val="231F20"/>
                <w:w w:val="115"/>
              </w:rPr>
              <w:t>The Purchaser shall conduct the Bid Opening in public, in the presence of Bidders` designated representatives who choose to</w:t>
            </w:r>
            <w:r>
              <w:rPr>
                <w:color w:val="231F20"/>
                <w:spacing w:val="63"/>
                <w:w w:val="115"/>
              </w:rPr>
              <w:t xml:space="preserve"> </w:t>
            </w:r>
            <w:r>
              <w:rPr>
                <w:color w:val="231F20"/>
                <w:w w:val="115"/>
              </w:rPr>
              <w:t>attend,</w:t>
            </w:r>
            <w:r>
              <w:rPr>
                <w:color w:val="231F20"/>
                <w:spacing w:val="-26"/>
                <w:w w:val="115"/>
              </w:rPr>
              <w:t xml:space="preserve"> </w:t>
            </w:r>
            <w:r>
              <w:rPr>
                <w:color w:val="231F20"/>
                <w:w w:val="115"/>
              </w:rPr>
              <w:t>and</w:t>
            </w:r>
            <w:r>
              <w:rPr>
                <w:color w:val="231F20"/>
                <w:spacing w:val="-19"/>
                <w:w w:val="115"/>
              </w:rPr>
              <w:t xml:space="preserve"> </w:t>
            </w:r>
            <w:r>
              <w:rPr>
                <w:color w:val="231F20"/>
                <w:w w:val="115"/>
              </w:rPr>
              <w:t>at</w:t>
            </w:r>
            <w:r>
              <w:rPr>
                <w:color w:val="231F20"/>
                <w:spacing w:val="-18"/>
                <w:w w:val="115"/>
              </w:rPr>
              <w:t xml:space="preserve"> </w:t>
            </w:r>
            <w:r>
              <w:rPr>
                <w:color w:val="231F20"/>
                <w:w w:val="115"/>
              </w:rPr>
              <w:t>the</w:t>
            </w:r>
            <w:r>
              <w:rPr>
                <w:color w:val="231F20"/>
                <w:spacing w:val="-19"/>
                <w:w w:val="115"/>
              </w:rPr>
              <w:t xml:space="preserve"> </w:t>
            </w:r>
            <w:r>
              <w:rPr>
                <w:color w:val="231F20"/>
                <w:w w:val="115"/>
              </w:rPr>
              <w:t>address,</w:t>
            </w:r>
            <w:r>
              <w:rPr>
                <w:color w:val="231F20"/>
                <w:spacing w:val="-26"/>
                <w:w w:val="115"/>
              </w:rPr>
              <w:t xml:space="preserve"> </w:t>
            </w:r>
            <w:r>
              <w:rPr>
                <w:color w:val="231F20"/>
                <w:w w:val="115"/>
              </w:rPr>
              <w:t>date</w:t>
            </w:r>
            <w:r>
              <w:rPr>
                <w:color w:val="231F20"/>
                <w:spacing w:val="-18"/>
                <w:w w:val="115"/>
              </w:rPr>
              <w:t xml:space="preserve"> </w:t>
            </w:r>
            <w:r>
              <w:rPr>
                <w:color w:val="231F20"/>
                <w:w w:val="115"/>
              </w:rPr>
              <w:t>and</w:t>
            </w:r>
            <w:r>
              <w:rPr>
                <w:color w:val="231F20"/>
                <w:spacing w:val="-19"/>
                <w:w w:val="115"/>
              </w:rPr>
              <w:t xml:space="preserve"> </w:t>
            </w:r>
            <w:r>
              <w:rPr>
                <w:color w:val="231F20"/>
                <w:w w:val="115"/>
              </w:rPr>
              <w:t>time</w:t>
            </w:r>
            <w:r>
              <w:rPr>
                <w:color w:val="231F20"/>
                <w:spacing w:val="-18"/>
                <w:w w:val="115"/>
              </w:rPr>
              <w:t xml:space="preserve"> </w:t>
            </w:r>
            <w:r>
              <w:rPr>
                <w:color w:val="231F20"/>
                <w:w w:val="115"/>
              </w:rPr>
              <w:t>specified</w:t>
            </w:r>
            <w:r>
              <w:rPr>
                <w:color w:val="231F20"/>
                <w:spacing w:val="-19"/>
                <w:w w:val="115"/>
              </w:rPr>
              <w:t xml:space="preserve"> </w:t>
            </w:r>
            <w:r>
              <w:rPr>
                <w:color w:val="231F20"/>
                <w:w w:val="115"/>
              </w:rPr>
              <w:t>in</w:t>
            </w:r>
            <w:r>
              <w:rPr>
                <w:color w:val="231F20"/>
                <w:spacing w:val="-18"/>
                <w:w w:val="115"/>
              </w:rPr>
              <w:t xml:space="preserve"> </w:t>
            </w:r>
            <w:r>
              <w:rPr>
                <w:color w:val="231F20"/>
                <w:w w:val="115"/>
              </w:rPr>
              <w:t>the</w:t>
            </w:r>
            <w:r>
              <w:rPr>
                <w:color w:val="231F20"/>
                <w:spacing w:val="-19"/>
                <w:w w:val="115"/>
              </w:rPr>
              <w:t xml:space="preserve"> </w:t>
            </w:r>
            <w:r>
              <w:rPr>
                <w:color w:val="231F20"/>
                <w:w w:val="115"/>
              </w:rPr>
              <w:t>BDS.</w:t>
            </w:r>
            <w:r>
              <w:rPr>
                <w:color w:val="231F20"/>
                <w:spacing w:val="-29"/>
                <w:w w:val="115"/>
              </w:rPr>
              <w:t xml:space="preserve"> </w:t>
            </w:r>
            <w:r>
              <w:rPr>
                <w:color w:val="231F20"/>
                <w:w w:val="115"/>
              </w:rPr>
              <w:t>Any specific electronic Bid Opening procedures required if</w:t>
            </w:r>
            <w:r>
              <w:rPr>
                <w:color w:val="231F20"/>
                <w:spacing w:val="-46"/>
                <w:w w:val="115"/>
              </w:rPr>
              <w:t xml:space="preserve"> </w:t>
            </w:r>
            <w:r>
              <w:rPr>
                <w:color w:val="231F20"/>
                <w:w w:val="115"/>
              </w:rPr>
              <w:t>electronic bidding</w:t>
            </w:r>
            <w:r>
              <w:rPr>
                <w:color w:val="231F20"/>
                <w:spacing w:val="-27"/>
                <w:w w:val="115"/>
              </w:rPr>
              <w:t xml:space="preserve"> </w:t>
            </w:r>
            <w:r>
              <w:rPr>
                <w:color w:val="231F20"/>
                <w:w w:val="115"/>
              </w:rPr>
              <w:t>is</w:t>
            </w:r>
            <w:r>
              <w:rPr>
                <w:color w:val="231F20"/>
                <w:spacing w:val="-26"/>
                <w:w w:val="115"/>
              </w:rPr>
              <w:t xml:space="preserve"> </w:t>
            </w:r>
            <w:r>
              <w:rPr>
                <w:color w:val="231F20"/>
                <w:w w:val="115"/>
              </w:rPr>
              <w:t>permitted</w:t>
            </w:r>
            <w:r>
              <w:rPr>
                <w:color w:val="231F20"/>
                <w:spacing w:val="-26"/>
                <w:w w:val="115"/>
              </w:rPr>
              <w:t xml:space="preserve"> </w:t>
            </w:r>
            <w:r>
              <w:rPr>
                <w:color w:val="231F20"/>
                <w:w w:val="115"/>
              </w:rPr>
              <w:t>in</w:t>
            </w:r>
            <w:r>
              <w:rPr>
                <w:color w:val="231F20"/>
                <w:spacing w:val="-26"/>
                <w:w w:val="115"/>
              </w:rPr>
              <w:t xml:space="preserve"> </w:t>
            </w:r>
            <w:r>
              <w:rPr>
                <w:color w:val="231F20"/>
                <w:w w:val="115"/>
              </w:rPr>
              <w:t>accordance</w:t>
            </w:r>
            <w:r>
              <w:rPr>
                <w:color w:val="231F20"/>
                <w:spacing w:val="-26"/>
                <w:w w:val="115"/>
              </w:rPr>
              <w:t xml:space="preserve"> </w:t>
            </w:r>
            <w:r>
              <w:rPr>
                <w:color w:val="231F20"/>
                <w:w w:val="115"/>
              </w:rPr>
              <w:t>with</w:t>
            </w:r>
            <w:r>
              <w:rPr>
                <w:color w:val="231F20"/>
                <w:spacing w:val="-26"/>
                <w:w w:val="115"/>
              </w:rPr>
              <w:t xml:space="preserve"> </w:t>
            </w:r>
            <w:r>
              <w:rPr>
                <w:color w:val="231F20"/>
                <w:w w:val="115"/>
              </w:rPr>
              <w:t>ITB</w:t>
            </w:r>
            <w:r>
              <w:rPr>
                <w:color w:val="231F20"/>
                <w:spacing w:val="-26"/>
                <w:w w:val="115"/>
              </w:rPr>
              <w:t xml:space="preserve"> </w:t>
            </w:r>
            <w:r>
              <w:rPr>
                <w:color w:val="231F20"/>
                <w:w w:val="115"/>
              </w:rPr>
              <w:t>Sub-Clause</w:t>
            </w:r>
            <w:r>
              <w:rPr>
                <w:color w:val="231F20"/>
                <w:spacing w:val="-27"/>
                <w:w w:val="115"/>
              </w:rPr>
              <w:t xml:space="preserve"> </w:t>
            </w:r>
            <w:r>
              <w:rPr>
                <w:color w:val="231F20"/>
                <w:w w:val="115"/>
              </w:rPr>
              <w:t>28.7</w:t>
            </w:r>
            <w:r>
              <w:rPr>
                <w:color w:val="231F20"/>
                <w:spacing w:val="-26"/>
                <w:w w:val="115"/>
              </w:rPr>
              <w:t xml:space="preserve"> </w:t>
            </w:r>
            <w:r>
              <w:rPr>
                <w:color w:val="231F20"/>
                <w:w w:val="115"/>
              </w:rPr>
              <w:t>shall be</w:t>
            </w:r>
            <w:r>
              <w:rPr>
                <w:color w:val="231F20"/>
                <w:spacing w:val="-12"/>
                <w:w w:val="115"/>
              </w:rPr>
              <w:t xml:space="preserve"> </w:t>
            </w:r>
            <w:r>
              <w:rPr>
                <w:color w:val="231F20"/>
                <w:w w:val="115"/>
              </w:rPr>
              <w:t>as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color w:val="231F20"/>
                <w:w w:val="115"/>
              </w:rPr>
              <w:t>BDS.</w:t>
            </w:r>
          </w:p>
          <w:p w:rsidR="00360928" w:rsidRDefault="00360928">
            <w:pPr>
              <w:pStyle w:val="TableParagraph"/>
              <w:spacing w:before="11"/>
              <w:rPr>
                <w:sz w:val="23"/>
              </w:rPr>
            </w:pPr>
          </w:p>
          <w:p w:rsidR="00360928" w:rsidRDefault="001B3201">
            <w:pPr>
              <w:pStyle w:val="TableParagraph"/>
              <w:numPr>
                <w:ilvl w:val="1"/>
                <w:numId w:val="78"/>
              </w:numPr>
              <w:tabs>
                <w:tab w:val="left" w:pos="847"/>
              </w:tabs>
              <w:spacing w:line="266" w:lineRule="auto"/>
              <w:ind w:right="6" w:hanging="510"/>
              <w:jc w:val="both"/>
            </w:pPr>
            <w:r>
              <w:rPr>
                <w:color w:val="231F20"/>
                <w:w w:val="115"/>
              </w:rPr>
              <w:t>Bidders, their representatives and other attendees at the Bid Opening shall not be permitted to approach any members of the Bid</w:t>
            </w:r>
            <w:r>
              <w:rPr>
                <w:color w:val="231F20"/>
                <w:spacing w:val="-17"/>
                <w:w w:val="115"/>
              </w:rPr>
              <w:t xml:space="preserve"> </w:t>
            </w:r>
            <w:r>
              <w:rPr>
                <w:color w:val="231F20"/>
                <w:w w:val="115"/>
              </w:rPr>
              <w:t>Opening</w:t>
            </w:r>
            <w:r>
              <w:rPr>
                <w:color w:val="231F20"/>
                <w:spacing w:val="-17"/>
                <w:w w:val="115"/>
              </w:rPr>
              <w:t xml:space="preserve"> </w:t>
            </w:r>
            <w:r>
              <w:rPr>
                <w:color w:val="231F20"/>
                <w:w w:val="115"/>
              </w:rPr>
              <w:t>Committee</w:t>
            </w:r>
            <w:r>
              <w:rPr>
                <w:color w:val="231F20"/>
                <w:spacing w:val="-17"/>
                <w:w w:val="115"/>
              </w:rPr>
              <w:t xml:space="preserve"> </w:t>
            </w:r>
            <w:r>
              <w:rPr>
                <w:color w:val="231F20"/>
                <w:w w:val="115"/>
              </w:rPr>
              <w:t>or</w:t>
            </w:r>
            <w:r>
              <w:rPr>
                <w:color w:val="231F20"/>
                <w:spacing w:val="-17"/>
                <w:w w:val="115"/>
              </w:rPr>
              <w:t xml:space="preserve"> </w:t>
            </w:r>
            <w:r>
              <w:rPr>
                <w:color w:val="231F20"/>
                <w:w w:val="115"/>
              </w:rPr>
              <w:t>any</w:t>
            </w:r>
            <w:r>
              <w:rPr>
                <w:color w:val="231F20"/>
                <w:spacing w:val="-17"/>
                <w:w w:val="115"/>
              </w:rPr>
              <w:t xml:space="preserve"> </w:t>
            </w:r>
            <w:r>
              <w:rPr>
                <w:color w:val="231F20"/>
                <w:w w:val="115"/>
              </w:rPr>
              <w:t>RGoB</w:t>
            </w:r>
            <w:r>
              <w:rPr>
                <w:color w:val="231F20"/>
                <w:spacing w:val="-17"/>
                <w:w w:val="115"/>
              </w:rPr>
              <w:t xml:space="preserve"> </w:t>
            </w:r>
            <w:r>
              <w:rPr>
                <w:color w:val="231F20"/>
                <w:w w:val="115"/>
              </w:rPr>
              <w:t>officials.</w:t>
            </w:r>
          </w:p>
          <w:p w:rsidR="00360928" w:rsidRDefault="00360928">
            <w:pPr>
              <w:pStyle w:val="TableParagraph"/>
              <w:spacing w:before="9"/>
              <w:rPr>
                <w:sz w:val="24"/>
              </w:rPr>
            </w:pPr>
          </w:p>
          <w:p w:rsidR="00360928" w:rsidRDefault="001B3201">
            <w:pPr>
              <w:pStyle w:val="TableParagraph"/>
              <w:numPr>
                <w:ilvl w:val="1"/>
                <w:numId w:val="78"/>
              </w:numPr>
              <w:tabs>
                <w:tab w:val="left" w:pos="847"/>
              </w:tabs>
              <w:spacing w:line="266" w:lineRule="auto"/>
              <w:ind w:hanging="510"/>
              <w:jc w:val="both"/>
            </w:pPr>
            <w:r>
              <w:rPr>
                <w:color w:val="231F20"/>
                <w:w w:val="115"/>
              </w:rPr>
              <w:t xml:space="preserve">First, envelopes marked </w:t>
            </w:r>
            <w:r>
              <w:rPr>
                <w:color w:val="231F20"/>
                <w:spacing w:val="-6"/>
                <w:w w:val="115"/>
              </w:rPr>
              <w:t xml:space="preserve">“WITHDRAWAL” </w:t>
            </w:r>
            <w:r>
              <w:rPr>
                <w:color w:val="231F20"/>
                <w:w w:val="115"/>
              </w:rPr>
              <w:t>shall be opened and read</w:t>
            </w:r>
            <w:r>
              <w:rPr>
                <w:color w:val="231F20"/>
                <w:spacing w:val="-13"/>
                <w:w w:val="115"/>
              </w:rPr>
              <w:t xml:space="preserve"> </w:t>
            </w:r>
            <w:r>
              <w:rPr>
                <w:color w:val="231F20"/>
                <w:w w:val="115"/>
              </w:rPr>
              <w:t>out</w:t>
            </w:r>
            <w:r>
              <w:rPr>
                <w:color w:val="231F20"/>
                <w:spacing w:val="-12"/>
                <w:w w:val="115"/>
              </w:rPr>
              <w:t xml:space="preserve"> </w:t>
            </w:r>
            <w:r>
              <w:rPr>
                <w:color w:val="231F20"/>
                <w:w w:val="115"/>
              </w:rPr>
              <w:t>and</w:t>
            </w:r>
            <w:r>
              <w:rPr>
                <w:color w:val="231F20"/>
                <w:spacing w:val="-12"/>
                <w:w w:val="115"/>
              </w:rPr>
              <w:t xml:space="preserve"> </w:t>
            </w:r>
            <w:r>
              <w:rPr>
                <w:color w:val="231F20"/>
                <w:w w:val="115"/>
              </w:rPr>
              <w:t>the</w:t>
            </w:r>
            <w:r>
              <w:rPr>
                <w:color w:val="231F20"/>
                <w:spacing w:val="-13"/>
                <w:w w:val="115"/>
              </w:rPr>
              <w:t xml:space="preserve"> </w:t>
            </w:r>
            <w:r>
              <w:rPr>
                <w:color w:val="231F20"/>
                <w:w w:val="115"/>
              </w:rPr>
              <w:t>envelope</w:t>
            </w:r>
            <w:r>
              <w:rPr>
                <w:color w:val="231F20"/>
                <w:spacing w:val="-12"/>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corresponding</w:t>
            </w:r>
            <w:r>
              <w:rPr>
                <w:color w:val="231F20"/>
                <w:spacing w:val="-12"/>
                <w:w w:val="115"/>
              </w:rPr>
              <w:t xml:space="preserve"> </w:t>
            </w:r>
            <w:r>
              <w:rPr>
                <w:color w:val="231F20"/>
                <w:w w:val="115"/>
              </w:rPr>
              <w:t>Bid</w:t>
            </w:r>
            <w:r>
              <w:rPr>
                <w:color w:val="231F20"/>
                <w:spacing w:val="-12"/>
                <w:w w:val="115"/>
              </w:rPr>
              <w:t xml:space="preserve"> </w:t>
            </w:r>
            <w:r>
              <w:rPr>
                <w:color w:val="231F20"/>
                <w:w w:val="115"/>
              </w:rPr>
              <w:t>shall</w:t>
            </w:r>
            <w:r>
              <w:rPr>
                <w:color w:val="231F20"/>
                <w:spacing w:val="-12"/>
                <w:w w:val="115"/>
              </w:rPr>
              <w:t xml:space="preserve"> </w:t>
            </w:r>
            <w:r>
              <w:rPr>
                <w:color w:val="231F20"/>
                <w:w w:val="115"/>
              </w:rPr>
              <w:t>not</w:t>
            </w:r>
            <w:r>
              <w:rPr>
                <w:color w:val="231F20"/>
                <w:spacing w:val="-13"/>
                <w:w w:val="115"/>
              </w:rPr>
              <w:t xml:space="preserve"> </w:t>
            </w:r>
            <w:r>
              <w:rPr>
                <w:color w:val="231F20"/>
                <w:w w:val="115"/>
              </w:rPr>
              <w:t>be opened,</w:t>
            </w:r>
            <w:r>
              <w:rPr>
                <w:color w:val="231F20"/>
                <w:spacing w:val="-41"/>
                <w:w w:val="115"/>
              </w:rPr>
              <w:t xml:space="preserve"> </w:t>
            </w:r>
            <w:r>
              <w:rPr>
                <w:color w:val="231F20"/>
                <w:w w:val="115"/>
              </w:rPr>
              <w:t>but</w:t>
            </w:r>
            <w:r>
              <w:rPr>
                <w:color w:val="231F20"/>
                <w:spacing w:val="-35"/>
                <w:w w:val="115"/>
              </w:rPr>
              <w:t xml:space="preserve"> </w:t>
            </w:r>
            <w:r>
              <w:rPr>
                <w:color w:val="231F20"/>
                <w:w w:val="115"/>
              </w:rPr>
              <w:t>shall</w:t>
            </w:r>
            <w:r>
              <w:rPr>
                <w:color w:val="231F20"/>
                <w:spacing w:val="-35"/>
                <w:w w:val="115"/>
              </w:rPr>
              <w:t xml:space="preserve"> </w:t>
            </w:r>
            <w:r>
              <w:rPr>
                <w:color w:val="231F20"/>
                <w:w w:val="115"/>
              </w:rPr>
              <w:t>be</w:t>
            </w:r>
            <w:r>
              <w:rPr>
                <w:color w:val="231F20"/>
                <w:spacing w:val="-34"/>
                <w:w w:val="115"/>
              </w:rPr>
              <w:t xml:space="preserve"> </w:t>
            </w:r>
            <w:r>
              <w:rPr>
                <w:color w:val="231F20"/>
                <w:w w:val="115"/>
              </w:rPr>
              <w:t>returned</w:t>
            </w:r>
            <w:r>
              <w:rPr>
                <w:color w:val="231F20"/>
                <w:spacing w:val="-35"/>
                <w:w w:val="115"/>
              </w:rPr>
              <w:t xml:space="preserve"> </w:t>
            </w:r>
            <w:r>
              <w:rPr>
                <w:color w:val="231F20"/>
                <w:w w:val="115"/>
              </w:rPr>
              <w:t>to</w:t>
            </w:r>
            <w:r>
              <w:rPr>
                <w:color w:val="231F20"/>
                <w:spacing w:val="-35"/>
                <w:w w:val="115"/>
              </w:rPr>
              <w:t xml:space="preserve"> </w:t>
            </w:r>
            <w:r>
              <w:rPr>
                <w:color w:val="231F20"/>
                <w:w w:val="115"/>
              </w:rPr>
              <w:t>the</w:t>
            </w:r>
            <w:r>
              <w:rPr>
                <w:color w:val="231F20"/>
                <w:spacing w:val="-35"/>
                <w:w w:val="115"/>
              </w:rPr>
              <w:t xml:space="preserve"> </w:t>
            </w:r>
            <w:r>
              <w:rPr>
                <w:color w:val="231F20"/>
                <w:w w:val="115"/>
              </w:rPr>
              <w:t>Bidder.</w:t>
            </w:r>
            <w:r>
              <w:rPr>
                <w:color w:val="231F20"/>
                <w:spacing w:val="-40"/>
                <w:w w:val="115"/>
              </w:rPr>
              <w:t xml:space="preserve"> </w:t>
            </w:r>
            <w:r>
              <w:rPr>
                <w:color w:val="231F20"/>
                <w:w w:val="115"/>
              </w:rPr>
              <w:t>No</w:t>
            </w:r>
            <w:r>
              <w:rPr>
                <w:color w:val="231F20"/>
                <w:spacing w:val="-35"/>
                <w:w w:val="115"/>
              </w:rPr>
              <w:t xml:space="preserve"> </w:t>
            </w:r>
            <w:r>
              <w:rPr>
                <w:color w:val="231F20"/>
                <w:w w:val="115"/>
              </w:rPr>
              <w:t>Bid</w:t>
            </w:r>
            <w:r>
              <w:rPr>
                <w:color w:val="231F20"/>
                <w:spacing w:val="-35"/>
                <w:w w:val="115"/>
              </w:rPr>
              <w:t xml:space="preserve"> </w:t>
            </w:r>
            <w:r>
              <w:rPr>
                <w:color w:val="231F20"/>
                <w:w w:val="115"/>
              </w:rPr>
              <w:t>withdrawal</w:t>
            </w:r>
            <w:r>
              <w:rPr>
                <w:color w:val="231F20"/>
                <w:spacing w:val="-35"/>
                <w:w w:val="115"/>
              </w:rPr>
              <w:t xml:space="preserve"> </w:t>
            </w:r>
            <w:r>
              <w:rPr>
                <w:color w:val="231F20"/>
                <w:w w:val="115"/>
              </w:rPr>
              <w:t>shall be</w:t>
            </w:r>
            <w:r>
              <w:rPr>
                <w:color w:val="231F20"/>
                <w:spacing w:val="-17"/>
                <w:w w:val="115"/>
              </w:rPr>
              <w:t xml:space="preserve"> </w:t>
            </w:r>
            <w:r>
              <w:rPr>
                <w:color w:val="231F20"/>
                <w:w w:val="115"/>
              </w:rPr>
              <w:t>permitted</w:t>
            </w:r>
            <w:r>
              <w:rPr>
                <w:color w:val="231F20"/>
                <w:spacing w:val="-16"/>
                <w:w w:val="115"/>
              </w:rPr>
              <w:t xml:space="preserve"> </w:t>
            </w:r>
            <w:r>
              <w:rPr>
                <w:color w:val="231F20"/>
                <w:w w:val="115"/>
              </w:rPr>
              <w:t>unless</w:t>
            </w:r>
            <w:r>
              <w:rPr>
                <w:color w:val="231F20"/>
                <w:spacing w:val="-16"/>
                <w:w w:val="115"/>
              </w:rPr>
              <w:t xml:space="preserve"> </w:t>
            </w:r>
            <w:r>
              <w:rPr>
                <w:color w:val="231F20"/>
                <w:w w:val="115"/>
              </w:rPr>
              <w:t>the</w:t>
            </w:r>
            <w:r>
              <w:rPr>
                <w:color w:val="231F20"/>
                <w:spacing w:val="-17"/>
                <w:w w:val="115"/>
              </w:rPr>
              <w:t xml:space="preserve"> </w:t>
            </w:r>
            <w:r>
              <w:rPr>
                <w:color w:val="231F20"/>
                <w:w w:val="115"/>
              </w:rPr>
              <w:t>corresponding</w:t>
            </w:r>
            <w:r>
              <w:rPr>
                <w:color w:val="231F20"/>
                <w:spacing w:val="-16"/>
                <w:w w:val="115"/>
              </w:rPr>
              <w:t xml:space="preserve"> </w:t>
            </w:r>
            <w:r>
              <w:rPr>
                <w:color w:val="231F20"/>
                <w:w w:val="115"/>
              </w:rPr>
              <w:t>withdrawal</w:t>
            </w:r>
            <w:r>
              <w:rPr>
                <w:color w:val="231F20"/>
                <w:spacing w:val="-16"/>
                <w:w w:val="115"/>
              </w:rPr>
              <w:t xml:space="preserve"> </w:t>
            </w:r>
            <w:r>
              <w:rPr>
                <w:color w:val="231F20"/>
                <w:w w:val="115"/>
              </w:rPr>
              <w:t>notice</w:t>
            </w:r>
            <w:r>
              <w:rPr>
                <w:color w:val="231F20"/>
                <w:spacing w:val="-17"/>
                <w:w w:val="115"/>
              </w:rPr>
              <w:t xml:space="preserve"> </w:t>
            </w:r>
            <w:r>
              <w:rPr>
                <w:color w:val="231F20"/>
                <w:w w:val="115"/>
              </w:rPr>
              <w:t>contains a valid authorization to request the withdrawal and is read out</w:t>
            </w:r>
            <w:r>
              <w:rPr>
                <w:color w:val="231F20"/>
                <w:spacing w:val="63"/>
                <w:w w:val="115"/>
              </w:rPr>
              <w:t xml:space="preserve"> </w:t>
            </w:r>
            <w:r>
              <w:rPr>
                <w:color w:val="231F20"/>
                <w:w w:val="110"/>
              </w:rPr>
              <w:t xml:space="preserve">at Bid Opening. Next, envelopes marked “SUBSTITUTION” shall </w:t>
            </w:r>
            <w:r>
              <w:rPr>
                <w:color w:val="231F20"/>
                <w:w w:val="115"/>
              </w:rPr>
              <w:t>be opened and read out and exchanged with the corresponding Bid being substituted. The substituted Bid shall not be opened,</w:t>
            </w:r>
            <w:r>
              <w:rPr>
                <w:color w:val="231F20"/>
                <w:spacing w:val="63"/>
                <w:w w:val="115"/>
              </w:rPr>
              <w:t xml:space="preserve"> </w:t>
            </w:r>
            <w:r>
              <w:rPr>
                <w:color w:val="231F20"/>
                <w:w w:val="115"/>
              </w:rPr>
              <w:t>but shall be returned to the Bidder. No Bid substitution shall be permitted unless the corresponding substitution notice contains</w:t>
            </w:r>
            <w:r>
              <w:rPr>
                <w:color w:val="231F20"/>
                <w:spacing w:val="-37"/>
                <w:w w:val="115"/>
              </w:rPr>
              <w:t xml:space="preserve"> </w:t>
            </w:r>
            <w:r>
              <w:rPr>
                <w:color w:val="231F20"/>
                <w:w w:val="115"/>
              </w:rPr>
              <w:t>a valid</w:t>
            </w:r>
            <w:r>
              <w:rPr>
                <w:color w:val="231F20"/>
                <w:spacing w:val="-25"/>
                <w:w w:val="115"/>
              </w:rPr>
              <w:t xml:space="preserve"> </w:t>
            </w:r>
            <w:r>
              <w:rPr>
                <w:color w:val="231F20"/>
                <w:w w:val="115"/>
              </w:rPr>
              <w:t>authorization</w:t>
            </w:r>
            <w:r>
              <w:rPr>
                <w:color w:val="231F20"/>
                <w:spacing w:val="-24"/>
                <w:w w:val="115"/>
              </w:rPr>
              <w:t xml:space="preserve"> </w:t>
            </w:r>
            <w:r>
              <w:rPr>
                <w:color w:val="231F20"/>
                <w:w w:val="115"/>
              </w:rPr>
              <w:t>to</w:t>
            </w:r>
            <w:r>
              <w:rPr>
                <w:color w:val="231F20"/>
                <w:spacing w:val="-25"/>
                <w:w w:val="115"/>
              </w:rPr>
              <w:t xml:space="preserve"> </w:t>
            </w:r>
            <w:r>
              <w:rPr>
                <w:color w:val="231F20"/>
                <w:w w:val="115"/>
              </w:rPr>
              <w:t>request</w:t>
            </w:r>
            <w:r>
              <w:rPr>
                <w:color w:val="231F20"/>
                <w:spacing w:val="-24"/>
                <w:w w:val="115"/>
              </w:rPr>
              <w:t xml:space="preserve"> </w:t>
            </w:r>
            <w:r>
              <w:rPr>
                <w:color w:val="231F20"/>
                <w:w w:val="115"/>
              </w:rPr>
              <w:t>the</w:t>
            </w:r>
            <w:r>
              <w:rPr>
                <w:color w:val="231F20"/>
                <w:spacing w:val="-25"/>
                <w:w w:val="115"/>
              </w:rPr>
              <w:t xml:space="preserve"> </w:t>
            </w:r>
            <w:r>
              <w:rPr>
                <w:color w:val="231F20"/>
                <w:w w:val="115"/>
              </w:rPr>
              <w:t>substitution</w:t>
            </w:r>
            <w:r>
              <w:rPr>
                <w:color w:val="231F20"/>
                <w:spacing w:val="-24"/>
                <w:w w:val="115"/>
              </w:rPr>
              <w:t xml:space="preserve"> </w:t>
            </w:r>
            <w:r>
              <w:rPr>
                <w:color w:val="231F20"/>
                <w:w w:val="115"/>
              </w:rPr>
              <w:t>and</w:t>
            </w:r>
            <w:r>
              <w:rPr>
                <w:color w:val="231F20"/>
                <w:spacing w:val="-25"/>
                <w:w w:val="115"/>
              </w:rPr>
              <w:t xml:space="preserve"> </w:t>
            </w:r>
            <w:r>
              <w:rPr>
                <w:color w:val="231F20"/>
                <w:w w:val="115"/>
              </w:rPr>
              <w:t>is</w:t>
            </w:r>
            <w:r>
              <w:rPr>
                <w:color w:val="231F20"/>
                <w:spacing w:val="-24"/>
                <w:w w:val="115"/>
              </w:rPr>
              <w:t xml:space="preserve"> </w:t>
            </w:r>
            <w:r>
              <w:rPr>
                <w:color w:val="231F20"/>
                <w:w w:val="115"/>
              </w:rPr>
              <w:t>read</w:t>
            </w:r>
            <w:r>
              <w:rPr>
                <w:color w:val="231F20"/>
                <w:spacing w:val="-25"/>
                <w:w w:val="115"/>
              </w:rPr>
              <w:t xml:space="preserve"> </w:t>
            </w:r>
            <w:r>
              <w:rPr>
                <w:color w:val="231F20"/>
                <w:w w:val="115"/>
              </w:rPr>
              <w:t>out</w:t>
            </w:r>
            <w:r>
              <w:rPr>
                <w:color w:val="231F20"/>
                <w:spacing w:val="-24"/>
                <w:w w:val="115"/>
              </w:rPr>
              <w:t xml:space="preserve"> </w:t>
            </w:r>
            <w:r>
              <w:rPr>
                <w:color w:val="231F20"/>
                <w:w w:val="115"/>
              </w:rPr>
              <w:t>at</w:t>
            </w:r>
            <w:r>
              <w:rPr>
                <w:color w:val="231F20"/>
                <w:spacing w:val="-25"/>
                <w:w w:val="115"/>
              </w:rPr>
              <w:t xml:space="preserve"> </w:t>
            </w:r>
            <w:r>
              <w:rPr>
                <w:color w:val="231F20"/>
                <w:w w:val="115"/>
              </w:rPr>
              <w:t xml:space="preserve">Bid </w:t>
            </w:r>
            <w:r>
              <w:rPr>
                <w:color w:val="231F20"/>
                <w:w w:val="110"/>
              </w:rPr>
              <w:t>Opening.</w:t>
            </w:r>
            <w:r>
              <w:rPr>
                <w:color w:val="231F20"/>
                <w:spacing w:val="-39"/>
                <w:w w:val="110"/>
              </w:rPr>
              <w:t xml:space="preserve"> </w:t>
            </w:r>
            <w:r>
              <w:rPr>
                <w:color w:val="231F20"/>
                <w:w w:val="110"/>
              </w:rPr>
              <w:t>Envelopes</w:t>
            </w:r>
            <w:r>
              <w:rPr>
                <w:color w:val="231F20"/>
                <w:spacing w:val="-32"/>
                <w:w w:val="110"/>
              </w:rPr>
              <w:t xml:space="preserve"> </w:t>
            </w:r>
            <w:r>
              <w:rPr>
                <w:color w:val="231F20"/>
                <w:w w:val="110"/>
              </w:rPr>
              <w:t>marked</w:t>
            </w:r>
            <w:r>
              <w:rPr>
                <w:color w:val="231F20"/>
                <w:spacing w:val="-38"/>
                <w:w w:val="110"/>
              </w:rPr>
              <w:t xml:space="preserve"> </w:t>
            </w:r>
            <w:r>
              <w:rPr>
                <w:color w:val="231F20"/>
                <w:w w:val="110"/>
              </w:rPr>
              <w:t>“MODIFICATION”</w:t>
            </w:r>
            <w:r>
              <w:rPr>
                <w:color w:val="231F20"/>
                <w:spacing w:val="-39"/>
                <w:w w:val="110"/>
              </w:rPr>
              <w:t xml:space="preserve"> </w:t>
            </w:r>
            <w:r>
              <w:rPr>
                <w:color w:val="231F20"/>
                <w:w w:val="110"/>
              </w:rPr>
              <w:t>shall</w:t>
            </w:r>
            <w:r>
              <w:rPr>
                <w:color w:val="231F20"/>
                <w:spacing w:val="-32"/>
                <w:w w:val="110"/>
              </w:rPr>
              <w:t xml:space="preserve"> </w:t>
            </w:r>
            <w:r>
              <w:rPr>
                <w:color w:val="231F20"/>
                <w:w w:val="110"/>
              </w:rPr>
              <w:t>be</w:t>
            </w:r>
            <w:r>
              <w:rPr>
                <w:color w:val="231F20"/>
                <w:spacing w:val="-33"/>
                <w:w w:val="110"/>
              </w:rPr>
              <w:t xml:space="preserve"> </w:t>
            </w:r>
            <w:r>
              <w:rPr>
                <w:color w:val="231F20"/>
                <w:w w:val="110"/>
              </w:rPr>
              <w:t>opened</w:t>
            </w:r>
            <w:r>
              <w:rPr>
                <w:color w:val="231F20"/>
                <w:spacing w:val="-33"/>
                <w:w w:val="110"/>
              </w:rPr>
              <w:t xml:space="preserve"> </w:t>
            </w:r>
            <w:r>
              <w:rPr>
                <w:color w:val="231F20"/>
                <w:w w:val="110"/>
              </w:rPr>
              <w:t xml:space="preserve">and </w:t>
            </w:r>
            <w:r>
              <w:rPr>
                <w:color w:val="231F20"/>
                <w:w w:val="115"/>
              </w:rPr>
              <w:t>read</w:t>
            </w:r>
            <w:r>
              <w:rPr>
                <w:color w:val="231F20"/>
                <w:spacing w:val="-18"/>
                <w:w w:val="115"/>
              </w:rPr>
              <w:t xml:space="preserve"> </w:t>
            </w:r>
            <w:r>
              <w:rPr>
                <w:color w:val="231F20"/>
                <w:w w:val="115"/>
              </w:rPr>
              <w:t>out</w:t>
            </w:r>
            <w:r>
              <w:rPr>
                <w:color w:val="231F20"/>
                <w:spacing w:val="-18"/>
                <w:w w:val="115"/>
              </w:rPr>
              <w:t xml:space="preserve"> </w:t>
            </w:r>
            <w:r>
              <w:rPr>
                <w:color w:val="231F20"/>
                <w:w w:val="115"/>
              </w:rPr>
              <w:t>with</w:t>
            </w:r>
            <w:r>
              <w:rPr>
                <w:color w:val="231F20"/>
                <w:spacing w:val="-18"/>
                <w:w w:val="115"/>
              </w:rPr>
              <w:t xml:space="preserve"> </w:t>
            </w:r>
            <w:r>
              <w:rPr>
                <w:color w:val="231F20"/>
                <w:w w:val="115"/>
              </w:rPr>
              <w:t>the</w:t>
            </w:r>
            <w:r>
              <w:rPr>
                <w:color w:val="231F20"/>
                <w:spacing w:val="-18"/>
                <w:w w:val="115"/>
              </w:rPr>
              <w:t xml:space="preserve"> </w:t>
            </w:r>
            <w:r>
              <w:rPr>
                <w:color w:val="231F20"/>
                <w:w w:val="115"/>
              </w:rPr>
              <w:t>corresponding</w:t>
            </w:r>
            <w:r>
              <w:rPr>
                <w:color w:val="231F20"/>
                <w:spacing w:val="-18"/>
                <w:w w:val="115"/>
              </w:rPr>
              <w:t xml:space="preserve"> </w:t>
            </w:r>
            <w:r>
              <w:rPr>
                <w:color w:val="231F20"/>
                <w:w w:val="115"/>
              </w:rPr>
              <w:t>Bid.</w:t>
            </w:r>
            <w:r>
              <w:rPr>
                <w:color w:val="231F20"/>
                <w:spacing w:val="-24"/>
                <w:w w:val="115"/>
              </w:rPr>
              <w:t xml:space="preserve"> </w:t>
            </w:r>
            <w:r>
              <w:rPr>
                <w:color w:val="231F20"/>
                <w:w w:val="115"/>
              </w:rPr>
              <w:t>No</w:t>
            </w:r>
            <w:r>
              <w:rPr>
                <w:color w:val="231F20"/>
                <w:spacing w:val="-18"/>
                <w:w w:val="115"/>
              </w:rPr>
              <w:t xml:space="preserve"> </w:t>
            </w:r>
            <w:r>
              <w:rPr>
                <w:color w:val="231F20"/>
                <w:w w:val="115"/>
              </w:rPr>
              <w:t>Bid</w:t>
            </w:r>
            <w:r>
              <w:rPr>
                <w:color w:val="231F20"/>
                <w:spacing w:val="-18"/>
                <w:w w:val="115"/>
              </w:rPr>
              <w:t xml:space="preserve"> </w:t>
            </w:r>
            <w:r>
              <w:rPr>
                <w:color w:val="231F20"/>
                <w:w w:val="115"/>
              </w:rPr>
              <w:t>modification</w:t>
            </w:r>
            <w:r>
              <w:rPr>
                <w:color w:val="231F20"/>
                <w:spacing w:val="-18"/>
                <w:w w:val="115"/>
              </w:rPr>
              <w:t xml:space="preserve"> </w:t>
            </w:r>
            <w:r>
              <w:rPr>
                <w:color w:val="231F20"/>
                <w:w w:val="115"/>
              </w:rPr>
              <w:t>shall</w:t>
            </w:r>
            <w:r>
              <w:rPr>
                <w:color w:val="231F20"/>
                <w:spacing w:val="-18"/>
                <w:w w:val="115"/>
              </w:rPr>
              <w:t xml:space="preserve"> </w:t>
            </w:r>
            <w:r>
              <w:rPr>
                <w:color w:val="231F20"/>
                <w:w w:val="115"/>
              </w:rPr>
              <w:t>be permitted</w:t>
            </w:r>
            <w:r>
              <w:rPr>
                <w:color w:val="231F20"/>
                <w:spacing w:val="-21"/>
                <w:w w:val="115"/>
              </w:rPr>
              <w:t xml:space="preserve"> </w:t>
            </w:r>
            <w:r>
              <w:rPr>
                <w:color w:val="231F20"/>
                <w:w w:val="115"/>
              </w:rPr>
              <w:t>unless</w:t>
            </w:r>
            <w:r>
              <w:rPr>
                <w:color w:val="231F20"/>
                <w:spacing w:val="-20"/>
                <w:w w:val="115"/>
              </w:rPr>
              <w:t xml:space="preserve"> </w:t>
            </w:r>
            <w:r>
              <w:rPr>
                <w:color w:val="231F20"/>
                <w:w w:val="115"/>
              </w:rPr>
              <w:t>the</w:t>
            </w:r>
            <w:r>
              <w:rPr>
                <w:color w:val="231F20"/>
                <w:spacing w:val="-21"/>
                <w:w w:val="115"/>
              </w:rPr>
              <w:t xml:space="preserve"> </w:t>
            </w:r>
            <w:r>
              <w:rPr>
                <w:color w:val="231F20"/>
                <w:w w:val="115"/>
              </w:rPr>
              <w:t>corresponding</w:t>
            </w:r>
            <w:r>
              <w:rPr>
                <w:color w:val="231F20"/>
                <w:spacing w:val="-20"/>
                <w:w w:val="115"/>
              </w:rPr>
              <w:t xml:space="preserve"> </w:t>
            </w:r>
            <w:r>
              <w:rPr>
                <w:color w:val="231F20"/>
                <w:w w:val="115"/>
              </w:rPr>
              <w:t>modification</w:t>
            </w:r>
            <w:r>
              <w:rPr>
                <w:color w:val="231F20"/>
                <w:spacing w:val="-21"/>
                <w:w w:val="115"/>
              </w:rPr>
              <w:t xml:space="preserve"> </w:t>
            </w:r>
            <w:r>
              <w:rPr>
                <w:color w:val="231F20"/>
                <w:w w:val="115"/>
              </w:rPr>
              <w:t>notice</w:t>
            </w:r>
            <w:r>
              <w:rPr>
                <w:color w:val="231F20"/>
                <w:spacing w:val="-20"/>
                <w:w w:val="115"/>
              </w:rPr>
              <w:t xml:space="preserve"> </w:t>
            </w:r>
            <w:r>
              <w:rPr>
                <w:color w:val="231F20"/>
                <w:w w:val="115"/>
              </w:rPr>
              <w:t>contains</w:t>
            </w:r>
            <w:r>
              <w:rPr>
                <w:color w:val="231F20"/>
                <w:spacing w:val="-21"/>
                <w:w w:val="115"/>
              </w:rPr>
              <w:t xml:space="preserve"> </w:t>
            </w:r>
            <w:r>
              <w:rPr>
                <w:color w:val="231F20"/>
                <w:w w:val="115"/>
              </w:rPr>
              <w:t>a valid authorization to request the modification and is read out at Bid</w:t>
            </w:r>
            <w:r>
              <w:rPr>
                <w:color w:val="231F20"/>
                <w:spacing w:val="-8"/>
                <w:w w:val="115"/>
              </w:rPr>
              <w:t xml:space="preserve"> </w:t>
            </w:r>
            <w:r>
              <w:rPr>
                <w:color w:val="231F20"/>
                <w:w w:val="115"/>
              </w:rPr>
              <w:t>Opening.</w:t>
            </w:r>
            <w:r>
              <w:rPr>
                <w:color w:val="231F20"/>
                <w:spacing w:val="-13"/>
                <w:w w:val="115"/>
              </w:rPr>
              <w:t xml:space="preserve"> </w:t>
            </w:r>
            <w:r>
              <w:rPr>
                <w:color w:val="231F20"/>
                <w:w w:val="115"/>
              </w:rPr>
              <w:t>Only</w:t>
            </w:r>
            <w:r>
              <w:rPr>
                <w:color w:val="231F20"/>
                <w:spacing w:val="-7"/>
                <w:w w:val="115"/>
              </w:rPr>
              <w:t xml:space="preserve"> </w:t>
            </w:r>
            <w:r>
              <w:rPr>
                <w:color w:val="231F20"/>
                <w:w w:val="115"/>
              </w:rPr>
              <w:t>envelopes</w:t>
            </w:r>
            <w:r>
              <w:rPr>
                <w:color w:val="231F20"/>
                <w:spacing w:val="-7"/>
                <w:w w:val="115"/>
              </w:rPr>
              <w:t xml:space="preserve"> </w:t>
            </w:r>
            <w:r>
              <w:rPr>
                <w:color w:val="231F20"/>
                <w:w w:val="115"/>
              </w:rPr>
              <w:t>that</w:t>
            </w:r>
            <w:r>
              <w:rPr>
                <w:color w:val="231F20"/>
                <w:spacing w:val="-7"/>
                <w:w w:val="115"/>
              </w:rPr>
              <w:t xml:space="preserve"> </w:t>
            </w:r>
            <w:r>
              <w:rPr>
                <w:color w:val="231F20"/>
                <w:w w:val="115"/>
              </w:rPr>
              <w:t>are</w:t>
            </w:r>
            <w:r>
              <w:rPr>
                <w:color w:val="231F20"/>
                <w:spacing w:val="-7"/>
                <w:w w:val="115"/>
              </w:rPr>
              <w:t xml:space="preserve"> </w:t>
            </w:r>
            <w:r>
              <w:rPr>
                <w:color w:val="231F20"/>
                <w:w w:val="115"/>
              </w:rPr>
              <w:t>opened</w:t>
            </w:r>
            <w:r>
              <w:rPr>
                <w:color w:val="231F20"/>
                <w:spacing w:val="-7"/>
                <w:w w:val="115"/>
              </w:rPr>
              <w:t xml:space="preserve"> </w:t>
            </w:r>
            <w:r>
              <w:rPr>
                <w:color w:val="231F20"/>
                <w:w w:val="115"/>
              </w:rPr>
              <w:t>and</w:t>
            </w:r>
            <w:r>
              <w:rPr>
                <w:color w:val="231F20"/>
                <w:spacing w:val="-8"/>
                <w:w w:val="115"/>
              </w:rPr>
              <w:t xml:space="preserve"> </w:t>
            </w:r>
            <w:r>
              <w:rPr>
                <w:color w:val="231F20"/>
                <w:w w:val="115"/>
              </w:rPr>
              <w:t>read</w:t>
            </w:r>
            <w:r>
              <w:rPr>
                <w:color w:val="231F20"/>
                <w:spacing w:val="-7"/>
                <w:w w:val="115"/>
              </w:rPr>
              <w:t xml:space="preserve"> </w:t>
            </w:r>
            <w:r>
              <w:rPr>
                <w:color w:val="231F20"/>
                <w:w w:val="115"/>
              </w:rPr>
              <w:t>out</w:t>
            </w:r>
            <w:r>
              <w:rPr>
                <w:color w:val="231F20"/>
                <w:spacing w:val="-7"/>
                <w:w w:val="115"/>
              </w:rPr>
              <w:t xml:space="preserve"> </w:t>
            </w:r>
            <w:r>
              <w:rPr>
                <w:color w:val="231F20"/>
                <w:w w:val="115"/>
              </w:rPr>
              <w:t>at</w:t>
            </w:r>
            <w:r>
              <w:rPr>
                <w:color w:val="231F20"/>
                <w:spacing w:val="-7"/>
                <w:w w:val="115"/>
              </w:rPr>
              <w:t xml:space="preserve"> </w:t>
            </w:r>
            <w:r>
              <w:rPr>
                <w:color w:val="231F20"/>
                <w:w w:val="115"/>
              </w:rPr>
              <w:t>Bid Opening shall be considered</w:t>
            </w:r>
            <w:r>
              <w:rPr>
                <w:color w:val="231F20"/>
                <w:spacing w:val="-47"/>
                <w:w w:val="115"/>
              </w:rPr>
              <w:t xml:space="preserve"> </w:t>
            </w:r>
            <w:r>
              <w:rPr>
                <w:color w:val="231F20"/>
                <w:w w:val="115"/>
              </w:rPr>
              <w:t>further.</w:t>
            </w:r>
          </w:p>
          <w:p w:rsidR="00360928" w:rsidRDefault="001B3201">
            <w:pPr>
              <w:pStyle w:val="TableParagraph"/>
              <w:numPr>
                <w:ilvl w:val="1"/>
                <w:numId w:val="78"/>
              </w:numPr>
              <w:tabs>
                <w:tab w:val="left" w:pos="847"/>
              </w:tabs>
              <w:spacing w:before="248" w:line="280" w:lineRule="atLeast"/>
              <w:ind w:hanging="510"/>
              <w:jc w:val="both"/>
            </w:pPr>
            <w:r>
              <w:rPr>
                <w:color w:val="231F20"/>
                <w:w w:val="110"/>
              </w:rPr>
              <w:t>All other envelopes shall be opened one at a time. The Bidders’ names, the Bid prices, the total amount (or lot-wise) of each Bid and of any alternative Bid  (if  alternatives  have  been</w:t>
            </w:r>
            <w:r>
              <w:rPr>
                <w:color w:val="231F20"/>
                <w:spacing w:val="33"/>
                <w:w w:val="110"/>
              </w:rPr>
              <w:t xml:space="preserve"> </w:t>
            </w:r>
            <w:r>
              <w:rPr>
                <w:color w:val="231F20"/>
                <w:w w:val="110"/>
              </w:rPr>
              <w:t>requested or permitted), any discounts, Bid withdrawals, substitutions or modifications, the presence or absence of Bid Security, responses to any Bidding Documents addenda, and such other details as the Purchaser may consider appropriate shall be announced by the Purchaser</w:t>
            </w:r>
            <w:r>
              <w:rPr>
                <w:color w:val="231F20"/>
                <w:spacing w:val="-9"/>
                <w:w w:val="110"/>
              </w:rPr>
              <w:t xml:space="preserve"> </w:t>
            </w:r>
            <w:r>
              <w:rPr>
                <w:color w:val="231F20"/>
                <w:w w:val="110"/>
              </w:rPr>
              <w:t>at</w:t>
            </w:r>
            <w:r>
              <w:rPr>
                <w:color w:val="231F20"/>
                <w:spacing w:val="-9"/>
                <w:w w:val="110"/>
              </w:rPr>
              <w:t xml:space="preserve"> </w:t>
            </w:r>
            <w:r>
              <w:rPr>
                <w:color w:val="231F20"/>
                <w:w w:val="110"/>
              </w:rPr>
              <w:t>the</w:t>
            </w:r>
            <w:r>
              <w:rPr>
                <w:color w:val="231F20"/>
                <w:spacing w:val="-8"/>
                <w:w w:val="110"/>
              </w:rPr>
              <w:t xml:space="preserve"> </w:t>
            </w:r>
            <w:r>
              <w:rPr>
                <w:color w:val="231F20"/>
                <w:w w:val="110"/>
              </w:rPr>
              <w:t>Bid</w:t>
            </w:r>
            <w:r>
              <w:rPr>
                <w:color w:val="231F20"/>
                <w:spacing w:val="-9"/>
                <w:w w:val="110"/>
              </w:rPr>
              <w:t xml:space="preserve"> </w:t>
            </w:r>
            <w:r>
              <w:rPr>
                <w:color w:val="231F20"/>
                <w:w w:val="110"/>
              </w:rPr>
              <w:t>Opening.</w:t>
            </w:r>
            <w:r>
              <w:rPr>
                <w:color w:val="231F20"/>
                <w:spacing w:val="-19"/>
                <w:w w:val="110"/>
              </w:rPr>
              <w:t xml:space="preserve"> </w:t>
            </w:r>
            <w:r>
              <w:rPr>
                <w:color w:val="231F20"/>
                <w:w w:val="110"/>
              </w:rPr>
              <w:t>This</w:t>
            </w:r>
            <w:r>
              <w:rPr>
                <w:color w:val="231F20"/>
                <w:spacing w:val="-8"/>
                <w:w w:val="110"/>
              </w:rPr>
              <w:t xml:space="preserve"> </w:t>
            </w:r>
            <w:r>
              <w:rPr>
                <w:color w:val="231F20"/>
                <w:w w:val="110"/>
              </w:rPr>
              <w:t>information</w:t>
            </w:r>
            <w:r>
              <w:rPr>
                <w:color w:val="231F20"/>
                <w:spacing w:val="-9"/>
                <w:w w:val="110"/>
              </w:rPr>
              <w:t xml:space="preserve"> </w:t>
            </w:r>
            <w:r>
              <w:rPr>
                <w:color w:val="231F20"/>
                <w:w w:val="110"/>
              </w:rPr>
              <w:t>also</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 xml:space="preserve">written on a notice board for the public to </w:t>
            </w:r>
            <w:r>
              <w:rPr>
                <w:color w:val="231F20"/>
                <w:spacing w:val="-4"/>
                <w:w w:val="110"/>
              </w:rPr>
              <w:t xml:space="preserve">copy. </w:t>
            </w:r>
            <w:r>
              <w:rPr>
                <w:color w:val="231F20"/>
                <w:w w:val="110"/>
              </w:rPr>
              <w:t>Any Bid price, discount  or alternative Bid price not announced and recorded shall not be taken</w:t>
            </w:r>
            <w:r>
              <w:rPr>
                <w:color w:val="231F20"/>
                <w:spacing w:val="-8"/>
                <w:w w:val="110"/>
              </w:rPr>
              <w:t xml:space="preserve"> </w:t>
            </w:r>
            <w:r>
              <w:rPr>
                <w:color w:val="231F20"/>
                <w:w w:val="110"/>
              </w:rPr>
              <w:t>into</w:t>
            </w:r>
            <w:r>
              <w:rPr>
                <w:color w:val="231F20"/>
                <w:spacing w:val="-7"/>
                <w:w w:val="110"/>
              </w:rPr>
              <w:t xml:space="preserve"> </w:t>
            </w:r>
            <w:r>
              <w:rPr>
                <w:color w:val="231F20"/>
                <w:w w:val="110"/>
              </w:rPr>
              <w:t>account</w:t>
            </w:r>
            <w:r>
              <w:rPr>
                <w:color w:val="231F20"/>
                <w:spacing w:val="-7"/>
                <w:w w:val="110"/>
              </w:rPr>
              <w:t xml:space="preserve"> </w:t>
            </w:r>
            <w:r>
              <w:rPr>
                <w:color w:val="231F20"/>
                <w:w w:val="110"/>
              </w:rPr>
              <w:t>in</w:t>
            </w:r>
            <w:r>
              <w:rPr>
                <w:color w:val="231F20"/>
                <w:spacing w:val="-7"/>
                <w:w w:val="110"/>
              </w:rPr>
              <w:t xml:space="preserve"> </w:t>
            </w:r>
            <w:r>
              <w:rPr>
                <w:color w:val="231F20"/>
                <w:w w:val="110"/>
              </w:rPr>
              <w:t>Bid</w:t>
            </w:r>
            <w:r>
              <w:rPr>
                <w:color w:val="231F20"/>
                <w:spacing w:val="-7"/>
                <w:w w:val="110"/>
              </w:rPr>
              <w:t xml:space="preserve"> </w:t>
            </w:r>
            <w:r>
              <w:rPr>
                <w:color w:val="231F20"/>
                <w:w w:val="110"/>
              </w:rPr>
              <w:t>evaluation.</w:t>
            </w:r>
            <w:r>
              <w:rPr>
                <w:color w:val="231F20"/>
                <w:spacing w:val="-16"/>
                <w:w w:val="110"/>
              </w:rPr>
              <w:t xml:space="preserve"> </w:t>
            </w:r>
            <w:r>
              <w:rPr>
                <w:color w:val="231F20"/>
                <w:w w:val="110"/>
              </w:rPr>
              <w:t>No</w:t>
            </w:r>
            <w:r>
              <w:rPr>
                <w:color w:val="231F20"/>
                <w:spacing w:val="-7"/>
                <w:w w:val="110"/>
              </w:rPr>
              <w:t xml:space="preserve"> </w:t>
            </w:r>
            <w:r>
              <w:rPr>
                <w:color w:val="231F20"/>
                <w:w w:val="110"/>
              </w:rPr>
              <w:t>Bid</w:t>
            </w:r>
            <w:r>
              <w:rPr>
                <w:color w:val="231F20"/>
                <w:spacing w:val="-7"/>
                <w:w w:val="110"/>
              </w:rPr>
              <w:t xml:space="preserve"> </w:t>
            </w:r>
            <w:r>
              <w:rPr>
                <w:color w:val="231F20"/>
                <w:w w:val="110"/>
              </w:rPr>
              <w:t>shall</w:t>
            </w:r>
            <w:r>
              <w:rPr>
                <w:color w:val="231F20"/>
                <w:spacing w:val="-7"/>
                <w:w w:val="110"/>
              </w:rPr>
              <w:t xml:space="preserve"> </w:t>
            </w:r>
            <w:r>
              <w:rPr>
                <w:color w:val="231F20"/>
                <w:w w:val="110"/>
              </w:rPr>
              <w:t>be</w:t>
            </w:r>
            <w:r>
              <w:rPr>
                <w:color w:val="231F20"/>
                <w:spacing w:val="-7"/>
                <w:w w:val="110"/>
              </w:rPr>
              <w:t xml:space="preserve"> </w:t>
            </w:r>
            <w:r>
              <w:rPr>
                <w:color w:val="231F20"/>
                <w:w w:val="110"/>
              </w:rPr>
              <w:t>rejected</w:t>
            </w:r>
            <w:r>
              <w:rPr>
                <w:color w:val="231F20"/>
                <w:spacing w:val="-7"/>
                <w:w w:val="110"/>
              </w:rPr>
              <w:t xml:space="preserve"> </w:t>
            </w:r>
            <w:r>
              <w:rPr>
                <w:color w:val="231F20"/>
                <w:w w:val="110"/>
              </w:rPr>
              <w:t>at</w:t>
            </w:r>
            <w:r>
              <w:rPr>
                <w:color w:val="231F20"/>
                <w:spacing w:val="-7"/>
                <w:w w:val="110"/>
              </w:rPr>
              <w:t xml:space="preserve"> </w:t>
            </w:r>
            <w:r>
              <w:rPr>
                <w:color w:val="231F20"/>
                <w:w w:val="110"/>
              </w:rPr>
              <w:t>Bid Opening</w:t>
            </w:r>
            <w:r>
              <w:rPr>
                <w:color w:val="231F20"/>
                <w:spacing w:val="-14"/>
                <w:w w:val="110"/>
              </w:rPr>
              <w:t xml:space="preserve"> </w:t>
            </w:r>
            <w:r>
              <w:rPr>
                <w:color w:val="231F20"/>
                <w:spacing w:val="-3"/>
                <w:w w:val="110"/>
              </w:rPr>
              <w:t>except</w:t>
            </w:r>
            <w:r>
              <w:rPr>
                <w:color w:val="231F20"/>
                <w:spacing w:val="-14"/>
                <w:w w:val="110"/>
              </w:rPr>
              <w:t xml:space="preserve"> </w:t>
            </w:r>
            <w:r>
              <w:rPr>
                <w:color w:val="231F20"/>
                <w:w w:val="110"/>
              </w:rPr>
              <w:t>for</w:t>
            </w:r>
            <w:r>
              <w:rPr>
                <w:color w:val="231F20"/>
                <w:spacing w:val="-14"/>
                <w:w w:val="110"/>
              </w:rPr>
              <w:t xml:space="preserve"> </w:t>
            </w:r>
            <w:r>
              <w:rPr>
                <w:color w:val="231F20"/>
                <w:w w:val="110"/>
              </w:rPr>
              <w:t>late</w:t>
            </w:r>
            <w:r>
              <w:rPr>
                <w:color w:val="231F20"/>
                <w:spacing w:val="-14"/>
                <w:w w:val="110"/>
              </w:rPr>
              <w:t xml:space="preserve"> </w:t>
            </w:r>
            <w:r>
              <w:rPr>
                <w:color w:val="231F20"/>
                <w:w w:val="110"/>
              </w:rPr>
              <w:t>Bids</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4"/>
                <w:w w:val="110"/>
              </w:rPr>
              <w:t xml:space="preserve"> </w:t>
            </w:r>
            <w:r>
              <w:rPr>
                <w:color w:val="231F20"/>
                <w:w w:val="110"/>
              </w:rPr>
              <w:t>ITB</w:t>
            </w:r>
            <w:r>
              <w:rPr>
                <w:color w:val="231F20"/>
                <w:spacing w:val="-14"/>
                <w:w w:val="110"/>
              </w:rPr>
              <w:t xml:space="preserve"> </w:t>
            </w:r>
            <w:r>
              <w:rPr>
                <w:color w:val="231F20"/>
                <w:w w:val="110"/>
              </w:rPr>
              <w:t>Clause</w:t>
            </w:r>
            <w:r>
              <w:rPr>
                <w:color w:val="231F20"/>
                <w:spacing w:val="-14"/>
                <w:w w:val="110"/>
              </w:rPr>
              <w:t xml:space="preserve"> </w:t>
            </w:r>
            <w:r>
              <w:rPr>
                <w:color w:val="231F20"/>
                <w:w w:val="110"/>
              </w:rPr>
              <w:t>30.</w:t>
            </w:r>
            <w:r>
              <w:rPr>
                <w:color w:val="231F20"/>
                <w:spacing w:val="-24"/>
                <w:w w:val="110"/>
              </w:rPr>
              <w:t xml:space="preserve"> </w:t>
            </w:r>
            <w:r>
              <w:rPr>
                <w:color w:val="231F20"/>
                <w:w w:val="110"/>
              </w:rPr>
              <w:t>Substitution Bids</w:t>
            </w:r>
            <w:r>
              <w:rPr>
                <w:color w:val="231F20"/>
                <w:spacing w:val="-14"/>
                <w:w w:val="110"/>
              </w:rPr>
              <w:t xml:space="preserve"> </w:t>
            </w:r>
            <w:r>
              <w:rPr>
                <w:color w:val="231F20"/>
                <w:w w:val="110"/>
              </w:rPr>
              <w:t>and</w:t>
            </w:r>
            <w:r>
              <w:rPr>
                <w:color w:val="231F20"/>
                <w:spacing w:val="-13"/>
                <w:w w:val="110"/>
              </w:rPr>
              <w:t xml:space="preserve"> </w:t>
            </w:r>
            <w:r>
              <w:rPr>
                <w:color w:val="231F20"/>
                <w:w w:val="110"/>
              </w:rPr>
              <w:t>modifications</w:t>
            </w:r>
            <w:r>
              <w:rPr>
                <w:color w:val="231F20"/>
                <w:spacing w:val="-13"/>
                <w:w w:val="110"/>
              </w:rPr>
              <w:t xml:space="preserve"> </w:t>
            </w:r>
            <w:r>
              <w:rPr>
                <w:color w:val="231F20"/>
                <w:w w:val="110"/>
              </w:rPr>
              <w:t>submitted</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3"/>
                <w:w w:val="110"/>
              </w:rPr>
              <w:t xml:space="preserve"> </w:t>
            </w:r>
            <w:r>
              <w:rPr>
                <w:color w:val="231F20"/>
                <w:w w:val="110"/>
              </w:rPr>
              <w:t>ITB</w:t>
            </w:r>
            <w:r>
              <w:rPr>
                <w:color w:val="231F20"/>
                <w:spacing w:val="-13"/>
                <w:w w:val="110"/>
              </w:rPr>
              <w:t xml:space="preserve"> </w:t>
            </w:r>
            <w:r>
              <w:rPr>
                <w:color w:val="231F20"/>
                <w:w w:val="110"/>
              </w:rPr>
              <w:t>Clause</w:t>
            </w:r>
            <w:r>
              <w:rPr>
                <w:color w:val="231F20"/>
                <w:spacing w:val="-14"/>
                <w:w w:val="110"/>
              </w:rPr>
              <w:t xml:space="preserve"> </w:t>
            </w:r>
            <w:r>
              <w:rPr>
                <w:color w:val="231F20"/>
                <w:w w:val="110"/>
              </w:rPr>
              <w:t>31</w:t>
            </w:r>
            <w:r>
              <w:rPr>
                <w:color w:val="231F20"/>
                <w:spacing w:val="-13"/>
                <w:w w:val="110"/>
              </w:rPr>
              <w:t xml:space="preserve"> </w:t>
            </w:r>
            <w:r>
              <w:rPr>
                <w:color w:val="231F20"/>
                <w:w w:val="110"/>
              </w:rPr>
              <w:t>that</w:t>
            </w:r>
            <w:r>
              <w:rPr>
                <w:color w:val="231F20"/>
                <w:spacing w:val="-13"/>
                <w:w w:val="110"/>
              </w:rPr>
              <w:t xml:space="preserve"> </w:t>
            </w:r>
            <w:r>
              <w:rPr>
                <w:color w:val="231F20"/>
                <w:w w:val="110"/>
              </w:rPr>
              <w:t>are not opened and read out at Bid Opening shall not be considered for further evaluation regardless of the circumstances. Late, withdrawn and substituted Bids shall be returned unopened to</w:t>
            </w:r>
            <w:r>
              <w:rPr>
                <w:color w:val="231F20"/>
                <w:spacing w:val="-7"/>
                <w:w w:val="110"/>
              </w:rPr>
              <w:t xml:space="preserve"> </w:t>
            </w:r>
            <w:r>
              <w:rPr>
                <w:color w:val="231F20"/>
                <w:w w:val="110"/>
              </w:rPr>
              <w:t>Bidders.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6"/>
        <w:gridCol w:w="7243"/>
      </w:tblGrid>
      <w:tr w:rsidR="00360928">
        <w:trPr>
          <w:trHeight w:val="8331"/>
        </w:trPr>
        <w:tc>
          <w:tcPr>
            <w:tcW w:w="2176" w:type="dxa"/>
            <w:tcBorders>
              <w:top w:val="single" w:sz="4" w:space="0" w:color="231F20"/>
            </w:tcBorders>
          </w:tcPr>
          <w:p w:rsidR="00360928" w:rsidRDefault="00360928">
            <w:pPr>
              <w:pStyle w:val="TableParagraph"/>
            </w:pPr>
          </w:p>
        </w:tc>
        <w:tc>
          <w:tcPr>
            <w:tcW w:w="7243" w:type="dxa"/>
            <w:tcBorders>
              <w:top w:val="single" w:sz="4" w:space="0" w:color="231F20"/>
            </w:tcBorders>
          </w:tcPr>
          <w:p w:rsidR="00360928" w:rsidRDefault="001B3201">
            <w:pPr>
              <w:pStyle w:val="TableParagraph"/>
              <w:numPr>
                <w:ilvl w:val="1"/>
                <w:numId w:val="77"/>
              </w:numPr>
              <w:tabs>
                <w:tab w:val="left" w:pos="710"/>
              </w:tabs>
              <w:spacing w:before="97" w:line="266" w:lineRule="auto"/>
              <w:ind w:right="5" w:hanging="510"/>
              <w:jc w:val="both"/>
            </w:pPr>
            <w:r>
              <w:rPr>
                <w:color w:val="231F20"/>
                <w:w w:val="115"/>
              </w:rPr>
              <w:t>The</w:t>
            </w:r>
            <w:r>
              <w:rPr>
                <w:color w:val="231F20"/>
                <w:spacing w:val="-43"/>
                <w:w w:val="115"/>
              </w:rPr>
              <w:t xml:space="preserve"> </w:t>
            </w:r>
            <w:r>
              <w:rPr>
                <w:color w:val="231F20"/>
                <w:w w:val="115"/>
              </w:rPr>
              <w:t>Purchaser</w:t>
            </w:r>
            <w:r>
              <w:rPr>
                <w:color w:val="231F20"/>
                <w:spacing w:val="-42"/>
                <w:w w:val="115"/>
              </w:rPr>
              <w:t xml:space="preserve"> </w:t>
            </w:r>
            <w:r>
              <w:rPr>
                <w:color w:val="231F20"/>
                <w:w w:val="115"/>
              </w:rPr>
              <w:t>shall</w:t>
            </w:r>
            <w:r>
              <w:rPr>
                <w:color w:val="231F20"/>
                <w:spacing w:val="-43"/>
                <w:w w:val="115"/>
              </w:rPr>
              <w:t xml:space="preserve"> </w:t>
            </w:r>
            <w:r>
              <w:rPr>
                <w:color w:val="231F20"/>
                <w:w w:val="115"/>
              </w:rPr>
              <w:t>prepare</w:t>
            </w:r>
            <w:r>
              <w:rPr>
                <w:color w:val="231F20"/>
                <w:spacing w:val="-42"/>
                <w:w w:val="115"/>
              </w:rPr>
              <w:t xml:space="preserve"> </w:t>
            </w:r>
            <w:r>
              <w:rPr>
                <w:color w:val="231F20"/>
                <w:w w:val="115"/>
              </w:rPr>
              <w:t>a</w:t>
            </w:r>
            <w:r>
              <w:rPr>
                <w:color w:val="231F20"/>
                <w:spacing w:val="-43"/>
                <w:w w:val="115"/>
              </w:rPr>
              <w:t xml:space="preserve"> </w:t>
            </w:r>
            <w:r>
              <w:rPr>
                <w:color w:val="231F20"/>
                <w:w w:val="115"/>
              </w:rPr>
              <w:t>record</w:t>
            </w:r>
            <w:r>
              <w:rPr>
                <w:color w:val="231F20"/>
                <w:spacing w:val="-42"/>
                <w:w w:val="115"/>
              </w:rPr>
              <w:t xml:space="preserve"> </w:t>
            </w:r>
            <w:r>
              <w:rPr>
                <w:color w:val="231F20"/>
                <w:w w:val="115"/>
              </w:rPr>
              <w:t>of</w:t>
            </w:r>
            <w:r>
              <w:rPr>
                <w:color w:val="231F20"/>
                <w:spacing w:val="-43"/>
                <w:w w:val="115"/>
              </w:rPr>
              <w:t xml:space="preserve"> </w:t>
            </w:r>
            <w:r>
              <w:rPr>
                <w:color w:val="231F20"/>
                <w:w w:val="115"/>
              </w:rPr>
              <w:t>the</w:t>
            </w:r>
            <w:r>
              <w:rPr>
                <w:color w:val="231F20"/>
                <w:spacing w:val="-42"/>
                <w:w w:val="115"/>
              </w:rPr>
              <w:t xml:space="preserve"> </w:t>
            </w:r>
            <w:r>
              <w:rPr>
                <w:color w:val="231F20"/>
                <w:w w:val="115"/>
              </w:rPr>
              <w:t>Bid</w:t>
            </w:r>
            <w:r>
              <w:rPr>
                <w:color w:val="231F20"/>
                <w:spacing w:val="-43"/>
                <w:w w:val="115"/>
              </w:rPr>
              <w:t xml:space="preserve"> </w:t>
            </w:r>
            <w:r>
              <w:rPr>
                <w:color w:val="231F20"/>
                <w:w w:val="115"/>
              </w:rPr>
              <w:t>Opening,</w:t>
            </w:r>
            <w:r>
              <w:rPr>
                <w:color w:val="231F20"/>
                <w:spacing w:val="-47"/>
                <w:w w:val="115"/>
              </w:rPr>
              <w:t xml:space="preserve"> </w:t>
            </w:r>
            <w:r>
              <w:rPr>
                <w:color w:val="231F20"/>
                <w:w w:val="115"/>
              </w:rPr>
              <w:t>which</w:t>
            </w:r>
            <w:r>
              <w:rPr>
                <w:color w:val="231F20"/>
                <w:spacing w:val="-43"/>
                <w:w w:val="115"/>
              </w:rPr>
              <w:t xml:space="preserve"> </w:t>
            </w:r>
            <w:r>
              <w:rPr>
                <w:color w:val="231F20"/>
                <w:w w:val="115"/>
              </w:rPr>
              <w:t>shall include the information disclosed to those present in accordance with</w:t>
            </w:r>
            <w:r>
              <w:rPr>
                <w:color w:val="231F20"/>
                <w:spacing w:val="-49"/>
                <w:w w:val="115"/>
              </w:rPr>
              <w:t xml:space="preserve"> </w:t>
            </w:r>
            <w:r>
              <w:rPr>
                <w:color w:val="231F20"/>
                <w:w w:val="115"/>
              </w:rPr>
              <w:t>ITB</w:t>
            </w:r>
            <w:r>
              <w:rPr>
                <w:color w:val="231F20"/>
                <w:spacing w:val="-49"/>
                <w:w w:val="115"/>
              </w:rPr>
              <w:t xml:space="preserve"> </w:t>
            </w:r>
            <w:r>
              <w:rPr>
                <w:color w:val="231F20"/>
                <w:w w:val="115"/>
              </w:rPr>
              <w:t>Sub-Clause</w:t>
            </w:r>
            <w:r>
              <w:rPr>
                <w:color w:val="231F20"/>
                <w:spacing w:val="-49"/>
                <w:w w:val="115"/>
              </w:rPr>
              <w:t xml:space="preserve"> </w:t>
            </w:r>
            <w:r>
              <w:rPr>
                <w:color w:val="231F20"/>
                <w:w w:val="115"/>
              </w:rPr>
              <w:t>32.4.</w:t>
            </w:r>
            <w:r>
              <w:rPr>
                <w:color w:val="231F20"/>
                <w:spacing w:val="-52"/>
                <w:w w:val="115"/>
              </w:rPr>
              <w:t xml:space="preserve"> </w:t>
            </w:r>
            <w:r>
              <w:rPr>
                <w:color w:val="231F20"/>
                <w:w w:val="115"/>
              </w:rPr>
              <w:t>The</w:t>
            </w:r>
            <w:r>
              <w:rPr>
                <w:color w:val="231F20"/>
                <w:spacing w:val="-48"/>
                <w:w w:val="115"/>
              </w:rPr>
              <w:t xml:space="preserve"> </w:t>
            </w:r>
            <w:r>
              <w:rPr>
                <w:color w:val="231F20"/>
                <w:w w:val="115"/>
              </w:rPr>
              <w:t>minutes</w:t>
            </w:r>
            <w:r>
              <w:rPr>
                <w:color w:val="231F20"/>
                <w:spacing w:val="-49"/>
                <w:w w:val="115"/>
              </w:rPr>
              <w:t xml:space="preserve"> </w:t>
            </w:r>
            <w:r>
              <w:rPr>
                <w:color w:val="231F20"/>
                <w:w w:val="115"/>
              </w:rPr>
              <w:t>shall</w:t>
            </w:r>
            <w:r>
              <w:rPr>
                <w:color w:val="231F20"/>
                <w:spacing w:val="-49"/>
                <w:w w:val="115"/>
              </w:rPr>
              <w:t xml:space="preserve"> </w:t>
            </w:r>
            <w:r>
              <w:rPr>
                <w:color w:val="231F20"/>
                <w:w w:val="115"/>
              </w:rPr>
              <w:t>include,</w:t>
            </w:r>
            <w:r>
              <w:rPr>
                <w:color w:val="231F20"/>
                <w:spacing w:val="-52"/>
                <w:w w:val="115"/>
              </w:rPr>
              <w:t xml:space="preserve"> </w:t>
            </w:r>
            <w:r>
              <w:rPr>
                <w:color w:val="231F20"/>
                <w:w w:val="115"/>
              </w:rPr>
              <w:t>as</w:t>
            </w:r>
            <w:r>
              <w:rPr>
                <w:color w:val="231F20"/>
                <w:spacing w:val="-49"/>
                <w:w w:val="115"/>
              </w:rPr>
              <w:t xml:space="preserve"> </w:t>
            </w:r>
            <w:r>
              <w:rPr>
                <w:color w:val="231F20"/>
                <w:w w:val="115"/>
              </w:rPr>
              <w:t>a</w:t>
            </w:r>
            <w:r>
              <w:rPr>
                <w:color w:val="231F20"/>
                <w:spacing w:val="-48"/>
                <w:w w:val="115"/>
              </w:rPr>
              <w:t xml:space="preserve"> </w:t>
            </w:r>
            <w:r>
              <w:rPr>
                <w:color w:val="231F20"/>
                <w:w w:val="115"/>
              </w:rPr>
              <w:t>minimum:</w:t>
            </w:r>
          </w:p>
          <w:p w:rsidR="00360928" w:rsidRDefault="001B3201">
            <w:pPr>
              <w:pStyle w:val="TableParagraph"/>
              <w:numPr>
                <w:ilvl w:val="2"/>
                <w:numId w:val="77"/>
              </w:numPr>
              <w:tabs>
                <w:tab w:val="left" w:pos="1107"/>
              </w:tabs>
              <w:spacing w:before="54"/>
            </w:pPr>
            <w:r>
              <w:rPr>
                <w:color w:val="231F20"/>
                <w:w w:val="115"/>
              </w:rPr>
              <w:t>the</w:t>
            </w:r>
            <w:r>
              <w:rPr>
                <w:color w:val="231F20"/>
                <w:spacing w:val="-12"/>
                <w:w w:val="115"/>
              </w:rPr>
              <w:t xml:space="preserve"> </w:t>
            </w:r>
            <w:r>
              <w:rPr>
                <w:color w:val="231F20"/>
                <w:w w:val="115"/>
              </w:rPr>
              <w:t>Contract</w:t>
            </w:r>
            <w:r>
              <w:rPr>
                <w:color w:val="231F20"/>
                <w:spacing w:val="-11"/>
                <w:w w:val="115"/>
              </w:rPr>
              <w:t xml:space="preserve"> </w:t>
            </w:r>
            <w:r>
              <w:rPr>
                <w:color w:val="231F20"/>
                <w:w w:val="115"/>
              </w:rPr>
              <w:t>title</w:t>
            </w:r>
            <w:r>
              <w:rPr>
                <w:color w:val="231F20"/>
                <w:spacing w:val="-11"/>
                <w:w w:val="115"/>
              </w:rPr>
              <w:t xml:space="preserve"> </w:t>
            </w:r>
            <w:r>
              <w:rPr>
                <w:color w:val="231F20"/>
                <w:w w:val="115"/>
              </w:rPr>
              <w:t>and</w:t>
            </w:r>
            <w:r>
              <w:rPr>
                <w:color w:val="231F20"/>
                <w:spacing w:val="-11"/>
                <w:w w:val="115"/>
              </w:rPr>
              <w:t xml:space="preserve"> </w:t>
            </w:r>
            <w:r>
              <w:rPr>
                <w:color w:val="231F20"/>
                <w:w w:val="115"/>
              </w:rPr>
              <w:t>reference</w:t>
            </w:r>
            <w:r>
              <w:rPr>
                <w:color w:val="231F20"/>
                <w:spacing w:val="-11"/>
                <w:w w:val="115"/>
              </w:rPr>
              <w:t xml:space="preserve"> </w:t>
            </w:r>
            <w:r>
              <w:rPr>
                <w:color w:val="231F20"/>
                <w:w w:val="115"/>
              </w:rPr>
              <w:t>number;</w:t>
            </w:r>
          </w:p>
          <w:p w:rsidR="00360928" w:rsidRDefault="001B3201">
            <w:pPr>
              <w:pStyle w:val="TableParagraph"/>
              <w:numPr>
                <w:ilvl w:val="2"/>
                <w:numId w:val="77"/>
              </w:numPr>
              <w:tabs>
                <w:tab w:val="left" w:pos="1107"/>
              </w:tabs>
              <w:spacing w:before="84"/>
            </w:pPr>
            <w:r>
              <w:rPr>
                <w:color w:val="231F20"/>
                <w:w w:val="115"/>
              </w:rPr>
              <w:t>the Bid</w:t>
            </w:r>
            <w:r>
              <w:rPr>
                <w:color w:val="231F20"/>
                <w:spacing w:val="-22"/>
                <w:w w:val="115"/>
              </w:rPr>
              <w:t xml:space="preserve"> </w:t>
            </w:r>
            <w:r>
              <w:rPr>
                <w:color w:val="231F20"/>
                <w:w w:val="115"/>
              </w:rPr>
              <w:t>number;</w:t>
            </w:r>
          </w:p>
          <w:p w:rsidR="00360928" w:rsidRDefault="001B3201">
            <w:pPr>
              <w:pStyle w:val="TableParagraph"/>
              <w:numPr>
                <w:ilvl w:val="2"/>
                <w:numId w:val="77"/>
              </w:numPr>
              <w:tabs>
                <w:tab w:val="left" w:pos="1107"/>
              </w:tabs>
              <w:spacing w:before="84"/>
            </w:pPr>
            <w:r>
              <w:rPr>
                <w:color w:val="231F20"/>
                <w:w w:val="115"/>
              </w:rPr>
              <w:t>the</w:t>
            </w:r>
            <w:r>
              <w:rPr>
                <w:color w:val="231F20"/>
                <w:spacing w:val="-11"/>
                <w:w w:val="115"/>
              </w:rPr>
              <w:t xml:space="preserve"> </w:t>
            </w:r>
            <w:r>
              <w:rPr>
                <w:color w:val="231F20"/>
                <w:w w:val="115"/>
              </w:rPr>
              <w:t>Bid</w:t>
            </w:r>
            <w:r>
              <w:rPr>
                <w:color w:val="231F20"/>
                <w:spacing w:val="-11"/>
                <w:w w:val="115"/>
              </w:rPr>
              <w:t xml:space="preserve"> </w:t>
            </w:r>
            <w:r>
              <w:rPr>
                <w:color w:val="231F20"/>
                <w:w w:val="115"/>
              </w:rPr>
              <w:t>deadline</w:t>
            </w:r>
            <w:r>
              <w:rPr>
                <w:color w:val="231F20"/>
                <w:spacing w:val="-11"/>
                <w:w w:val="115"/>
              </w:rPr>
              <w:t xml:space="preserve"> </w:t>
            </w:r>
            <w:r>
              <w:rPr>
                <w:color w:val="231F20"/>
                <w:w w:val="115"/>
              </w:rPr>
              <w:t>date</w:t>
            </w:r>
            <w:r>
              <w:rPr>
                <w:color w:val="231F20"/>
                <w:spacing w:val="-11"/>
                <w:w w:val="115"/>
              </w:rPr>
              <w:t xml:space="preserve"> </w:t>
            </w:r>
            <w:r>
              <w:rPr>
                <w:color w:val="231F20"/>
                <w:w w:val="115"/>
              </w:rPr>
              <w:t>and</w:t>
            </w:r>
            <w:r>
              <w:rPr>
                <w:color w:val="231F20"/>
                <w:spacing w:val="-11"/>
                <w:w w:val="115"/>
              </w:rPr>
              <w:t xml:space="preserve"> </w:t>
            </w:r>
            <w:r>
              <w:rPr>
                <w:color w:val="231F20"/>
                <w:w w:val="115"/>
              </w:rPr>
              <w:t>time;</w:t>
            </w:r>
          </w:p>
          <w:p w:rsidR="00360928" w:rsidRDefault="001B3201">
            <w:pPr>
              <w:pStyle w:val="TableParagraph"/>
              <w:numPr>
                <w:ilvl w:val="2"/>
                <w:numId w:val="77"/>
              </w:numPr>
              <w:tabs>
                <w:tab w:val="left" w:pos="1107"/>
              </w:tabs>
              <w:spacing w:before="84"/>
            </w:pPr>
            <w:r>
              <w:rPr>
                <w:color w:val="231F20"/>
                <w:w w:val="110"/>
              </w:rPr>
              <w:t>the</w:t>
            </w:r>
            <w:r>
              <w:rPr>
                <w:color w:val="231F20"/>
                <w:spacing w:val="-7"/>
                <w:w w:val="110"/>
              </w:rPr>
              <w:t xml:space="preserve"> </w:t>
            </w:r>
            <w:r>
              <w:rPr>
                <w:color w:val="231F20"/>
                <w:w w:val="110"/>
              </w:rPr>
              <w:t>date,</w:t>
            </w:r>
            <w:r>
              <w:rPr>
                <w:color w:val="231F20"/>
                <w:spacing w:val="-15"/>
                <w:w w:val="110"/>
              </w:rPr>
              <w:t xml:space="preserve"> </w:t>
            </w:r>
            <w:r>
              <w:rPr>
                <w:color w:val="231F20"/>
                <w:w w:val="110"/>
              </w:rPr>
              <w:t>time</w:t>
            </w:r>
            <w:r>
              <w:rPr>
                <w:color w:val="231F20"/>
                <w:spacing w:val="-6"/>
                <w:w w:val="110"/>
              </w:rPr>
              <w:t xml:space="preserve"> </w:t>
            </w:r>
            <w:r>
              <w:rPr>
                <w:color w:val="231F20"/>
                <w:w w:val="110"/>
              </w:rPr>
              <w:t>and</w:t>
            </w:r>
            <w:r>
              <w:rPr>
                <w:color w:val="231F20"/>
                <w:spacing w:val="-6"/>
                <w:w w:val="110"/>
              </w:rPr>
              <w:t xml:space="preserve"> </w:t>
            </w:r>
            <w:r>
              <w:rPr>
                <w:color w:val="231F20"/>
                <w:w w:val="110"/>
              </w:rPr>
              <w:t>place</w:t>
            </w:r>
            <w:r>
              <w:rPr>
                <w:color w:val="231F20"/>
                <w:spacing w:val="-6"/>
                <w:w w:val="110"/>
              </w:rPr>
              <w:t xml:space="preserve"> </w:t>
            </w:r>
            <w:r>
              <w:rPr>
                <w:color w:val="231F20"/>
                <w:w w:val="110"/>
              </w:rPr>
              <w:t>of</w:t>
            </w:r>
            <w:r>
              <w:rPr>
                <w:color w:val="231F20"/>
                <w:spacing w:val="-7"/>
                <w:w w:val="110"/>
              </w:rPr>
              <w:t xml:space="preserve"> </w:t>
            </w:r>
            <w:r>
              <w:rPr>
                <w:color w:val="231F20"/>
                <w:w w:val="110"/>
              </w:rPr>
              <w:t>Bid</w:t>
            </w:r>
            <w:r>
              <w:rPr>
                <w:color w:val="231F20"/>
                <w:spacing w:val="-6"/>
                <w:w w:val="110"/>
              </w:rPr>
              <w:t xml:space="preserve"> </w:t>
            </w:r>
            <w:r>
              <w:rPr>
                <w:color w:val="231F20"/>
                <w:w w:val="110"/>
              </w:rPr>
              <w:t>Opening;</w:t>
            </w:r>
          </w:p>
          <w:p w:rsidR="00360928" w:rsidRDefault="001B3201">
            <w:pPr>
              <w:pStyle w:val="TableParagraph"/>
              <w:numPr>
                <w:ilvl w:val="2"/>
                <w:numId w:val="77"/>
              </w:numPr>
              <w:tabs>
                <w:tab w:val="left" w:pos="1107"/>
              </w:tabs>
              <w:spacing w:before="83"/>
            </w:pPr>
            <w:r>
              <w:rPr>
                <w:color w:val="231F20"/>
                <w:w w:val="110"/>
              </w:rPr>
              <w:t>Bid</w:t>
            </w:r>
            <w:r>
              <w:rPr>
                <w:color w:val="231F20"/>
                <w:spacing w:val="-18"/>
                <w:w w:val="110"/>
              </w:rPr>
              <w:t xml:space="preserve"> </w:t>
            </w:r>
            <w:r>
              <w:rPr>
                <w:color w:val="231F20"/>
                <w:w w:val="110"/>
              </w:rPr>
              <w:t>prices,</w:t>
            </w:r>
            <w:r>
              <w:rPr>
                <w:color w:val="231F20"/>
                <w:spacing w:val="-27"/>
                <w:w w:val="110"/>
              </w:rPr>
              <w:t xml:space="preserve"> </w:t>
            </w:r>
            <w:r>
              <w:rPr>
                <w:color w:val="231F20"/>
                <w:w w:val="110"/>
              </w:rPr>
              <w:t>per</w:t>
            </w:r>
            <w:r>
              <w:rPr>
                <w:color w:val="231F20"/>
                <w:spacing w:val="-17"/>
                <w:w w:val="110"/>
              </w:rPr>
              <w:t xml:space="preserve"> </w:t>
            </w:r>
            <w:r>
              <w:rPr>
                <w:color w:val="231F20"/>
                <w:w w:val="110"/>
              </w:rPr>
              <w:t>lot</w:t>
            </w:r>
            <w:r>
              <w:rPr>
                <w:color w:val="231F20"/>
                <w:spacing w:val="-18"/>
                <w:w w:val="110"/>
              </w:rPr>
              <w:t xml:space="preserve"> </w:t>
            </w:r>
            <w:r>
              <w:rPr>
                <w:color w:val="231F20"/>
                <w:w w:val="110"/>
              </w:rPr>
              <w:t>if</w:t>
            </w:r>
            <w:r>
              <w:rPr>
                <w:color w:val="231F20"/>
                <w:spacing w:val="-18"/>
                <w:w w:val="110"/>
              </w:rPr>
              <w:t xml:space="preserve"> </w:t>
            </w:r>
            <w:r>
              <w:rPr>
                <w:color w:val="231F20"/>
                <w:w w:val="110"/>
              </w:rPr>
              <w:t>applicable,</w:t>
            </w:r>
            <w:r>
              <w:rPr>
                <w:color w:val="231F20"/>
                <w:spacing w:val="-26"/>
                <w:w w:val="110"/>
              </w:rPr>
              <w:t xml:space="preserve"> </w:t>
            </w:r>
            <w:r>
              <w:rPr>
                <w:color w:val="231F20"/>
                <w:w w:val="110"/>
              </w:rPr>
              <w:t>offered</w:t>
            </w:r>
            <w:r>
              <w:rPr>
                <w:color w:val="231F20"/>
                <w:spacing w:val="-18"/>
                <w:w w:val="110"/>
              </w:rPr>
              <w:t xml:space="preserve"> </w:t>
            </w:r>
            <w:r>
              <w:rPr>
                <w:color w:val="231F20"/>
                <w:w w:val="110"/>
              </w:rPr>
              <w:t>by</w:t>
            </w:r>
            <w:r>
              <w:rPr>
                <w:color w:val="231F20"/>
                <w:spacing w:val="-17"/>
                <w:w w:val="110"/>
              </w:rPr>
              <w:t xml:space="preserve"> </w:t>
            </w:r>
            <w:r>
              <w:rPr>
                <w:color w:val="231F20"/>
                <w:w w:val="110"/>
              </w:rPr>
              <w:t>the</w:t>
            </w:r>
            <w:r>
              <w:rPr>
                <w:color w:val="231F20"/>
                <w:spacing w:val="-18"/>
                <w:w w:val="110"/>
              </w:rPr>
              <w:t xml:space="preserve"> </w:t>
            </w:r>
            <w:r>
              <w:rPr>
                <w:color w:val="231F20"/>
                <w:w w:val="110"/>
              </w:rPr>
              <w:t>Bidders,</w:t>
            </w:r>
            <w:r>
              <w:rPr>
                <w:color w:val="231F20"/>
                <w:spacing w:val="-27"/>
                <w:w w:val="110"/>
              </w:rPr>
              <w:t xml:space="preserve"> </w:t>
            </w:r>
            <w:r>
              <w:rPr>
                <w:color w:val="231F20"/>
                <w:w w:val="110"/>
              </w:rPr>
              <w:t>including</w:t>
            </w:r>
          </w:p>
          <w:p w:rsidR="00360928" w:rsidRDefault="001B3201">
            <w:pPr>
              <w:pStyle w:val="TableParagraph"/>
              <w:spacing w:before="27"/>
              <w:ind w:left="1106"/>
            </w:pPr>
            <w:r>
              <w:rPr>
                <w:color w:val="231F20"/>
                <w:w w:val="115"/>
              </w:rPr>
              <w:t>any discounts and alternative offers;</w:t>
            </w:r>
          </w:p>
          <w:p w:rsidR="00360928" w:rsidRDefault="001B3201">
            <w:pPr>
              <w:pStyle w:val="TableParagraph"/>
              <w:numPr>
                <w:ilvl w:val="2"/>
                <w:numId w:val="77"/>
              </w:numPr>
              <w:tabs>
                <w:tab w:val="left" w:pos="1107"/>
              </w:tabs>
              <w:spacing w:before="84"/>
            </w:pPr>
            <w:r>
              <w:rPr>
                <w:color w:val="231F20"/>
                <w:w w:val="115"/>
              </w:rPr>
              <w:t>the</w:t>
            </w:r>
            <w:r>
              <w:rPr>
                <w:color w:val="231F20"/>
                <w:spacing w:val="26"/>
                <w:w w:val="115"/>
              </w:rPr>
              <w:t xml:space="preserve"> </w:t>
            </w:r>
            <w:r>
              <w:rPr>
                <w:color w:val="231F20"/>
                <w:w w:val="115"/>
              </w:rPr>
              <w:t>presence</w:t>
            </w:r>
            <w:r>
              <w:rPr>
                <w:color w:val="231F20"/>
                <w:spacing w:val="27"/>
                <w:w w:val="115"/>
              </w:rPr>
              <w:t xml:space="preserve"> </w:t>
            </w:r>
            <w:r>
              <w:rPr>
                <w:color w:val="231F20"/>
                <w:w w:val="115"/>
              </w:rPr>
              <w:t>or</w:t>
            </w:r>
            <w:r>
              <w:rPr>
                <w:color w:val="231F20"/>
                <w:spacing w:val="27"/>
                <w:w w:val="115"/>
              </w:rPr>
              <w:t xml:space="preserve"> </w:t>
            </w:r>
            <w:r>
              <w:rPr>
                <w:color w:val="231F20"/>
                <w:w w:val="115"/>
              </w:rPr>
              <w:t>absence</w:t>
            </w:r>
            <w:r>
              <w:rPr>
                <w:color w:val="231F20"/>
                <w:spacing w:val="26"/>
                <w:w w:val="115"/>
              </w:rPr>
              <w:t xml:space="preserve"> </w:t>
            </w:r>
            <w:r>
              <w:rPr>
                <w:color w:val="231F20"/>
                <w:w w:val="115"/>
              </w:rPr>
              <w:t>of</w:t>
            </w:r>
            <w:r>
              <w:rPr>
                <w:color w:val="231F20"/>
                <w:spacing w:val="27"/>
                <w:w w:val="115"/>
              </w:rPr>
              <w:t xml:space="preserve"> </w:t>
            </w:r>
            <w:r>
              <w:rPr>
                <w:color w:val="231F20"/>
                <w:w w:val="115"/>
              </w:rPr>
              <w:t>Bid</w:t>
            </w:r>
            <w:r>
              <w:rPr>
                <w:color w:val="231F20"/>
                <w:spacing w:val="27"/>
                <w:w w:val="115"/>
              </w:rPr>
              <w:t xml:space="preserve"> </w:t>
            </w:r>
            <w:r>
              <w:rPr>
                <w:color w:val="231F20"/>
                <w:w w:val="115"/>
              </w:rPr>
              <w:t>Security</w:t>
            </w:r>
            <w:r>
              <w:rPr>
                <w:color w:val="231F20"/>
                <w:spacing w:val="27"/>
                <w:w w:val="115"/>
              </w:rPr>
              <w:t xml:space="preserve"> </w:t>
            </w:r>
            <w:r>
              <w:rPr>
                <w:color w:val="231F20"/>
                <w:w w:val="115"/>
              </w:rPr>
              <w:t>and,</w:t>
            </w:r>
            <w:r>
              <w:rPr>
                <w:color w:val="231F20"/>
                <w:spacing w:val="18"/>
                <w:w w:val="115"/>
              </w:rPr>
              <w:t xml:space="preserve"> </w:t>
            </w:r>
            <w:r>
              <w:rPr>
                <w:color w:val="231F20"/>
                <w:w w:val="115"/>
              </w:rPr>
              <w:t>if</w:t>
            </w:r>
            <w:r>
              <w:rPr>
                <w:color w:val="231F20"/>
                <w:spacing w:val="27"/>
                <w:w w:val="115"/>
              </w:rPr>
              <w:t xml:space="preserve"> </w:t>
            </w:r>
            <w:r>
              <w:rPr>
                <w:color w:val="231F20"/>
                <w:w w:val="115"/>
              </w:rPr>
              <w:t>present,</w:t>
            </w:r>
            <w:r>
              <w:rPr>
                <w:color w:val="231F20"/>
                <w:spacing w:val="19"/>
                <w:w w:val="115"/>
              </w:rPr>
              <w:t xml:space="preserve"> </w:t>
            </w:r>
            <w:r>
              <w:rPr>
                <w:color w:val="231F20"/>
                <w:w w:val="115"/>
              </w:rPr>
              <w:t>its</w:t>
            </w:r>
          </w:p>
          <w:p w:rsidR="00360928" w:rsidRDefault="001B3201">
            <w:pPr>
              <w:pStyle w:val="TableParagraph"/>
              <w:spacing w:before="27"/>
              <w:ind w:left="1106"/>
            </w:pPr>
            <w:r>
              <w:rPr>
                <w:color w:val="231F20"/>
                <w:w w:val="115"/>
              </w:rPr>
              <w:t>amount;</w:t>
            </w:r>
          </w:p>
          <w:p w:rsidR="00360928" w:rsidRDefault="001B3201">
            <w:pPr>
              <w:pStyle w:val="TableParagraph"/>
              <w:numPr>
                <w:ilvl w:val="2"/>
                <w:numId w:val="77"/>
              </w:numPr>
              <w:tabs>
                <w:tab w:val="left" w:pos="1107"/>
              </w:tabs>
              <w:spacing w:before="84" w:line="266" w:lineRule="auto"/>
              <w:ind w:right="5"/>
            </w:pPr>
            <w:r>
              <w:rPr>
                <w:color w:val="231F20"/>
                <w:w w:val="110"/>
              </w:rPr>
              <w:t>the name and nationality of each Bidder, and whether there is a withdrawal, substitution or</w:t>
            </w:r>
            <w:r>
              <w:rPr>
                <w:color w:val="231F20"/>
                <w:spacing w:val="-26"/>
                <w:w w:val="110"/>
              </w:rPr>
              <w:t xml:space="preserve"> </w:t>
            </w:r>
            <w:r>
              <w:rPr>
                <w:color w:val="231F20"/>
                <w:w w:val="110"/>
              </w:rPr>
              <w:t>modification;</w:t>
            </w:r>
          </w:p>
          <w:p w:rsidR="00360928" w:rsidRDefault="001B3201">
            <w:pPr>
              <w:pStyle w:val="TableParagraph"/>
              <w:numPr>
                <w:ilvl w:val="2"/>
                <w:numId w:val="77"/>
              </w:numPr>
              <w:tabs>
                <w:tab w:val="left" w:pos="1107"/>
              </w:tabs>
              <w:spacing w:before="55"/>
            </w:pPr>
            <w:r>
              <w:rPr>
                <w:color w:val="231F20"/>
                <w:w w:val="115"/>
              </w:rPr>
              <w:t>the</w:t>
            </w:r>
            <w:r>
              <w:rPr>
                <w:color w:val="231F20"/>
                <w:spacing w:val="-13"/>
                <w:w w:val="115"/>
              </w:rPr>
              <w:t xml:space="preserve"> </w:t>
            </w:r>
            <w:r>
              <w:rPr>
                <w:color w:val="231F20"/>
                <w:w w:val="115"/>
              </w:rPr>
              <w:t>names</w:t>
            </w:r>
            <w:r>
              <w:rPr>
                <w:color w:val="231F20"/>
                <w:spacing w:val="-12"/>
                <w:w w:val="115"/>
              </w:rPr>
              <w:t xml:space="preserve"> </w:t>
            </w:r>
            <w:r>
              <w:rPr>
                <w:color w:val="231F20"/>
                <w:w w:val="115"/>
              </w:rPr>
              <w:t>of</w:t>
            </w:r>
            <w:r>
              <w:rPr>
                <w:color w:val="231F20"/>
                <w:spacing w:val="-13"/>
                <w:w w:val="115"/>
              </w:rPr>
              <w:t xml:space="preserve"> </w:t>
            </w:r>
            <w:r>
              <w:rPr>
                <w:color w:val="231F20"/>
                <w:w w:val="115"/>
              </w:rPr>
              <w:t>attendees</w:t>
            </w:r>
            <w:r>
              <w:rPr>
                <w:color w:val="231F20"/>
                <w:spacing w:val="-12"/>
                <w:w w:val="115"/>
              </w:rPr>
              <w:t xml:space="preserve"> </w:t>
            </w:r>
            <w:r>
              <w:rPr>
                <w:color w:val="231F20"/>
                <w:w w:val="115"/>
              </w:rPr>
              <w:t>at</w:t>
            </w:r>
            <w:r>
              <w:rPr>
                <w:color w:val="231F20"/>
                <w:spacing w:val="-13"/>
                <w:w w:val="115"/>
              </w:rPr>
              <w:t xml:space="preserve"> </w:t>
            </w:r>
            <w:r>
              <w:rPr>
                <w:color w:val="231F20"/>
                <w:w w:val="115"/>
              </w:rPr>
              <w:t>the</w:t>
            </w:r>
            <w:r>
              <w:rPr>
                <w:color w:val="231F20"/>
                <w:spacing w:val="-12"/>
                <w:w w:val="115"/>
              </w:rPr>
              <w:t xml:space="preserve"> </w:t>
            </w:r>
            <w:r>
              <w:rPr>
                <w:color w:val="231F20"/>
                <w:w w:val="115"/>
              </w:rPr>
              <w:t>Bid</w:t>
            </w:r>
            <w:r>
              <w:rPr>
                <w:color w:val="231F20"/>
                <w:spacing w:val="-13"/>
                <w:w w:val="115"/>
              </w:rPr>
              <w:t xml:space="preserve"> </w:t>
            </w:r>
            <w:r>
              <w:rPr>
                <w:color w:val="231F20"/>
                <w:w w:val="115"/>
              </w:rPr>
              <w:t>Opening,</w:t>
            </w:r>
            <w:r>
              <w:rPr>
                <w:color w:val="231F20"/>
                <w:spacing w:val="-20"/>
                <w:w w:val="115"/>
              </w:rPr>
              <w:t xml:space="preserve"> </w:t>
            </w:r>
            <w:r>
              <w:rPr>
                <w:color w:val="231F20"/>
                <w:w w:val="115"/>
              </w:rPr>
              <w:t>and</w:t>
            </w:r>
            <w:r>
              <w:rPr>
                <w:color w:val="231F20"/>
                <w:spacing w:val="-12"/>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Bidders</w:t>
            </w:r>
          </w:p>
          <w:p w:rsidR="00360928" w:rsidRDefault="001B3201">
            <w:pPr>
              <w:pStyle w:val="TableParagraph"/>
              <w:spacing w:before="27"/>
              <w:ind w:left="1106"/>
            </w:pPr>
            <w:r>
              <w:rPr>
                <w:color w:val="231F20"/>
                <w:w w:val="115"/>
              </w:rPr>
              <w:t>they represent (if any);</w:t>
            </w:r>
          </w:p>
          <w:p w:rsidR="00360928" w:rsidRDefault="001B3201">
            <w:pPr>
              <w:pStyle w:val="TableParagraph"/>
              <w:numPr>
                <w:ilvl w:val="2"/>
                <w:numId w:val="77"/>
              </w:numPr>
              <w:tabs>
                <w:tab w:val="left" w:pos="1107"/>
              </w:tabs>
              <w:spacing w:before="84" w:line="266" w:lineRule="auto"/>
              <w:ind w:right="5"/>
              <w:jc w:val="both"/>
            </w:pPr>
            <w:r>
              <w:rPr>
                <w:color w:val="231F20"/>
                <w:w w:val="115"/>
              </w:rPr>
              <w:t>details</w:t>
            </w:r>
            <w:r>
              <w:rPr>
                <w:color w:val="231F20"/>
                <w:spacing w:val="-42"/>
                <w:w w:val="115"/>
              </w:rPr>
              <w:t xml:space="preserve"> </w:t>
            </w:r>
            <w:r>
              <w:rPr>
                <w:color w:val="231F20"/>
                <w:w w:val="115"/>
              </w:rPr>
              <w:t>of</w:t>
            </w:r>
            <w:r>
              <w:rPr>
                <w:color w:val="231F20"/>
                <w:spacing w:val="-41"/>
                <w:w w:val="115"/>
              </w:rPr>
              <w:t xml:space="preserve"> </w:t>
            </w:r>
            <w:r>
              <w:rPr>
                <w:color w:val="231F20"/>
                <w:w w:val="115"/>
              </w:rPr>
              <w:t>any</w:t>
            </w:r>
            <w:r>
              <w:rPr>
                <w:color w:val="231F20"/>
                <w:spacing w:val="-41"/>
                <w:w w:val="115"/>
              </w:rPr>
              <w:t xml:space="preserve"> </w:t>
            </w:r>
            <w:r>
              <w:rPr>
                <w:color w:val="231F20"/>
                <w:w w:val="115"/>
              </w:rPr>
              <w:t>complaints</w:t>
            </w:r>
            <w:r>
              <w:rPr>
                <w:color w:val="231F20"/>
                <w:spacing w:val="-42"/>
                <w:w w:val="115"/>
              </w:rPr>
              <w:t xml:space="preserve"> </w:t>
            </w:r>
            <w:r>
              <w:rPr>
                <w:color w:val="231F20"/>
                <w:w w:val="115"/>
              </w:rPr>
              <w:t>or</w:t>
            </w:r>
            <w:r>
              <w:rPr>
                <w:color w:val="231F20"/>
                <w:spacing w:val="-41"/>
                <w:w w:val="115"/>
              </w:rPr>
              <w:t xml:space="preserve"> </w:t>
            </w:r>
            <w:r>
              <w:rPr>
                <w:color w:val="231F20"/>
                <w:w w:val="115"/>
              </w:rPr>
              <w:t>other</w:t>
            </w:r>
            <w:r>
              <w:rPr>
                <w:color w:val="231F20"/>
                <w:spacing w:val="-41"/>
                <w:w w:val="115"/>
              </w:rPr>
              <w:t xml:space="preserve"> </w:t>
            </w:r>
            <w:r>
              <w:rPr>
                <w:color w:val="231F20"/>
                <w:w w:val="115"/>
              </w:rPr>
              <w:t>comments</w:t>
            </w:r>
            <w:r>
              <w:rPr>
                <w:color w:val="231F20"/>
                <w:spacing w:val="-42"/>
                <w:w w:val="115"/>
              </w:rPr>
              <w:t xml:space="preserve"> </w:t>
            </w:r>
            <w:r>
              <w:rPr>
                <w:color w:val="231F20"/>
                <w:w w:val="115"/>
              </w:rPr>
              <w:t>made</w:t>
            </w:r>
            <w:r>
              <w:rPr>
                <w:color w:val="231F20"/>
                <w:spacing w:val="-41"/>
                <w:w w:val="115"/>
              </w:rPr>
              <w:t xml:space="preserve"> </w:t>
            </w:r>
            <w:r>
              <w:rPr>
                <w:color w:val="231F20"/>
                <w:w w:val="115"/>
              </w:rPr>
              <w:t>by</w:t>
            </w:r>
            <w:r>
              <w:rPr>
                <w:color w:val="231F20"/>
                <w:spacing w:val="-41"/>
                <w:w w:val="115"/>
              </w:rPr>
              <w:t xml:space="preserve"> </w:t>
            </w:r>
            <w:r>
              <w:rPr>
                <w:color w:val="231F20"/>
                <w:w w:val="115"/>
              </w:rPr>
              <w:t>attendees/ representatives attending the Bid Opening, including the names</w:t>
            </w:r>
            <w:r>
              <w:rPr>
                <w:color w:val="231F20"/>
                <w:spacing w:val="-17"/>
                <w:w w:val="115"/>
              </w:rPr>
              <w:t xml:space="preserve"> </w:t>
            </w:r>
            <w:r>
              <w:rPr>
                <w:color w:val="231F20"/>
                <w:w w:val="115"/>
              </w:rPr>
              <w:t>and</w:t>
            </w:r>
            <w:r>
              <w:rPr>
                <w:color w:val="231F20"/>
                <w:spacing w:val="-17"/>
                <w:w w:val="115"/>
              </w:rPr>
              <w:t xml:space="preserve"> </w:t>
            </w:r>
            <w:r>
              <w:rPr>
                <w:color w:val="231F20"/>
                <w:w w:val="115"/>
              </w:rPr>
              <w:t>signatures</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attendees/representatives</w:t>
            </w:r>
            <w:r>
              <w:rPr>
                <w:color w:val="231F20"/>
                <w:spacing w:val="-17"/>
                <w:w w:val="115"/>
              </w:rPr>
              <w:t xml:space="preserve"> </w:t>
            </w:r>
            <w:r>
              <w:rPr>
                <w:color w:val="231F20"/>
                <w:w w:val="115"/>
              </w:rPr>
              <w:t>making the complaint(s) and/or comment(s);</w:t>
            </w:r>
            <w:r>
              <w:rPr>
                <w:color w:val="231F20"/>
                <w:spacing w:val="-48"/>
                <w:w w:val="115"/>
              </w:rPr>
              <w:t xml:space="preserve"> </w:t>
            </w:r>
            <w:r>
              <w:rPr>
                <w:color w:val="231F20"/>
                <w:w w:val="115"/>
              </w:rPr>
              <w:t>and</w:t>
            </w:r>
          </w:p>
          <w:p w:rsidR="00360928" w:rsidRDefault="001B3201">
            <w:pPr>
              <w:pStyle w:val="TableParagraph"/>
              <w:numPr>
                <w:ilvl w:val="2"/>
                <w:numId w:val="77"/>
              </w:numPr>
              <w:tabs>
                <w:tab w:val="left" w:pos="1107"/>
              </w:tabs>
              <w:spacing w:before="53"/>
            </w:pPr>
            <w:r>
              <w:rPr>
                <w:color w:val="231F20"/>
                <w:w w:val="115"/>
              </w:rPr>
              <w:t>the</w:t>
            </w:r>
            <w:r>
              <w:rPr>
                <w:color w:val="231F20"/>
                <w:spacing w:val="-9"/>
                <w:w w:val="115"/>
              </w:rPr>
              <w:t xml:space="preserve"> </w:t>
            </w:r>
            <w:r>
              <w:rPr>
                <w:color w:val="231F20"/>
                <w:w w:val="115"/>
              </w:rPr>
              <w:t>names,</w:t>
            </w:r>
            <w:r>
              <w:rPr>
                <w:color w:val="231F20"/>
                <w:spacing w:val="-16"/>
                <w:w w:val="115"/>
              </w:rPr>
              <w:t xml:space="preserve"> </w:t>
            </w:r>
            <w:r>
              <w:rPr>
                <w:color w:val="231F20"/>
                <w:w w:val="115"/>
              </w:rPr>
              <w:t>designations</w:t>
            </w:r>
            <w:r>
              <w:rPr>
                <w:color w:val="231F20"/>
                <w:spacing w:val="-9"/>
                <w:w w:val="115"/>
              </w:rPr>
              <w:t xml:space="preserve"> </w:t>
            </w:r>
            <w:r>
              <w:rPr>
                <w:color w:val="231F20"/>
                <w:w w:val="115"/>
              </w:rPr>
              <w:t>and</w:t>
            </w:r>
            <w:r>
              <w:rPr>
                <w:color w:val="231F20"/>
                <w:spacing w:val="-8"/>
                <w:w w:val="115"/>
              </w:rPr>
              <w:t xml:space="preserve"> </w:t>
            </w:r>
            <w:r>
              <w:rPr>
                <w:color w:val="231F20"/>
                <w:w w:val="115"/>
              </w:rPr>
              <w:t>signatures</w:t>
            </w:r>
            <w:r>
              <w:rPr>
                <w:color w:val="231F20"/>
                <w:spacing w:val="-8"/>
                <w:w w:val="115"/>
              </w:rPr>
              <w:t xml:space="preserve"> </w:t>
            </w:r>
            <w:r>
              <w:rPr>
                <w:color w:val="231F20"/>
                <w:w w:val="115"/>
              </w:rPr>
              <w:t>of</w:t>
            </w:r>
            <w:r>
              <w:rPr>
                <w:color w:val="231F20"/>
                <w:spacing w:val="-9"/>
                <w:w w:val="115"/>
              </w:rPr>
              <w:t xml:space="preserve"> </w:t>
            </w:r>
            <w:r>
              <w:rPr>
                <w:color w:val="231F20"/>
                <w:w w:val="115"/>
              </w:rPr>
              <w:t>the</w:t>
            </w:r>
            <w:r>
              <w:rPr>
                <w:color w:val="231F20"/>
                <w:spacing w:val="-8"/>
                <w:w w:val="115"/>
              </w:rPr>
              <w:t xml:space="preserve"> </w:t>
            </w:r>
            <w:r>
              <w:rPr>
                <w:color w:val="231F20"/>
                <w:w w:val="115"/>
              </w:rPr>
              <w:t>members</w:t>
            </w:r>
            <w:r>
              <w:rPr>
                <w:color w:val="231F20"/>
                <w:spacing w:val="-8"/>
                <w:w w:val="115"/>
              </w:rPr>
              <w:t xml:space="preserve"> </w:t>
            </w:r>
            <w:r>
              <w:rPr>
                <w:color w:val="231F20"/>
                <w:w w:val="115"/>
              </w:rPr>
              <w:t>of</w:t>
            </w:r>
            <w:r>
              <w:rPr>
                <w:color w:val="231F20"/>
                <w:spacing w:val="-9"/>
                <w:w w:val="115"/>
              </w:rPr>
              <w:t xml:space="preserve"> </w:t>
            </w:r>
            <w:r>
              <w:rPr>
                <w:color w:val="231F20"/>
                <w:w w:val="115"/>
              </w:rPr>
              <w:t>the</w:t>
            </w:r>
          </w:p>
          <w:p w:rsidR="00360928" w:rsidRDefault="001B3201">
            <w:pPr>
              <w:pStyle w:val="TableParagraph"/>
              <w:spacing w:before="27"/>
              <w:ind w:left="1106"/>
            </w:pPr>
            <w:r>
              <w:rPr>
                <w:color w:val="231F20"/>
                <w:w w:val="110"/>
              </w:rPr>
              <w:t>Bid Opening Committee.</w:t>
            </w:r>
          </w:p>
          <w:p w:rsidR="00360928" w:rsidRDefault="00360928">
            <w:pPr>
              <w:pStyle w:val="TableParagraph"/>
              <w:spacing w:before="8"/>
              <w:rPr>
                <w:sz w:val="26"/>
              </w:rPr>
            </w:pPr>
          </w:p>
          <w:p w:rsidR="00360928" w:rsidRDefault="001B3201">
            <w:pPr>
              <w:pStyle w:val="TableParagraph"/>
              <w:numPr>
                <w:ilvl w:val="1"/>
                <w:numId w:val="77"/>
              </w:numPr>
              <w:tabs>
                <w:tab w:val="left" w:pos="710"/>
              </w:tabs>
              <w:spacing w:line="266" w:lineRule="auto"/>
              <w:ind w:right="5" w:hanging="510"/>
              <w:jc w:val="both"/>
            </w:pPr>
            <w:r>
              <w:rPr>
                <w:color w:val="231F20"/>
                <w:w w:val="115"/>
              </w:rPr>
              <w:t>The Bidders’ representatives and attendees who are present</w:t>
            </w:r>
            <w:r>
              <w:rPr>
                <w:color w:val="231F20"/>
                <w:spacing w:val="-25"/>
                <w:w w:val="115"/>
              </w:rPr>
              <w:t xml:space="preserve"> </w:t>
            </w:r>
            <w:r>
              <w:rPr>
                <w:color w:val="231F20"/>
                <w:w w:val="115"/>
              </w:rPr>
              <w:t>shall be</w:t>
            </w:r>
            <w:r>
              <w:rPr>
                <w:color w:val="231F20"/>
                <w:spacing w:val="-26"/>
                <w:w w:val="115"/>
              </w:rPr>
              <w:t xml:space="preserve"> </w:t>
            </w:r>
            <w:r>
              <w:rPr>
                <w:color w:val="231F20"/>
                <w:w w:val="115"/>
              </w:rPr>
              <w:t>requested</w:t>
            </w:r>
            <w:r>
              <w:rPr>
                <w:color w:val="231F20"/>
                <w:spacing w:val="-26"/>
                <w:w w:val="115"/>
              </w:rPr>
              <w:t xml:space="preserve"> </w:t>
            </w:r>
            <w:r>
              <w:rPr>
                <w:color w:val="231F20"/>
                <w:w w:val="115"/>
              </w:rPr>
              <w:t>to</w:t>
            </w:r>
            <w:r>
              <w:rPr>
                <w:color w:val="231F20"/>
                <w:spacing w:val="-26"/>
                <w:w w:val="115"/>
              </w:rPr>
              <w:t xml:space="preserve"> </w:t>
            </w:r>
            <w:r>
              <w:rPr>
                <w:color w:val="231F20"/>
                <w:w w:val="115"/>
              </w:rPr>
              <w:t>sign</w:t>
            </w:r>
            <w:r>
              <w:rPr>
                <w:color w:val="231F20"/>
                <w:spacing w:val="-25"/>
                <w:w w:val="115"/>
              </w:rPr>
              <w:t xml:space="preserve"> </w:t>
            </w:r>
            <w:r>
              <w:rPr>
                <w:color w:val="231F20"/>
                <w:w w:val="115"/>
              </w:rPr>
              <w:t>the</w:t>
            </w:r>
            <w:r>
              <w:rPr>
                <w:color w:val="231F20"/>
                <w:spacing w:val="-26"/>
                <w:w w:val="115"/>
              </w:rPr>
              <w:t xml:space="preserve"> </w:t>
            </w:r>
            <w:r>
              <w:rPr>
                <w:color w:val="231F20"/>
                <w:w w:val="115"/>
              </w:rPr>
              <w:t>record.</w:t>
            </w:r>
            <w:r>
              <w:rPr>
                <w:color w:val="231F20"/>
                <w:spacing w:val="-32"/>
                <w:w w:val="115"/>
              </w:rPr>
              <w:t xml:space="preserve"> </w:t>
            </w:r>
            <w:r>
              <w:rPr>
                <w:color w:val="231F20"/>
                <w:w w:val="115"/>
              </w:rPr>
              <w:t>The</w:t>
            </w:r>
            <w:r>
              <w:rPr>
                <w:color w:val="231F20"/>
                <w:spacing w:val="-26"/>
                <w:w w:val="115"/>
              </w:rPr>
              <w:t xml:space="preserve"> </w:t>
            </w:r>
            <w:r>
              <w:rPr>
                <w:color w:val="231F20"/>
                <w:w w:val="115"/>
              </w:rPr>
              <w:t>omission</w:t>
            </w:r>
            <w:r>
              <w:rPr>
                <w:color w:val="231F20"/>
                <w:spacing w:val="-25"/>
                <w:w w:val="115"/>
              </w:rPr>
              <w:t xml:space="preserve"> </w:t>
            </w:r>
            <w:r>
              <w:rPr>
                <w:color w:val="231F20"/>
                <w:w w:val="115"/>
              </w:rPr>
              <w:t>of</w:t>
            </w:r>
            <w:r>
              <w:rPr>
                <w:color w:val="231F20"/>
                <w:spacing w:val="-26"/>
                <w:w w:val="115"/>
              </w:rPr>
              <w:t xml:space="preserve"> </w:t>
            </w:r>
            <w:r>
              <w:rPr>
                <w:color w:val="231F20"/>
                <w:w w:val="115"/>
              </w:rPr>
              <w:t>a</w:t>
            </w:r>
            <w:r>
              <w:rPr>
                <w:color w:val="231F20"/>
                <w:spacing w:val="-26"/>
                <w:w w:val="115"/>
              </w:rPr>
              <w:t xml:space="preserve"> </w:t>
            </w:r>
            <w:r>
              <w:rPr>
                <w:color w:val="231F20"/>
                <w:w w:val="115"/>
              </w:rPr>
              <w:t>Bidder’s</w:t>
            </w:r>
            <w:r>
              <w:rPr>
                <w:color w:val="231F20"/>
                <w:spacing w:val="-26"/>
                <w:w w:val="115"/>
              </w:rPr>
              <w:t xml:space="preserve"> </w:t>
            </w:r>
            <w:r>
              <w:rPr>
                <w:color w:val="231F20"/>
                <w:w w:val="115"/>
              </w:rPr>
              <w:t>or</w:t>
            </w:r>
            <w:r>
              <w:rPr>
                <w:color w:val="231F20"/>
                <w:spacing w:val="-25"/>
                <w:w w:val="115"/>
              </w:rPr>
              <w:t xml:space="preserve"> </w:t>
            </w:r>
            <w:r>
              <w:rPr>
                <w:color w:val="231F20"/>
                <w:w w:val="115"/>
              </w:rPr>
              <w:t>other attendee’s</w:t>
            </w:r>
            <w:r>
              <w:rPr>
                <w:color w:val="231F20"/>
                <w:spacing w:val="-19"/>
                <w:w w:val="115"/>
              </w:rPr>
              <w:t xml:space="preserve"> </w:t>
            </w:r>
            <w:r>
              <w:rPr>
                <w:color w:val="231F20"/>
                <w:w w:val="115"/>
              </w:rPr>
              <w:t>signature</w:t>
            </w:r>
            <w:r>
              <w:rPr>
                <w:color w:val="231F20"/>
                <w:spacing w:val="-18"/>
                <w:w w:val="115"/>
              </w:rPr>
              <w:t xml:space="preserve"> </w:t>
            </w:r>
            <w:r>
              <w:rPr>
                <w:color w:val="231F20"/>
                <w:w w:val="115"/>
              </w:rPr>
              <w:t>on</w:t>
            </w:r>
            <w:r>
              <w:rPr>
                <w:color w:val="231F20"/>
                <w:spacing w:val="-18"/>
                <w:w w:val="115"/>
              </w:rPr>
              <w:t xml:space="preserve"> </w:t>
            </w:r>
            <w:r>
              <w:rPr>
                <w:color w:val="231F20"/>
                <w:w w:val="115"/>
              </w:rPr>
              <w:t>the</w:t>
            </w:r>
            <w:r>
              <w:rPr>
                <w:color w:val="231F20"/>
                <w:spacing w:val="-18"/>
                <w:w w:val="115"/>
              </w:rPr>
              <w:t xml:space="preserve"> </w:t>
            </w:r>
            <w:r>
              <w:rPr>
                <w:color w:val="231F20"/>
                <w:w w:val="115"/>
              </w:rPr>
              <w:t>record</w:t>
            </w:r>
            <w:r>
              <w:rPr>
                <w:color w:val="231F20"/>
                <w:spacing w:val="-18"/>
                <w:w w:val="115"/>
              </w:rPr>
              <w:t xml:space="preserve"> </w:t>
            </w:r>
            <w:r>
              <w:rPr>
                <w:color w:val="231F20"/>
                <w:w w:val="115"/>
              </w:rPr>
              <w:t>shall</w:t>
            </w:r>
            <w:r>
              <w:rPr>
                <w:color w:val="231F20"/>
                <w:spacing w:val="-18"/>
                <w:w w:val="115"/>
              </w:rPr>
              <w:t xml:space="preserve"> </w:t>
            </w:r>
            <w:r>
              <w:rPr>
                <w:color w:val="231F20"/>
                <w:w w:val="115"/>
              </w:rPr>
              <w:t>not</w:t>
            </w:r>
            <w:r>
              <w:rPr>
                <w:color w:val="231F20"/>
                <w:spacing w:val="-18"/>
                <w:w w:val="115"/>
              </w:rPr>
              <w:t xml:space="preserve"> </w:t>
            </w:r>
            <w:r>
              <w:rPr>
                <w:color w:val="231F20"/>
                <w:w w:val="115"/>
              </w:rPr>
              <w:t>invalidate</w:t>
            </w:r>
            <w:r>
              <w:rPr>
                <w:color w:val="231F20"/>
                <w:spacing w:val="-18"/>
                <w:w w:val="115"/>
              </w:rPr>
              <w:t xml:space="preserve"> </w:t>
            </w:r>
            <w:r>
              <w:rPr>
                <w:color w:val="231F20"/>
                <w:w w:val="115"/>
              </w:rPr>
              <w:t>the</w:t>
            </w:r>
            <w:r>
              <w:rPr>
                <w:color w:val="231F20"/>
                <w:spacing w:val="-18"/>
                <w:w w:val="115"/>
              </w:rPr>
              <w:t xml:space="preserve"> </w:t>
            </w:r>
            <w:r>
              <w:rPr>
                <w:color w:val="231F20"/>
                <w:w w:val="115"/>
              </w:rPr>
              <w:t>contents and</w:t>
            </w:r>
            <w:r>
              <w:rPr>
                <w:color w:val="231F20"/>
                <w:spacing w:val="-23"/>
                <w:w w:val="115"/>
              </w:rPr>
              <w:t xml:space="preserve"> </w:t>
            </w:r>
            <w:r>
              <w:rPr>
                <w:color w:val="231F20"/>
                <w:w w:val="115"/>
              </w:rPr>
              <w:t>effect</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record.</w:t>
            </w:r>
            <w:r>
              <w:rPr>
                <w:color w:val="231F20"/>
                <w:spacing w:val="-33"/>
                <w:w w:val="115"/>
              </w:rPr>
              <w:t xml:space="preserve"> </w:t>
            </w:r>
            <w:r>
              <w:rPr>
                <w:color w:val="231F20"/>
                <w:w w:val="115"/>
              </w:rPr>
              <w:t>A</w:t>
            </w:r>
            <w:r>
              <w:rPr>
                <w:color w:val="231F20"/>
                <w:spacing w:val="-25"/>
                <w:w w:val="115"/>
              </w:rPr>
              <w:t xml:space="preserve"> </w:t>
            </w:r>
            <w:r>
              <w:rPr>
                <w:color w:val="231F20"/>
                <w:w w:val="115"/>
              </w:rPr>
              <w:t>copy</w:t>
            </w:r>
            <w:r>
              <w:rPr>
                <w:color w:val="231F20"/>
                <w:spacing w:val="-23"/>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record</w:t>
            </w:r>
            <w:r>
              <w:rPr>
                <w:color w:val="231F20"/>
                <w:spacing w:val="-23"/>
                <w:w w:val="115"/>
              </w:rPr>
              <w:t xml:space="preserve"> </w:t>
            </w:r>
            <w:r>
              <w:rPr>
                <w:color w:val="231F20"/>
                <w:w w:val="115"/>
              </w:rPr>
              <w:t>shall</w:t>
            </w:r>
            <w:r>
              <w:rPr>
                <w:color w:val="231F20"/>
                <w:spacing w:val="-22"/>
                <w:w w:val="115"/>
              </w:rPr>
              <w:t xml:space="preserve"> </w:t>
            </w:r>
            <w:r>
              <w:rPr>
                <w:color w:val="231F20"/>
                <w:w w:val="115"/>
              </w:rPr>
              <w:t>be</w:t>
            </w:r>
            <w:r>
              <w:rPr>
                <w:color w:val="231F20"/>
                <w:spacing w:val="-23"/>
                <w:w w:val="115"/>
              </w:rPr>
              <w:t xml:space="preserve"> </w:t>
            </w:r>
            <w:r>
              <w:rPr>
                <w:color w:val="231F20"/>
                <w:w w:val="115"/>
              </w:rPr>
              <w:t>distributed</w:t>
            </w:r>
            <w:r>
              <w:rPr>
                <w:color w:val="231F20"/>
                <w:spacing w:val="-22"/>
                <w:w w:val="115"/>
              </w:rPr>
              <w:t xml:space="preserve"> </w:t>
            </w:r>
            <w:r>
              <w:rPr>
                <w:color w:val="231F20"/>
                <w:w w:val="115"/>
              </w:rPr>
              <w:t>to all</w:t>
            </w:r>
            <w:r>
              <w:rPr>
                <w:color w:val="231F20"/>
                <w:spacing w:val="-11"/>
                <w:w w:val="115"/>
              </w:rPr>
              <w:t xml:space="preserve"> </w:t>
            </w:r>
            <w:r>
              <w:rPr>
                <w:color w:val="231F20"/>
                <w:w w:val="115"/>
              </w:rPr>
              <w:t>Bidders.</w:t>
            </w:r>
          </w:p>
        </w:tc>
      </w:tr>
      <w:tr w:rsidR="00360928">
        <w:trPr>
          <w:trHeight w:val="512"/>
        </w:trPr>
        <w:tc>
          <w:tcPr>
            <w:tcW w:w="9419" w:type="dxa"/>
            <w:gridSpan w:val="2"/>
          </w:tcPr>
          <w:p w:rsidR="00360928" w:rsidRDefault="001B3201">
            <w:pPr>
              <w:pStyle w:val="TableParagraph"/>
              <w:spacing w:before="107"/>
              <w:ind w:left="1736"/>
              <w:rPr>
                <w:rFonts w:ascii="Arial"/>
                <w:b/>
                <w:sz w:val="28"/>
              </w:rPr>
            </w:pPr>
            <w:r>
              <w:rPr>
                <w:rFonts w:ascii="Arial"/>
                <w:b/>
                <w:color w:val="231F20"/>
                <w:sz w:val="28"/>
              </w:rPr>
              <w:t>F. EVALUATION AND COMPARISON OF BIDS</w:t>
            </w:r>
          </w:p>
        </w:tc>
      </w:tr>
      <w:tr w:rsidR="00360928">
        <w:trPr>
          <w:trHeight w:val="4011"/>
        </w:trPr>
        <w:tc>
          <w:tcPr>
            <w:tcW w:w="2176" w:type="dxa"/>
          </w:tcPr>
          <w:p w:rsidR="00360928" w:rsidRDefault="001B3201">
            <w:pPr>
              <w:pStyle w:val="TableParagraph"/>
              <w:spacing w:before="103"/>
              <w:rPr>
                <w:b/>
              </w:rPr>
            </w:pPr>
            <w:r>
              <w:rPr>
                <w:b/>
                <w:color w:val="231F20"/>
                <w:w w:val="115"/>
              </w:rPr>
              <w:t>33. Confidentiality</w:t>
            </w:r>
          </w:p>
        </w:tc>
        <w:tc>
          <w:tcPr>
            <w:tcW w:w="7243" w:type="dxa"/>
          </w:tcPr>
          <w:p w:rsidR="00360928" w:rsidRDefault="001B3201">
            <w:pPr>
              <w:pStyle w:val="TableParagraph"/>
              <w:numPr>
                <w:ilvl w:val="1"/>
                <w:numId w:val="76"/>
              </w:numPr>
              <w:tabs>
                <w:tab w:val="left" w:pos="710"/>
              </w:tabs>
              <w:spacing w:before="103" w:line="266" w:lineRule="auto"/>
              <w:ind w:right="-15" w:hanging="510"/>
              <w:jc w:val="both"/>
            </w:pPr>
            <w:r>
              <w:rPr>
                <w:color w:val="231F20"/>
                <w:w w:val="115"/>
              </w:rPr>
              <w:t>Information relating to the examination, evaluation, comparison and</w:t>
            </w:r>
            <w:r>
              <w:rPr>
                <w:color w:val="231F20"/>
                <w:spacing w:val="-29"/>
                <w:w w:val="115"/>
              </w:rPr>
              <w:t xml:space="preserve"> </w:t>
            </w:r>
            <w:r>
              <w:rPr>
                <w:color w:val="231F20"/>
                <w:w w:val="115"/>
              </w:rPr>
              <w:t>qualification</w:t>
            </w:r>
            <w:r>
              <w:rPr>
                <w:color w:val="231F20"/>
                <w:spacing w:val="-28"/>
                <w:w w:val="115"/>
              </w:rPr>
              <w:t xml:space="preserve"> </w:t>
            </w:r>
            <w:r>
              <w:rPr>
                <w:color w:val="231F20"/>
                <w:w w:val="115"/>
              </w:rPr>
              <w:t>of</w:t>
            </w:r>
            <w:r>
              <w:rPr>
                <w:color w:val="231F20"/>
                <w:spacing w:val="-28"/>
                <w:w w:val="115"/>
              </w:rPr>
              <w:t xml:space="preserve"> </w:t>
            </w:r>
            <w:r>
              <w:rPr>
                <w:color w:val="231F20"/>
                <w:w w:val="115"/>
              </w:rPr>
              <w:t>Bids,</w:t>
            </w:r>
            <w:r>
              <w:rPr>
                <w:color w:val="231F20"/>
                <w:spacing w:val="-33"/>
                <w:w w:val="115"/>
              </w:rPr>
              <w:t xml:space="preserve"> </w:t>
            </w:r>
            <w:r>
              <w:rPr>
                <w:color w:val="231F20"/>
                <w:w w:val="115"/>
              </w:rPr>
              <w:t>and</w:t>
            </w:r>
            <w:r>
              <w:rPr>
                <w:color w:val="231F20"/>
                <w:spacing w:val="-29"/>
                <w:w w:val="115"/>
              </w:rPr>
              <w:t xml:space="preserve"> </w:t>
            </w:r>
            <w:r>
              <w:rPr>
                <w:color w:val="231F20"/>
                <w:w w:val="115"/>
              </w:rPr>
              <w:t>recommendation</w:t>
            </w:r>
            <w:r>
              <w:rPr>
                <w:color w:val="231F20"/>
                <w:spacing w:val="-28"/>
                <w:w w:val="115"/>
              </w:rPr>
              <w:t xml:space="preserve"> </w:t>
            </w:r>
            <w:r>
              <w:rPr>
                <w:color w:val="231F20"/>
                <w:w w:val="115"/>
              </w:rPr>
              <w:t>of</w:t>
            </w:r>
            <w:r>
              <w:rPr>
                <w:color w:val="231F20"/>
                <w:spacing w:val="-28"/>
                <w:w w:val="115"/>
              </w:rPr>
              <w:t xml:space="preserve"> </w:t>
            </w:r>
            <w:r>
              <w:rPr>
                <w:color w:val="231F20"/>
                <w:w w:val="115"/>
              </w:rPr>
              <w:t>Contract</w:t>
            </w:r>
            <w:r>
              <w:rPr>
                <w:color w:val="231F20"/>
                <w:spacing w:val="-31"/>
                <w:w w:val="115"/>
              </w:rPr>
              <w:t xml:space="preserve"> </w:t>
            </w:r>
            <w:r>
              <w:rPr>
                <w:color w:val="231F20"/>
                <w:spacing w:val="-3"/>
                <w:w w:val="115"/>
              </w:rPr>
              <w:t xml:space="preserve">Award, </w:t>
            </w:r>
            <w:r>
              <w:rPr>
                <w:color w:val="231F20"/>
                <w:w w:val="115"/>
              </w:rPr>
              <w:t>shall</w:t>
            </w:r>
            <w:r>
              <w:rPr>
                <w:color w:val="231F20"/>
                <w:spacing w:val="-24"/>
                <w:w w:val="115"/>
              </w:rPr>
              <w:t xml:space="preserve"> </w:t>
            </w:r>
            <w:r>
              <w:rPr>
                <w:color w:val="231F20"/>
                <w:w w:val="115"/>
              </w:rPr>
              <w:t>not</w:t>
            </w:r>
            <w:r>
              <w:rPr>
                <w:color w:val="231F20"/>
                <w:spacing w:val="-23"/>
                <w:w w:val="115"/>
              </w:rPr>
              <w:t xml:space="preserve"> </w:t>
            </w:r>
            <w:r>
              <w:rPr>
                <w:color w:val="231F20"/>
                <w:w w:val="115"/>
              </w:rPr>
              <w:t>be</w:t>
            </w:r>
            <w:r>
              <w:rPr>
                <w:color w:val="231F20"/>
                <w:spacing w:val="-23"/>
                <w:w w:val="115"/>
              </w:rPr>
              <w:t xml:space="preserve"> </w:t>
            </w:r>
            <w:r>
              <w:rPr>
                <w:color w:val="231F20"/>
                <w:w w:val="115"/>
              </w:rPr>
              <w:t>disclosed</w:t>
            </w:r>
            <w:r>
              <w:rPr>
                <w:color w:val="231F20"/>
                <w:spacing w:val="-23"/>
                <w:w w:val="115"/>
              </w:rPr>
              <w:t xml:space="preserve"> </w:t>
            </w:r>
            <w:r>
              <w:rPr>
                <w:color w:val="231F20"/>
                <w:w w:val="115"/>
              </w:rPr>
              <w:t>to</w:t>
            </w:r>
            <w:r>
              <w:rPr>
                <w:color w:val="231F20"/>
                <w:spacing w:val="-23"/>
                <w:w w:val="115"/>
              </w:rPr>
              <w:t xml:space="preserve"> </w:t>
            </w:r>
            <w:r>
              <w:rPr>
                <w:color w:val="231F20"/>
                <w:w w:val="115"/>
              </w:rPr>
              <w:t>Bidders</w:t>
            </w:r>
            <w:r>
              <w:rPr>
                <w:color w:val="231F20"/>
                <w:spacing w:val="-24"/>
                <w:w w:val="115"/>
              </w:rPr>
              <w:t xml:space="preserve"> </w:t>
            </w:r>
            <w:r>
              <w:rPr>
                <w:color w:val="231F20"/>
                <w:w w:val="115"/>
              </w:rPr>
              <w:t>or</w:t>
            </w:r>
            <w:r>
              <w:rPr>
                <w:color w:val="231F20"/>
                <w:spacing w:val="-23"/>
                <w:w w:val="115"/>
              </w:rPr>
              <w:t xml:space="preserve"> </w:t>
            </w:r>
            <w:r>
              <w:rPr>
                <w:color w:val="231F20"/>
                <w:w w:val="115"/>
              </w:rPr>
              <w:t>any</w:t>
            </w:r>
            <w:r>
              <w:rPr>
                <w:color w:val="231F20"/>
                <w:spacing w:val="-23"/>
                <w:w w:val="115"/>
              </w:rPr>
              <w:t xml:space="preserve"> </w:t>
            </w:r>
            <w:r>
              <w:rPr>
                <w:color w:val="231F20"/>
                <w:w w:val="115"/>
              </w:rPr>
              <w:t>other</w:t>
            </w:r>
            <w:r>
              <w:rPr>
                <w:color w:val="231F20"/>
                <w:spacing w:val="-23"/>
                <w:w w:val="115"/>
              </w:rPr>
              <w:t xml:space="preserve"> </w:t>
            </w:r>
            <w:r>
              <w:rPr>
                <w:color w:val="231F20"/>
                <w:w w:val="115"/>
              </w:rPr>
              <w:t>persons</w:t>
            </w:r>
            <w:r>
              <w:rPr>
                <w:color w:val="231F20"/>
                <w:spacing w:val="-23"/>
                <w:w w:val="115"/>
              </w:rPr>
              <w:t xml:space="preserve"> </w:t>
            </w:r>
            <w:r>
              <w:rPr>
                <w:color w:val="231F20"/>
                <w:w w:val="115"/>
              </w:rPr>
              <w:t>not</w:t>
            </w:r>
            <w:r>
              <w:rPr>
                <w:color w:val="231F20"/>
                <w:spacing w:val="-23"/>
                <w:w w:val="115"/>
              </w:rPr>
              <w:t xml:space="preserve"> </w:t>
            </w:r>
            <w:r>
              <w:rPr>
                <w:color w:val="231F20"/>
                <w:w w:val="115"/>
              </w:rPr>
              <w:t xml:space="preserve">officially concerned with such process until publication of the Contract </w:t>
            </w:r>
            <w:r>
              <w:rPr>
                <w:color w:val="231F20"/>
                <w:spacing w:val="-3"/>
                <w:w w:val="115"/>
              </w:rPr>
              <w:t>Award.</w:t>
            </w:r>
          </w:p>
          <w:p w:rsidR="00360928" w:rsidRDefault="00360928">
            <w:pPr>
              <w:pStyle w:val="TableParagraph"/>
              <w:rPr>
                <w:sz w:val="24"/>
              </w:rPr>
            </w:pPr>
          </w:p>
          <w:p w:rsidR="00360928" w:rsidRDefault="001B3201">
            <w:pPr>
              <w:pStyle w:val="TableParagraph"/>
              <w:numPr>
                <w:ilvl w:val="1"/>
                <w:numId w:val="76"/>
              </w:numPr>
              <w:tabs>
                <w:tab w:val="left" w:pos="710"/>
              </w:tabs>
              <w:spacing w:line="266" w:lineRule="auto"/>
              <w:ind w:right="-15" w:hanging="510"/>
              <w:jc w:val="both"/>
            </w:pPr>
            <w:r>
              <w:rPr>
                <w:color w:val="231F20"/>
                <w:w w:val="110"/>
              </w:rPr>
              <w:t>Any</w:t>
            </w:r>
            <w:r>
              <w:rPr>
                <w:color w:val="231F20"/>
                <w:spacing w:val="-17"/>
                <w:w w:val="110"/>
              </w:rPr>
              <w:t xml:space="preserve"> </w:t>
            </w:r>
            <w:r>
              <w:rPr>
                <w:color w:val="231F20"/>
                <w:w w:val="110"/>
              </w:rPr>
              <w:t>effort</w:t>
            </w:r>
            <w:r>
              <w:rPr>
                <w:color w:val="231F20"/>
                <w:spacing w:val="-16"/>
                <w:w w:val="110"/>
              </w:rPr>
              <w:t xml:space="preserve"> </w:t>
            </w:r>
            <w:r>
              <w:rPr>
                <w:color w:val="231F20"/>
                <w:w w:val="110"/>
              </w:rPr>
              <w:t>by</w:t>
            </w:r>
            <w:r>
              <w:rPr>
                <w:color w:val="231F20"/>
                <w:spacing w:val="-17"/>
                <w:w w:val="110"/>
              </w:rPr>
              <w:t xml:space="preserve"> </w:t>
            </w:r>
            <w:r>
              <w:rPr>
                <w:color w:val="231F20"/>
                <w:w w:val="110"/>
              </w:rPr>
              <w:t>a</w:t>
            </w:r>
            <w:r>
              <w:rPr>
                <w:color w:val="231F20"/>
                <w:spacing w:val="-16"/>
                <w:w w:val="110"/>
              </w:rPr>
              <w:t xml:space="preserve"> </w:t>
            </w:r>
            <w:r>
              <w:rPr>
                <w:color w:val="231F20"/>
                <w:w w:val="110"/>
              </w:rPr>
              <w:t>Bidder</w:t>
            </w:r>
            <w:r>
              <w:rPr>
                <w:color w:val="231F20"/>
                <w:spacing w:val="-17"/>
                <w:w w:val="110"/>
              </w:rPr>
              <w:t xml:space="preserve"> </w:t>
            </w:r>
            <w:r>
              <w:rPr>
                <w:color w:val="231F20"/>
                <w:w w:val="110"/>
              </w:rPr>
              <w:t>to</w:t>
            </w:r>
            <w:r>
              <w:rPr>
                <w:color w:val="231F20"/>
                <w:spacing w:val="-16"/>
                <w:w w:val="110"/>
              </w:rPr>
              <w:t xml:space="preserve"> </w:t>
            </w:r>
            <w:r>
              <w:rPr>
                <w:color w:val="231F20"/>
                <w:w w:val="110"/>
              </w:rPr>
              <w:t>influence</w:t>
            </w:r>
            <w:r>
              <w:rPr>
                <w:color w:val="231F20"/>
                <w:spacing w:val="-17"/>
                <w:w w:val="110"/>
              </w:rPr>
              <w:t xml:space="preserve"> </w:t>
            </w:r>
            <w:r>
              <w:rPr>
                <w:color w:val="231F20"/>
                <w:w w:val="110"/>
              </w:rPr>
              <w:t>the</w:t>
            </w:r>
            <w:r>
              <w:rPr>
                <w:color w:val="231F20"/>
                <w:spacing w:val="-16"/>
                <w:w w:val="110"/>
              </w:rPr>
              <w:t xml:space="preserve"> </w:t>
            </w:r>
            <w:r>
              <w:rPr>
                <w:color w:val="231F20"/>
                <w:w w:val="110"/>
              </w:rPr>
              <w:t>Purchaser</w:t>
            </w:r>
            <w:r>
              <w:rPr>
                <w:color w:val="231F20"/>
                <w:spacing w:val="-17"/>
                <w:w w:val="110"/>
              </w:rPr>
              <w:t xml:space="preserve"> </w:t>
            </w:r>
            <w:r>
              <w:rPr>
                <w:color w:val="231F20"/>
                <w:w w:val="110"/>
              </w:rPr>
              <w:t>in</w:t>
            </w:r>
            <w:r>
              <w:rPr>
                <w:color w:val="231F20"/>
                <w:spacing w:val="-16"/>
                <w:w w:val="110"/>
              </w:rPr>
              <w:t xml:space="preserve"> </w:t>
            </w:r>
            <w:r>
              <w:rPr>
                <w:color w:val="231F20"/>
                <w:w w:val="110"/>
              </w:rPr>
              <w:t>the</w:t>
            </w:r>
            <w:r>
              <w:rPr>
                <w:color w:val="231F20"/>
                <w:spacing w:val="-17"/>
                <w:w w:val="110"/>
              </w:rPr>
              <w:t xml:space="preserve"> </w:t>
            </w:r>
            <w:r>
              <w:rPr>
                <w:color w:val="231F20"/>
                <w:w w:val="110"/>
              </w:rPr>
              <w:t xml:space="preserve">examination, evaluation, comparison and qualification of the Bids or Contract </w:t>
            </w:r>
            <w:r>
              <w:rPr>
                <w:color w:val="231F20"/>
                <w:spacing w:val="-3"/>
                <w:w w:val="110"/>
              </w:rPr>
              <w:t>Award</w:t>
            </w:r>
            <w:r>
              <w:rPr>
                <w:color w:val="231F20"/>
                <w:spacing w:val="-7"/>
                <w:w w:val="110"/>
              </w:rPr>
              <w:t xml:space="preserve"> </w:t>
            </w:r>
            <w:r>
              <w:rPr>
                <w:color w:val="231F20"/>
                <w:w w:val="110"/>
              </w:rPr>
              <w:t>decisions</w:t>
            </w:r>
            <w:r>
              <w:rPr>
                <w:color w:val="231F20"/>
                <w:spacing w:val="-6"/>
                <w:w w:val="110"/>
              </w:rPr>
              <w:t xml:space="preserve"> </w:t>
            </w:r>
            <w:r>
              <w:rPr>
                <w:color w:val="231F20"/>
                <w:w w:val="110"/>
              </w:rPr>
              <w:t>may</w:t>
            </w:r>
            <w:r>
              <w:rPr>
                <w:color w:val="231F20"/>
                <w:spacing w:val="-6"/>
                <w:w w:val="110"/>
              </w:rPr>
              <w:t xml:space="preserve"> </w:t>
            </w:r>
            <w:r>
              <w:rPr>
                <w:color w:val="231F20"/>
                <w:w w:val="110"/>
              </w:rPr>
              <w:t>result</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rejection</w:t>
            </w:r>
            <w:r>
              <w:rPr>
                <w:color w:val="231F20"/>
                <w:spacing w:val="-6"/>
                <w:w w:val="110"/>
              </w:rPr>
              <w:t xml:space="preserve"> </w:t>
            </w:r>
            <w:r>
              <w:rPr>
                <w:color w:val="231F20"/>
                <w:w w:val="110"/>
              </w:rPr>
              <w:t>of</w:t>
            </w:r>
            <w:r>
              <w:rPr>
                <w:color w:val="231F20"/>
                <w:spacing w:val="-7"/>
                <w:w w:val="110"/>
              </w:rPr>
              <w:t xml:space="preserve"> </w:t>
            </w:r>
            <w:r>
              <w:rPr>
                <w:color w:val="231F20"/>
                <w:w w:val="110"/>
              </w:rPr>
              <w:t>its</w:t>
            </w:r>
            <w:r>
              <w:rPr>
                <w:color w:val="231F20"/>
                <w:spacing w:val="-6"/>
                <w:w w:val="110"/>
              </w:rPr>
              <w:t xml:space="preserve"> </w:t>
            </w:r>
            <w:r>
              <w:rPr>
                <w:color w:val="231F20"/>
                <w:w w:val="110"/>
              </w:rPr>
              <w:t>Bid.</w:t>
            </w:r>
          </w:p>
          <w:p w:rsidR="00360928" w:rsidRDefault="001B3201">
            <w:pPr>
              <w:pStyle w:val="TableParagraph"/>
              <w:numPr>
                <w:ilvl w:val="1"/>
                <w:numId w:val="76"/>
              </w:numPr>
              <w:tabs>
                <w:tab w:val="left" w:pos="710"/>
              </w:tabs>
              <w:spacing w:before="251" w:line="280" w:lineRule="atLeast"/>
              <w:ind w:right="5" w:hanging="510"/>
              <w:jc w:val="both"/>
            </w:pPr>
            <w:r>
              <w:rPr>
                <w:color w:val="231F20"/>
                <w:w w:val="110"/>
              </w:rPr>
              <w:t>Notwithstanding</w:t>
            </w:r>
            <w:r>
              <w:rPr>
                <w:color w:val="231F20"/>
                <w:spacing w:val="-23"/>
                <w:w w:val="110"/>
              </w:rPr>
              <w:t xml:space="preserve"> </w:t>
            </w:r>
            <w:r>
              <w:rPr>
                <w:color w:val="231F20"/>
                <w:w w:val="110"/>
              </w:rPr>
              <w:t>ITB</w:t>
            </w:r>
            <w:r>
              <w:rPr>
                <w:color w:val="231F20"/>
                <w:spacing w:val="-22"/>
                <w:w w:val="110"/>
              </w:rPr>
              <w:t xml:space="preserve"> </w:t>
            </w:r>
            <w:r>
              <w:rPr>
                <w:color w:val="231F20"/>
                <w:w w:val="110"/>
              </w:rPr>
              <w:t>Sub-Clause</w:t>
            </w:r>
            <w:r>
              <w:rPr>
                <w:color w:val="231F20"/>
                <w:spacing w:val="-22"/>
                <w:w w:val="110"/>
              </w:rPr>
              <w:t xml:space="preserve"> </w:t>
            </w:r>
            <w:r>
              <w:rPr>
                <w:color w:val="231F20"/>
                <w:w w:val="110"/>
              </w:rPr>
              <w:t>33.2,</w:t>
            </w:r>
            <w:r>
              <w:rPr>
                <w:color w:val="231F20"/>
                <w:spacing w:val="-31"/>
                <w:w w:val="110"/>
              </w:rPr>
              <w:t xml:space="preserve"> </w:t>
            </w:r>
            <w:r>
              <w:rPr>
                <w:color w:val="231F20"/>
                <w:w w:val="110"/>
              </w:rPr>
              <w:t>from</w:t>
            </w:r>
            <w:r>
              <w:rPr>
                <w:color w:val="231F20"/>
                <w:spacing w:val="-22"/>
                <w:w w:val="110"/>
              </w:rPr>
              <w:t xml:space="preserve"> </w:t>
            </w:r>
            <w:r>
              <w:rPr>
                <w:color w:val="231F20"/>
                <w:w w:val="110"/>
              </w:rPr>
              <w:t>the</w:t>
            </w:r>
            <w:r>
              <w:rPr>
                <w:color w:val="231F20"/>
                <w:spacing w:val="-22"/>
                <w:w w:val="110"/>
              </w:rPr>
              <w:t xml:space="preserve"> </w:t>
            </w:r>
            <w:r>
              <w:rPr>
                <w:color w:val="231F20"/>
                <w:w w:val="110"/>
              </w:rPr>
              <w:t>time</w:t>
            </w:r>
            <w:r>
              <w:rPr>
                <w:color w:val="231F20"/>
                <w:spacing w:val="-22"/>
                <w:w w:val="110"/>
              </w:rPr>
              <w:t xml:space="preserve"> </w:t>
            </w:r>
            <w:r>
              <w:rPr>
                <w:color w:val="231F20"/>
                <w:w w:val="110"/>
              </w:rPr>
              <w:t>of</w:t>
            </w:r>
            <w:r>
              <w:rPr>
                <w:color w:val="231F20"/>
                <w:spacing w:val="-22"/>
                <w:w w:val="110"/>
              </w:rPr>
              <w:t xml:space="preserve"> </w:t>
            </w:r>
            <w:r>
              <w:rPr>
                <w:color w:val="231F20"/>
                <w:w w:val="110"/>
              </w:rPr>
              <w:t>Bid</w:t>
            </w:r>
            <w:r>
              <w:rPr>
                <w:color w:val="231F20"/>
                <w:spacing w:val="-22"/>
                <w:w w:val="110"/>
              </w:rPr>
              <w:t xml:space="preserve"> </w:t>
            </w:r>
            <w:r>
              <w:rPr>
                <w:color w:val="231F20"/>
                <w:w w:val="110"/>
              </w:rPr>
              <w:t xml:space="preserve">Opening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time</w:t>
            </w:r>
            <w:r>
              <w:rPr>
                <w:color w:val="231F20"/>
                <w:spacing w:val="-11"/>
                <w:w w:val="115"/>
              </w:rPr>
              <w:t xml:space="preserve"> </w:t>
            </w:r>
            <w:r>
              <w:rPr>
                <w:color w:val="231F20"/>
                <w:w w:val="115"/>
              </w:rPr>
              <w:t>of</w:t>
            </w:r>
            <w:r>
              <w:rPr>
                <w:color w:val="231F20"/>
                <w:spacing w:val="-11"/>
                <w:w w:val="115"/>
              </w:rPr>
              <w:t xml:space="preserve"> </w:t>
            </w:r>
            <w:r>
              <w:rPr>
                <w:color w:val="231F20"/>
                <w:w w:val="115"/>
              </w:rPr>
              <w:t>Contract</w:t>
            </w:r>
            <w:r>
              <w:rPr>
                <w:color w:val="231F20"/>
                <w:spacing w:val="-14"/>
                <w:w w:val="115"/>
              </w:rPr>
              <w:t xml:space="preserve"> </w:t>
            </w:r>
            <w:r>
              <w:rPr>
                <w:color w:val="231F20"/>
                <w:spacing w:val="-3"/>
                <w:w w:val="115"/>
              </w:rPr>
              <w:t>Award,</w:t>
            </w:r>
            <w:r>
              <w:rPr>
                <w:color w:val="231F20"/>
                <w:spacing w:val="-18"/>
                <w:w w:val="115"/>
              </w:rPr>
              <w:t xml:space="preserve"> </w:t>
            </w:r>
            <w:r>
              <w:rPr>
                <w:color w:val="231F20"/>
                <w:w w:val="115"/>
              </w:rPr>
              <w:t>if</w:t>
            </w:r>
            <w:r>
              <w:rPr>
                <w:color w:val="231F20"/>
                <w:spacing w:val="-11"/>
                <w:w w:val="115"/>
              </w:rPr>
              <w:t xml:space="preserve"> </w:t>
            </w:r>
            <w:r>
              <w:rPr>
                <w:color w:val="231F20"/>
                <w:w w:val="115"/>
              </w:rPr>
              <w:t>any</w:t>
            </w:r>
            <w:r>
              <w:rPr>
                <w:color w:val="231F20"/>
                <w:spacing w:val="-11"/>
                <w:w w:val="115"/>
              </w:rPr>
              <w:t xml:space="preserve"> </w:t>
            </w:r>
            <w:r>
              <w:rPr>
                <w:color w:val="231F20"/>
                <w:w w:val="115"/>
              </w:rPr>
              <w:t>Bidder</w:t>
            </w:r>
            <w:r>
              <w:rPr>
                <w:color w:val="231F20"/>
                <w:spacing w:val="-12"/>
                <w:w w:val="115"/>
              </w:rPr>
              <w:t xml:space="preserve"> </w:t>
            </w:r>
            <w:r>
              <w:rPr>
                <w:color w:val="231F20"/>
                <w:w w:val="115"/>
              </w:rPr>
              <w:t>wishes</w:t>
            </w:r>
            <w:r>
              <w:rPr>
                <w:color w:val="231F20"/>
                <w:spacing w:val="-11"/>
                <w:w w:val="115"/>
              </w:rPr>
              <w:t xml:space="preserve"> </w:t>
            </w:r>
            <w:r>
              <w:rPr>
                <w:color w:val="231F20"/>
                <w:w w:val="115"/>
              </w:rPr>
              <w:t>to</w:t>
            </w:r>
            <w:r>
              <w:rPr>
                <w:color w:val="231F20"/>
                <w:spacing w:val="-11"/>
                <w:w w:val="115"/>
              </w:rPr>
              <w:t xml:space="preserve"> </w:t>
            </w:r>
            <w:r>
              <w:rPr>
                <w:color w:val="231F20"/>
                <w:w w:val="115"/>
              </w:rPr>
              <w:t>contact</w:t>
            </w:r>
            <w:r>
              <w:rPr>
                <w:color w:val="231F20"/>
                <w:spacing w:val="-11"/>
                <w:w w:val="115"/>
              </w:rPr>
              <w:t xml:space="preserve"> </w:t>
            </w:r>
            <w:r>
              <w:rPr>
                <w:color w:val="231F20"/>
                <w:w w:val="115"/>
              </w:rPr>
              <w:t>the Purchaser</w:t>
            </w:r>
            <w:r>
              <w:rPr>
                <w:color w:val="231F20"/>
                <w:spacing w:val="-26"/>
                <w:w w:val="115"/>
              </w:rPr>
              <w:t xml:space="preserve"> </w:t>
            </w:r>
            <w:r>
              <w:rPr>
                <w:color w:val="231F20"/>
                <w:w w:val="115"/>
              </w:rPr>
              <w:t>on</w:t>
            </w:r>
            <w:r>
              <w:rPr>
                <w:color w:val="231F20"/>
                <w:spacing w:val="-26"/>
                <w:w w:val="115"/>
              </w:rPr>
              <w:t xml:space="preserve"> </w:t>
            </w:r>
            <w:r>
              <w:rPr>
                <w:color w:val="231F20"/>
                <w:w w:val="115"/>
              </w:rPr>
              <w:t>any</w:t>
            </w:r>
            <w:r>
              <w:rPr>
                <w:color w:val="231F20"/>
                <w:spacing w:val="-26"/>
                <w:w w:val="115"/>
              </w:rPr>
              <w:t xml:space="preserve"> </w:t>
            </w:r>
            <w:r>
              <w:rPr>
                <w:color w:val="231F20"/>
                <w:w w:val="115"/>
              </w:rPr>
              <w:t>matter</w:t>
            </w:r>
            <w:r>
              <w:rPr>
                <w:color w:val="231F20"/>
                <w:spacing w:val="-26"/>
                <w:w w:val="115"/>
              </w:rPr>
              <w:t xml:space="preserve"> </w:t>
            </w:r>
            <w:r>
              <w:rPr>
                <w:color w:val="231F20"/>
                <w:w w:val="115"/>
              </w:rPr>
              <w:t>related</w:t>
            </w:r>
            <w:r>
              <w:rPr>
                <w:color w:val="231F20"/>
                <w:spacing w:val="-26"/>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bidding</w:t>
            </w:r>
            <w:r>
              <w:rPr>
                <w:color w:val="231F20"/>
                <w:spacing w:val="-26"/>
                <w:w w:val="115"/>
              </w:rPr>
              <w:t xml:space="preserve"> </w:t>
            </w:r>
            <w:r>
              <w:rPr>
                <w:color w:val="231F20"/>
                <w:w w:val="115"/>
              </w:rPr>
              <w:t>process,</w:t>
            </w:r>
            <w:r>
              <w:rPr>
                <w:color w:val="231F20"/>
                <w:spacing w:val="-33"/>
                <w:w w:val="115"/>
              </w:rPr>
              <w:t xml:space="preserve"> </w:t>
            </w:r>
            <w:r>
              <w:rPr>
                <w:color w:val="231F20"/>
                <w:w w:val="115"/>
              </w:rPr>
              <w:t>it</w:t>
            </w:r>
            <w:r>
              <w:rPr>
                <w:color w:val="231F20"/>
                <w:spacing w:val="-26"/>
                <w:w w:val="115"/>
              </w:rPr>
              <w:t xml:space="preserve"> </w:t>
            </w:r>
            <w:r>
              <w:rPr>
                <w:color w:val="231F20"/>
                <w:w w:val="115"/>
              </w:rPr>
              <w:t>should</w:t>
            </w:r>
            <w:r>
              <w:rPr>
                <w:color w:val="231F20"/>
                <w:spacing w:val="-26"/>
                <w:w w:val="115"/>
              </w:rPr>
              <w:t xml:space="preserve"> </w:t>
            </w:r>
            <w:r>
              <w:rPr>
                <w:color w:val="231F20"/>
                <w:w w:val="115"/>
              </w:rPr>
              <w:t>do so in</w:t>
            </w:r>
            <w:r>
              <w:rPr>
                <w:color w:val="231F20"/>
                <w:spacing w:val="-22"/>
                <w:w w:val="115"/>
              </w:rPr>
              <w:t xml:space="preserve"> </w:t>
            </w:r>
            <w:r>
              <w:rPr>
                <w:color w:val="231F20"/>
                <w:w w:val="115"/>
              </w:rPr>
              <w:t>writing.</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05"/>
        <w:gridCol w:w="7216"/>
      </w:tblGrid>
      <w:tr w:rsidR="00360928">
        <w:trPr>
          <w:trHeight w:val="2685"/>
        </w:trPr>
        <w:tc>
          <w:tcPr>
            <w:tcW w:w="2205"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34. Clarification of Bids</w:t>
            </w:r>
          </w:p>
        </w:tc>
        <w:tc>
          <w:tcPr>
            <w:tcW w:w="7216" w:type="dxa"/>
            <w:tcBorders>
              <w:top w:val="single" w:sz="4" w:space="0" w:color="231F20"/>
            </w:tcBorders>
          </w:tcPr>
          <w:p w:rsidR="00360928" w:rsidRDefault="001B3201">
            <w:pPr>
              <w:pStyle w:val="TableParagraph"/>
              <w:spacing w:before="97" w:line="266" w:lineRule="auto"/>
              <w:ind w:left="680" w:right="7" w:hanging="511"/>
              <w:jc w:val="both"/>
            </w:pPr>
            <w:r>
              <w:rPr>
                <w:color w:val="231F20"/>
                <w:w w:val="110"/>
              </w:rPr>
              <w:t xml:space="preserve">34.1. </w:t>
            </w:r>
            <w:r>
              <w:rPr>
                <w:color w:val="231F20"/>
                <w:spacing w:val="-7"/>
                <w:w w:val="110"/>
              </w:rPr>
              <w:t xml:space="preserve">To </w:t>
            </w:r>
            <w:r>
              <w:rPr>
                <w:color w:val="231F20"/>
                <w:w w:val="110"/>
              </w:rPr>
              <w:t xml:space="preserve">assist in the examination, evaluation, comparison and qualification of the Bids, the Purchaser </w:t>
            </w:r>
            <w:r>
              <w:rPr>
                <w:color w:val="231F20"/>
                <w:spacing w:val="-3"/>
                <w:w w:val="110"/>
              </w:rPr>
              <w:t xml:space="preserve">may, </w:t>
            </w:r>
            <w:r>
              <w:rPr>
                <w:color w:val="231F20"/>
                <w:w w:val="110"/>
              </w:rPr>
              <w:t>at its discretion, ask any Bidder for a clarification of its Bid. Any clarification</w:t>
            </w:r>
            <w:r>
              <w:rPr>
                <w:color w:val="231F20"/>
                <w:spacing w:val="-31"/>
                <w:w w:val="110"/>
              </w:rPr>
              <w:t xml:space="preserve"> </w:t>
            </w:r>
            <w:r>
              <w:rPr>
                <w:color w:val="231F20"/>
                <w:w w:val="110"/>
              </w:rPr>
              <w:t>submitted by</w:t>
            </w:r>
            <w:r>
              <w:rPr>
                <w:color w:val="231F20"/>
                <w:spacing w:val="-12"/>
                <w:w w:val="110"/>
              </w:rPr>
              <w:t xml:space="preserve"> </w:t>
            </w:r>
            <w:r>
              <w:rPr>
                <w:color w:val="231F20"/>
                <w:w w:val="110"/>
              </w:rPr>
              <w:t>a</w:t>
            </w:r>
            <w:r>
              <w:rPr>
                <w:color w:val="231F20"/>
                <w:spacing w:val="-11"/>
                <w:w w:val="110"/>
              </w:rPr>
              <w:t xml:space="preserve"> </w:t>
            </w:r>
            <w:r>
              <w:rPr>
                <w:color w:val="231F20"/>
                <w:w w:val="110"/>
              </w:rPr>
              <w:t>Bidder</w:t>
            </w:r>
            <w:r>
              <w:rPr>
                <w:color w:val="231F20"/>
                <w:spacing w:val="-12"/>
                <w:w w:val="110"/>
              </w:rPr>
              <w:t xml:space="preserve"> </w:t>
            </w:r>
            <w:r>
              <w:rPr>
                <w:color w:val="231F20"/>
                <w:w w:val="110"/>
              </w:rPr>
              <w:t>that</w:t>
            </w:r>
            <w:r>
              <w:rPr>
                <w:color w:val="231F20"/>
                <w:spacing w:val="-11"/>
                <w:w w:val="110"/>
              </w:rPr>
              <w:t xml:space="preserve"> </w:t>
            </w:r>
            <w:r>
              <w:rPr>
                <w:color w:val="231F20"/>
                <w:w w:val="110"/>
              </w:rPr>
              <w:t>is</w:t>
            </w:r>
            <w:r>
              <w:rPr>
                <w:color w:val="231F20"/>
                <w:spacing w:val="-12"/>
                <w:w w:val="110"/>
              </w:rPr>
              <w:t xml:space="preserve"> </w:t>
            </w:r>
            <w:r>
              <w:rPr>
                <w:color w:val="231F20"/>
                <w:w w:val="110"/>
              </w:rPr>
              <w:t>not</w:t>
            </w:r>
            <w:r>
              <w:rPr>
                <w:color w:val="231F20"/>
                <w:spacing w:val="-11"/>
                <w:w w:val="110"/>
              </w:rPr>
              <w:t xml:space="preserve"> </w:t>
            </w:r>
            <w:r>
              <w:rPr>
                <w:color w:val="231F20"/>
                <w:w w:val="110"/>
              </w:rPr>
              <w:t>in</w:t>
            </w:r>
            <w:r>
              <w:rPr>
                <w:color w:val="231F20"/>
                <w:spacing w:val="-12"/>
                <w:w w:val="110"/>
              </w:rPr>
              <w:t xml:space="preserve"> </w:t>
            </w:r>
            <w:r>
              <w:rPr>
                <w:color w:val="231F20"/>
                <w:w w:val="110"/>
              </w:rPr>
              <w:t>response</w:t>
            </w:r>
            <w:r>
              <w:rPr>
                <w:color w:val="231F20"/>
                <w:spacing w:val="-11"/>
                <w:w w:val="110"/>
              </w:rPr>
              <w:t xml:space="preserve"> </w:t>
            </w:r>
            <w:r>
              <w:rPr>
                <w:color w:val="231F20"/>
                <w:w w:val="110"/>
              </w:rPr>
              <w:t>to</w:t>
            </w:r>
            <w:r>
              <w:rPr>
                <w:color w:val="231F20"/>
                <w:spacing w:val="-12"/>
                <w:w w:val="110"/>
              </w:rPr>
              <w:t xml:space="preserve"> </w:t>
            </w:r>
            <w:r>
              <w:rPr>
                <w:color w:val="231F20"/>
                <w:w w:val="110"/>
              </w:rPr>
              <w:t>a</w:t>
            </w:r>
            <w:r>
              <w:rPr>
                <w:color w:val="231F20"/>
                <w:spacing w:val="-11"/>
                <w:w w:val="110"/>
              </w:rPr>
              <w:t xml:space="preserve"> </w:t>
            </w:r>
            <w:r>
              <w:rPr>
                <w:color w:val="231F20"/>
                <w:w w:val="110"/>
              </w:rPr>
              <w:t>request</w:t>
            </w:r>
            <w:r>
              <w:rPr>
                <w:color w:val="231F20"/>
                <w:spacing w:val="-12"/>
                <w:w w:val="110"/>
              </w:rPr>
              <w:t xml:space="preserve"> </w:t>
            </w:r>
            <w:r>
              <w:rPr>
                <w:color w:val="231F20"/>
                <w:w w:val="110"/>
              </w:rPr>
              <w:t>by</w:t>
            </w:r>
            <w:r>
              <w:rPr>
                <w:color w:val="231F20"/>
                <w:spacing w:val="-11"/>
                <w:w w:val="110"/>
              </w:rPr>
              <w:t xml:space="preserve"> </w:t>
            </w:r>
            <w:r>
              <w:rPr>
                <w:color w:val="231F20"/>
                <w:w w:val="110"/>
              </w:rPr>
              <w:t>the</w:t>
            </w:r>
            <w:r>
              <w:rPr>
                <w:color w:val="231F20"/>
                <w:spacing w:val="-12"/>
                <w:w w:val="110"/>
              </w:rPr>
              <w:t xml:space="preserve"> </w:t>
            </w:r>
            <w:r>
              <w:rPr>
                <w:color w:val="231F20"/>
                <w:w w:val="110"/>
              </w:rPr>
              <w:t>Purchaser</w:t>
            </w:r>
            <w:r>
              <w:rPr>
                <w:color w:val="231F20"/>
                <w:spacing w:val="-11"/>
                <w:w w:val="110"/>
              </w:rPr>
              <w:t xml:space="preserve"> </w:t>
            </w:r>
            <w:r>
              <w:rPr>
                <w:color w:val="231F20"/>
                <w:w w:val="110"/>
              </w:rPr>
              <w:t>shall not be considered. The Purchaser’s request for clarification and the response</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writing.</w:t>
            </w:r>
            <w:r>
              <w:rPr>
                <w:color w:val="231F20"/>
                <w:spacing w:val="-17"/>
                <w:w w:val="110"/>
              </w:rPr>
              <w:t xml:space="preserve"> </w:t>
            </w:r>
            <w:r>
              <w:rPr>
                <w:color w:val="231F20"/>
                <w:w w:val="110"/>
              </w:rPr>
              <w:t>No</w:t>
            </w:r>
            <w:r>
              <w:rPr>
                <w:color w:val="231F20"/>
                <w:spacing w:val="-5"/>
                <w:w w:val="110"/>
              </w:rPr>
              <w:t xml:space="preserve"> </w:t>
            </w:r>
            <w:r>
              <w:rPr>
                <w:color w:val="231F20"/>
                <w:w w:val="110"/>
              </w:rPr>
              <w:t>change</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prices</w:t>
            </w:r>
            <w:r>
              <w:rPr>
                <w:color w:val="231F20"/>
                <w:spacing w:val="-6"/>
                <w:w w:val="110"/>
              </w:rPr>
              <w:t xml:space="preserve"> </w:t>
            </w:r>
            <w:r>
              <w:rPr>
                <w:color w:val="231F20"/>
                <w:w w:val="110"/>
              </w:rPr>
              <w:t>or</w:t>
            </w:r>
            <w:r>
              <w:rPr>
                <w:color w:val="231F20"/>
                <w:spacing w:val="-5"/>
                <w:w w:val="110"/>
              </w:rPr>
              <w:t xml:space="preserve"> </w:t>
            </w:r>
            <w:r>
              <w:rPr>
                <w:color w:val="231F20"/>
                <w:w w:val="110"/>
              </w:rPr>
              <w:t>substance</w:t>
            </w:r>
            <w:r>
              <w:rPr>
                <w:color w:val="231F20"/>
                <w:spacing w:val="-6"/>
                <w:w w:val="110"/>
              </w:rPr>
              <w:t xml:space="preserve"> </w:t>
            </w:r>
            <w:r>
              <w:rPr>
                <w:color w:val="231F20"/>
                <w:w w:val="110"/>
              </w:rPr>
              <w:t xml:space="preserve">of the Bid shall be sought, offered or permitted, </w:t>
            </w:r>
            <w:r>
              <w:rPr>
                <w:color w:val="231F20"/>
                <w:spacing w:val="-3"/>
                <w:w w:val="110"/>
              </w:rPr>
              <w:t xml:space="preserve">except </w:t>
            </w:r>
            <w:r>
              <w:rPr>
                <w:color w:val="231F20"/>
                <w:w w:val="110"/>
              </w:rPr>
              <w:t>to confirm the correction of arithmetic errors discovered by the Purchaser in the evaluation</w:t>
            </w:r>
            <w:r>
              <w:rPr>
                <w:color w:val="231F20"/>
                <w:spacing w:val="-9"/>
                <w:w w:val="110"/>
              </w:rPr>
              <w:t xml:space="preserve"> </w:t>
            </w:r>
            <w:r>
              <w:rPr>
                <w:color w:val="231F20"/>
                <w:w w:val="110"/>
              </w:rPr>
              <w:t>of</w:t>
            </w:r>
            <w:r>
              <w:rPr>
                <w:color w:val="231F20"/>
                <w:spacing w:val="-8"/>
                <w:w w:val="110"/>
              </w:rPr>
              <w:t xml:space="preserve"> </w:t>
            </w:r>
            <w:r>
              <w:rPr>
                <w:color w:val="231F20"/>
                <w:w w:val="110"/>
              </w:rPr>
              <w:t>the</w:t>
            </w:r>
            <w:r>
              <w:rPr>
                <w:color w:val="231F20"/>
                <w:spacing w:val="-8"/>
                <w:w w:val="110"/>
              </w:rPr>
              <w:t xml:space="preserve"> </w:t>
            </w:r>
            <w:r>
              <w:rPr>
                <w:color w:val="231F20"/>
                <w:w w:val="110"/>
              </w:rPr>
              <w:t>Bids,</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36.</w:t>
            </w:r>
          </w:p>
        </w:tc>
      </w:tr>
      <w:tr w:rsidR="00360928">
        <w:trPr>
          <w:trHeight w:val="1571"/>
        </w:trPr>
        <w:tc>
          <w:tcPr>
            <w:tcW w:w="2205" w:type="dxa"/>
          </w:tcPr>
          <w:p w:rsidR="00360928" w:rsidRDefault="001B3201">
            <w:pPr>
              <w:pStyle w:val="TableParagraph"/>
              <w:spacing w:before="103" w:line="266" w:lineRule="auto"/>
              <w:ind w:left="396" w:hanging="397"/>
              <w:rPr>
                <w:b/>
              </w:rPr>
            </w:pPr>
            <w:r>
              <w:rPr>
                <w:b/>
                <w:color w:val="231F20"/>
                <w:w w:val="115"/>
              </w:rPr>
              <w:t>35. Responsiveness of Bids</w:t>
            </w:r>
          </w:p>
        </w:tc>
        <w:tc>
          <w:tcPr>
            <w:tcW w:w="7216" w:type="dxa"/>
          </w:tcPr>
          <w:p w:rsidR="00360928" w:rsidRDefault="001B3201">
            <w:pPr>
              <w:pStyle w:val="TableParagraph"/>
              <w:spacing w:before="103" w:line="266" w:lineRule="auto"/>
              <w:ind w:left="680" w:right="7" w:hanging="511"/>
              <w:jc w:val="both"/>
            </w:pPr>
            <w:r>
              <w:rPr>
                <w:color w:val="231F20"/>
                <w:w w:val="110"/>
              </w:rPr>
              <w:t>35.1. The Purchaser’s determination of a Bid’s responsiveness shall be based on the contents of the Bid itself, and is to determine which  of the Bids received are responsive and thereafter to compare the responsive Bids against each other to select the lowest evaluated Bid.</w:t>
            </w:r>
          </w:p>
        </w:tc>
      </w:tr>
      <w:tr w:rsidR="00360928">
        <w:trPr>
          <w:trHeight w:val="4821"/>
        </w:trPr>
        <w:tc>
          <w:tcPr>
            <w:tcW w:w="2205" w:type="dxa"/>
          </w:tcPr>
          <w:p w:rsidR="00360928" w:rsidRDefault="00360928">
            <w:pPr>
              <w:pStyle w:val="TableParagraph"/>
            </w:pPr>
          </w:p>
        </w:tc>
        <w:tc>
          <w:tcPr>
            <w:tcW w:w="7216" w:type="dxa"/>
          </w:tcPr>
          <w:p w:rsidR="00360928" w:rsidRDefault="001B3201">
            <w:pPr>
              <w:pStyle w:val="TableParagraph"/>
              <w:numPr>
                <w:ilvl w:val="1"/>
                <w:numId w:val="75"/>
              </w:numPr>
              <w:tabs>
                <w:tab w:val="left" w:pos="681"/>
              </w:tabs>
              <w:spacing w:before="103" w:line="266" w:lineRule="auto"/>
              <w:ind w:right="1" w:hanging="510"/>
              <w:jc w:val="both"/>
            </w:pPr>
            <w:r>
              <w:rPr>
                <w:color w:val="231F20"/>
                <w:w w:val="110"/>
              </w:rPr>
              <w:t>A substantially responsive Bid is one that conforms to all the</w:t>
            </w:r>
            <w:r>
              <w:rPr>
                <w:color w:val="231F20"/>
                <w:spacing w:val="-31"/>
                <w:w w:val="110"/>
              </w:rPr>
              <w:t xml:space="preserve"> </w:t>
            </w:r>
            <w:r>
              <w:rPr>
                <w:color w:val="231F20"/>
                <w:w w:val="110"/>
              </w:rPr>
              <w:t>terms, conditions and specifications of the Bidding Documents without material deviation, reservation or omission. A material deviation, reservation or omission is one</w:t>
            </w:r>
            <w:r>
              <w:rPr>
                <w:color w:val="231F20"/>
                <w:spacing w:val="-29"/>
                <w:w w:val="110"/>
              </w:rPr>
              <w:t xml:space="preserve"> </w:t>
            </w:r>
            <w:r>
              <w:rPr>
                <w:color w:val="231F20"/>
                <w:w w:val="110"/>
              </w:rPr>
              <w:t>that:</w:t>
            </w:r>
          </w:p>
          <w:p w:rsidR="00360928" w:rsidRDefault="001B3201">
            <w:pPr>
              <w:pStyle w:val="TableParagraph"/>
              <w:numPr>
                <w:ilvl w:val="2"/>
                <w:numId w:val="75"/>
              </w:numPr>
              <w:tabs>
                <w:tab w:val="left" w:pos="1078"/>
              </w:tabs>
              <w:spacing w:before="53" w:line="266" w:lineRule="auto"/>
              <w:ind w:right="7"/>
              <w:jc w:val="both"/>
            </w:pPr>
            <w:r>
              <w:rPr>
                <w:color w:val="231F20"/>
                <w:w w:val="110"/>
              </w:rPr>
              <w:t>affects</w:t>
            </w:r>
            <w:r>
              <w:rPr>
                <w:color w:val="231F20"/>
                <w:spacing w:val="-5"/>
                <w:w w:val="110"/>
              </w:rPr>
              <w:t xml:space="preserve"> </w:t>
            </w:r>
            <w:r>
              <w:rPr>
                <w:color w:val="231F20"/>
                <w:w w:val="110"/>
              </w:rPr>
              <w:t>in</w:t>
            </w:r>
            <w:r>
              <w:rPr>
                <w:color w:val="231F20"/>
                <w:spacing w:val="-4"/>
                <w:w w:val="110"/>
              </w:rPr>
              <w:t xml:space="preserve"> </w:t>
            </w:r>
            <w:r>
              <w:rPr>
                <w:color w:val="231F20"/>
                <w:w w:val="110"/>
              </w:rPr>
              <w:t>any</w:t>
            </w:r>
            <w:r>
              <w:rPr>
                <w:color w:val="231F20"/>
                <w:spacing w:val="-5"/>
                <w:w w:val="110"/>
              </w:rPr>
              <w:t xml:space="preserve"> </w:t>
            </w:r>
            <w:r>
              <w:rPr>
                <w:color w:val="231F20"/>
                <w:w w:val="110"/>
              </w:rPr>
              <w:t>substantial</w:t>
            </w:r>
            <w:r>
              <w:rPr>
                <w:color w:val="231F20"/>
                <w:spacing w:val="-4"/>
                <w:w w:val="110"/>
              </w:rPr>
              <w:t xml:space="preserve"> </w:t>
            </w:r>
            <w:r>
              <w:rPr>
                <w:color w:val="231F20"/>
                <w:w w:val="110"/>
              </w:rPr>
              <w:t>way</w:t>
            </w:r>
            <w:r>
              <w:rPr>
                <w:color w:val="231F20"/>
                <w:spacing w:val="-5"/>
                <w:w w:val="110"/>
              </w:rPr>
              <w:t xml:space="preserve"> </w:t>
            </w:r>
            <w:r>
              <w:rPr>
                <w:color w:val="231F20"/>
                <w:w w:val="110"/>
              </w:rPr>
              <w:t>the</w:t>
            </w:r>
            <w:r>
              <w:rPr>
                <w:color w:val="231F20"/>
                <w:spacing w:val="-4"/>
                <w:w w:val="110"/>
              </w:rPr>
              <w:t xml:space="preserve"> </w:t>
            </w:r>
            <w:r>
              <w:rPr>
                <w:color w:val="231F20"/>
                <w:w w:val="110"/>
              </w:rPr>
              <w:t>scope,</w:t>
            </w:r>
            <w:r>
              <w:rPr>
                <w:color w:val="231F20"/>
                <w:spacing w:val="-16"/>
                <w:w w:val="110"/>
              </w:rPr>
              <w:t xml:space="preserve"> </w:t>
            </w:r>
            <w:r>
              <w:rPr>
                <w:color w:val="231F20"/>
                <w:w w:val="110"/>
              </w:rPr>
              <w:t>quality</w:t>
            </w:r>
            <w:r>
              <w:rPr>
                <w:color w:val="231F20"/>
                <w:spacing w:val="-4"/>
                <w:w w:val="110"/>
              </w:rPr>
              <w:t xml:space="preserve"> </w:t>
            </w:r>
            <w:r>
              <w:rPr>
                <w:color w:val="231F20"/>
                <w:w w:val="110"/>
              </w:rPr>
              <w:t>or</w:t>
            </w:r>
            <w:r>
              <w:rPr>
                <w:color w:val="231F20"/>
                <w:spacing w:val="-5"/>
                <w:w w:val="110"/>
              </w:rPr>
              <w:t xml:space="preserve"> </w:t>
            </w:r>
            <w:r>
              <w:rPr>
                <w:color w:val="231F20"/>
                <w:w w:val="110"/>
              </w:rPr>
              <w:t>performance 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or</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8"/>
                <w:w w:val="110"/>
              </w:rPr>
              <w:t xml:space="preserve"> </w:t>
            </w:r>
            <w:r>
              <w:rPr>
                <w:color w:val="231F20"/>
                <w:w w:val="110"/>
              </w:rPr>
              <w:t>required;</w:t>
            </w:r>
            <w:r>
              <w:rPr>
                <w:color w:val="231F20"/>
                <w:spacing w:val="-7"/>
                <w:w w:val="110"/>
              </w:rPr>
              <w:t xml:space="preserve"> </w:t>
            </w:r>
            <w:r>
              <w:rPr>
                <w:color w:val="231F20"/>
                <w:w w:val="110"/>
              </w:rPr>
              <w:t>or</w:t>
            </w:r>
          </w:p>
          <w:p w:rsidR="00360928" w:rsidRDefault="001B3201">
            <w:pPr>
              <w:pStyle w:val="TableParagraph"/>
              <w:numPr>
                <w:ilvl w:val="2"/>
                <w:numId w:val="75"/>
              </w:numPr>
              <w:tabs>
                <w:tab w:val="left" w:pos="1078"/>
              </w:tabs>
              <w:spacing w:before="55" w:line="266" w:lineRule="auto"/>
              <w:ind w:right="7"/>
              <w:jc w:val="both"/>
            </w:pPr>
            <w:r>
              <w:rPr>
                <w:color w:val="231F20"/>
                <w:w w:val="115"/>
              </w:rPr>
              <w:t>limits in any substantial way inconsistent with the Bidding Documents,</w:t>
            </w:r>
            <w:r>
              <w:rPr>
                <w:color w:val="231F20"/>
                <w:spacing w:val="-22"/>
                <w:w w:val="115"/>
              </w:rPr>
              <w:t xml:space="preserve"> </w:t>
            </w:r>
            <w:r>
              <w:rPr>
                <w:color w:val="231F20"/>
                <w:w w:val="115"/>
              </w:rPr>
              <w:t>the</w:t>
            </w:r>
            <w:r>
              <w:rPr>
                <w:color w:val="231F20"/>
                <w:spacing w:val="-15"/>
                <w:w w:val="115"/>
              </w:rPr>
              <w:t xml:space="preserve"> </w:t>
            </w:r>
            <w:r>
              <w:rPr>
                <w:color w:val="231F20"/>
                <w:w w:val="115"/>
              </w:rPr>
              <w:t>Purchaser’s</w:t>
            </w:r>
            <w:r>
              <w:rPr>
                <w:color w:val="231F20"/>
                <w:spacing w:val="-15"/>
                <w:w w:val="115"/>
              </w:rPr>
              <w:t xml:space="preserve"> </w:t>
            </w:r>
            <w:r>
              <w:rPr>
                <w:color w:val="231F20"/>
                <w:w w:val="115"/>
              </w:rPr>
              <w:t>rights</w:t>
            </w:r>
            <w:r>
              <w:rPr>
                <w:color w:val="231F20"/>
                <w:spacing w:val="-16"/>
                <w:w w:val="115"/>
              </w:rPr>
              <w:t xml:space="preserve"> </w:t>
            </w:r>
            <w:r>
              <w:rPr>
                <w:color w:val="231F20"/>
                <w:w w:val="115"/>
              </w:rPr>
              <w:t>or</w:t>
            </w:r>
            <w:r>
              <w:rPr>
                <w:color w:val="231F20"/>
                <w:spacing w:val="-15"/>
                <w:w w:val="115"/>
              </w:rPr>
              <w:t xml:space="preserve"> </w:t>
            </w:r>
            <w:r>
              <w:rPr>
                <w:color w:val="231F20"/>
                <w:w w:val="115"/>
              </w:rPr>
              <w:t>the</w:t>
            </w:r>
            <w:r>
              <w:rPr>
                <w:color w:val="231F20"/>
                <w:spacing w:val="-15"/>
                <w:w w:val="115"/>
              </w:rPr>
              <w:t xml:space="preserve"> </w:t>
            </w:r>
            <w:r>
              <w:rPr>
                <w:color w:val="231F20"/>
                <w:w w:val="115"/>
              </w:rPr>
              <w:t>Bidder’s</w:t>
            </w:r>
            <w:r>
              <w:rPr>
                <w:color w:val="231F20"/>
                <w:spacing w:val="-16"/>
                <w:w w:val="115"/>
              </w:rPr>
              <w:t xml:space="preserve"> </w:t>
            </w:r>
            <w:r>
              <w:rPr>
                <w:color w:val="231F20"/>
                <w:w w:val="115"/>
              </w:rPr>
              <w:t>obligations under the Contract;</w:t>
            </w:r>
            <w:r>
              <w:rPr>
                <w:color w:val="231F20"/>
                <w:spacing w:val="-32"/>
                <w:w w:val="115"/>
              </w:rPr>
              <w:t xml:space="preserve"> </w:t>
            </w:r>
            <w:r>
              <w:rPr>
                <w:color w:val="231F20"/>
                <w:w w:val="115"/>
              </w:rPr>
              <w:t>or</w:t>
            </w:r>
          </w:p>
          <w:p w:rsidR="00360928" w:rsidRDefault="001B3201">
            <w:pPr>
              <w:pStyle w:val="TableParagraph"/>
              <w:numPr>
                <w:ilvl w:val="2"/>
                <w:numId w:val="75"/>
              </w:numPr>
              <w:tabs>
                <w:tab w:val="left" w:pos="1078"/>
              </w:tabs>
              <w:spacing w:before="55"/>
            </w:pPr>
            <w:r>
              <w:rPr>
                <w:color w:val="231F20"/>
                <w:w w:val="110"/>
              </w:rPr>
              <w:t>if</w:t>
            </w:r>
            <w:r>
              <w:rPr>
                <w:color w:val="231F20"/>
                <w:spacing w:val="42"/>
                <w:w w:val="110"/>
              </w:rPr>
              <w:t xml:space="preserve"> </w:t>
            </w:r>
            <w:r>
              <w:rPr>
                <w:color w:val="231F20"/>
                <w:w w:val="110"/>
              </w:rPr>
              <w:t>rectified</w:t>
            </w:r>
            <w:r>
              <w:rPr>
                <w:color w:val="231F20"/>
                <w:spacing w:val="42"/>
                <w:w w:val="110"/>
              </w:rPr>
              <w:t xml:space="preserve"> </w:t>
            </w:r>
            <w:r>
              <w:rPr>
                <w:color w:val="231F20"/>
                <w:w w:val="110"/>
              </w:rPr>
              <w:t>would</w:t>
            </w:r>
            <w:r>
              <w:rPr>
                <w:color w:val="231F20"/>
                <w:spacing w:val="43"/>
                <w:w w:val="110"/>
              </w:rPr>
              <w:t xml:space="preserve"> </w:t>
            </w:r>
            <w:r>
              <w:rPr>
                <w:color w:val="231F20"/>
                <w:w w:val="110"/>
              </w:rPr>
              <w:t>affect</w:t>
            </w:r>
            <w:r>
              <w:rPr>
                <w:color w:val="231F20"/>
                <w:spacing w:val="42"/>
                <w:w w:val="110"/>
              </w:rPr>
              <w:t xml:space="preserve"> </w:t>
            </w:r>
            <w:r>
              <w:rPr>
                <w:color w:val="231F20"/>
                <w:w w:val="110"/>
              </w:rPr>
              <w:t>unfairly</w:t>
            </w:r>
            <w:r>
              <w:rPr>
                <w:color w:val="231F20"/>
                <w:spacing w:val="43"/>
                <w:w w:val="110"/>
              </w:rPr>
              <w:t xml:space="preserve"> </w:t>
            </w:r>
            <w:r>
              <w:rPr>
                <w:color w:val="231F20"/>
                <w:w w:val="110"/>
              </w:rPr>
              <w:t>the</w:t>
            </w:r>
            <w:r>
              <w:rPr>
                <w:color w:val="231F20"/>
                <w:spacing w:val="42"/>
                <w:w w:val="110"/>
              </w:rPr>
              <w:t xml:space="preserve"> </w:t>
            </w:r>
            <w:r>
              <w:rPr>
                <w:color w:val="231F20"/>
                <w:w w:val="110"/>
              </w:rPr>
              <w:t>competitive</w:t>
            </w:r>
            <w:r>
              <w:rPr>
                <w:color w:val="231F20"/>
                <w:spacing w:val="43"/>
                <w:w w:val="110"/>
              </w:rPr>
              <w:t xml:space="preserve"> </w:t>
            </w:r>
            <w:r>
              <w:rPr>
                <w:color w:val="231F20"/>
                <w:w w:val="110"/>
              </w:rPr>
              <w:t>position</w:t>
            </w:r>
            <w:r>
              <w:rPr>
                <w:color w:val="231F20"/>
                <w:spacing w:val="42"/>
                <w:w w:val="110"/>
              </w:rPr>
              <w:t xml:space="preserve"> </w:t>
            </w:r>
            <w:r>
              <w:rPr>
                <w:color w:val="231F20"/>
                <w:w w:val="110"/>
              </w:rPr>
              <w:t>of</w:t>
            </w:r>
          </w:p>
          <w:p w:rsidR="00360928" w:rsidRDefault="001B3201">
            <w:pPr>
              <w:pStyle w:val="TableParagraph"/>
              <w:spacing w:before="27"/>
              <w:ind w:left="1077"/>
            </w:pPr>
            <w:r>
              <w:rPr>
                <w:color w:val="231F20"/>
                <w:w w:val="110"/>
              </w:rPr>
              <w:t>other Bidders presenting responsive Bids</w:t>
            </w:r>
          </w:p>
          <w:p w:rsidR="00360928" w:rsidRDefault="00360928">
            <w:pPr>
              <w:pStyle w:val="TableParagraph"/>
              <w:spacing w:before="7"/>
              <w:rPr>
                <w:sz w:val="26"/>
              </w:rPr>
            </w:pPr>
          </w:p>
          <w:p w:rsidR="00360928" w:rsidRDefault="001B3201">
            <w:pPr>
              <w:pStyle w:val="TableParagraph"/>
              <w:numPr>
                <w:ilvl w:val="1"/>
                <w:numId w:val="75"/>
              </w:numPr>
              <w:tabs>
                <w:tab w:val="left" w:pos="681"/>
              </w:tabs>
              <w:spacing w:before="1" w:line="266" w:lineRule="auto"/>
              <w:ind w:right="7" w:hanging="510"/>
              <w:jc w:val="both"/>
            </w:pPr>
            <w:r>
              <w:rPr>
                <w:color w:val="231F20"/>
                <w:w w:val="110"/>
              </w:rPr>
              <w:t>If a Bid is not substantially responsive to the Bidding Documents  it shall be rejected by the Purchaser and may not subsequently     be made responsive by the Bidder by correction of the material deviation, reservation or</w:t>
            </w:r>
            <w:r>
              <w:rPr>
                <w:color w:val="231F20"/>
                <w:spacing w:val="-29"/>
                <w:w w:val="110"/>
              </w:rPr>
              <w:t xml:space="preserve"> </w:t>
            </w:r>
            <w:r>
              <w:rPr>
                <w:color w:val="231F20"/>
                <w:w w:val="110"/>
              </w:rPr>
              <w:t>omission.</w:t>
            </w:r>
          </w:p>
        </w:tc>
      </w:tr>
      <w:tr w:rsidR="00360928">
        <w:trPr>
          <w:trHeight w:val="3171"/>
        </w:trPr>
        <w:tc>
          <w:tcPr>
            <w:tcW w:w="2205" w:type="dxa"/>
          </w:tcPr>
          <w:p w:rsidR="00360928" w:rsidRDefault="001B3201">
            <w:pPr>
              <w:pStyle w:val="TableParagraph"/>
              <w:spacing w:before="103" w:line="266" w:lineRule="auto"/>
              <w:ind w:left="396" w:right="205" w:hanging="397"/>
              <w:jc w:val="both"/>
              <w:rPr>
                <w:b/>
              </w:rPr>
            </w:pPr>
            <w:r>
              <w:rPr>
                <w:b/>
                <w:color w:val="231F20"/>
                <w:w w:val="115"/>
              </w:rPr>
              <w:t xml:space="preserve">36. Non-conformi- </w:t>
            </w:r>
            <w:r>
              <w:rPr>
                <w:b/>
                <w:color w:val="231F20"/>
                <w:w w:val="110"/>
              </w:rPr>
              <w:t>ties, Errors</w:t>
            </w:r>
            <w:r>
              <w:rPr>
                <w:b/>
                <w:color w:val="231F20"/>
                <w:spacing w:val="-21"/>
                <w:w w:val="110"/>
              </w:rPr>
              <w:t xml:space="preserve"> </w:t>
            </w:r>
            <w:r>
              <w:rPr>
                <w:b/>
                <w:color w:val="231F20"/>
                <w:w w:val="110"/>
              </w:rPr>
              <w:t xml:space="preserve">and </w:t>
            </w:r>
            <w:r>
              <w:rPr>
                <w:b/>
                <w:color w:val="231F20"/>
                <w:w w:val="115"/>
              </w:rPr>
              <w:t>Omissions</w:t>
            </w:r>
          </w:p>
        </w:tc>
        <w:tc>
          <w:tcPr>
            <w:tcW w:w="7216" w:type="dxa"/>
          </w:tcPr>
          <w:p w:rsidR="00360928" w:rsidRDefault="001B3201">
            <w:pPr>
              <w:pStyle w:val="TableParagraph"/>
              <w:numPr>
                <w:ilvl w:val="1"/>
                <w:numId w:val="74"/>
              </w:numPr>
              <w:tabs>
                <w:tab w:val="left" w:pos="681"/>
              </w:tabs>
              <w:spacing w:before="103" w:line="266" w:lineRule="auto"/>
              <w:ind w:right="7" w:hanging="510"/>
              <w:jc w:val="both"/>
            </w:pPr>
            <w:r>
              <w:rPr>
                <w:color w:val="231F20"/>
                <w:w w:val="115"/>
              </w:rPr>
              <w:t>Provided</w:t>
            </w:r>
            <w:r>
              <w:rPr>
                <w:color w:val="231F20"/>
                <w:spacing w:val="-17"/>
                <w:w w:val="115"/>
              </w:rPr>
              <w:t xml:space="preserve"> </w:t>
            </w:r>
            <w:r>
              <w:rPr>
                <w:color w:val="231F20"/>
                <w:w w:val="115"/>
              </w:rPr>
              <w:t>that</w:t>
            </w:r>
            <w:r>
              <w:rPr>
                <w:color w:val="231F20"/>
                <w:spacing w:val="-16"/>
                <w:w w:val="115"/>
              </w:rPr>
              <w:t xml:space="preserve"> </w:t>
            </w:r>
            <w:r>
              <w:rPr>
                <w:color w:val="231F20"/>
                <w:w w:val="115"/>
              </w:rPr>
              <w:t>a</w:t>
            </w:r>
            <w:r>
              <w:rPr>
                <w:color w:val="231F20"/>
                <w:spacing w:val="-16"/>
                <w:w w:val="115"/>
              </w:rPr>
              <w:t xml:space="preserve"> </w:t>
            </w:r>
            <w:r>
              <w:rPr>
                <w:color w:val="231F20"/>
                <w:w w:val="115"/>
              </w:rPr>
              <w:t>Bid</w:t>
            </w:r>
            <w:r>
              <w:rPr>
                <w:color w:val="231F20"/>
                <w:spacing w:val="-17"/>
                <w:w w:val="115"/>
              </w:rPr>
              <w:t xml:space="preserve"> </w:t>
            </w:r>
            <w:r>
              <w:rPr>
                <w:color w:val="231F20"/>
                <w:w w:val="115"/>
              </w:rPr>
              <w:t>is</w:t>
            </w:r>
            <w:r>
              <w:rPr>
                <w:color w:val="231F20"/>
                <w:spacing w:val="-16"/>
                <w:w w:val="115"/>
              </w:rPr>
              <w:t xml:space="preserve"> </w:t>
            </w:r>
            <w:r>
              <w:rPr>
                <w:color w:val="231F20"/>
                <w:w w:val="115"/>
              </w:rPr>
              <w:t>substantially</w:t>
            </w:r>
            <w:r>
              <w:rPr>
                <w:color w:val="231F20"/>
                <w:spacing w:val="-16"/>
                <w:w w:val="115"/>
              </w:rPr>
              <w:t xml:space="preserve"> </w:t>
            </w:r>
            <w:r>
              <w:rPr>
                <w:color w:val="231F20"/>
                <w:w w:val="115"/>
              </w:rPr>
              <w:t>responsive,</w:t>
            </w:r>
            <w:r>
              <w:rPr>
                <w:color w:val="231F20"/>
                <w:spacing w:val="-23"/>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may waive any non-conformities or omissions in the Bid that do not</w:t>
            </w:r>
            <w:r>
              <w:rPr>
                <w:color w:val="231F20"/>
                <w:spacing w:val="63"/>
                <w:w w:val="115"/>
              </w:rPr>
              <w:t xml:space="preserve"> </w:t>
            </w:r>
            <w:r>
              <w:rPr>
                <w:color w:val="231F20"/>
                <w:w w:val="115"/>
              </w:rPr>
              <w:t>constitute a material</w:t>
            </w:r>
            <w:r>
              <w:rPr>
                <w:color w:val="231F20"/>
                <w:spacing w:val="-32"/>
                <w:w w:val="115"/>
              </w:rPr>
              <w:t xml:space="preserve"> </w:t>
            </w:r>
            <w:r>
              <w:rPr>
                <w:color w:val="231F20"/>
                <w:w w:val="115"/>
              </w:rPr>
              <w:t>deviation.</w:t>
            </w:r>
          </w:p>
          <w:p w:rsidR="00360928" w:rsidRDefault="001B3201">
            <w:pPr>
              <w:pStyle w:val="TableParagraph"/>
              <w:numPr>
                <w:ilvl w:val="1"/>
                <w:numId w:val="74"/>
              </w:numPr>
              <w:tabs>
                <w:tab w:val="left" w:pos="681"/>
              </w:tabs>
              <w:spacing w:before="250" w:line="280" w:lineRule="atLeast"/>
              <w:ind w:right="7" w:hanging="510"/>
              <w:jc w:val="both"/>
            </w:pPr>
            <w:r>
              <w:rPr>
                <w:color w:val="231F20"/>
                <w:w w:val="115"/>
              </w:rPr>
              <w:t>Provided that a Bid is substantially responsive, the Purchaser</w:t>
            </w:r>
            <w:r>
              <w:rPr>
                <w:color w:val="231F20"/>
                <w:spacing w:val="63"/>
                <w:w w:val="115"/>
              </w:rPr>
              <w:t xml:space="preserve"> </w:t>
            </w:r>
            <w:r>
              <w:rPr>
                <w:color w:val="231F20"/>
                <w:w w:val="115"/>
              </w:rPr>
              <w:t>may request that the Bidder submit the necessary information</w:t>
            </w:r>
            <w:r>
              <w:rPr>
                <w:color w:val="231F20"/>
                <w:spacing w:val="63"/>
                <w:w w:val="115"/>
              </w:rPr>
              <w:t xml:space="preserve"> </w:t>
            </w:r>
            <w:r>
              <w:rPr>
                <w:color w:val="231F20"/>
                <w:w w:val="115"/>
              </w:rPr>
              <w:t>or documentation, within a reasonable period of time, to rectify non-material non-conformities or omissions in the Bid related to documentation</w:t>
            </w:r>
            <w:r>
              <w:rPr>
                <w:color w:val="231F20"/>
                <w:spacing w:val="-27"/>
                <w:w w:val="115"/>
              </w:rPr>
              <w:t xml:space="preserve"> </w:t>
            </w:r>
            <w:r>
              <w:rPr>
                <w:color w:val="231F20"/>
                <w:w w:val="115"/>
              </w:rPr>
              <w:t>requirements.</w:t>
            </w:r>
            <w:r>
              <w:rPr>
                <w:color w:val="231F20"/>
                <w:spacing w:val="-33"/>
                <w:w w:val="115"/>
              </w:rPr>
              <w:t xml:space="preserve"> </w:t>
            </w:r>
            <w:r>
              <w:rPr>
                <w:color w:val="231F20"/>
                <w:w w:val="115"/>
              </w:rPr>
              <w:t>Such</w:t>
            </w:r>
            <w:r>
              <w:rPr>
                <w:color w:val="231F20"/>
                <w:spacing w:val="-26"/>
                <w:w w:val="115"/>
              </w:rPr>
              <w:t xml:space="preserve"> </w:t>
            </w:r>
            <w:r>
              <w:rPr>
                <w:color w:val="231F20"/>
                <w:w w:val="115"/>
              </w:rPr>
              <w:t>omission</w:t>
            </w:r>
            <w:r>
              <w:rPr>
                <w:color w:val="231F20"/>
                <w:spacing w:val="-27"/>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be</w:t>
            </w:r>
            <w:r>
              <w:rPr>
                <w:color w:val="231F20"/>
                <w:spacing w:val="-27"/>
                <w:w w:val="115"/>
              </w:rPr>
              <w:t xml:space="preserve"> </w:t>
            </w:r>
            <w:r>
              <w:rPr>
                <w:color w:val="231F20"/>
                <w:w w:val="115"/>
              </w:rPr>
              <w:t>related</w:t>
            </w:r>
            <w:r>
              <w:rPr>
                <w:color w:val="231F20"/>
                <w:spacing w:val="-26"/>
                <w:w w:val="115"/>
              </w:rPr>
              <w:t xml:space="preserve"> </w:t>
            </w:r>
            <w:r>
              <w:rPr>
                <w:color w:val="231F20"/>
                <w:w w:val="115"/>
              </w:rPr>
              <w:t>to any</w:t>
            </w:r>
            <w:r>
              <w:rPr>
                <w:color w:val="231F20"/>
                <w:spacing w:val="-12"/>
                <w:w w:val="115"/>
              </w:rPr>
              <w:t xml:space="preserve"> </w:t>
            </w:r>
            <w:r>
              <w:rPr>
                <w:color w:val="231F20"/>
                <w:w w:val="115"/>
              </w:rPr>
              <w:t>aspect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Bid.</w:t>
            </w:r>
            <w:r>
              <w:rPr>
                <w:color w:val="231F20"/>
                <w:spacing w:val="-18"/>
                <w:w w:val="115"/>
              </w:rPr>
              <w:t xml:space="preserve"> </w:t>
            </w:r>
            <w:r>
              <w:rPr>
                <w:color w:val="231F20"/>
                <w:w w:val="115"/>
              </w:rPr>
              <w:t>Failure</w:t>
            </w:r>
            <w:r>
              <w:rPr>
                <w:color w:val="231F20"/>
                <w:spacing w:val="-11"/>
                <w:w w:val="115"/>
              </w:rPr>
              <w:t xml:space="preserve"> </w:t>
            </w:r>
            <w:r>
              <w:rPr>
                <w:color w:val="231F20"/>
                <w:w w:val="115"/>
              </w:rPr>
              <w:t>of</w:t>
            </w:r>
            <w:r>
              <w:rPr>
                <w:color w:val="231F20"/>
                <w:spacing w:val="-12"/>
                <w:w w:val="115"/>
              </w:rPr>
              <w:t xml:space="preserve"> </w:t>
            </w:r>
            <w:r>
              <w:rPr>
                <w:color w:val="231F20"/>
                <w:w w:val="115"/>
              </w:rPr>
              <w:t>the</w:t>
            </w:r>
            <w:r>
              <w:rPr>
                <w:color w:val="231F20"/>
                <w:spacing w:val="-11"/>
                <w:w w:val="115"/>
              </w:rPr>
              <w:t xml:space="preserve"> </w:t>
            </w:r>
            <w:r>
              <w:rPr>
                <w:color w:val="231F20"/>
                <w:w w:val="115"/>
              </w:rPr>
              <w:t>Bidder</w:t>
            </w:r>
            <w:r>
              <w:rPr>
                <w:color w:val="231F20"/>
                <w:spacing w:val="-11"/>
                <w:w w:val="115"/>
              </w:rPr>
              <w:t xml:space="preserve"> </w:t>
            </w:r>
            <w:r>
              <w:rPr>
                <w:color w:val="231F20"/>
                <w:w w:val="115"/>
              </w:rPr>
              <w:t>to</w:t>
            </w:r>
            <w:r>
              <w:rPr>
                <w:color w:val="231F20"/>
                <w:spacing w:val="-12"/>
                <w:w w:val="115"/>
              </w:rPr>
              <w:t xml:space="preserve"> </w:t>
            </w:r>
            <w:r>
              <w:rPr>
                <w:color w:val="231F20"/>
                <w:w w:val="115"/>
              </w:rPr>
              <w:t>comply with</w:t>
            </w:r>
            <w:r>
              <w:rPr>
                <w:color w:val="231F20"/>
                <w:spacing w:val="-13"/>
                <w:w w:val="115"/>
              </w:rPr>
              <w:t xml:space="preserve"> </w:t>
            </w:r>
            <w:r>
              <w:rPr>
                <w:color w:val="231F20"/>
                <w:w w:val="115"/>
              </w:rPr>
              <w:t>the</w:t>
            </w:r>
            <w:r>
              <w:rPr>
                <w:color w:val="231F20"/>
                <w:spacing w:val="-12"/>
                <w:w w:val="115"/>
              </w:rPr>
              <w:t xml:space="preserve"> </w:t>
            </w:r>
            <w:r>
              <w:rPr>
                <w:color w:val="231F20"/>
                <w:w w:val="115"/>
              </w:rPr>
              <w:t>request</w:t>
            </w:r>
            <w:r>
              <w:rPr>
                <w:color w:val="231F20"/>
                <w:spacing w:val="-13"/>
                <w:w w:val="115"/>
              </w:rPr>
              <w:t xml:space="preserve"> </w:t>
            </w:r>
            <w:r>
              <w:rPr>
                <w:color w:val="231F20"/>
                <w:w w:val="115"/>
              </w:rPr>
              <w:t>may</w:t>
            </w:r>
            <w:r>
              <w:rPr>
                <w:color w:val="231F20"/>
                <w:spacing w:val="-12"/>
                <w:w w:val="115"/>
              </w:rPr>
              <w:t xml:space="preserve"> </w:t>
            </w:r>
            <w:r>
              <w:rPr>
                <w:color w:val="231F20"/>
                <w:w w:val="115"/>
              </w:rPr>
              <w:t>result</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rejection</w:t>
            </w:r>
            <w:r>
              <w:rPr>
                <w:color w:val="231F20"/>
                <w:spacing w:val="-12"/>
                <w:w w:val="115"/>
              </w:rPr>
              <w:t xml:space="preserve"> </w:t>
            </w:r>
            <w:r>
              <w:rPr>
                <w:color w:val="231F20"/>
                <w:w w:val="115"/>
              </w:rPr>
              <w:t>of</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98"/>
        <w:gridCol w:w="7213"/>
      </w:tblGrid>
      <w:tr w:rsidR="00360928">
        <w:trPr>
          <w:trHeight w:val="6215"/>
        </w:trPr>
        <w:tc>
          <w:tcPr>
            <w:tcW w:w="2198" w:type="dxa"/>
            <w:tcBorders>
              <w:top w:val="single" w:sz="4" w:space="0" w:color="231F20"/>
            </w:tcBorders>
          </w:tcPr>
          <w:p w:rsidR="00360928" w:rsidRDefault="00360928">
            <w:pPr>
              <w:pStyle w:val="TableParagraph"/>
            </w:pPr>
          </w:p>
        </w:tc>
        <w:tc>
          <w:tcPr>
            <w:tcW w:w="7213" w:type="dxa"/>
            <w:tcBorders>
              <w:top w:val="single" w:sz="4" w:space="0" w:color="231F20"/>
            </w:tcBorders>
          </w:tcPr>
          <w:p w:rsidR="00360928" w:rsidRDefault="001B3201">
            <w:pPr>
              <w:pStyle w:val="TableParagraph"/>
              <w:numPr>
                <w:ilvl w:val="1"/>
                <w:numId w:val="73"/>
              </w:numPr>
              <w:tabs>
                <w:tab w:val="left" w:pos="688"/>
              </w:tabs>
              <w:spacing w:before="97"/>
              <w:ind w:right="-15" w:hanging="510"/>
            </w:pPr>
            <w:r>
              <w:rPr>
                <w:color w:val="231F20"/>
                <w:w w:val="115"/>
              </w:rPr>
              <w:t>Provided</w:t>
            </w:r>
            <w:r>
              <w:rPr>
                <w:color w:val="231F20"/>
                <w:spacing w:val="19"/>
                <w:w w:val="115"/>
              </w:rPr>
              <w:t xml:space="preserve"> </w:t>
            </w:r>
            <w:r>
              <w:rPr>
                <w:color w:val="231F20"/>
                <w:w w:val="115"/>
              </w:rPr>
              <w:t>that</w:t>
            </w:r>
            <w:r>
              <w:rPr>
                <w:color w:val="231F20"/>
                <w:spacing w:val="19"/>
                <w:w w:val="115"/>
              </w:rPr>
              <w:t xml:space="preserve"> </w:t>
            </w:r>
            <w:r>
              <w:rPr>
                <w:color w:val="231F20"/>
                <w:w w:val="115"/>
              </w:rPr>
              <w:t>the</w:t>
            </w:r>
            <w:r>
              <w:rPr>
                <w:color w:val="231F20"/>
                <w:spacing w:val="20"/>
                <w:w w:val="115"/>
              </w:rPr>
              <w:t xml:space="preserve"> </w:t>
            </w:r>
            <w:r>
              <w:rPr>
                <w:color w:val="231F20"/>
                <w:w w:val="115"/>
              </w:rPr>
              <w:t>Bid</w:t>
            </w:r>
            <w:r>
              <w:rPr>
                <w:color w:val="231F20"/>
                <w:spacing w:val="19"/>
                <w:w w:val="115"/>
              </w:rPr>
              <w:t xml:space="preserve"> </w:t>
            </w:r>
            <w:r>
              <w:rPr>
                <w:color w:val="231F20"/>
                <w:w w:val="115"/>
              </w:rPr>
              <w:t>is</w:t>
            </w:r>
            <w:r>
              <w:rPr>
                <w:color w:val="231F20"/>
                <w:spacing w:val="20"/>
                <w:w w:val="115"/>
              </w:rPr>
              <w:t xml:space="preserve"> </w:t>
            </w:r>
            <w:r>
              <w:rPr>
                <w:color w:val="231F20"/>
                <w:w w:val="115"/>
              </w:rPr>
              <w:t>substantially</w:t>
            </w:r>
            <w:r>
              <w:rPr>
                <w:color w:val="231F20"/>
                <w:spacing w:val="19"/>
                <w:w w:val="115"/>
              </w:rPr>
              <w:t xml:space="preserve"> </w:t>
            </w:r>
            <w:r>
              <w:rPr>
                <w:color w:val="231F20"/>
                <w:w w:val="115"/>
              </w:rPr>
              <w:t>responsive,</w:t>
            </w:r>
            <w:r>
              <w:rPr>
                <w:color w:val="231F20"/>
                <w:spacing w:val="12"/>
                <w:w w:val="115"/>
              </w:rPr>
              <w:t xml:space="preserve"> </w:t>
            </w:r>
            <w:r>
              <w:rPr>
                <w:color w:val="231F20"/>
                <w:w w:val="115"/>
              </w:rPr>
              <w:t>the</w:t>
            </w:r>
            <w:r>
              <w:rPr>
                <w:color w:val="231F20"/>
                <w:spacing w:val="19"/>
                <w:w w:val="115"/>
              </w:rPr>
              <w:t xml:space="preserve"> </w:t>
            </w:r>
            <w:r>
              <w:rPr>
                <w:color w:val="231F20"/>
                <w:w w:val="115"/>
              </w:rPr>
              <w:t>Purchaser</w:t>
            </w:r>
          </w:p>
          <w:p w:rsidR="00360928" w:rsidRDefault="001B3201">
            <w:pPr>
              <w:pStyle w:val="TableParagraph"/>
              <w:spacing w:before="27"/>
              <w:ind w:left="687"/>
            </w:pPr>
            <w:r>
              <w:rPr>
                <w:color w:val="231F20"/>
                <w:w w:val="115"/>
              </w:rPr>
              <w:t>shall correct arithmetical errors on the following basis:</w:t>
            </w:r>
          </w:p>
          <w:p w:rsidR="00360928" w:rsidRDefault="001B3201">
            <w:pPr>
              <w:pStyle w:val="TableParagraph"/>
              <w:numPr>
                <w:ilvl w:val="2"/>
                <w:numId w:val="73"/>
              </w:numPr>
              <w:tabs>
                <w:tab w:val="left" w:pos="1085"/>
              </w:tabs>
              <w:spacing w:before="84" w:line="266" w:lineRule="auto"/>
              <w:ind w:right="-15"/>
              <w:jc w:val="both"/>
            </w:pPr>
            <w:r>
              <w:rPr>
                <w:color w:val="231F20"/>
                <w:w w:val="115"/>
              </w:rPr>
              <w:t>if there is a discrepancy between the unit price and the line</w:t>
            </w:r>
            <w:r>
              <w:rPr>
                <w:color w:val="231F20"/>
                <w:spacing w:val="63"/>
                <w:w w:val="115"/>
              </w:rPr>
              <w:t xml:space="preserve"> </w:t>
            </w:r>
            <w:r>
              <w:rPr>
                <w:color w:val="231F20"/>
                <w:w w:val="115"/>
              </w:rPr>
              <w:t>item</w:t>
            </w:r>
            <w:r>
              <w:rPr>
                <w:color w:val="231F20"/>
                <w:spacing w:val="-9"/>
                <w:w w:val="115"/>
              </w:rPr>
              <w:t xml:space="preserve"> </w:t>
            </w:r>
            <w:r>
              <w:rPr>
                <w:color w:val="231F20"/>
                <w:w w:val="115"/>
              </w:rPr>
              <w:t>total</w:t>
            </w:r>
            <w:r>
              <w:rPr>
                <w:color w:val="231F20"/>
                <w:spacing w:val="-8"/>
                <w:w w:val="115"/>
              </w:rPr>
              <w:t xml:space="preserve"> </w:t>
            </w:r>
            <w:r>
              <w:rPr>
                <w:color w:val="231F20"/>
                <w:w w:val="115"/>
              </w:rPr>
              <w:t>that</w:t>
            </w:r>
            <w:r>
              <w:rPr>
                <w:color w:val="231F20"/>
                <w:spacing w:val="-9"/>
                <w:w w:val="115"/>
              </w:rPr>
              <w:t xml:space="preserve"> </w:t>
            </w:r>
            <w:r>
              <w:rPr>
                <w:color w:val="231F20"/>
                <w:w w:val="115"/>
              </w:rPr>
              <w:t>is</w:t>
            </w:r>
            <w:r>
              <w:rPr>
                <w:color w:val="231F20"/>
                <w:spacing w:val="-8"/>
                <w:w w:val="115"/>
              </w:rPr>
              <w:t xml:space="preserve"> </w:t>
            </w:r>
            <w:r>
              <w:rPr>
                <w:color w:val="231F20"/>
                <w:w w:val="115"/>
              </w:rPr>
              <w:t>obtained</w:t>
            </w:r>
            <w:r>
              <w:rPr>
                <w:color w:val="231F20"/>
                <w:spacing w:val="-9"/>
                <w:w w:val="115"/>
              </w:rPr>
              <w:t xml:space="preserve"> </w:t>
            </w:r>
            <w:r>
              <w:rPr>
                <w:color w:val="231F20"/>
                <w:w w:val="115"/>
              </w:rPr>
              <w:t>by</w:t>
            </w:r>
            <w:r>
              <w:rPr>
                <w:color w:val="231F20"/>
                <w:spacing w:val="-8"/>
                <w:w w:val="115"/>
              </w:rPr>
              <w:t xml:space="preserve"> </w:t>
            </w:r>
            <w:r>
              <w:rPr>
                <w:color w:val="231F20"/>
                <w:w w:val="115"/>
              </w:rPr>
              <w:t>multiplying</w:t>
            </w:r>
            <w:r>
              <w:rPr>
                <w:color w:val="231F20"/>
                <w:spacing w:val="-8"/>
                <w:w w:val="115"/>
              </w:rPr>
              <w:t xml:space="preserve"> </w:t>
            </w:r>
            <w:r>
              <w:rPr>
                <w:color w:val="231F20"/>
                <w:w w:val="115"/>
              </w:rPr>
              <w:t>the</w:t>
            </w:r>
            <w:r>
              <w:rPr>
                <w:color w:val="231F20"/>
                <w:spacing w:val="-9"/>
                <w:w w:val="115"/>
              </w:rPr>
              <w:t xml:space="preserve"> </w:t>
            </w:r>
            <w:r>
              <w:rPr>
                <w:color w:val="231F20"/>
                <w:w w:val="115"/>
              </w:rPr>
              <w:t>unit</w:t>
            </w:r>
            <w:r>
              <w:rPr>
                <w:color w:val="231F20"/>
                <w:spacing w:val="-8"/>
                <w:w w:val="115"/>
              </w:rPr>
              <w:t xml:space="preserve"> </w:t>
            </w:r>
            <w:r>
              <w:rPr>
                <w:color w:val="231F20"/>
                <w:w w:val="115"/>
              </w:rPr>
              <w:t>price</w:t>
            </w:r>
            <w:r>
              <w:rPr>
                <w:color w:val="231F20"/>
                <w:spacing w:val="-9"/>
                <w:w w:val="115"/>
              </w:rPr>
              <w:t xml:space="preserve"> </w:t>
            </w:r>
            <w:r>
              <w:rPr>
                <w:color w:val="231F20"/>
                <w:w w:val="115"/>
              </w:rPr>
              <w:t>by</w:t>
            </w:r>
            <w:r>
              <w:rPr>
                <w:color w:val="231F20"/>
                <w:spacing w:val="-8"/>
                <w:w w:val="115"/>
              </w:rPr>
              <w:t xml:space="preserve"> </w:t>
            </w:r>
            <w:r>
              <w:rPr>
                <w:color w:val="231F20"/>
                <w:w w:val="115"/>
              </w:rPr>
              <w:t>the quantity,</w:t>
            </w:r>
            <w:r>
              <w:rPr>
                <w:color w:val="231F20"/>
                <w:spacing w:val="-34"/>
                <w:w w:val="115"/>
              </w:rPr>
              <w:t xml:space="preserve"> </w:t>
            </w:r>
            <w:r>
              <w:rPr>
                <w:color w:val="231F20"/>
                <w:w w:val="115"/>
              </w:rPr>
              <w:t>the</w:t>
            </w:r>
            <w:r>
              <w:rPr>
                <w:color w:val="231F20"/>
                <w:spacing w:val="-25"/>
                <w:w w:val="115"/>
              </w:rPr>
              <w:t xml:space="preserve"> </w:t>
            </w:r>
            <w:r>
              <w:rPr>
                <w:color w:val="231F20"/>
                <w:w w:val="115"/>
              </w:rPr>
              <w:t>unit</w:t>
            </w:r>
            <w:r>
              <w:rPr>
                <w:color w:val="231F20"/>
                <w:spacing w:val="-26"/>
                <w:w w:val="115"/>
              </w:rPr>
              <w:t xml:space="preserve"> </w:t>
            </w:r>
            <w:r>
              <w:rPr>
                <w:color w:val="231F20"/>
                <w:w w:val="115"/>
              </w:rPr>
              <w:t>price</w:t>
            </w:r>
            <w:r>
              <w:rPr>
                <w:color w:val="231F20"/>
                <w:spacing w:val="-25"/>
                <w:w w:val="115"/>
              </w:rPr>
              <w:t xml:space="preserve"> </w:t>
            </w:r>
            <w:r>
              <w:rPr>
                <w:color w:val="231F20"/>
                <w:w w:val="115"/>
              </w:rPr>
              <w:t>shall</w:t>
            </w:r>
            <w:r>
              <w:rPr>
                <w:color w:val="231F20"/>
                <w:spacing w:val="-26"/>
                <w:w w:val="115"/>
              </w:rPr>
              <w:t xml:space="preserve"> </w:t>
            </w:r>
            <w:r>
              <w:rPr>
                <w:color w:val="231F20"/>
                <w:w w:val="115"/>
              </w:rPr>
              <w:t>prevail</w:t>
            </w:r>
            <w:r>
              <w:rPr>
                <w:color w:val="231F20"/>
                <w:spacing w:val="-25"/>
                <w:w w:val="115"/>
              </w:rPr>
              <w:t xml:space="preserve"> </w:t>
            </w:r>
            <w:r>
              <w:rPr>
                <w:color w:val="231F20"/>
                <w:w w:val="115"/>
              </w:rPr>
              <w:t>and</w:t>
            </w:r>
            <w:r>
              <w:rPr>
                <w:color w:val="231F20"/>
                <w:spacing w:val="-25"/>
                <w:w w:val="115"/>
              </w:rPr>
              <w:t xml:space="preserve"> </w:t>
            </w:r>
            <w:r>
              <w:rPr>
                <w:color w:val="231F20"/>
                <w:w w:val="115"/>
              </w:rPr>
              <w:t>the</w:t>
            </w:r>
            <w:r>
              <w:rPr>
                <w:color w:val="231F20"/>
                <w:spacing w:val="-26"/>
                <w:w w:val="115"/>
              </w:rPr>
              <w:t xml:space="preserve"> </w:t>
            </w:r>
            <w:r>
              <w:rPr>
                <w:color w:val="231F20"/>
                <w:w w:val="115"/>
              </w:rPr>
              <w:t>line</w:t>
            </w:r>
            <w:r>
              <w:rPr>
                <w:color w:val="231F20"/>
                <w:spacing w:val="-25"/>
                <w:w w:val="115"/>
              </w:rPr>
              <w:t xml:space="preserve"> </w:t>
            </w:r>
            <w:r>
              <w:rPr>
                <w:color w:val="231F20"/>
                <w:w w:val="115"/>
              </w:rPr>
              <w:t>item</w:t>
            </w:r>
            <w:r>
              <w:rPr>
                <w:color w:val="231F20"/>
                <w:spacing w:val="-26"/>
                <w:w w:val="115"/>
              </w:rPr>
              <w:t xml:space="preserve"> </w:t>
            </w:r>
            <w:r>
              <w:rPr>
                <w:color w:val="231F20"/>
                <w:w w:val="115"/>
              </w:rPr>
              <w:t>total</w:t>
            </w:r>
            <w:r>
              <w:rPr>
                <w:color w:val="231F20"/>
                <w:spacing w:val="-25"/>
                <w:w w:val="115"/>
              </w:rPr>
              <w:t xml:space="preserve"> </w:t>
            </w:r>
            <w:r>
              <w:rPr>
                <w:color w:val="231F20"/>
                <w:w w:val="115"/>
              </w:rPr>
              <w:t>shall be</w:t>
            </w:r>
            <w:r>
              <w:rPr>
                <w:color w:val="231F20"/>
                <w:spacing w:val="-14"/>
                <w:w w:val="115"/>
              </w:rPr>
              <w:t xml:space="preserve"> </w:t>
            </w:r>
            <w:r>
              <w:rPr>
                <w:color w:val="231F20"/>
                <w:w w:val="115"/>
              </w:rPr>
              <w:t>corrected,</w:t>
            </w:r>
            <w:r>
              <w:rPr>
                <w:color w:val="231F20"/>
                <w:spacing w:val="-22"/>
                <w:w w:val="115"/>
              </w:rPr>
              <w:t xml:space="preserve"> </w:t>
            </w:r>
            <w:r>
              <w:rPr>
                <w:color w:val="231F20"/>
                <w:w w:val="115"/>
              </w:rPr>
              <w:t>unless</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opinion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there</w:t>
            </w:r>
            <w:r>
              <w:rPr>
                <w:color w:val="231F20"/>
                <w:spacing w:val="-13"/>
                <w:w w:val="115"/>
              </w:rPr>
              <w:t xml:space="preserve"> </w:t>
            </w:r>
            <w:r>
              <w:rPr>
                <w:color w:val="231F20"/>
                <w:w w:val="115"/>
              </w:rPr>
              <w:t>is</w:t>
            </w:r>
            <w:r>
              <w:rPr>
                <w:color w:val="231F20"/>
                <w:spacing w:val="-14"/>
                <w:w w:val="115"/>
              </w:rPr>
              <w:t xml:space="preserve"> </w:t>
            </w:r>
            <w:r>
              <w:rPr>
                <w:color w:val="231F20"/>
                <w:w w:val="115"/>
              </w:rPr>
              <w:t>an obvious</w:t>
            </w:r>
            <w:r>
              <w:rPr>
                <w:color w:val="231F20"/>
                <w:spacing w:val="-22"/>
                <w:w w:val="115"/>
              </w:rPr>
              <w:t xml:space="preserve"> </w:t>
            </w:r>
            <w:r>
              <w:rPr>
                <w:color w:val="231F20"/>
                <w:w w:val="115"/>
              </w:rPr>
              <w:t>misplacement</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decimal</w:t>
            </w:r>
            <w:r>
              <w:rPr>
                <w:color w:val="231F20"/>
                <w:spacing w:val="-21"/>
                <w:w w:val="115"/>
              </w:rPr>
              <w:t xml:space="preserve"> </w:t>
            </w:r>
            <w:r>
              <w:rPr>
                <w:color w:val="231F20"/>
                <w:w w:val="115"/>
              </w:rPr>
              <w:t>point</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1"/>
                <w:w w:val="115"/>
              </w:rPr>
              <w:t xml:space="preserve"> </w:t>
            </w:r>
            <w:r>
              <w:rPr>
                <w:color w:val="231F20"/>
                <w:w w:val="115"/>
              </w:rPr>
              <w:t>unit</w:t>
            </w:r>
            <w:r>
              <w:rPr>
                <w:color w:val="231F20"/>
                <w:spacing w:val="-21"/>
                <w:w w:val="115"/>
              </w:rPr>
              <w:t xml:space="preserve"> </w:t>
            </w:r>
            <w:r>
              <w:rPr>
                <w:color w:val="231F20"/>
                <w:w w:val="115"/>
              </w:rPr>
              <w:t>price,</w:t>
            </w:r>
            <w:r>
              <w:rPr>
                <w:color w:val="231F20"/>
                <w:spacing w:val="-28"/>
                <w:w w:val="115"/>
              </w:rPr>
              <w:t xml:space="preserve"> </w:t>
            </w:r>
            <w:r>
              <w:rPr>
                <w:color w:val="231F20"/>
                <w:w w:val="115"/>
              </w:rPr>
              <w:t>in which case the line item total as quoted shall govern and the unit price shall be</w:t>
            </w:r>
            <w:r>
              <w:rPr>
                <w:color w:val="231F20"/>
                <w:spacing w:val="-45"/>
                <w:w w:val="115"/>
              </w:rPr>
              <w:t xml:space="preserve"> </w:t>
            </w:r>
            <w:r>
              <w:rPr>
                <w:color w:val="231F20"/>
                <w:w w:val="115"/>
              </w:rPr>
              <w:t>corrected;</w:t>
            </w:r>
          </w:p>
          <w:p w:rsidR="00360928" w:rsidRDefault="001B3201">
            <w:pPr>
              <w:pStyle w:val="TableParagraph"/>
              <w:numPr>
                <w:ilvl w:val="2"/>
                <w:numId w:val="73"/>
              </w:numPr>
              <w:tabs>
                <w:tab w:val="left" w:pos="1085"/>
              </w:tabs>
              <w:spacing w:before="51" w:line="266" w:lineRule="auto"/>
              <w:ind w:right="-15"/>
              <w:jc w:val="both"/>
            </w:pPr>
            <w:r>
              <w:rPr>
                <w:color w:val="231F20"/>
                <w:w w:val="115"/>
              </w:rPr>
              <w:t>if there is an error in a total corresponding to the addition or subtraction of subtotals, the subtotals shall prevail and the total shall be corrected;</w:t>
            </w:r>
            <w:r>
              <w:rPr>
                <w:color w:val="231F20"/>
                <w:spacing w:val="-43"/>
                <w:w w:val="115"/>
              </w:rPr>
              <w:t xml:space="preserve"> </w:t>
            </w:r>
            <w:r>
              <w:rPr>
                <w:color w:val="231F20"/>
                <w:w w:val="115"/>
              </w:rPr>
              <w:t>and</w:t>
            </w:r>
          </w:p>
          <w:p w:rsidR="00360928" w:rsidRDefault="001B3201">
            <w:pPr>
              <w:pStyle w:val="TableParagraph"/>
              <w:numPr>
                <w:ilvl w:val="2"/>
                <w:numId w:val="73"/>
              </w:numPr>
              <w:tabs>
                <w:tab w:val="left" w:pos="1085"/>
              </w:tabs>
              <w:spacing w:before="54" w:line="266" w:lineRule="auto"/>
              <w:ind w:right="-15"/>
              <w:jc w:val="both"/>
            </w:pPr>
            <w:r>
              <w:rPr>
                <w:color w:val="231F20"/>
                <w:w w:val="110"/>
              </w:rPr>
              <w:t>if</w:t>
            </w:r>
            <w:r>
              <w:rPr>
                <w:color w:val="231F20"/>
                <w:spacing w:val="-4"/>
                <w:w w:val="110"/>
              </w:rPr>
              <w:t xml:space="preserve"> </w:t>
            </w:r>
            <w:r>
              <w:rPr>
                <w:color w:val="231F20"/>
                <w:w w:val="110"/>
              </w:rPr>
              <w:t>there</w:t>
            </w:r>
            <w:r>
              <w:rPr>
                <w:color w:val="231F20"/>
                <w:spacing w:val="-4"/>
                <w:w w:val="110"/>
              </w:rPr>
              <w:t xml:space="preserve"> </w:t>
            </w:r>
            <w:r>
              <w:rPr>
                <w:color w:val="231F20"/>
                <w:w w:val="110"/>
              </w:rPr>
              <w:t>is</w:t>
            </w:r>
            <w:r>
              <w:rPr>
                <w:color w:val="231F20"/>
                <w:spacing w:val="-4"/>
                <w:w w:val="110"/>
              </w:rPr>
              <w:t xml:space="preserve"> </w:t>
            </w:r>
            <w:r>
              <w:rPr>
                <w:color w:val="231F20"/>
                <w:w w:val="110"/>
              </w:rPr>
              <w:t>a</w:t>
            </w:r>
            <w:r>
              <w:rPr>
                <w:color w:val="231F20"/>
                <w:spacing w:val="-4"/>
                <w:w w:val="110"/>
              </w:rPr>
              <w:t xml:space="preserve"> </w:t>
            </w:r>
            <w:r>
              <w:rPr>
                <w:color w:val="231F20"/>
                <w:w w:val="110"/>
              </w:rPr>
              <w:t>discrepancy</w:t>
            </w:r>
            <w:r>
              <w:rPr>
                <w:color w:val="231F20"/>
                <w:spacing w:val="-4"/>
                <w:w w:val="110"/>
              </w:rPr>
              <w:t xml:space="preserve"> </w:t>
            </w:r>
            <w:r>
              <w:rPr>
                <w:color w:val="231F20"/>
                <w:w w:val="110"/>
              </w:rPr>
              <w:t>between</w:t>
            </w:r>
            <w:r>
              <w:rPr>
                <w:color w:val="231F20"/>
                <w:spacing w:val="-4"/>
                <w:w w:val="110"/>
              </w:rPr>
              <w:t xml:space="preserve"> </w:t>
            </w:r>
            <w:r>
              <w:rPr>
                <w:color w:val="231F20"/>
                <w:w w:val="110"/>
              </w:rPr>
              <w:t>words</w:t>
            </w:r>
            <w:r>
              <w:rPr>
                <w:color w:val="231F20"/>
                <w:spacing w:val="-4"/>
                <w:w w:val="110"/>
              </w:rPr>
              <w:t xml:space="preserve"> </w:t>
            </w:r>
            <w:r>
              <w:rPr>
                <w:color w:val="231F20"/>
                <w:w w:val="110"/>
              </w:rPr>
              <w:t>and</w:t>
            </w:r>
            <w:r>
              <w:rPr>
                <w:color w:val="231F20"/>
                <w:spacing w:val="-4"/>
                <w:w w:val="110"/>
              </w:rPr>
              <w:t xml:space="preserve"> </w:t>
            </w:r>
            <w:r>
              <w:rPr>
                <w:color w:val="231F20"/>
                <w:w w:val="110"/>
              </w:rPr>
              <w:t>figures,</w:t>
            </w:r>
            <w:r>
              <w:rPr>
                <w:color w:val="231F20"/>
                <w:spacing w:val="-14"/>
                <w:w w:val="110"/>
              </w:rPr>
              <w:t xml:space="preserve"> </w:t>
            </w:r>
            <w:r>
              <w:rPr>
                <w:color w:val="231F20"/>
                <w:w w:val="110"/>
              </w:rPr>
              <w:t>the</w:t>
            </w:r>
            <w:r>
              <w:rPr>
                <w:color w:val="231F20"/>
                <w:spacing w:val="-3"/>
                <w:w w:val="110"/>
              </w:rPr>
              <w:t xml:space="preserve"> </w:t>
            </w:r>
            <w:r>
              <w:rPr>
                <w:color w:val="231F20"/>
                <w:w w:val="110"/>
              </w:rPr>
              <w:t>amount in words shall prevail, unless the amount expressed in words  is related to an arithmetic error, in which case the amount in figures</w:t>
            </w:r>
            <w:r>
              <w:rPr>
                <w:color w:val="231F20"/>
                <w:spacing w:val="-9"/>
                <w:w w:val="110"/>
              </w:rPr>
              <w:t xml:space="preserve"> </w:t>
            </w:r>
            <w:r>
              <w:rPr>
                <w:color w:val="231F20"/>
                <w:w w:val="110"/>
              </w:rPr>
              <w:t>shall</w:t>
            </w:r>
            <w:r>
              <w:rPr>
                <w:color w:val="231F20"/>
                <w:spacing w:val="-8"/>
                <w:w w:val="110"/>
              </w:rPr>
              <w:t xml:space="preserve"> </w:t>
            </w:r>
            <w:r>
              <w:rPr>
                <w:color w:val="231F20"/>
                <w:w w:val="110"/>
              </w:rPr>
              <w:t>prevail</w:t>
            </w:r>
            <w:r>
              <w:rPr>
                <w:color w:val="231F20"/>
                <w:spacing w:val="-9"/>
                <w:w w:val="110"/>
              </w:rPr>
              <w:t xml:space="preserve"> </w:t>
            </w:r>
            <w:r>
              <w:rPr>
                <w:color w:val="231F20"/>
                <w:w w:val="110"/>
              </w:rPr>
              <w:t>subject</w:t>
            </w:r>
            <w:r>
              <w:rPr>
                <w:color w:val="231F20"/>
                <w:spacing w:val="-8"/>
                <w:w w:val="110"/>
              </w:rPr>
              <w:t xml:space="preserve"> </w:t>
            </w:r>
            <w:r>
              <w:rPr>
                <w:color w:val="231F20"/>
                <w:w w:val="110"/>
              </w:rPr>
              <w:t>to</w:t>
            </w:r>
            <w:r>
              <w:rPr>
                <w:color w:val="231F20"/>
                <w:spacing w:val="-8"/>
                <w:w w:val="110"/>
              </w:rPr>
              <w:t xml:space="preserve"> </w:t>
            </w:r>
            <w:r>
              <w:rPr>
                <w:color w:val="231F20"/>
                <w:w w:val="110"/>
              </w:rPr>
              <w:t>ITB</w:t>
            </w:r>
            <w:r>
              <w:rPr>
                <w:color w:val="231F20"/>
                <w:spacing w:val="-9"/>
                <w:w w:val="110"/>
              </w:rPr>
              <w:t xml:space="preserve"> </w:t>
            </w:r>
            <w:r>
              <w:rPr>
                <w:color w:val="231F20"/>
                <w:w w:val="110"/>
              </w:rPr>
              <w:t>Sub-Clauses</w:t>
            </w:r>
            <w:r>
              <w:rPr>
                <w:color w:val="231F20"/>
                <w:spacing w:val="-8"/>
                <w:w w:val="110"/>
              </w:rPr>
              <w:t xml:space="preserve"> </w:t>
            </w:r>
            <w:r>
              <w:rPr>
                <w:color w:val="231F20"/>
                <w:w w:val="110"/>
              </w:rPr>
              <w:t>36.3</w:t>
            </w:r>
            <w:r>
              <w:rPr>
                <w:color w:val="231F20"/>
                <w:spacing w:val="-9"/>
                <w:w w:val="110"/>
              </w:rPr>
              <w:t xml:space="preserve"> </w:t>
            </w:r>
            <w:r>
              <w:rPr>
                <w:color w:val="231F20"/>
                <w:w w:val="110"/>
              </w:rPr>
              <w:t>(a)</w:t>
            </w:r>
            <w:r>
              <w:rPr>
                <w:color w:val="231F20"/>
                <w:spacing w:val="-8"/>
                <w:w w:val="110"/>
              </w:rPr>
              <w:t xml:space="preserve"> </w:t>
            </w:r>
            <w:r>
              <w:rPr>
                <w:color w:val="231F20"/>
                <w:w w:val="110"/>
              </w:rPr>
              <w:t>and</w:t>
            </w:r>
            <w:r>
              <w:rPr>
                <w:color w:val="231F20"/>
                <w:spacing w:val="-8"/>
                <w:w w:val="110"/>
              </w:rPr>
              <w:t xml:space="preserve"> </w:t>
            </w:r>
            <w:r>
              <w:rPr>
                <w:color w:val="231F20"/>
                <w:w w:val="110"/>
              </w:rPr>
              <w:t>(b) above.</w:t>
            </w:r>
          </w:p>
          <w:p w:rsidR="00360928" w:rsidRDefault="00360928">
            <w:pPr>
              <w:pStyle w:val="TableParagraph"/>
              <w:rPr>
                <w:sz w:val="24"/>
              </w:rPr>
            </w:pPr>
          </w:p>
          <w:p w:rsidR="00360928" w:rsidRDefault="001B3201">
            <w:pPr>
              <w:pStyle w:val="TableParagraph"/>
              <w:numPr>
                <w:ilvl w:val="1"/>
                <w:numId w:val="73"/>
              </w:numPr>
              <w:tabs>
                <w:tab w:val="left" w:pos="688"/>
              </w:tabs>
              <w:spacing w:line="266" w:lineRule="auto"/>
              <w:ind w:right="-15" w:hanging="510"/>
              <w:jc w:val="both"/>
            </w:pPr>
            <w:r>
              <w:rPr>
                <w:color w:val="231F20"/>
                <w:w w:val="110"/>
              </w:rPr>
              <w:t>If the Bidder that submitted the lowest evaluated Bid does not accept the correction of errors, its Bid shall be disqualified and its Bid Security shall be</w:t>
            </w:r>
            <w:r>
              <w:rPr>
                <w:color w:val="231F20"/>
                <w:spacing w:val="-31"/>
                <w:w w:val="110"/>
              </w:rPr>
              <w:t xml:space="preserve"> </w:t>
            </w:r>
            <w:r>
              <w:rPr>
                <w:color w:val="231F20"/>
                <w:w w:val="110"/>
              </w:rPr>
              <w:t>forfeited.</w:t>
            </w:r>
          </w:p>
        </w:tc>
      </w:tr>
      <w:tr w:rsidR="00360928">
        <w:trPr>
          <w:trHeight w:val="3729"/>
        </w:trPr>
        <w:tc>
          <w:tcPr>
            <w:tcW w:w="2198" w:type="dxa"/>
          </w:tcPr>
          <w:p w:rsidR="00360928" w:rsidRDefault="001B3201">
            <w:pPr>
              <w:pStyle w:val="TableParagraph"/>
              <w:spacing w:before="103" w:line="266" w:lineRule="auto"/>
              <w:ind w:left="396" w:hanging="397"/>
              <w:rPr>
                <w:b/>
              </w:rPr>
            </w:pPr>
            <w:r>
              <w:rPr>
                <w:b/>
                <w:color w:val="231F20"/>
                <w:w w:val="110"/>
              </w:rPr>
              <w:t>37. Preliminary Examination of Bids</w:t>
            </w:r>
          </w:p>
        </w:tc>
        <w:tc>
          <w:tcPr>
            <w:tcW w:w="7213" w:type="dxa"/>
          </w:tcPr>
          <w:p w:rsidR="00360928" w:rsidRDefault="001B3201">
            <w:pPr>
              <w:pStyle w:val="TableParagraph"/>
              <w:numPr>
                <w:ilvl w:val="1"/>
                <w:numId w:val="72"/>
              </w:numPr>
              <w:tabs>
                <w:tab w:val="left" w:pos="688"/>
              </w:tabs>
              <w:spacing w:before="103" w:line="266" w:lineRule="auto"/>
              <w:ind w:right="-15" w:hanging="510"/>
              <w:jc w:val="both"/>
            </w:pPr>
            <w:r>
              <w:rPr>
                <w:color w:val="231F20"/>
                <w:w w:val="115"/>
              </w:rPr>
              <w:t>The</w:t>
            </w:r>
            <w:r>
              <w:rPr>
                <w:color w:val="231F20"/>
                <w:spacing w:val="-34"/>
                <w:w w:val="115"/>
              </w:rPr>
              <w:t xml:space="preserve"> </w:t>
            </w:r>
            <w:r>
              <w:rPr>
                <w:color w:val="231F20"/>
                <w:w w:val="115"/>
              </w:rPr>
              <w:t>Purchaser</w:t>
            </w:r>
            <w:r>
              <w:rPr>
                <w:color w:val="231F20"/>
                <w:spacing w:val="-33"/>
                <w:w w:val="115"/>
              </w:rPr>
              <w:t xml:space="preserve"> </w:t>
            </w:r>
            <w:r>
              <w:rPr>
                <w:color w:val="231F20"/>
                <w:w w:val="115"/>
              </w:rPr>
              <w:t>shall</w:t>
            </w:r>
            <w:r>
              <w:rPr>
                <w:color w:val="231F20"/>
                <w:spacing w:val="-34"/>
                <w:w w:val="115"/>
              </w:rPr>
              <w:t xml:space="preserve"> </w:t>
            </w:r>
            <w:r>
              <w:rPr>
                <w:color w:val="231F20"/>
                <w:w w:val="115"/>
              </w:rPr>
              <w:t>examine</w:t>
            </w:r>
            <w:r>
              <w:rPr>
                <w:color w:val="231F20"/>
                <w:spacing w:val="-33"/>
                <w:w w:val="115"/>
              </w:rPr>
              <w:t xml:space="preserve"> </w:t>
            </w:r>
            <w:r>
              <w:rPr>
                <w:color w:val="231F20"/>
                <w:w w:val="115"/>
              </w:rPr>
              <w:t>the</w:t>
            </w:r>
            <w:r>
              <w:rPr>
                <w:color w:val="231F20"/>
                <w:spacing w:val="-33"/>
                <w:w w:val="115"/>
              </w:rPr>
              <w:t xml:space="preserve"> </w:t>
            </w:r>
            <w:r>
              <w:rPr>
                <w:color w:val="231F20"/>
                <w:w w:val="115"/>
              </w:rPr>
              <w:t>Bids</w:t>
            </w:r>
            <w:r>
              <w:rPr>
                <w:color w:val="231F20"/>
                <w:spacing w:val="-34"/>
                <w:w w:val="115"/>
              </w:rPr>
              <w:t xml:space="preserve"> </w:t>
            </w:r>
            <w:r>
              <w:rPr>
                <w:color w:val="231F20"/>
                <w:w w:val="115"/>
              </w:rPr>
              <w:t>to</w:t>
            </w:r>
            <w:r>
              <w:rPr>
                <w:color w:val="231F20"/>
                <w:spacing w:val="-33"/>
                <w:w w:val="115"/>
              </w:rPr>
              <w:t xml:space="preserve"> </w:t>
            </w:r>
            <w:r>
              <w:rPr>
                <w:color w:val="231F20"/>
                <w:w w:val="115"/>
              </w:rPr>
              <w:t>confirm</w:t>
            </w:r>
            <w:r>
              <w:rPr>
                <w:color w:val="231F20"/>
                <w:spacing w:val="-33"/>
                <w:w w:val="115"/>
              </w:rPr>
              <w:t xml:space="preserve"> </w:t>
            </w:r>
            <w:r>
              <w:rPr>
                <w:color w:val="231F20"/>
                <w:w w:val="115"/>
              </w:rPr>
              <w:t>that</w:t>
            </w:r>
            <w:r>
              <w:rPr>
                <w:color w:val="231F20"/>
                <w:spacing w:val="-34"/>
                <w:w w:val="115"/>
              </w:rPr>
              <w:t xml:space="preserve"> </w:t>
            </w:r>
            <w:r>
              <w:rPr>
                <w:color w:val="231F20"/>
                <w:w w:val="115"/>
              </w:rPr>
              <w:t>all</w:t>
            </w:r>
            <w:r>
              <w:rPr>
                <w:color w:val="231F20"/>
                <w:spacing w:val="-33"/>
                <w:w w:val="115"/>
              </w:rPr>
              <w:t xml:space="preserve"> </w:t>
            </w:r>
            <w:r>
              <w:rPr>
                <w:color w:val="231F20"/>
                <w:w w:val="115"/>
              </w:rPr>
              <w:t>documents and</w:t>
            </w:r>
            <w:r>
              <w:rPr>
                <w:color w:val="231F20"/>
                <w:spacing w:val="-33"/>
                <w:w w:val="115"/>
              </w:rPr>
              <w:t xml:space="preserve"> </w:t>
            </w:r>
            <w:r>
              <w:rPr>
                <w:color w:val="231F20"/>
                <w:w w:val="115"/>
              </w:rPr>
              <w:t>technical</w:t>
            </w:r>
            <w:r>
              <w:rPr>
                <w:color w:val="231F20"/>
                <w:spacing w:val="-33"/>
                <w:w w:val="115"/>
              </w:rPr>
              <w:t xml:space="preserve"> </w:t>
            </w:r>
            <w:r>
              <w:rPr>
                <w:color w:val="231F20"/>
                <w:w w:val="115"/>
              </w:rPr>
              <w:t>documentation</w:t>
            </w:r>
            <w:r>
              <w:rPr>
                <w:color w:val="231F20"/>
                <w:spacing w:val="-33"/>
                <w:w w:val="115"/>
              </w:rPr>
              <w:t xml:space="preserve"> </w:t>
            </w:r>
            <w:r>
              <w:rPr>
                <w:color w:val="231F20"/>
                <w:w w:val="115"/>
              </w:rPr>
              <w:t>requested</w:t>
            </w:r>
            <w:r>
              <w:rPr>
                <w:color w:val="231F20"/>
                <w:spacing w:val="-33"/>
                <w:w w:val="115"/>
              </w:rPr>
              <w:t xml:space="preserve"> </w:t>
            </w:r>
            <w:r>
              <w:rPr>
                <w:color w:val="231F20"/>
                <w:w w:val="115"/>
              </w:rPr>
              <w:t>in</w:t>
            </w:r>
            <w:r>
              <w:rPr>
                <w:color w:val="231F20"/>
                <w:spacing w:val="-33"/>
                <w:w w:val="115"/>
              </w:rPr>
              <w:t xml:space="preserve"> </w:t>
            </w:r>
            <w:r>
              <w:rPr>
                <w:color w:val="231F20"/>
                <w:w w:val="115"/>
              </w:rPr>
              <w:t>ITB</w:t>
            </w:r>
            <w:r>
              <w:rPr>
                <w:color w:val="231F20"/>
                <w:spacing w:val="-33"/>
                <w:w w:val="115"/>
              </w:rPr>
              <w:t xml:space="preserve"> </w:t>
            </w:r>
            <w:r>
              <w:rPr>
                <w:color w:val="231F20"/>
                <w:w w:val="115"/>
              </w:rPr>
              <w:t>Clause</w:t>
            </w:r>
            <w:r>
              <w:rPr>
                <w:color w:val="231F20"/>
                <w:spacing w:val="-32"/>
                <w:w w:val="115"/>
              </w:rPr>
              <w:t xml:space="preserve"> </w:t>
            </w:r>
            <w:r>
              <w:rPr>
                <w:color w:val="231F20"/>
                <w:w w:val="115"/>
              </w:rPr>
              <w:t>14</w:t>
            </w:r>
            <w:r>
              <w:rPr>
                <w:color w:val="231F20"/>
                <w:spacing w:val="-33"/>
                <w:w w:val="115"/>
              </w:rPr>
              <w:t xml:space="preserve"> </w:t>
            </w:r>
            <w:r>
              <w:rPr>
                <w:color w:val="231F20"/>
                <w:w w:val="115"/>
              </w:rPr>
              <w:t>have</w:t>
            </w:r>
            <w:r>
              <w:rPr>
                <w:color w:val="231F20"/>
                <w:spacing w:val="-33"/>
                <w:w w:val="115"/>
              </w:rPr>
              <w:t xml:space="preserve"> </w:t>
            </w:r>
            <w:r>
              <w:rPr>
                <w:color w:val="231F20"/>
                <w:w w:val="115"/>
              </w:rPr>
              <w:t>been provided, and to determine the completeness of each document</w:t>
            </w:r>
            <w:r>
              <w:rPr>
                <w:color w:val="231F20"/>
                <w:spacing w:val="63"/>
                <w:w w:val="115"/>
              </w:rPr>
              <w:t xml:space="preserve"> </w:t>
            </w:r>
            <w:r>
              <w:rPr>
                <w:color w:val="231F20"/>
                <w:w w:val="115"/>
              </w:rPr>
              <w:t>submitted.</w:t>
            </w:r>
          </w:p>
          <w:p w:rsidR="00360928" w:rsidRDefault="00360928">
            <w:pPr>
              <w:pStyle w:val="TableParagraph"/>
              <w:rPr>
                <w:sz w:val="24"/>
              </w:rPr>
            </w:pPr>
          </w:p>
          <w:p w:rsidR="00360928" w:rsidRDefault="001B3201">
            <w:pPr>
              <w:pStyle w:val="TableParagraph"/>
              <w:numPr>
                <w:ilvl w:val="1"/>
                <w:numId w:val="72"/>
              </w:numPr>
              <w:tabs>
                <w:tab w:val="left" w:pos="688"/>
              </w:tabs>
              <w:spacing w:before="1" w:line="266" w:lineRule="auto"/>
              <w:ind w:right="-15" w:hanging="510"/>
              <w:jc w:val="both"/>
            </w:pPr>
            <w:r>
              <w:rPr>
                <w:color w:val="231F20"/>
                <w:w w:val="115"/>
              </w:rPr>
              <w:t>The Purchaser shall confirm that the following documents and information</w:t>
            </w:r>
            <w:r>
              <w:rPr>
                <w:color w:val="231F20"/>
                <w:spacing w:val="-46"/>
                <w:w w:val="115"/>
              </w:rPr>
              <w:t xml:space="preserve"> </w:t>
            </w:r>
            <w:r>
              <w:rPr>
                <w:color w:val="231F20"/>
                <w:w w:val="115"/>
              </w:rPr>
              <w:t>have</w:t>
            </w:r>
            <w:r>
              <w:rPr>
                <w:color w:val="231F20"/>
                <w:spacing w:val="-46"/>
                <w:w w:val="115"/>
              </w:rPr>
              <w:t xml:space="preserve"> </w:t>
            </w:r>
            <w:r>
              <w:rPr>
                <w:color w:val="231F20"/>
                <w:w w:val="115"/>
              </w:rPr>
              <w:t>been</w:t>
            </w:r>
            <w:r>
              <w:rPr>
                <w:color w:val="231F20"/>
                <w:spacing w:val="-46"/>
                <w:w w:val="115"/>
              </w:rPr>
              <w:t xml:space="preserve"> </w:t>
            </w:r>
            <w:r>
              <w:rPr>
                <w:color w:val="231F20"/>
                <w:w w:val="115"/>
              </w:rPr>
              <w:t>provided</w:t>
            </w:r>
            <w:r>
              <w:rPr>
                <w:color w:val="231F20"/>
                <w:spacing w:val="-46"/>
                <w:w w:val="115"/>
              </w:rPr>
              <w:t xml:space="preserve"> </w:t>
            </w:r>
            <w:r>
              <w:rPr>
                <w:color w:val="231F20"/>
                <w:w w:val="115"/>
              </w:rPr>
              <w:t>in</w:t>
            </w:r>
            <w:r>
              <w:rPr>
                <w:color w:val="231F20"/>
                <w:spacing w:val="-46"/>
                <w:w w:val="115"/>
              </w:rPr>
              <w:t xml:space="preserve"> </w:t>
            </w:r>
            <w:r>
              <w:rPr>
                <w:color w:val="231F20"/>
                <w:w w:val="115"/>
              </w:rPr>
              <w:t>the</w:t>
            </w:r>
            <w:r>
              <w:rPr>
                <w:color w:val="231F20"/>
                <w:spacing w:val="-46"/>
                <w:w w:val="115"/>
              </w:rPr>
              <w:t xml:space="preserve"> </w:t>
            </w:r>
            <w:r>
              <w:rPr>
                <w:color w:val="231F20"/>
                <w:w w:val="115"/>
              </w:rPr>
              <w:t>Bid.</w:t>
            </w:r>
            <w:r>
              <w:rPr>
                <w:color w:val="231F20"/>
                <w:spacing w:val="-50"/>
                <w:w w:val="115"/>
              </w:rPr>
              <w:t xml:space="preserve"> </w:t>
            </w:r>
            <w:r>
              <w:rPr>
                <w:color w:val="231F20"/>
                <w:w w:val="115"/>
              </w:rPr>
              <w:t>If</w:t>
            </w:r>
            <w:r>
              <w:rPr>
                <w:color w:val="231F20"/>
                <w:spacing w:val="-46"/>
                <w:w w:val="115"/>
              </w:rPr>
              <w:t xml:space="preserve"> </w:t>
            </w:r>
            <w:r>
              <w:rPr>
                <w:color w:val="231F20"/>
                <w:w w:val="115"/>
              </w:rPr>
              <w:t>any</w:t>
            </w:r>
            <w:r>
              <w:rPr>
                <w:color w:val="231F20"/>
                <w:spacing w:val="-46"/>
                <w:w w:val="115"/>
              </w:rPr>
              <w:t xml:space="preserve"> </w:t>
            </w:r>
            <w:r>
              <w:rPr>
                <w:color w:val="231F20"/>
                <w:w w:val="115"/>
              </w:rPr>
              <w:t>of</w:t>
            </w:r>
            <w:r>
              <w:rPr>
                <w:color w:val="231F20"/>
                <w:spacing w:val="-46"/>
                <w:w w:val="115"/>
              </w:rPr>
              <w:t xml:space="preserve"> </w:t>
            </w:r>
            <w:r>
              <w:rPr>
                <w:color w:val="231F20"/>
                <w:w w:val="115"/>
              </w:rPr>
              <w:t>these</w:t>
            </w:r>
            <w:r>
              <w:rPr>
                <w:color w:val="231F20"/>
                <w:spacing w:val="-46"/>
                <w:w w:val="115"/>
              </w:rPr>
              <w:t xml:space="preserve"> </w:t>
            </w:r>
            <w:r>
              <w:rPr>
                <w:color w:val="231F20"/>
                <w:w w:val="115"/>
              </w:rPr>
              <w:t>documents or</w:t>
            </w:r>
            <w:r>
              <w:rPr>
                <w:color w:val="231F20"/>
                <w:spacing w:val="-14"/>
                <w:w w:val="115"/>
              </w:rPr>
              <w:t xml:space="preserve"> </w:t>
            </w:r>
            <w:r>
              <w:rPr>
                <w:color w:val="231F20"/>
                <w:w w:val="115"/>
              </w:rPr>
              <w:t>information</w:t>
            </w:r>
            <w:r>
              <w:rPr>
                <w:color w:val="231F20"/>
                <w:spacing w:val="-13"/>
                <w:w w:val="115"/>
              </w:rPr>
              <w:t xml:space="preserve"> </w:t>
            </w:r>
            <w:r>
              <w:rPr>
                <w:color w:val="231F20"/>
                <w:w w:val="115"/>
              </w:rPr>
              <w:t>is</w:t>
            </w:r>
            <w:r>
              <w:rPr>
                <w:color w:val="231F20"/>
                <w:spacing w:val="-14"/>
                <w:w w:val="115"/>
              </w:rPr>
              <w:t xml:space="preserve"> </w:t>
            </w:r>
            <w:r>
              <w:rPr>
                <w:color w:val="231F20"/>
                <w:w w:val="115"/>
              </w:rPr>
              <w:t>missing,</w:t>
            </w:r>
            <w:r>
              <w:rPr>
                <w:color w:val="231F20"/>
                <w:spacing w:val="-22"/>
                <w:w w:val="115"/>
              </w:rPr>
              <w:t xml:space="preserve"> </w:t>
            </w:r>
            <w:r>
              <w:rPr>
                <w:color w:val="231F20"/>
                <w:w w:val="115"/>
              </w:rPr>
              <w:t>the</w:t>
            </w:r>
            <w:r>
              <w:rPr>
                <w:color w:val="231F20"/>
                <w:spacing w:val="-13"/>
                <w:w w:val="115"/>
              </w:rPr>
              <w:t xml:space="preserve"> </w:t>
            </w:r>
            <w:r>
              <w:rPr>
                <w:color w:val="231F20"/>
                <w:w w:val="115"/>
              </w:rPr>
              <w:t>offer</w:t>
            </w:r>
            <w:r>
              <w:rPr>
                <w:color w:val="231F20"/>
                <w:spacing w:val="-14"/>
                <w:w w:val="115"/>
              </w:rPr>
              <w:t xml:space="preserve"> </w:t>
            </w:r>
            <w:r>
              <w:rPr>
                <w:color w:val="231F20"/>
                <w:w w:val="115"/>
              </w:rPr>
              <w:t>shall</w:t>
            </w:r>
            <w:r>
              <w:rPr>
                <w:color w:val="231F20"/>
                <w:spacing w:val="-13"/>
                <w:w w:val="115"/>
              </w:rPr>
              <w:t xml:space="preserve"> </w:t>
            </w:r>
            <w:r>
              <w:rPr>
                <w:color w:val="231F20"/>
                <w:w w:val="115"/>
              </w:rPr>
              <w:t>be</w:t>
            </w:r>
            <w:r>
              <w:rPr>
                <w:color w:val="231F20"/>
                <w:spacing w:val="-14"/>
                <w:w w:val="115"/>
              </w:rPr>
              <w:t xml:space="preserve"> </w:t>
            </w:r>
            <w:r>
              <w:rPr>
                <w:color w:val="231F20"/>
                <w:w w:val="115"/>
              </w:rPr>
              <w:t>rejected.</w:t>
            </w:r>
          </w:p>
          <w:p w:rsidR="00360928" w:rsidRDefault="001B3201">
            <w:pPr>
              <w:pStyle w:val="TableParagraph"/>
              <w:numPr>
                <w:ilvl w:val="2"/>
                <w:numId w:val="72"/>
              </w:numPr>
              <w:tabs>
                <w:tab w:val="left" w:pos="1085"/>
              </w:tabs>
              <w:spacing w:before="54" w:line="266" w:lineRule="auto"/>
              <w:ind w:right="-15"/>
            </w:pPr>
            <w:r>
              <w:rPr>
                <w:color w:val="231F20"/>
                <w:w w:val="110"/>
              </w:rPr>
              <w:t>Bid</w:t>
            </w:r>
            <w:r>
              <w:rPr>
                <w:color w:val="231F20"/>
                <w:spacing w:val="-9"/>
                <w:w w:val="110"/>
              </w:rPr>
              <w:t xml:space="preserve"> </w:t>
            </w:r>
            <w:r>
              <w:rPr>
                <w:color w:val="231F20"/>
                <w:w w:val="110"/>
              </w:rPr>
              <w:t>Submission</w:t>
            </w:r>
            <w:r>
              <w:rPr>
                <w:color w:val="231F20"/>
                <w:spacing w:val="-8"/>
                <w:w w:val="110"/>
              </w:rPr>
              <w:t xml:space="preserve"> </w:t>
            </w:r>
            <w:r>
              <w:rPr>
                <w:color w:val="231F20"/>
                <w:w w:val="110"/>
              </w:rPr>
              <w:t>Sheet,</w:t>
            </w:r>
            <w:r>
              <w:rPr>
                <w:color w:val="231F20"/>
                <w:spacing w:val="-15"/>
                <w:w w:val="110"/>
              </w:rPr>
              <w:t xml:space="preserve"> </w:t>
            </w:r>
            <w:r>
              <w:rPr>
                <w:color w:val="231F20"/>
                <w:w w:val="110"/>
              </w:rPr>
              <w:t>in</w:t>
            </w:r>
            <w:r>
              <w:rPr>
                <w:color w:val="231F20"/>
                <w:spacing w:val="-9"/>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Sub-Clause</w:t>
            </w:r>
            <w:r>
              <w:rPr>
                <w:color w:val="231F20"/>
                <w:spacing w:val="-9"/>
                <w:w w:val="110"/>
              </w:rPr>
              <w:t xml:space="preserve"> </w:t>
            </w:r>
            <w:r>
              <w:rPr>
                <w:color w:val="231F20"/>
                <w:w w:val="110"/>
              </w:rPr>
              <w:t>14.1 (a);</w:t>
            </w:r>
          </w:p>
          <w:p w:rsidR="00360928" w:rsidRDefault="001B3201">
            <w:pPr>
              <w:pStyle w:val="TableParagraph"/>
              <w:numPr>
                <w:ilvl w:val="2"/>
                <w:numId w:val="72"/>
              </w:numPr>
              <w:tabs>
                <w:tab w:val="left" w:pos="1085"/>
              </w:tabs>
              <w:spacing w:before="55"/>
            </w:pPr>
            <w:r>
              <w:rPr>
                <w:color w:val="231F20"/>
                <w:w w:val="110"/>
              </w:rPr>
              <w:t>Price</w:t>
            </w:r>
            <w:r>
              <w:rPr>
                <w:color w:val="231F20"/>
                <w:spacing w:val="-12"/>
                <w:w w:val="110"/>
              </w:rPr>
              <w:t xml:space="preserve"> </w:t>
            </w:r>
            <w:r>
              <w:rPr>
                <w:color w:val="231F20"/>
                <w:w w:val="110"/>
              </w:rPr>
              <w:t>Schedules,</w:t>
            </w:r>
            <w:r>
              <w:rPr>
                <w:color w:val="231F20"/>
                <w:spacing w:val="-20"/>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ITB</w:t>
            </w:r>
            <w:r>
              <w:rPr>
                <w:color w:val="231F20"/>
                <w:spacing w:val="-12"/>
                <w:w w:val="110"/>
              </w:rPr>
              <w:t xml:space="preserve"> </w:t>
            </w:r>
            <w:r>
              <w:rPr>
                <w:color w:val="231F20"/>
                <w:w w:val="110"/>
              </w:rPr>
              <w:t>Sub-Clause</w:t>
            </w:r>
            <w:r>
              <w:rPr>
                <w:color w:val="231F20"/>
                <w:spacing w:val="-11"/>
                <w:w w:val="110"/>
              </w:rPr>
              <w:t xml:space="preserve"> </w:t>
            </w:r>
            <w:r>
              <w:rPr>
                <w:color w:val="231F20"/>
                <w:w w:val="110"/>
              </w:rPr>
              <w:t>14.1</w:t>
            </w:r>
            <w:r>
              <w:rPr>
                <w:color w:val="231F20"/>
                <w:spacing w:val="-12"/>
                <w:w w:val="110"/>
              </w:rPr>
              <w:t xml:space="preserve"> </w:t>
            </w:r>
            <w:r>
              <w:rPr>
                <w:color w:val="231F20"/>
                <w:w w:val="110"/>
              </w:rPr>
              <w:t>(a);</w:t>
            </w:r>
          </w:p>
          <w:p w:rsidR="00360928" w:rsidRDefault="001B3201">
            <w:pPr>
              <w:pStyle w:val="TableParagraph"/>
              <w:numPr>
                <w:ilvl w:val="2"/>
                <w:numId w:val="72"/>
              </w:numPr>
              <w:tabs>
                <w:tab w:val="left" w:pos="1085"/>
              </w:tabs>
              <w:spacing w:before="84"/>
            </w:pPr>
            <w:r>
              <w:rPr>
                <w:color w:val="231F20"/>
                <w:w w:val="110"/>
              </w:rPr>
              <w:t>Bid</w:t>
            </w:r>
            <w:r>
              <w:rPr>
                <w:color w:val="231F20"/>
                <w:spacing w:val="-10"/>
                <w:w w:val="110"/>
              </w:rPr>
              <w:t xml:space="preserve"> </w:t>
            </w:r>
            <w:r>
              <w:rPr>
                <w:color w:val="231F20"/>
                <w:w w:val="110"/>
              </w:rPr>
              <w:t>Security,</w:t>
            </w:r>
            <w:r>
              <w:rPr>
                <w:color w:val="231F20"/>
                <w:spacing w:val="-19"/>
                <w:w w:val="110"/>
              </w:rPr>
              <w:t xml:space="preserve"> </w:t>
            </w:r>
            <w:r>
              <w:rPr>
                <w:color w:val="231F20"/>
                <w:w w:val="110"/>
              </w:rPr>
              <w:t>in</w:t>
            </w:r>
            <w:r>
              <w:rPr>
                <w:color w:val="231F20"/>
                <w:spacing w:val="-9"/>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ITB</w:t>
            </w:r>
            <w:r>
              <w:rPr>
                <w:color w:val="231F20"/>
                <w:spacing w:val="-9"/>
                <w:w w:val="110"/>
              </w:rPr>
              <w:t xml:space="preserve"> </w:t>
            </w:r>
            <w:r>
              <w:rPr>
                <w:color w:val="231F20"/>
                <w:w w:val="110"/>
              </w:rPr>
              <w:t>Clause</w:t>
            </w:r>
            <w:r>
              <w:rPr>
                <w:color w:val="231F20"/>
                <w:spacing w:val="-10"/>
                <w:w w:val="110"/>
              </w:rPr>
              <w:t xml:space="preserve"> </w:t>
            </w:r>
            <w:r>
              <w:rPr>
                <w:color w:val="231F20"/>
                <w:w w:val="110"/>
              </w:rPr>
              <w:t>26.</w:t>
            </w:r>
          </w:p>
        </w:tc>
      </w:tr>
      <w:tr w:rsidR="00360928">
        <w:trPr>
          <w:trHeight w:val="4039"/>
        </w:trPr>
        <w:tc>
          <w:tcPr>
            <w:tcW w:w="2198" w:type="dxa"/>
          </w:tcPr>
          <w:p w:rsidR="00360928" w:rsidRDefault="001B3201">
            <w:pPr>
              <w:pStyle w:val="TableParagraph"/>
              <w:spacing w:before="131" w:line="266" w:lineRule="auto"/>
              <w:ind w:left="396" w:right="323" w:hanging="397"/>
              <w:rPr>
                <w:b/>
              </w:rPr>
            </w:pPr>
            <w:r>
              <w:rPr>
                <w:b/>
                <w:color w:val="231F20"/>
                <w:w w:val="110"/>
              </w:rPr>
              <w:t>38. Examination of Terms and Conditions; Technical Evaluation</w:t>
            </w:r>
          </w:p>
        </w:tc>
        <w:tc>
          <w:tcPr>
            <w:tcW w:w="7213" w:type="dxa"/>
          </w:tcPr>
          <w:p w:rsidR="00360928" w:rsidRDefault="001B3201">
            <w:pPr>
              <w:pStyle w:val="TableParagraph"/>
              <w:numPr>
                <w:ilvl w:val="1"/>
                <w:numId w:val="71"/>
              </w:numPr>
              <w:tabs>
                <w:tab w:val="left" w:pos="688"/>
              </w:tabs>
              <w:spacing w:before="131"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2"/>
                <w:w w:val="115"/>
              </w:rPr>
              <w:t xml:space="preserve"> </w:t>
            </w:r>
            <w:r>
              <w:rPr>
                <w:color w:val="231F20"/>
                <w:w w:val="115"/>
              </w:rPr>
              <w:t>shall</w:t>
            </w:r>
            <w:r>
              <w:rPr>
                <w:color w:val="231F20"/>
                <w:spacing w:val="-12"/>
                <w:w w:val="115"/>
              </w:rPr>
              <w:t xml:space="preserve"> </w:t>
            </w:r>
            <w:r>
              <w:rPr>
                <w:color w:val="231F20"/>
                <w:w w:val="115"/>
              </w:rPr>
              <w:t>examine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2"/>
                <w:w w:val="115"/>
              </w:rPr>
              <w:t xml:space="preserve"> </w:t>
            </w:r>
            <w:r>
              <w:rPr>
                <w:color w:val="231F20"/>
                <w:w w:val="115"/>
              </w:rPr>
              <w:t>to</w:t>
            </w:r>
            <w:r>
              <w:rPr>
                <w:color w:val="231F20"/>
                <w:spacing w:val="-12"/>
                <w:w w:val="115"/>
              </w:rPr>
              <w:t xml:space="preserve"> </w:t>
            </w:r>
            <w:r>
              <w:rPr>
                <w:color w:val="231F20"/>
                <w:w w:val="115"/>
              </w:rPr>
              <w:t>confirm</w:t>
            </w:r>
            <w:r>
              <w:rPr>
                <w:color w:val="231F20"/>
                <w:spacing w:val="-11"/>
                <w:w w:val="115"/>
              </w:rPr>
              <w:t xml:space="preserve"> </w:t>
            </w:r>
            <w:r>
              <w:rPr>
                <w:color w:val="231F20"/>
                <w:w w:val="115"/>
              </w:rPr>
              <w:t>that</w:t>
            </w:r>
            <w:r>
              <w:rPr>
                <w:color w:val="231F20"/>
                <w:spacing w:val="-12"/>
                <w:w w:val="115"/>
              </w:rPr>
              <w:t xml:space="preserve"> </w:t>
            </w:r>
            <w:r>
              <w:rPr>
                <w:color w:val="231F20"/>
                <w:w w:val="115"/>
              </w:rPr>
              <w:t>all</w:t>
            </w:r>
            <w:r>
              <w:rPr>
                <w:color w:val="231F20"/>
                <w:spacing w:val="-12"/>
                <w:w w:val="115"/>
              </w:rPr>
              <w:t xml:space="preserve"> </w:t>
            </w:r>
            <w:r>
              <w:rPr>
                <w:color w:val="231F20"/>
                <w:w w:val="115"/>
              </w:rPr>
              <w:t>terms</w:t>
            </w:r>
            <w:r>
              <w:rPr>
                <w:color w:val="231F20"/>
                <w:spacing w:val="-12"/>
                <w:w w:val="115"/>
              </w:rPr>
              <w:t xml:space="preserve"> </w:t>
            </w:r>
            <w:r>
              <w:rPr>
                <w:color w:val="231F20"/>
                <w:w w:val="115"/>
              </w:rPr>
              <w:t>and conditions</w:t>
            </w:r>
            <w:r>
              <w:rPr>
                <w:color w:val="231F20"/>
                <w:spacing w:val="-37"/>
                <w:w w:val="115"/>
              </w:rPr>
              <w:t xml:space="preserve"> </w:t>
            </w:r>
            <w:r>
              <w:rPr>
                <w:color w:val="231F20"/>
                <w:w w:val="115"/>
              </w:rPr>
              <w:t>specified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GCC</w:t>
            </w:r>
            <w:r>
              <w:rPr>
                <w:color w:val="231F20"/>
                <w:spacing w:val="-37"/>
                <w:w w:val="115"/>
              </w:rPr>
              <w:t xml:space="preserve"> </w:t>
            </w:r>
            <w:r>
              <w:rPr>
                <w:color w:val="231F20"/>
                <w:w w:val="115"/>
              </w:rPr>
              <w:t>and</w:t>
            </w:r>
            <w:r>
              <w:rPr>
                <w:color w:val="231F20"/>
                <w:spacing w:val="-37"/>
                <w:w w:val="115"/>
              </w:rPr>
              <w:t xml:space="preserve"> </w:t>
            </w:r>
            <w:r>
              <w:rPr>
                <w:color w:val="231F20"/>
                <w:w w:val="115"/>
              </w:rPr>
              <w:t>the</w:t>
            </w:r>
            <w:r>
              <w:rPr>
                <w:color w:val="231F20"/>
                <w:spacing w:val="-36"/>
                <w:w w:val="115"/>
              </w:rPr>
              <w:t xml:space="preserve"> </w:t>
            </w:r>
            <w:r>
              <w:rPr>
                <w:color w:val="231F20"/>
                <w:w w:val="115"/>
              </w:rPr>
              <w:t>SCC</w:t>
            </w:r>
            <w:r>
              <w:rPr>
                <w:color w:val="231F20"/>
                <w:spacing w:val="-37"/>
                <w:w w:val="115"/>
              </w:rPr>
              <w:t xml:space="preserve"> </w:t>
            </w:r>
            <w:r>
              <w:rPr>
                <w:color w:val="231F20"/>
                <w:w w:val="115"/>
              </w:rPr>
              <w:t>have</w:t>
            </w:r>
            <w:r>
              <w:rPr>
                <w:color w:val="231F20"/>
                <w:spacing w:val="-37"/>
                <w:w w:val="115"/>
              </w:rPr>
              <w:t xml:space="preserve"> </w:t>
            </w:r>
            <w:r>
              <w:rPr>
                <w:color w:val="231F20"/>
                <w:w w:val="115"/>
              </w:rPr>
              <w:t>been</w:t>
            </w:r>
            <w:r>
              <w:rPr>
                <w:color w:val="231F20"/>
                <w:spacing w:val="-36"/>
                <w:w w:val="115"/>
              </w:rPr>
              <w:t xml:space="preserve"> </w:t>
            </w:r>
            <w:r>
              <w:rPr>
                <w:color w:val="231F20"/>
                <w:w w:val="115"/>
              </w:rPr>
              <w:t>accepted</w:t>
            </w:r>
            <w:r>
              <w:rPr>
                <w:color w:val="231F20"/>
                <w:spacing w:val="-37"/>
                <w:w w:val="115"/>
              </w:rPr>
              <w:t xml:space="preserve"> </w:t>
            </w:r>
            <w:r>
              <w:rPr>
                <w:color w:val="231F20"/>
                <w:w w:val="115"/>
              </w:rPr>
              <w:t>by the</w:t>
            </w:r>
            <w:r>
              <w:rPr>
                <w:color w:val="231F20"/>
                <w:spacing w:val="-15"/>
                <w:w w:val="115"/>
              </w:rPr>
              <w:t xml:space="preserve"> </w:t>
            </w:r>
            <w:r>
              <w:rPr>
                <w:color w:val="231F20"/>
                <w:w w:val="115"/>
              </w:rPr>
              <w:t>Bidder</w:t>
            </w:r>
            <w:r>
              <w:rPr>
                <w:color w:val="231F20"/>
                <w:spacing w:val="-14"/>
                <w:w w:val="115"/>
              </w:rPr>
              <w:t xml:space="preserve"> </w:t>
            </w:r>
            <w:r>
              <w:rPr>
                <w:color w:val="231F20"/>
                <w:w w:val="115"/>
              </w:rPr>
              <w:t>without</w:t>
            </w:r>
            <w:r>
              <w:rPr>
                <w:color w:val="231F20"/>
                <w:spacing w:val="-15"/>
                <w:w w:val="115"/>
              </w:rPr>
              <w:t xml:space="preserve"> </w:t>
            </w:r>
            <w:r>
              <w:rPr>
                <w:color w:val="231F20"/>
                <w:w w:val="115"/>
              </w:rPr>
              <w:t>any</w:t>
            </w:r>
            <w:r>
              <w:rPr>
                <w:color w:val="231F20"/>
                <w:spacing w:val="-14"/>
                <w:w w:val="115"/>
              </w:rPr>
              <w:t xml:space="preserve"> </w:t>
            </w:r>
            <w:r>
              <w:rPr>
                <w:color w:val="231F20"/>
                <w:w w:val="115"/>
              </w:rPr>
              <w:t>material</w:t>
            </w:r>
            <w:r>
              <w:rPr>
                <w:color w:val="231F20"/>
                <w:spacing w:val="-15"/>
                <w:w w:val="115"/>
              </w:rPr>
              <w:t xml:space="preserve"> </w:t>
            </w:r>
            <w:r>
              <w:rPr>
                <w:color w:val="231F20"/>
                <w:w w:val="115"/>
              </w:rPr>
              <w:t>deviation</w:t>
            </w:r>
            <w:r>
              <w:rPr>
                <w:color w:val="231F20"/>
                <w:spacing w:val="-14"/>
                <w:w w:val="115"/>
              </w:rPr>
              <w:t xml:space="preserve"> </w:t>
            </w:r>
            <w:r>
              <w:rPr>
                <w:color w:val="231F20"/>
                <w:w w:val="115"/>
              </w:rPr>
              <w:t>or</w:t>
            </w:r>
            <w:r>
              <w:rPr>
                <w:color w:val="231F20"/>
                <w:spacing w:val="-14"/>
                <w:w w:val="115"/>
              </w:rPr>
              <w:t xml:space="preserve"> </w:t>
            </w:r>
            <w:r>
              <w:rPr>
                <w:color w:val="231F20"/>
                <w:w w:val="115"/>
              </w:rPr>
              <w:t>reservation.</w:t>
            </w:r>
          </w:p>
          <w:p w:rsidR="00360928" w:rsidRDefault="00360928">
            <w:pPr>
              <w:pStyle w:val="TableParagraph"/>
              <w:spacing w:before="1"/>
              <w:rPr>
                <w:sz w:val="24"/>
              </w:rPr>
            </w:pPr>
          </w:p>
          <w:p w:rsidR="00360928" w:rsidRDefault="001B3201">
            <w:pPr>
              <w:pStyle w:val="TableParagraph"/>
              <w:numPr>
                <w:ilvl w:val="1"/>
                <w:numId w:val="71"/>
              </w:numPr>
              <w:tabs>
                <w:tab w:val="left" w:pos="688"/>
              </w:tabs>
              <w:spacing w:before="1" w:line="266" w:lineRule="auto"/>
              <w:ind w:right="-15" w:hanging="510"/>
              <w:jc w:val="both"/>
            </w:pPr>
            <w:r>
              <w:rPr>
                <w:color w:val="231F20"/>
                <w:w w:val="115"/>
              </w:rPr>
              <w:t>The Purchaser shall evaluate the technical aspects of the Bid submitted in accordance with ITB Clause 23, to confirm that all requirements specified in Section VI, Schedule of Supply of the Bidding</w:t>
            </w:r>
            <w:r>
              <w:rPr>
                <w:color w:val="231F20"/>
                <w:spacing w:val="-24"/>
                <w:w w:val="115"/>
              </w:rPr>
              <w:t xml:space="preserve"> </w:t>
            </w:r>
            <w:r>
              <w:rPr>
                <w:color w:val="231F20"/>
                <w:w w:val="115"/>
              </w:rPr>
              <w:t>Documents</w:t>
            </w:r>
            <w:r>
              <w:rPr>
                <w:color w:val="231F20"/>
                <w:spacing w:val="-23"/>
                <w:w w:val="115"/>
              </w:rPr>
              <w:t xml:space="preserve"> </w:t>
            </w:r>
            <w:r>
              <w:rPr>
                <w:color w:val="231F20"/>
                <w:w w:val="115"/>
              </w:rPr>
              <w:t>have</w:t>
            </w:r>
            <w:r>
              <w:rPr>
                <w:color w:val="231F20"/>
                <w:spacing w:val="-24"/>
                <w:w w:val="115"/>
              </w:rPr>
              <w:t xml:space="preserve"> </w:t>
            </w:r>
            <w:r>
              <w:rPr>
                <w:color w:val="231F20"/>
                <w:w w:val="115"/>
              </w:rPr>
              <w:t>been</w:t>
            </w:r>
            <w:r>
              <w:rPr>
                <w:color w:val="231F20"/>
                <w:spacing w:val="-23"/>
                <w:w w:val="115"/>
              </w:rPr>
              <w:t xml:space="preserve"> </w:t>
            </w:r>
            <w:r>
              <w:rPr>
                <w:color w:val="231F20"/>
                <w:w w:val="115"/>
              </w:rPr>
              <w:t>met</w:t>
            </w:r>
            <w:r>
              <w:rPr>
                <w:color w:val="231F20"/>
                <w:spacing w:val="-24"/>
                <w:w w:val="115"/>
              </w:rPr>
              <w:t xml:space="preserve"> </w:t>
            </w:r>
            <w:r>
              <w:rPr>
                <w:color w:val="231F20"/>
                <w:w w:val="115"/>
              </w:rPr>
              <w:t>without</w:t>
            </w:r>
            <w:r>
              <w:rPr>
                <w:color w:val="231F20"/>
                <w:spacing w:val="-23"/>
                <w:w w:val="115"/>
              </w:rPr>
              <w:t xml:space="preserve"> </w:t>
            </w:r>
            <w:r>
              <w:rPr>
                <w:color w:val="231F20"/>
                <w:w w:val="115"/>
              </w:rPr>
              <w:t>any</w:t>
            </w:r>
            <w:r>
              <w:rPr>
                <w:color w:val="231F20"/>
                <w:spacing w:val="-23"/>
                <w:w w:val="115"/>
              </w:rPr>
              <w:t xml:space="preserve"> </w:t>
            </w:r>
            <w:r>
              <w:rPr>
                <w:color w:val="231F20"/>
                <w:w w:val="115"/>
              </w:rPr>
              <w:t>material</w:t>
            </w:r>
            <w:r>
              <w:rPr>
                <w:color w:val="231F20"/>
                <w:spacing w:val="-24"/>
                <w:w w:val="115"/>
              </w:rPr>
              <w:t xml:space="preserve"> </w:t>
            </w:r>
            <w:r>
              <w:rPr>
                <w:color w:val="231F20"/>
                <w:w w:val="115"/>
              </w:rPr>
              <w:t>deviation or</w:t>
            </w:r>
            <w:r>
              <w:rPr>
                <w:color w:val="231F20"/>
                <w:spacing w:val="-11"/>
                <w:w w:val="115"/>
              </w:rPr>
              <w:t xml:space="preserve"> </w:t>
            </w:r>
            <w:r>
              <w:rPr>
                <w:color w:val="231F20"/>
                <w:w w:val="115"/>
              </w:rPr>
              <w:t>reservation.</w:t>
            </w:r>
          </w:p>
          <w:p w:rsidR="00360928" w:rsidRDefault="001B3201">
            <w:pPr>
              <w:pStyle w:val="TableParagraph"/>
              <w:numPr>
                <w:ilvl w:val="1"/>
                <w:numId w:val="71"/>
              </w:numPr>
              <w:tabs>
                <w:tab w:val="left" w:pos="688"/>
              </w:tabs>
              <w:spacing w:before="249" w:line="280" w:lineRule="atLeast"/>
              <w:ind w:right="-15" w:hanging="510"/>
              <w:jc w:val="both"/>
            </w:pPr>
            <w:r>
              <w:rPr>
                <w:color w:val="231F20"/>
                <w:w w:val="115"/>
              </w:rPr>
              <w:t>If, after the examination of the terms and conditions and the technical evaluation, the Purchaser determines that the Bid is</w:t>
            </w:r>
            <w:r>
              <w:rPr>
                <w:color w:val="231F20"/>
                <w:spacing w:val="-41"/>
                <w:w w:val="115"/>
              </w:rPr>
              <w:t xml:space="preserve"> </w:t>
            </w:r>
            <w:r>
              <w:rPr>
                <w:color w:val="231F20"/>
                <w:w w:val="115"/>
              </w:rPr>
              <w:t>not substantially</w:t>
            </w:r>
            <w:r>
              <w:rPr>
                <w:color w:val="231F20"/>
                <w:spacing w:val="-25"/>
                <w:w w:val="115"/>
              </w:rPr>
              <w:t xml:space="preserve"> </w:t>
            </w:r>
            <w:r>
              <w:rPr>
                <w:color w:val="231F20"/>
                <w:w w:val="115"/>
              </w:rPr>
              <w:t>responsive</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5"/>
                <w:w w:val="115"/>
              </w:rPr>
              <w:t xml:space="preserve"> </w:t>
            </w:r>
            <w:r>
              <w:rPr>
                <w:color w:val="231F20"/>
                <w:w w:val="115"/>
              </w:rPr>
              <w:t>ITB</w:t>
            </w:r>
            <w:r>
              <w:rPr>
                <w:color w:val="231F20"/>
                <w:spacing w:val="-25"/>
                <w:w w:val="115"/>
              </w:rPr>
              <w:t xml:space="preserve"> </w:t>
            </w:r>
            <w:r>
              <w:rPr>
                <w:color w:val="231F20"/>
                <w:w w:val="115"/>
              </w:rPr>
              <w:t>Clause</w:t>
            </w:r>
            <w:r>
              <w:rPr>
                <w:color w:val="231F20"/>
                <w:spacing w:val="-25"/>
                <w:w w:val="115"/>
              </w:rPr>
              <w:t xml:space="preserve"> </w:t>
            </w:r>
            <w:r>
              <w:rPr>
                <w:color w:val="231F20"/>
                <w:w w:val="115"/>
              </w:rPr>
              <w:t>35,</w:t>
            </w:r>
            <w:r>
              <w:rPr>
                <w:color w:val="231F20"/>
                <w:spacing w:val="-30"/>
                <w:w w:val="115"/>
              </w:rPr>
              <w:t xml:space="preserve"> </w:t>
            </w:r>
            <w:r>
              <w:rPr>
                <w:color w:val="231F20"/>
                <w:w w:val="115"/>
              </w:rPr>
              <w:t>the</w:t>
            </w:r>
            <w:r>
              <w:rPr>
                <w:color w:val="231F20"/>
                <w:spacing w:val="-25"/>
                <w:w w:val="115"/>
              </w:rPr>
              <w:t xml:space="preserve"> </w:t>
            </w:r>
            <w:r>
              <w:rPr>
                <w:color w:val="231F20"/>
                <w:w w:val="115"/>
              </w:rPr>
              <w:t>bid shall</w:t>
            </w:r>
            <w:r>
              <w:rPr>
                <w:color w:val="231F20"/>
                <w:spacing w:val="-12"/>
                <w:w w:val="115"/>
              </w:rPr>
              <w:t xml:space="preserve"> </w:t>
            </w:r>
            <w:r>
              <w:rPr>
                <w:color w:val="231F20"/>
                <w:w w:val="115"/>
              </w:rPr>
              <w:t>not</w:t>
            </w:r>
            <w:r>
              <w:rPr>
                <w:color w:val="231F20"/>
                <w:spacing w:val="-12"/>
                <w:w w:val="115"/>
              </w:rPr>
              <w:t xml:space="preserve"> </w:t>
            </w:r>
            <w:r>
              <w:rPr>
                <w:color w:val="231F20"/>
                <w:w w:val="115"/>
              </w:rPr>
              <w:t>be</w:t>
            </w:r>
            <w:r>
              <w:rPr>
                <w:color w:val="231F20"/>
                <w:spacing w:val="-12"/>
                <w:w w:val="115"/>
              </w:rPr>
              <w:t xml:space="preserve"> </w:t>
            </w:r>
            <w:r>
              <w:rPr>
                <w:color w:val="231F20"/>
                <w:w w:val="115"/>
              </w:rPr>
              <w:t>considered</w:t>
            </w:r>
            <w:r>
              <w:rPr>
                <w:color w:val="231F20"/>
                <w:spacing w:val="-11"/>
                <w:w w:val="115"/>
              </w:rPr>
              <w:t xml:space="preserve"> </w:t>
            </w:r>
            <w:r>
              <w:rPr>
                <w:color w:val="231F20"/>
                <w:w w:val="115"/>
              </w:rPr>
              <w:t>for</w:t>
            </w:r>
            <w:r>
              <w:rPr>
                <w:color w:val="231F20"/>
                <w:spacing w:val="-12"/>
                <w:w w:val="115"/>
              </w:rPr>
              <w:t xml:space="preserve"> </w:t>
            </w:r>
            <w:r>
              <w:rPr>
                <w:color w:val="231F20"/>
                <w:w w:val="115"/>
              </w:rPr>
              <w:t>evaluation.</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19"/>
        <w:gridCol w:w="7202"/>
      </w:tblGrid>
      <w:tr w:rsidR="00360928">
        <w:trPr>
          <w:trHeight w:val="1285"/>
        </w:trPr>
        <w:tc>
          <w:tcPr>
            <w:tcW w:w="2219" w:type="dxa"/>
            <w:tcBorders>
              <w:top w:val="single" w:sz="4" w:space="0" w:color="231F20"/>
            </w:tcBorders>
          </w:tcPr>
          <w:p w:rsidR="00360928" w:rsidRDefault="001B3201">
            <w:pPr>
              <w:pStyle w:val="TableParagraph"/>
              <w:spacing w:before="97" w:line="266" w:lineRule="auto"/>
              <w:ind w:left="396" w:right="27" w:hanging="397"/>
              <w:rPr>
                <w:b/>
              </w:rPr>
            </w:pPr>
            <w:r>
              <w:rPr>
                <w:b/>
                <w:color w:val="231F20"/>
                <w:w w:val="110"/>
              </w:rPr>
              <w:t>39. Conversion to Single Currency</w:t>
            </w:r>
          </w:p>
        </w:tc>
        <w:tc>
          <w:tcPr>
            <w:tcW w:w="7202" w:type="dxa"/>
            <w:tcBorders>
              <w:top w:val="single" w:sz="4" w:space="0" w:color="231F20"/>
            </w:tcBorders>
          </w:tcPr>
          <w:p w:rsidR="00360928" w:rsidRDefault="001B3201">
            <w:pPr>
              <w:pStyle w:val="TableParagraph"/>
              <w:spacing w:before="97" w:line="266" w:lineRule="auto"/>
              <w:ind w:left="666" w:right="7" w:hanging="511"/>
              <w:jc w:val="both"/>
            </w:pPr>
            <w:r>
              <w:rPr>
                <w:color w:val="231F20"/>
                <w:w w:val="110"/>
              </w:rPr>
              <w:t>39.1. For evaluation and comparison purposes, the Purchaser shall convert all Bid prices expressed in amounts in various currencies into a single currency and using the exchange rates specified in the BDS.</w:t>
            </w:r>
          </w:p>
        </w:tc>
      </w:tr>
      <w:tr w:rsidR="00360928">
        <w:trPr>
          <w:trHeight w:val="1291"/>
        </w:trPr>
        <w:tc>
          <w:tcPr>
            <w:tcW w:w="2219" w:type="dxa"/>
          </w:tcPr>
          <w:p w:rsidR="00360928" w:rsidRDefault="001B3201">
            <w:pPr>
              <w:pStyle w:val="TableParagraph"/>
              <w:spacing w:before="103" w:line="266" w:lineRule="auto"/>
              <w:ind w:left="396" w:right="688" w:hanging="397"/>
              <w:rPr>
                <w:b/>
              </w:rPr>
            </w:pPr>
            <w:r>
              <w:rPr>
                <w:b/>
                <w:color w:val="231F20"/>
                <w:w w:val="110"/>
              </w:rPr>
              <w:t>40. Margin of Preference</w:t>
            </w:r>
          </w:p>
        </w:tc>
        <w:tc>
          <w:tcPr>
            <w:tcW w:w="7202" w:type="dxa"/>
          </w:tcPr>
          <w:p w:rsidR="00360928" w:rsidRDefault="001B3201">
            <w:pPr>
              <w:pStyle w:val="TableParagraph"/>
              <w:spacing w:before="103" w:line="266" w:lineRule="auto"/>
              <w:ind w:left="666" w:right="1" w:hanging="511"/>
              <w:jc w:val="both"/>
            </w:pPr>
            <w:r>
              <w:rPr>
                <w:color w:val="231F20"/>
                <w:w w:val="115"/>
              </w:rPr>
              <w:t>40.1.</w:t>
            </w:r>
            <w:r>
              <w:rPr>
                <w:color w:val="231F20"/>
                <w:spacing w:val="-46"/>
                <w:w w:val="115"/>
              </w:rPr>
              <w:t xml:space="preserve"> </w:t>
            </w:r>
            <w:r>
              <w:rPr>
                <w:color w:val="231F20"/>
                <w:w w:val="115"/>
              </w:rPr>
              <w:t>A</w:t>
            </w:r>
            <w:r>
              <w:rPr>
                <w:color w:val="231F20"/>
                <w:spacing w:val="-39"/>
                <w:w w:val="115"/>
              </w:rPr>
              <w:t xml:space="preserve"> </w:t>
            </w:r>
            <w:r>
              <w:rPr>
                <w:color w:val="231F20"/>
                <w:w w:val="115"/>
              </w:rPr>
              <w:t>margin</w:t>
            </w:r>
            <w:r>
              <w:rPr>
                <w:color w:val="231F20"/>
                <w:spacing w:val="-37"/>
                <w:w w:val="115"/>
              </w:rPr>
              <w:t xml:space="preserve"> </w:t>
            </w:r>
            <w:r>
              <w:rPr>
                <w:color w:val="231F20"/>
                <w:w w:val="115"/>
              </w:rPr>
              <w:t>of</w:t>
            </w:r>
            <w:r>
              <w:rPr>
                <w:color w:val="231F20"/>
                <w:spacing w:val="-37"/>
                <w:w w:val="115"/>
              </w:rPr>
              <w:t xml:space="preserve"> </w:t>
            </w:r>
            <w:r>
              <w:rPr>
                <w:color w:val="231F20"/>
                <w:w w:val="115"/>
              </w:rPr>
              <w:t>preference</w:t>
            </w:r>
            <w:r>
              <w:rPr>
                <w:color w:val="231F20"/>
                <w:spacing w:val="-38"/>
                <w:w w:val="115"/>
              </w:rPr>
              <w:t xml:space="preserve"> </w:t>
            </w:r>
            <w:r>
              <w:rPr>
                <w:color w:val="231F20"/>
                <w:w w:val="115"/>
              </w:rPr>
              <w:t>may</w:t>
            </w:r>
            <w:r>
              <w:rPr>
                <w:color w:val="231F20"/>
                <w:spacing w:val="-37"/>
                <w:w w:val="115"/>
              </w:rPr>
              <w:t xml:space="preserve"> </w:t>
            </w:r>
            <w:r>
              <w:rPr>
                <w:color w:val="231F20"/>
                <w:w w:val="115"/>
              </w:rPr>
              <w:t>apply</w:t>
            </w:r>
            <w:r>
              <w:rPr>
                <w:color w:val="231F20"/>
                <w:spacing w:val="-37"/>
                <w:w w:val="115"/>
              </w:rPr>
              <w:t xml:space="preserve"> </w:t>
            </w:r>
            <w:r>
              <w:rPr>
                <w:color w:val="231F20"/>
                <w:w w:val="115"/>
              </w:rPr>
              <w:t>to</w:t>
            </w:r>
            <w:r>
              <w:rPr>
                <w:color w:val="231F20"/>
                <w:spacing w:val="-38"/>
                <w:w w:val="115"/>
              </w:rPr>
              <w:t xml:space="preserve"> </w:t>
            </w:r>
            <w:r>
              <w:rPr>
                <w:color w:val="231F20"/>
                <w:w w:val="115"/>
              </w:rPr>
              <w:t>domestic</w:t>
            </w:r>
            <w:r>
              <w:rPr>
                <w:color w:val="231F20"/>
                <w:spacing w:val="-37"/>
                <w:w w:val="115"/>
              </w:rPr>
              <w:t xml:space="preserve"> </w:t>
            </w:r>
            <w:r>
              <w:rPr>
                <w:color w:val="231F20"/>
                <w:w w:val="115"/>
              </w:rPr>
              <w:t>goods</w:t>
            </w:r>
            <w:r>
              <w:rPr>
                <w:color w:val="231F20"/>
                <w:spacing w:val="-37"/>
                <w:w w:val="115"/>
              </w:rPr>
              <w:t xml:space="preserve"> </w:t>
            </w:r>
            <w:r>
              <w:rPr>
                <w:color w:val="231F20"/>
                <w:w w:val="115"/>
              </w:rPr>
              <w:t>manufactured in</w:t>
            </w:r>
            <w:r>
              <w:rPr>
                <w:color w:val="231F20"/>
                <w:spacing w:val="-49"/>
                <w:w w:val="115"/>
              </w:rPr>
              <w:t xml:space="preserve"> </w:t>
            </w:r>
            <w:r>
              <w:rPr>
                <w:color w:val="231F20"/>
                <w:w w:val="115"/>
              </w:rPr>
              <w:t>Bhutan</w:t>
            </w:r>
            <w:r>
              <w:rPr>
                <w:color w:val="231F20"/>
                <w:spacing w:val="-48"/>
                <w:w w:val="115"/>
              </w:rPr>
              <w:t xml:space="preserve"> </w:t>
            </w:r>
            <w:r>
              <w:rPr>
                <w:color w:val="231F20"/>
                <w:w w:val="115"/>
              </w:rPr>
              <w:t>as</w:t>
            </w:r>
            <w:r>
              <w:rPr>
                <w:color w:val="231F20"/>
                <w:spacing w:val="-48"/>
                <w:w w:val="115"/>
              </w:rPr>
              <w:t xml:space="preserve"> </w:t>
            </w:r>
            <w:r>
              <w:rPr>
                <w:color w:val="231F20"/>
                <w:w w:val="115"/>
              </w:rPr>
              <w:t>provided</w:t>
            </w:r>
            <w:r>
              <w:rPr>
                <w:color w:val="231F20"/>
                <w:spacing w:val="-48"/>
                <w:w w:val="115"/>
              </w:rPr>
              <w:t xml:space="preserve"> </w:t>
            </w:r>
            <w:r>
              <w:rPr>
                <w:color w:val="231F20"/>
                <w:w w:val="115"/>
              </w:rPr>
              <w:t>for</w:t>
            </w:r>
            <w:r>
              <w:rPr>
                <w:color w:val="231F20"/>
                <w:spacing w:val="-48"/>
                <w:w w:val="115"/>
              </w:rPr>
              <w:t xml:space="preserve"> </w:t>
            </w:r>
            <w:r>
              <w:rPr>
                <w:color w:val="231F20"/>
                <w:w w:val="115"/>
              </w:rPr>
              <w:t>in</w:t>
            </w:r>
            <w:r>
              <w:rPr>
                <w:color w:val="231F20"/>
                <w:spacing w:val="-48"/>
                <w:w w:val="115"/>
              </w:rPr>
              <w:t xml:space="preserve"> </w:t>
            </w:r>
            <w:r>
              <w:rPr>
                <w:color w:val="231F20"/>
                <w:w w:val="115"/>
              </w:rPr>
              <w:t>the</w:t>
            </w:r>
            <w:r>
              <w:rPr>
                <w:color w:val="231F20"/>
                <w:spacing w:val="-48"/>
                <w:w w:val="115"/>
              </w:rPr>
              <w:t xml:space="preserve"> </w:t>
            </w:r>
            <w:r>
              <w:rPr>
                <w:color w:val="231F20"/>
                <w:w w:val="115"/>
              </w:rPr>
              <w:t>BDS.</w:t>
            </w:r>
            <w:r>
              <w:rPr>
                <w:color w:val="231F20"/>
                <w:spacing w:val="-37"/>
                <w:w w:val="115"/>
              </w:rPr>
              <w:t xml:space="preserve"> </w:t>
            </w:r>
            <w:r>
              <w:rPr>
                <w:color w:val="231F20"/>
                <w:spacing w:val="-7"/>
                <w:w w:val="115"/>
              </w:rPr>
              <w:t>To</w:t>
            </w:r>
            <w:r>
              <w:rPr>
                <w:color w:val="231F20"/>
                <w:spacing w:val="-48"/>
                <w:w w:val="115"/>
              </w:rPr>
              <w:t xml:space="preserve"> </w:t>
            </w:r>
            <w:r>
              <w:rPr>
                <w:color w:val="231F20"/>
                <w:w w:val="115"/>
              </w:rPr>
              <w:t>avail</w:t>
            </w:r>
            <w:r>
              <w:rPr>
                <w:color w:val="231F20"/>
                <w:spacing w:val="-48"/>
                <w:w w:val="115"/>
              </w:rPr>
              <w:t xml:space="preserve"> </w:t>
            </w:r>
            <w:r>
              <w:rPr>
                <w:color w:val="231F20"/>
                <w:w w:val="115"/>
              </w:rPr>
              <w:t>a</w:t>
            </w:r>
            <w:r>
              <w:rPr>
                <w:color w:val="231F20"/>
                <w:spacing w:val="-48"/>
                <w:w w:val="115"/>
              </w:rPr>
              <w:t xml:space="preserve"> </w:t>
            </w:r>
            <w:r>
              <w:rPr>
                <w:color w:val="231F20"/>
                <w:w w:val="115"/>
              </w:rPr>
              <w:t>margin</w:t>
            </w:r>
            <w:r>
              <w:rPr>
                <w:color w:val="231F20"/>
                <w:spacing w:val="-49"/>
                <w:w w:val="115"/>
              </w:rPr>
              <w:t xml:space="preserve"> </w:t>
            </w:r>
            <w:r>
              <w:rPr>
                <w:color w:val="231F20"/>
                <w:w w:val="115"/>
              </w:rPr>
              <w:t>of</w:t>
            </w:r>
            <w:r>
              <w:rPr>
                <w:color w:val="231F20"/>
                <w:spacing w:val="-48"/>
                <w:w w:val="115"/>
              </w:rPr>
              <w:t xml:space="preserve"> </w:t>
            </w:r>
            <w:r>
              <w:rPr>
                <w:color w:val="231F20"/>
                <w:w w:val="115"/>
              </w:rPr>
              <w:t>preference, the bidder shall provide a value addition certificate from the Ministry of Economic</w:t>
            </w:r>
            <w:r>
              <w:rPr>
                <w:color w:val="231F20"/>
                <w:spacing w:val="-43"/>
                <w:w w:val="115"/>
              </w:rPr>
              <w:t xml:space="preserve"> </w:t>
            </w:r>
            <w:r>
              <w:rPr>
                <w:color w:val="231F20"/>
                <w:w w:val="115"/>
              </w:rPr>
              <w:t>Affairs.</w:t>
            </w:r>
          </w:p>
        </w:tc>
      </w:tr>
      <w:tr w:rsidR="00360928">
        <w:trPr>
          <w:trHeight w:val="9841"/>
        </w:trPr>
        <w:tc>
          <w:tcPr>
            <w:tcW w:w="2219" w:type="dxa"/>
          </w:tcPr>
          <w:p w:rsidR="00360928" w:rsidRDefault="001B3201">
            <w:pPr>
              <w:pStyle w:val="TableParagraph"/>
              <w:spacing w:before="103" w:line="266" w:lineRule="auto"/>
              <w:ind w:left="396" w:right="27" w:hanging="397"/>
              <w:rPr>
                <w:b/>
              </w:rPr>
            </w:pPr>
            <w:r>
              <w:rPr>
                <w:b/>
                <w:color w:val="231F20"/>
                <w:w w:val="110"/>
              </w:rPr>
              <w:t>41. Evaluation of Bids</w:t>
            </w:r>
          </w:p>
        </w:tc>
        <w:tc>
          <w:tcPr>
            <w:tcW w:w="7202" w:type="dxa"/>
          </w:tcPr>
          <w:p w:rsidR="00360928" w:rsidRDefault="001B3201">
            <w:pPr>
              <w:pStyle w:val="TableParagraph"/>
              <w:numPr>
                <w:ilvl w:val="1"/>
                <w:numId w:val="70"/>
              </w:numPr>
              <w:tabs>
                <w:tab w:val="left" w:pos="667"/>
              </w:tabs>
              <w:spacing w:before="103"/>
              <w:ind w:hanging="510"/>
            </w:pP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30"/>
                <w:w w:val="115"/>
              </w:rPr>
              <w:t xml:space="preserve"> </w:t>
            </w:r>
            <w:r>
              <w:rPr>
                <w:color w:val="231F20"/>
                <w:w w:val="115"/>
              </w:rPr>
              <w:t>evaluate</w:t>
            </w:r>
            <w:r>
              <w:rPr>
                <w:color w:val="231F20"/>
                <w:spacing w:val="-29"/>
                <w:w w:val="115"/>
              </w:rPr>
              <w:t xml:space="preserve"> </w:t>
            </w:r>
            <w:r>
              <w:rPr>
                <w:color w:val="231F20"/>
                <w:w w:val="115"/>
              </w:rPr>
              <w:t>each</w:t>
            </w:r>
            <w:r>
              <w:rPr>
                <w:color w:val="231F20"/>
                <w:spacing w:val="-30"/>
                <w:w w:val="115"/>
              </w:rPr>
              <w:t xml:space="preserve"> </w:t>
            </w:r>
            <w:r>
              <w:rPr>
                <w:color w:val="231F20"/>
                <w:w w:val="115"/>
              </w:rPr>
              <w:t>Bid</w:t>
            </w:r>
            <w:r>
              <w:rPr>
                <w:color w:val="231F20"/>
                <w:spacing w:val="-29"/>
                <w:w w:val="115"/>
              </w:rPr>
              <w:t xml:space="preserve"> </w:t>
            </w:r>
            <w:r>
              <w:rPr>
                <w:color w:val="231F20"/>
                <w:w w:val="115"/>
              </w:rPr>
              <w:t>that</w:t>
            </w:r>
            <w:r>
              <w:rPr>
                <w:color w:val="231F20"/>
                <w:spacing w:val="-30"/>
                <w:w w:val="115"/>
              </w:rPr>
              <w:t xml:space="preserve"> </w:t>
            </w:r>
            <w:r>
              <w:rPr>
                <w:color w:val="231F20"/>
                <w:w w:val="115"/>
              </w:rPr>
              <w:t>has</w:t>
            </w:r>
            <w:r>
              <w:rPr>
                <w:color w:val="231F20"/>
                <w:spacing w:val="-29"/>
                <w:w w:val="115"/>
              </w:rPr>
              <w:t xml:space="preserve"> </w:t>
            </w:r>
            <w:r>
              <w:rPr>
                <w:color w:val="231F20"/>
                <w:w w:val="115"/>
              </w:rPr>
              <w:t>been</w:t>
            </w:r>
            <w:r>
              <w:rPr>
                <w:color w:val="231F20"/>
                <w:spacing w:val="-30"/>
                <w:w w:val="115"/>
              </w:rPr>
              <w:t xml:space="preserve"> </w:t>
            </w:r>
            <w:r>
              <w:rPr>
                <w:color w:val="231F20"/>
                <w:w w:val="115"/>
              </w:rPr>
              <w:t>determined,</w:t>
            </w:r>
            <w:r>
              <w:rPr>
                <w:color w:val="231F20"/>
                <w:spacing w:val="-35"/>
                <w:w w:val="115"/>
              </w:rPr>
              <w:t xml:space="preserve"> </w:t>
            </w:r>
            <w:r>
              <w:rPr>
                <w:color w:val="231F20"/>
                <w:w w:val="115"/>
              </w:rPr>
              <w:t>up</w:t>
            </w:r>
          </w:p>
          <w:p w:rsidR="00360928" w:rsidRDefault="001B3201">
            <w:pPr>
              <w:pStyle w:val="TableParagraph"/>
              <w:spacing w:before="27"/>
              <w:ind w:left="666"/>
            </w:pPr>
            <w:r>
              <w:rPr>
                <w:color w:val="231F20"/>
                <w:w w:val="115"/>
              </w:rPr>
              <w:t>to this stage of the evaluation, to be substantially responsive.</w:t>
            </w:r>
          </w:p>
          <w:p w:rsidR="00360928" w:rsidRDefault="00360928">
            <w:pPr>
              <w:pStyle w:val="TableParagraph"/>
              <w:spacing w:before="8"/>
              <w:rPr>
                <w:sz w:val="26"/>
              </w:rPr>
            </w:pPr>
          </w:p>
          <w:p w:rsidR="00360928" w:rsidRDefault="001B3201">
            <w:pPr>
              <w:pStyle w:val="TableParagraph"/>
              <w:numPr>
                <w:ilvl w:val="1"/>
                <w:numId w:val="70"/>
              </w:numPr>
              <w:tabs>
                <w:tab w:val="left" w:pos="667"/>
              </w:tabs>
              <w:spacing w:line="266" w:lineRule="auto"/>
              <w:ind w:hanging="510"/>
              <w:jc w:val="both"/>
            </w:pPr>
            <w:r>
              <w:rPr>
                <w:color w:val="231F20"/>
                <w:spacing w:val="-7"/>
                <w:w w:val="110"/>
              </w:rPr>
              <w:t xml:space="preserve">To </w:t>
            </w:r>
            <w:r>
              <w:rPr>
                <w:color w:val="231F20"/>
                <w:w w:val="110"/>
              </w:rPr>
              <w:t>evaluate a Bid, the Purchaser shall only use all the factors, methodologies and criteria defined in this ITB Clause 41. No other criteria or methodology shall be</w:t>
            </w:r>
            <w:r>
              <w:rPr>
                <w:color w:val="231F20"/>
                <w:spacing w:val="-28"/>
                <w:w w:val="110"/>
              </w:rPr>
              <w:t xml:space="preserve"> </w:t>
            </w:r>
            <w:r>
              <w:rPr>
                <w:color w:val="231F20"/>
                <w:w w:val="110"/>
              </w:rPr>
              <w:t>permitted.</w:t>
            </w:r>
          </w:p>
          <w:p w:rsidR="00360928" w:rsidRDefault="00360928">
            <w:pPr>
              <w:pStyle w:val="TableParagraph"/>
              <w:spacing w:before="1"/>
              <w:rPr>
                <w:sz w:val="24"/>
              </w:rPr>
            </w:pPr>
          </w:p>
          <w:p w:rsidR="00360928" w:rsidRDefault="001B3201">
            <w:pPr>
              <w:pStyle w:val="TableParagraph"/>
              <w:numPr>
                <w:ilvl w:val="1"/>
                <w:numId w:val="70"/>
              </w:numPr>
              <w:tabs>
                <w:tab w:val="left" w:pos="667"/>
              </w:tabs>
              <w:ind w:hanging="510"/>
            </w:pPr>
            <w:r>
              <w:rPr>
                <w:color w:val="231F20"/>
                <w:spacing w:val="-7"/>
                <w:w w:val="110"/>
              </w:rPr>
              <w:t xml:space="preserve">To </w:t>
            </w:r>
            <w:r>
              <w:rPr>
                <w:color w:val="231F20"/>
                <w:w w:val="110"/>
              </w:rPr>
              <w:t>evaluate a Bid, the Purchaser shall consider the</w:t>
            </w:r>
            <w:r>
              <w:rPr>
                <w:color w:val="231F20"/>
                <w:spacing w:val="-44"/>
                <w:w w:val="110"/>
              </w:rPr>
              <w:t xml:space="preserve"> </w:t>
            </w:r>
            <w:r>
              <w:rPr>
                <w:color w:val="231F20"/>
                <w:w w:val="110"/>
              </w:rPr>
              <w:t>following:</w:t>
            </w:r>
          </w:p>
          <w:p w:rsidR="00360928" w:rsidRDefault="001B3201">
            <w:pPr>
              <w:pStyle w:val="TableParagraph"/>
              <w:numPr>
                <w:ilvl w:val="2"/>
                <w:numId w:val="70"/>
              </w:numPr>
              <w:tabs>
                <w:tab w:val="left" w:pos="1064"/>
              </w:tabs>
              <w:spacing w:before="84" w:line="266" w:lineRule="auto"/>
              <w:ind w:right="7"/>
            </w:pPr>
            <w:r>
              <w:rPr>
                <w:color w:val="231F20"/>
                <w:w w:val="115"/>
              </w:rPr>
              <w:t>evaluation shall be done for Items or Lots, as specified in</w:t>
            </w:r>
            <w:r>
              <w:rPr>
                <w:color w:val="231F20"/>
                <w:spacing w:val="-41"/>
                <w:w w:val="115"/>
              </w:rPr>
              <w:t xml:space="preserve"> </w:t>
            </w:r>
            <w:r>
              <w:rPr>
                <w:color w:val="231F20"/>
                <w:w w:val="115"/>
              </w:rPr>
              <w:t>the BDS;</w:t>
            </w:r>
          </w:p>
          <w:p w:rsidR="00360928" w:rsidRDefault="001B3201">
            <w:pPr>
              <w:pStyle w:val="TableParagraph"/>
              <w:numPr>
                <w:ilvl w:val="2"/>
                <w:numId w:val="70"/>
              </w:numPr>
              <w:tabs>
                <w:tab w:val="left" w:pos="1064"/>
              </w:tabs>
              <w:spacing w:before="55"/>
            </w:pP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Price,</w:t>
            </w:r>
            <w:r>
              <w:rPr>
                <w:color w:val="231F20"/>
                <w:spacing w:val="-17"/>
                <w:w w:val="110"/>
              </w:rPr>
              <w:t xml:space="preserve"> </w:t>
            </w:r>
            <w:r>
              <w:rPr>
                <w:color w:val="231F20"/>
                <w:w w:val="110"/>
              </w:rPr>
              <w:t>as</w:t>
            </w:r>
            <w:r>
              <w:rPr>
                <w:color w:val="231F20"/>
                <w:spacing w:val="-8"/>
                <w:w w:val="110"/>
              </w:rPr>
              <w:t xml:space="preserve"> </w:t>
            </w:r>
            <w:r>
              <w:rPr>
                <w:color w:val="231F20"/>
                <w:w w:val="110"/>
              </w:rPr>
              <w:t>quoted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18;</w:t>
            </w:r>
          </w:p>
          <w:p w:rsidR="00360928" w:rsidRDefault="001B3201">
            <w:pPr>
              <w:pStyle w:val="TableParagraph"/>
              <w:numPr>
                <w:ilvl w:val="2"/>
                <w:numId w:val="70"/>
              </w:numPr>
              <w:tabs>
                <w:tab w:val="left" w:pos="1064"/>
              </w:tabs>
              <w:spacing w:before="84"/>
            </w:pPr>
            <w:r>
              <w:rPr>
                <w:color w:val="231F20"/>
                <w:w w:val="115"/>
              </w:rPr>
              <w:t>price</w:t>
            </w:r>
            <w:r>
              <w:rPr>
                <w:color w:val="231F20"/>
                <w:spacing w:val="40"/>
                <w:w w:val="115"/>
              </w:rPr>
              <w:t xml:space="preserve"> </w:t>
            </w:r>
            <w:r>
              <w:rPr>
                <w:color w:val="231F20"/>
                <w:w w:val="115"/>
              </w:rPr>
              <w:t>adjustment</w:t>
            </w:r>
            <w:r>
              <w:rPr>
                <w:color w:val="231F20"/>
                <w:spacing w:val="40"/>
                <w:w w:val="115"/>
              </w:rPr>
              <w:t xml:space="preserve"> </w:t>
            </w:r>
            <w:r>
              <w:rPr>
                <w:color w:val="231F20"/>
                <w:w w:val="115"/>
              </w:rPr>
              <w:t>for</w:t>
            </w:r>
            <w:r>
              <w:rPr>
                <w:color w:val="231F20"/>
                <w:spacing w:val="41"/>
                <w:w w:val="115"/>
              </w:rPr>
              <w:t xml:space="preserve"> </w:t>
            </w:r>
            <w:r>
              <w:rPr>
                <w:color w:val="231F20"/>
                <w:w w:val="115"/>
              </w:rPr>
              <w:t>correction</w:t>
            </w:r>
            <w:r>
              <w:rPr>
                <w:color w:val="231F20"/>
                <w:spacing w:val="40"/>
                <w:w w:val="115"/>
              </w:rPr>
              <w:t xml:space="preserve"> </w:t>
            </w:r>
            <w:r>
              <w:rPr>
                <w:color w:val="231F20"/>
                <w:w w:val="115"/>
              </w:rPr>
              <w:t>of</w:t>
            </w:r>
            <w:r>
              <w:rPr>
                <w:color w:val="231F20"/>
                <w:spacing w:val="41"/>
                <w:w w:val="115"/>
              </w:rPr>
              <w:t xml:space="preserve"> </w:t>
            </w:r>
            <w:r>
              <w:rPr>
                <w:color w:val="231F20"/>
                <w:w w:val="115"/>
              </w:rPr>
              <w:t>arithmetic</w:t>
            </w:r>
            <w:r>
              <w:rPr>
                <w:color w:val="231F20"/>
                <w:spacing w:val="40"/>
                <w:w w:val="115"/>
              </w:rPr>
              <w:t xml:space="preserve"> </w:t>
            </w:r>
            <w:r>
              <w:rPr>
                <w:color w:val="231F20"/>
                <w:w w:val="115"/>
              </w:rPr>
              <w:t>errors</w:t>
            </w:r>
            <w:r>
              <w:rPr>
                <w:color w:val="231F20"/>
                <w:spacing w:val="40"/>
                <w:w w:val="115"/>
              </w:rPr>
              <w:t xml:space="preserve"> </w:t>
            </w:r>
            <w:r>
              <w:rPr>
                <w:color w:val="231F20"/>
                <w:w w:val="115"/>
              </w:rPr>
              <w:t>in</w:t>
            </w:r>
          </w:p>
          <w:p w:rsidR="00360928" w:rsidRDefault="001B3201">
            <w:pPr>
              <w:pStyle w:val="TableParagraph"/>
              <w:spacing w:before="27"/>
              <w:ind w:left="1063"/>
            </w:pPr>
            <w:r>
              <w:rPr>
                <w:color w:val="231F20"/>
                <w:w w:val="110"/>
              </w:rPr>
              <w:t>accordance</w:t>
            </w:r>
            <w:r>
              <w:rPr>
                <w:color w:val="231F20"/>
                <w:spacing w:val="-20"/>
                <w:w w:val="110"/>
              </w:rPr>
              <w:t xml:space="preserve"> </w:t>
            </w:r>
            <w:r>
              <w:rPr>
                <w:color w:val="231F20"/>
                <w:w w:val="110"/>
              </w:rPr>
              <w:t>with</w:t>
            </w:r>
            <w:r>
              <w:rPr>
                <w:color w:val="231F20"/>
                <w:spacing w:val="-19"/>
                <w:w w:val="110"/>
              </w:rPr>
              <w:t xml:space="preserve"> </w:t>
            </w:r>
            <w:r>
              <w:rPr>
                <w:color w:val="231F20"/>
                <w:w w:val="110"/>
              </w:rPr>
              <w:t>ITB</w:t>
            </w:r>
            <w:r>
              <w:rPr>
                <w:color w:val="231F20"/>
                <w:spacing w:val="-19"/>
                <w:w w:val="110"/>
              </w:rPr>
              <w:t xml:space="preserve"> </w:t>
            </w:r>
            <w:r>
              <w:rPr>
                <w:color w:val="231F20"/>
                <w:w w:val="110"/>
              </w:rPr>
              <w:t>Clause</w:t>
            </w:r>
            <w:r>
              <w:rPr>
                <w:color w:val="231F20"/>
                <w:spacing w:val="-19"/>
                <w:w w:val="110"/>
              </w:rPr>
              <w:t xml:space="preserve"> </w:t>
            </w:r>
            <w:r>
              <w:rPr>
                <w:color w:val="231F20"/>
                <w:w w:val="110"/>
              </w:rPr>
              <w:t>36.3;</w:t>
            </w:r>
          </w:p>
          <w:p w:rsidR="00360928" w:rsidRDefault="001B3201">
            <w:pPr>
              <w:pStyle w:val="TableParagraph"/>
              <w:numPr>
                <w:ilvl w:val="2"/>
                <w:numId w:val="70"/>
              </w:numPr>
              <w:tabs>
                <w:tab w:val="left" w:pos="1064"/>
              </w:tabs>
              <w:spacing w:before="84" w:line="266" w:lineRule="auto"/>
              <w:ind w:right="7"/>
            </w:pPr>
            <w:r>
              <w:rPr>
                <w:color w:val="231F20"/>
                <w:w w:val="110"/>
              </w:rPr>
              <w:t>price adjustment due to discounts offered in accordance with ITB Clause</w:t>
            </w:r>
            <w:r>
              <w:rPr>
                <w:color w:val="231F20"/>
                <w:spacing w:val="-17"/>
                <w:w w:val="110"/>
              </w:rPr>
              <w:t xml:space="preserve"> </w:t>
            </w:r>
            <w:r>
              <w:rPr>
                <w:color w:val="231F20"/>
                <w:w w:val="110"/>
              </w:rPr>
              <w:t>18.4;</w:t>
            </w:r>
          </w:p>
          <w:p w:rsidR="00360928" w:rsidRDefault="001B3201">
            <w:pPr>
              <w:pStyle w:val="TableParagraph"/>
              <w:numPr>
                <w:ilvl w:val="2"/>
                <w:numId w:val="70"/>
              </w:numPr>
              <w:tabs>
                <w:tab w:val="left" w:pos="1064"/>
              </w:tabs>
              <w:spacing w:before="55"/>
            </w:pPr>
            <w:r>
              <w:rPr>
                <w:color w:val="231F20"/>
                <w:w w:val="115"/>
              </w:rPr>
              <w:t>adjustments</w:t>
            </w:r>
            <w:r>
              <w:rPr>
                <w:color w:val="231F20"/>
                <w:spacing w:val="15"/>
                <w:w w:val="115"/>
              </w:rPr>
              <w:t xml:space="preserve"> </w:t>
            </w:r>
            <w:r>
              <w:rPr>
                <w:color w:val="231F20"/>
                <w:w w:val="115"/>
              </w:rPr>
              <w:t>due</w:t>
            </w:r>
            <w:r>
              <w:rPr>
                <w:color w:val="231F20"/>
                <w:spacing w:val="16"/>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application</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evaluation</w:t>
            </w:r>
            <w:r>
              <w:rPr>
                <w:color w:val="231F20"/>
                <w:spacing w:val="16"/>
                <w:w w:val="115"/>
              </w:rPr>
              <w:t xml:space="preserve"> </w:t>
            </w:r>
            <w:r>
              <w:rPr>
                <w:color w:val="231F20"/>
                <w:w w:val="115"/>
              </w:rPr>
              <w:t>criteria</w:t>
            </w:r>
          </w:p>
          <w:p w:rsidR="00360928" w:rsidRDefault="001B3201">
            <w:pPr>
              <w:pStyle w:val="TableParagraph"/>
              <w:spacing w:before="27"/>
              <w:ind w:left="1063"/>
            </w:pPr>
            <w:r>
              <w:rPr>
                <w:color w:val="231F20"/>
                <w:w w:val="110"/>
              </w:rPr>
              <w:t>specified in the BDS from amongst those set out in Section III,</w:t>
            </w:r>
          </w:p>
          <w:p w:rsidR="00360928" w:rsidRDefault="001B3201">
            <w:pPr>
              <w:pStyle w:val="TableParagraph"/>
              <w:spacing w:before="27"/>
              <w:ind w:left="1063"/>
            </w:pPr>
            <w:r>
              <w:rPr>
                <w:color w:val="231F20"/>
                <w:w w:val="110"/>
              </w:rPr>
              <w:t>Evaluation and Qualification Criteria; and</w:t>
            </w:r>
          </w:p>
          <w:p w:rsidR="00360928" w:rsidRDefault="001B3201">
            <w:pPr>
              <w:pStyle w:val="TableParagraph"/>
              <w:numPr>
                <w:ilvl w:val="2"/>
                <w:numId w:val="70"/>
              </w:numPr>
              <w:tabs>
                <w:tab w:val="left" w:pos="1064"/>
              </w:tabs>
              <w:spacing w:before="83"/>
            </w:pPr>
            <w:r>
              <w:rPr>
                <w:color w:val="231F20"/>
                <w:w w:val="115"/>
              </w:rPr>
              <w:t>adjustments</w:t>
            </w:r>
            <w:r>
              <w:rPr>
                <w:color w:val="231F20"/>
                <w:spacing w:val="-28"/>
                <w:w w:val="115"/>
              </w:rPr>
              <w:t xml:space="preserve"> </w:t>
            </w:r>
            <w:r>
              <w:rPr>
                <w:color w:val="231F20"/>
                <w:w w:val="115"/>
              </w:rPr>
              <w:t>due</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application</w:t>
            </w:r>
            <w:r>
              <w:rPr>
                <w:color w:val="231F20"/>
                <w:spacing w:val="-28"/>
                <w:w w:val="115"/>
              </w:rPr>
              <w:t xml:space="preserve"> </w:t>
            </w:r>
            <w:r>
              <w:rPr>
                <w:color w:val="231F20"/>
                <w:w w:val="115"/>
              </w:rPr>
              <w:t>of</w:t>
            </w:r>
            <w:r>
              <w:rPr>
                <w:color w:val="231F20"/>
                <w:spacing w:val="-28"/>
                <w:w w:val="115"/>
              </w:rPr>
              <w:t xml:space="preserve"> </w:t>
            </w:r>
            <w:r>
              <w:rPr>
                <w:color w:val="231F20"/>
                <w:w w:val="115"/>
              </w:rPr>
              <w:t>a</w:t>
            </w:r>
            <w:r>
              <w:rPr>
                <w:color w:val="231F20"/>
                <w:spacing w:val="-27"/>
                <w:w w:val="115"/>
              </w:rPr>
              <w:t xml:space="preserve"> </w:t>
            </w:r>
            <w:r>
              <w:rPr>
                <w:color w:val="231F20"/>
                <w:w w:val="115"/>
              </w:rPr>
              <w:t>margin</w:t>
            </w:r>
            <w:r>
              <w:rPr>
                <w:color w:val="231F20"/>
                <w:spacing w:val="-28"/>
                <w:w w:val="115"/>
              </w:rPr>
              <w:t xml:space="preserve"> </w:t>
            </w:r>
            <w:r>
              <w:rPr>
                <w:color w:val="231F20"/>
                <w:w w:val="115"/>
              </w:rPr>
              <w:t>of</w:t>
            </w:r>
            <w:r>
              <w:rPr>
                <w:color w:val="231F20"/>
                <w:spacing w:val="-28"/>
                <w:w w:val="115"/>
              </w:rPr>
              <w:t xml:space="preserve"> </w:t>
            </w:r>
            <w:r>
              <w:rPr>
                <w:color w:val="231F20"/>
                <w:w w:val="115"/>
              </w:rPr>
              <w:t>preference,</w:t>
            </w:r>
            <w:r>
              <w:rPr>
                <w:color w:val="231F20"/>
                <w:spacing w:val="-35"/>
                <w:w w:val="115"/>
              </w:rPr>
              <w:t xml:space="preserve"> </w:t>
            </w:r>
            <w:r>
              <w:rPr>
                <w:color w:val="231F20"/>
                <w:w w:val="115"/>
              </w:rPr>
              <w:t>in</w:t>
            </w:r>
          </w:p>
          <w:p w:rsidR="00360928" w:rsidRDefault="001B3201">
            <w:pPr>
              <w:pStyle w:val="TableParagraph"/>
              <w:spacing w:before="27"/>
              <w:ind w:left="1063"/>
              <w:rPr>
                <w:i/>
              </w:rPr>
            </w:pPr>
            <w:r>
              <w:rPr>
                <w:color w:val="231F20"/>
                <w:w w:val="110"/>
              </w:rPr>
              <w:t>accordance with ITB Clause 40, if applicable</w:t>
            </w:r>
            <w:r>
              <w:rPr>
                <w:i/>
                <w:color w:val="231F20"/>
                <w:w w:val="110"/>
              </w:rPr>
              <w:t>.</w:t>
            </w:r>
          </w:p>
          <w:p w:rsidR="00360928" w:rsidRDefault="00360928">
            <w:pPr>
              <w:pStyle w:val="TableParagraph"/>
              <w:spacing w:before="8"/>
              <w:rPr>
                <w:sz w:val="26"/>
              </w:rPr>
            </w:pPr>
          </w:p>
          <w:p w:rsidR="00360928" w:rsidRDefault="001B3201">
            <w:pPr>
              <w:pStyle w:val="TableParagraph"/>
              <w:numPr>
                <w:ilvl w:val="1"/>
                <w:numId w:val="70"/>
              </w:numPr>
              <w:tabs>
                <w:tab w:val="left" w:pos="667"/>
              </w:tabs>
              <w:spacing w:before="1" w:line="266" w:lineRule="auto"/>
              <w:ind w:right="7" w:hanging="510"/>
            </w:pPr>
            <w:r>
              <w:rPr>
                <w:color w:val="231F20"/>
                <w:w w:val="110"/>
              </w:rPr>
              <w:t>The Purchaser’s evaluation of a Bid shall exclude and not take into account:</w:t>
            </w:r>
          </w:p>
          <w:p w:rsidR="00360928" w:rsidRDefault="001B3201">
            <w:pPr>
              <w:pStyle w:val="TableParagraph"/>
              <w:numPr>
                <w:ilvl w:val="2"/>
                <w:numId w:val="70"/>
              </w:numPr>
              <w:tabs>
                <w:tab w:val="left" w:pos="1064"/>
              </w:tabs>
              <w:spacing w:before="55" w:line="266" w:lineRule="auto"/>
              <w:ind w:right="7"/>
              <w:jc w:val="both"/>
            </w:pPr>
            <w:r>
              <w:rPr>
                <w:color w:val="231F20"/>
                <w:w w:val="115"/>
              </w:rPr>
              <w:t>in</w:t>
            </w:r>
            <w:r>
              <w:rPr>
                <w:color w:val="231F20"/>
                <w:spacing w:val="-8"/>
                <w:w w:val="115"/>
              </w:rPr>
              <w:t xml:space="preserve"> </w:t>
            </w:r>
            <w:r>
              <w:rPr>
                <w:color w:val="231F20"/>
                <w:w w:val="115"/>
              </w:rPr>
              <w:t>the</w:t>
            </w:r>
            <w:r>
              <w:rPr>
                <w:color w:val="231F20"/>
                <w:spacing w:val="-8"/>
                <w:w w:val="115"/>
              </w:rPr>
              <w:t xml:space="preserve"> </w:t>
            </w:r>
            <w:r>
              <w:rPr>
                <w:color w:val="231F20"/>
                <w:w w:val="115"/>
              </w:rPr>
              <w:t>case</w:t>
            </w:r>
            <w:r>
              <w:rPr>
                <w:color w:val="231F20"/>
                <w:spacing w:val="-7"/>
                <w:w w:val="115"/>
              </w:rPr>
              <w:t xml:space="preserve"> </w:t>
            </w:r>
            <w:r>
              <w:rPr>
                <w:color w:val="231F20"/>
                <w:w w:val="115"/>
              </w:rPr>
              <w:t>of</w:t>
            </w:r>
            <w:r>
              <w:rPr>
                <w:color w:val="231F20"/>
                <w:spacing w:val="-8"/>
                <w:w w:val="115"/>
              </w:rPr>
              <w:t xml:space="preserve"> </w:t>
            </w:r>
            <w:r>
              <w:rPr>
                <w:color w:val="231F20"/>
                <w:w w:val="115"/>
              </w:rPr>
              <w:t>Goods</w:t>
            </w:r>
            <w:r>
              <w:rPr>
                <w:color w:val="231F20"/>
                <w:spacing w:val="-7"/>
                <w:w w:val="115"/>
              </w:rPr>
              <w:t xml:space="preserve"> </w:t>
            </w:r>
            <w:r>
              <w:rPr>
                <w:color w:val="231F20"/>
                <w:w w:val="115"/>
              </w:rPr>
              <w:t>manufactured</w:t>
            </w:r>
            <w:r>
              <w:rPr>
                <w:color w:val="231F20"/>
                <w:spacing w:val="-8"/>
                <w:w w:val="115"/>
              </w:rPr>
              <w:t xml:space="preserve"> </w:t>
            </w:r>
            <w:r>
              <w:rPr>
                <w:color w:val="231F20"/>
                <w:w w:val="115"/>
              </w:rPr>
              <w:t>in</w:t>
            </w:r>
            <w:r>
              <w:rPr>
                <w:color w:val="231F20"/>
                <w:spacing w:val="-7"/>
                <w:w w:val="115"/>
              </w:rPr>
              <w:t xml:space="preserve"> </w:t>
            </w:r>
            <w:r>
              <w:rPr>
                <w:color w:val="231F20"/>
                <w:w w:val="115"/>
              </w:rPr>
              <w:t>Bhutan,</w:t>
            </w:r>
            <w:r>
              <w:rPr>
                <w:color w:val="231F20"/>
                <w:spacing w:val="-15"/>
                <w:w w:val="115"/>
              </w:rPr>
              <w:t xml:space="preserve"> </w:t>
            </w:r>
            <w:r>
              <w:rPr>
                <w:color w:val="231F20"/>
                <w:w w:val="115"/>
              </w:rPr>
              <w:t>sales</w:t>
            </w:r>
            <w:r>
              <w:rPr>
                <w:color w:val="231F20"/>
                <w:spacing w:val="-8"/>
                <w:w w:val="115"/>
              </w:rPr>
              <w:t xml:space="preserve"> </w:t>
            </w:r>
            <w:r>
              <w:rPr>
                <w:color w:val="231F20"/>
                <w:w w:val="115"/>
              </w:rPr>
              <w:t>and</w:t>
            </w:r>
            <w:r>
              <w:rPr>
                <w:color w:val="231F20"/>
                <w:spacing w:val="-7"/>
                <w:w w:val="115"/>
              </w:rPr>
              <w:t xml:space="preserve"> </w:t>
            </w:r>
            <w:r>
              <w:rPr>
                <w:color w:val="231F20"/>
                <w:w w:val="115"/>
              </w:rPr>
              <w:t>other similar</w:t>
            </w:r>
            <w:r>
              <w:rPr>
                <w:color w:val="231F20"/>
                <w:spacing w:val="-36"/>
                <w:w w:val="115"/>
              </w:rPr>
              <w:t xml:space="preserve"> </w:t>
            </w:r>
            <w:r>
              <w:rPr>
                <w:color w:val="231F20"/>
                <w:w w:val="115"/>
              </w:rPr>
              <w:t>taxes</w:t>
            </w:r>
            <w:r>
              <w:rPr>
                <w:color w:val="231F20"/>
                <w:spacing w:val="-35"/>
                <w:w w:val="115"/>
              </w:rPr>
              <w:t xml:space="preserve"> </w:t>
            </w:r>
            <w:r>
              <w:rPr>
                <w:color w:val="231F20"/>
                <w:w w:val="115"/>
              </w:rPr>
              <w:t>which</w:t>
            </w:r>
            <w:r>
              <w:rPr>
                <w:color w:val="231F20"/>
                <w:spacing w:val="-35"/>
                <w:w w:val="115"/>
              </w:rPr>
              <w:t xml:space="preserve"> </w:t>
            </w:r>
            <w:r>
              <w:rPr>
                <w:color w:val="231F20"/>
                <w:w w:val="115"/>
              </w:rPr>
              <w:t>will</w:t>
            </w:r>
            <w:r>
              <w:rPr>
                <w:color w:val="231F20"/>
                <w:spacing w:val="-35"/>
                <w:w w:val="115"/>
              </w:rPr>
              <w:t xml:space="preserve"> </w:t>
            </w:r>
            <w:r>
              <w:rPr>
                <w:color w:val="231F20"/>
                <w:w w:val="115"/>
              </w:rPr>
              <w:t>be</w:t>
            </w:r>
            <w:r>
              <w:rPr>
                <w:color w:val="231F20"/>
                <w:spacing w:val="-35"/>
                <w:w w:val="115"/>
              </w:rPr>
              <w:t xml:space="preserve"> </w:t>
            </w:r>
            <w:r>
              <w:rPr>
                <w:color w:val="231F20"/>
                <w:w w:val="115"/>
              </w:rPr>
              <w:t>payable</w:t>
            </w:r>
            <w:r>
              <w:rPr>
                <w:color w:val="231F20"/>
                <w:spacing w:val="-35"/>
                <w:w w:val="115"/>
              </w:rPr>
              <w:t xml:space="preserve"> </w:t>
            </w:r>
            <w:r>
              <w:rPr>
                <w:color w:val="231F20"/>
                <w:w w:val="115"/>
              </w:rPr>
              <w:t>on</w:t>
            </w:r>
            <w:r>
              <w:rPr>
                <w:color w:val="231F20"/>
                <w:spacing w:val="-35"/>
                <w:w w:val="115"/>
              </w:rPr>
              <w:t xml:space="preserve"> </w:t>
            </w:r>
            <w:r>
              <w:rPr>
                <w:color w:val="231F20"/>
                <w:w w:val="115"/>
              </w:rPr>
              <w:t>the</w:t>
            </w:r>
            <w:r>
              <w:rPr>
                <w:color w:val="231F20"/>
                <w:spacing w:val="-36"/>
                <w:w w:val="115"/>
              </w:rPr>
              <w:t xml:space="preserve"> </w:t>
            </w:r>
            <w:r>
              <w:rPr>
                <w:color w:val="231F20"/>
                <w:w w:val="115"/>
              </w:rPr>
              <w:t>Goods</w:t>
            </w:r>
            <w:r>
              <w:rPr>
                <w:color w:val="231F20"/>
                <w:spacing w:val="-35"/>
                <w:w w:val="115"/>
              </w:rPr>
              <w:t xml:space="preserve"> </w:t>
            </w:r>
            <w:r>
              <w:rPr>
                <w:color w:val="231F20"/>
                <w:w w:val="115"/>
              </w:rPr>
              <w:t>if</w:t>
            </w:r>
            <w:r>
              <w:rPr>
                <w:color w:val="231F20"/>
                <w:spacing w:val="-35"/>
                <w:w w:val="115"/>
              </w:rPr>
              <w:t xml:space="preserve"> </w:t>
            </w:r>
            <w:r>
              <w:rPr>
                <w:color w:val="231F20"/>
                <w:w w:val="115"/>
              </w:rPr>
              <w:t>the</w:t>
            </w:r>
            <w:r>
              <w:rPr>
                <w:color w:val="231F20"/>
                <w:spacing w:val="-35"/>
                <w:w w:val="115"/>
              </w:rPr>
              <w:t xml:space="preserve"> </w:t>
            </w:r>
            <w:r>
              <w:rPr>
                <w:color w:val="231F20"/>
                <w:w w:val="115"/>
              </w:rPr>
              <w:t>Contract is awarded to the</w:t>
            </w:r>
            <w:r>
              <w:rPr>
                <w:color w:val="231F20"/>
                <w:spacing w:val="-45"/>
                <w:w w:val="115"/>
              </w:rPr>
              <w:t xml:space="preserve"> </w:t>
            </w:r>
            <w:r>
              <w:rPr>
                <w:color w:val="231F20"/>
                <w:w w:val="115"/>
              </w:rPr>
              <w:t>Bidder;</w:t>
            </w:r>
          </w:p>
          <w:p w:rsidR="00360928" w:rsidRDefault="001B3201">
            <w:pPr>
              <w:pStyle w:val="TableParagraph"/>
              <w:numPr>
                <w:ilvl w:val="2"/>
                <w:numId w:val="70"/>
              </w:numPr>
              <w:tabs>
                <w:tab w:val="left" w:pos="1064"/>
              </w:tabs>
              <w:spacing w:before="54" w:line="266" w:lineRule="auto"/>
              <w:ind w:right="7"/>
              <w:jc w:val="both"/>
            </w:pPr>
            <w:r>
              <w:rPr>
                <w:color w:val="231F20"/>
                <w:w w:val="115"/>
              </w:rPr>
              <w:t>in the case of Goods manufactured outside Bhutan, already</w:t>
            </w:r>
            <w:r>
              <w:rPr>
                <w:color w:val="231F20"/>
                <w:spacing w:val="63"/>
                <w:w w:val="115"/>
              </w:rPr>
              <w:t xml:space="preserve"> </w:t>
            </w:r>
            <w:r>
              <w:rPr>
                <w:color w:val="231F20"/>
                <w:w w:val="115"/>
              </w:rPr>
              <w:t>imported or to be imported, Customs duties and other</w:t>
            </w:r>
            <w:r>
              <w:rPr>
                <w:color w:val="231F20"/>
                <w:spacing w:val="-28"/>
                <w:w w:val="115"/>
              </w:rPr>
              <w:t xml:space="preserve"> </w:t>
            </w:r>
            <w:r>
              <w:rPr>
                <w:color w:val="231F20"/>
                <w:w w:val="115"/>
              </w:rPr>
              <w:t>import taxes levied on the imported Goods, sales and other similar</w:t>
            </w:r>
            <w:r>
              <w:rPr>
                <w:color w:val="231F20"/>
                <w:spacing w:val="63"/>
                <w:w w:val="115"/>
              </w:rPr>
              <w:t xml:space="preserve"> </w:t>
            </w:r>
            <w:r>
              <w:rPr>
                <w:color w:val="231F20"/>
                <w:w w:val="115"/>
              </w:rPr>
              <w:t>taxes which will be payable on the Goods if the Contract is</w:t>
            </w:r>
            <w:r>
              <w:rPr>
                <w:color w:val="231F20"/>
                <w:spacing w:val="63"/>
                <w:w w:val="115"/>
              </w:rPr>
              <w:t xml:space="preserve"> </w:t>
            </w:r>
            <w:r>
              <w:rPr>
                <w:color w:val="231F20"/>
                <w:w w:val="115"/>
              </w:rPr>
              <w:t>awarded to the Bidder;</w:t>
            </w:r>
            <w:r>
              <w:rPr>
                <w:color w:val="231F20"/>
                <w:spacing w:val="-45"/>
                <w:w w:val="115"/>
              </w:rPr>
              <w:t xml:space="preserve"> </w:t>
            </w:r>
            <w:r>
              <w:rPr>
                <w:color w:val="231F20"/>
                <w:w w:val="115"/>
              </w:rPr>
              <w:t>and</w:t>
            </w:r>
          </w:p>
          <w:p w:rsidR="00360928" w:rsidRDefault="001B3201">
            <w:pPr>
              <w:pStyle w:val="TableParagraph"/>
              <w:numPr>
                <w:ilvl w:val="2"/>
                <w:numId w:val="70"/>
              </w:numPr>
              <w:tabs>
                <w:tab w:val="left" w:pos="1064"/>
              </w:tabs>
              <w:spacing w:before="26" w:line="280" w:lineRule="atLeast"/>
              <w:ind w:right="7"/>
              <w:rPr>
                <w:i/>
              </w:rPr>
            </w:pPr>
            <w:r>
              <w:rPr>
                <w:color w:val="231F20"/>
                <w:w w:val="115"/>
              </w:rPr>
              <w:t>any allowance for price adjustment during the period</w:t>
            </w:r>
            <w:r>
              <w:rPr>
                <w:color w:val="231F20"/>
                <w:spacing w:val="46"/>
                <w:w w:val="115"/>
              </w:rPr>
              <w:t xml:space="preserve"> </w:t>
            </w:r>
            <w:r>
              <w:rPr>
                <w:color w:val="231F20"/>
                <w:w w:val="115"/>
              </w:rPr>
              <w:t>of execution</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r>
              <w:rPr>
                <w:color w:val="231F20"/>
                <w:spacing w:val="-23"/>
                <w:w w:val="115"/>
              </w:rPr>
              <w:t xml:space="preserve"> </w:t>
            </w:r>
            <w:r>
              <w:rPr>
                <w:color w:val="231F20"/>
                <w:w w:val="115"/>
              </w:rPr>
              <w:t>if</w:t>
            </w:r>
            <w:r>
              <w:rPr>
                <w:color w:val="231F20"/>
                <w:spacing w:val="-14"/>
                <w:w w:val="115"/>
              </w:rPr>
              <w:t xml:space="preserve"> </w:t>
            </w:r>
            <w:r>
              <w:rPr>
                <w:color w:val="231F20"/>
                <w:w w:val="115"/>
              </w:rPr>
              <w:t>provided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r>
              <w:rPr>
                <w:i/>
                <w:color w:val="231F20"/>
                <w:w w:val="115"/>
              </w:rPr>
              <w:t>.</w:t>
            </w:r>
          </w:p>
        </w:tc>
      </w:tr>
    </w:tbl>
    <w:p w:rsidR="00360928" w:rsidRDefault="00360928">
      <w:pPr>
        <w:spacing w:line="280" w:lineRule="atLeast"/>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53"/>
        <w:gridCol w:w="7167"/>
      </w:tblGrid>
      <w:tr w:rsidR="00360928">
        <w:trPr>
          <w:trHeight w:val="6045"/>
        </w:trPr>
        <w:tc>
          <w:tcPr>
            <w:tcW w:w="2253" w:type="dxa"/>
            <w:tcBorders>
              <w:top w:val="single" w:sz="4" w:space="0" w:color="231F20"/>
            </w:tcBorders>
          </w:tcPr>
          <w:p w:rsidR="00360928" w:rsidRDefault="00360928">
            <w:pPr>
              <w:pStyle w:val="TableParagraph"/>
            </w:pPr>
          </w:p>
        </w:tc>
        <w:tc>
          <w:tcPr>
            <w:tcW w:w="7167" w:type="dxa"/>
            <w:tcBorders>
              <w:top w:val="single" w:sz="4" w:space="0" w:color="231F20"/>
            </w:tcBorders>
          </w:tcPr>
          <w:p w:rsidR="00360928" w:rsidRDefault="001B3201">
            <w:pPr>
              <w:pStyle w:val="TableParagraph"/>
              <w:numPr>
                <w:ilvl w:val="1"/>
                <w:numId w:val="69"/>
              </w:numPr>
              <w:tabs>
                <w:tab w:val="left" w:pos="633"/>
              </w:tabs>
              <w:spacing w:before="97" w:line="266" w:lineRule="auto"/>
              <w:ind w:hanging="510"/>
              <w:jc w:val="both"/>
            </w:pPr>
            <w:r>
              <w:rPr>
                <w:color w:val="231F20"/>
                <w:w w:val="115"/>
              </w:rPr>
              <w:t>The</w:t>
            </w:r>
            <w:r>
              <w:rPr>
                <w:color w:val="231F20"/>
                <w:spacing w:val="-46"/>
                <w:w w:val="115"/>
              </w:rPr>
              <w:t xml:space="preserve"> </w:t>
            </w:r>
            <w:r>
              <w:rPr>
                <w:color w:val="231F20"/>
                <w:w w:val="115"/>
              </w:rPr>
              <w:t>Purchaser’s</w:t>
            </w:r>
            <w:r>
              <w:rPr>
                <w:color w:val="231F20"/>
                <w:spacing w:val="-45"/>
                <w:w w:val="115"/>
              </w:rPr>
              <w:t xml:space="preserve"> </w:t>
            </w:r>
            <w:r>
              <w:rPr>
                <w:color w:val="231F20"/>
                <w:w w:val="115"/>
              </w:rPr>
              <w:t>evaluation</w:t>
            </w:r>
            <w:r>
              <w:rPr>
                <w:color w:val="231F20"/>
                <w:spacing w:val="-46"/>
                <w:w w:val="115"/>
              </w:rPr>
              <w:t xml:space="preserve"> </w:t>
            </w:r>
            <w:r>
              <w:rPr>
                <w:color w:val="231F20"/>
                <w:w w:val="115"/>
              </w:rPr>
              <w:t>of</w:t>
            </w:r>
            <w:r>
              <w:rPr>
                <w:color w:val="231F20"/>
                <w:spacing w:val="-45"/>
                <w:w w:val="115"/>
              </w:rPr>
              <w:t xml:space="preserve"> </w:t>
            </w:r>
            <w:r>
              <w:rPr>
                <w:color w:val="231F20"/>
                <w:w w:val="115"/>
              </w:rPr>
              <w:t>a</w:t>
            </w:r>
            <w:r>
              <w:rPr>
                <w:color w:val="231F20"/>
                <w:spacing w:val="-46"/>
                <w:w w:val="115"/>
              </w:rPr>
              <w:t xml:space="preserve"> </w:t>
            </w:r>
            <w:r>
              <w:rPr>
                <w:color w:val="231F20"/>
                <w:w w:val="115"/>
              </w:rPr>
              <w:t>Bid</w:t>
            </w:r>
            <w:r>
              <w:rPr>
                <w:color w:val="231F20"/>
                <w:spacing w:val="-45"/>
                <w:w w:val="115"/>
              </w:rPr>
              <w:t xml:space="preserve"> </w:t>
            </w:r>
            <w:r>
              <w:rPr>
                <w:color w:val="231F20"/>
                <w:w w:val="115"/>
              </w:rPr>
              <w:t>may</w:t>
            </w:r>
            <w:r>
              <w:rPr>
                <w:color w:val="231F20"/>
                <w:spacing w:val="-46"/>
                <w:w w:val="115"/>
              </w:rPr>
              <w:t xml:space="preserve"> </w:t>
            </w:r>
            <w:r>
              <w:rPr>
                <w:color w:val="231F20"/>
                <w:w w:val="115"/>
              </w:rPr>
              <w:t>require</w:t>
            </w:r>
            <w:r>
              <w:rPr>
                <w:color w:val="231F20"/>
                <w:spacing w:val="-45"/>
                <w:w w:val="115"/>
              </w:rPr>
              <w:t xml:space="preserve"> </w:t>
            </w:r>
            <w:r>
              <w:rPr>
                <w:color w:val="231F20"/>
                <w:w w:val="115"/>
              </w:rPr>
              <w:t>the</w:t>
            </w:r>
            <w:r>
              <w:rPr>
                <w:color w:val="231F20"/>
                <w:spacing w:val="-45"/>
                <w:w w:val="115"/>
              </w:rPr>
              <w:t xml:space="preserve"> </w:t>
            </w:r>
            <w:r>
              <w:rPr>
                <w:color w:val="231F20"/>
                <w:w w:val="115"/>
              </w:rPr>
              <w:t>consideration</w:t>
            </w:r>
            <w:r>
              <w:rPr>
                <w:color w:val="231F20"/>
                <w:spacing w:val="-46"/>
                <w:w w:val="115"/>
              </w:rPr>
              <w:t xml:space="preserve"> </w:t>
            </w:r>
            <w:r>
              <w:rPr>
                <w:color w:val="231F20"/>
                <w:w w:val="115"/>
              </w:rPr>
              <w:t>of other</w:t>
            </w:r>
            <w:r>
              <w:rPr>
                <w:color w:val="231F20"/>
                <w:spacing w:val="-25"/>
                <w:w w:val="115"/>
              </w:rPr>
              <w:t xml:space="preserve"> </w:t>
            </w:r>
            <w:r>
              <w:rPr>
                <w:color w:val="231F20"/>
                <w:w w:val="115"/>
              </w:rPr>
              <w:t>factors</w:t>
            </w:r>
            <w:r>
              <w:rPr>
                <w:color w:val="231F20"/>
                <w:spacing w:val="-25"/>
                <w:w w:val="115"/>
              </w:rPr>
              <w:t xml:space="preserve"> </w:t>
            </w:r>
            <w:r>
              <w:rPr>
                <w:color w:val="231F20"/>
                <w:w w:val="115"/>
              </w:rPr>
              <w:t>in</w:t>
            </w:r>
            <w:r>
              <w:rPr>
                <w:color w:val="231F20"/>
                <w:spacing w:val="-25"/>
                <w:w w:val="115"/>
              </w:rPr>
              <w:t xml:space="preserve"> </w:t>
            </w:r>
            <w:r>
              <w:rPr>
                <w:color w:val="231F20"/>
                <w:w w:val="115"/>
              </w:rPr>
              <w:t>addition</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5"/>
                <w:w w:val="115"/>
              </w:rPr>
              <w:t xml:space="preserve"> </w:t>
            </w:r>
            <w:r>
              <w:rPr>
                <w:color w:val="231F20"/>
                <w:w w:val="115"/>
              </w:rPr>
              <w:t>Bid</w:t>
            </w:r>
            <w:r>
              <w:rPr>
                <w:color w:val="231F20"/>
                <w:spacing w:val="-25"/>
                <w:w w:val="115"/>
              </w:rPr>
              <w:t xml:space="preserve"> </w:t>
            </w:r>
            <w:r>
              <w:rPr>
                <w:color w:val="231F20"/>
                <w:w w:val="115"/>
              </w:rPr>
              <w:t>Price</w:t>
            </w:r>
            <w:r>
              <w:rPr>
                <w:color w:val="231F20"/>
                <w:spacing w:val="-25"/>
                <w:w w:val="115"/>
              </w:rPr>
              <w:t xml:space="preserve"> </w:t>
            </w:r>
            <w:r>
              <w:rPr>
                <w:color w:val="231F20"/>
                <w:w w:val="115"/>
              </w:rPr>
              <w:t>quoted</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5"/>
                <w:w w:val="115"/>
              </w:rPr>
              <w:t xml:space="preserve"> </w:t>
            </w:r>
            <w:r>
              <w:rPr>
                <w:color w:val="231F20"/>
                <w:w w:val="115"/>
              </w:rPr>
              <w:t>with ITB</w:t>
            </w:r>
            <w:r>
              <w:rPr>
                <w:color w:val="231F20"/>
                <w:spacing w:val="-18"/>
                <w:w w:val="115"/>
              </w:rPr>
              <w:t xml:space="preserve"> </w:t>
            </w:r>
            <w:r>
              <w:rPr>
                <w:color w:val="231F20"/>
                <w:w w:val="115"/>
              </w:rPr>
              <w:t>Clause</w:t>
            </w:r>
            <w:r>
              <w:rPr>
                <w:color w:val="231F20"/>
                <w:spacing w:val="-18"/>
                <w:w w:val="115"/>
              </w:rPr>
              <w:t xml:space="preserve"> </w:t>
            </w:r>
            <w:r>
              <w:rPr>
                <w:color w:val="231F20"/>
                <w:w w:val="115"/>
              </w:rPr>
              <w:t>18.</w:t>
            </w:r>
            <w:r>
              <w:rPr>
                <w:color w:val="231F20"/>
                <w:spacing w:val="-24"/>
                <w:w w:val="115"/>
              </w:rPr>
              <w:t xml:space="preserve"> </w:t>
            </w:r>
            <w:r>
              <w:rPr>
                <w:color w:val="231F20"/>
                <w:w w:val="115"/>
              </w:rPr>
              <w:t>These</w:t>
            </w:r>
            <w:r>
              <w:rPr>
                <w:color w:val="231F20"/>
                <w:spacing w:val="-18"/>
                <w:w w:val="115"/>
              </w:rPr>
              <w:t xml:space="preserve"> </w:t>
            </w:r>
            <w:r>
              <w:rPr>
                <w:color w:val="231F20"/>
                <w:w w:val="115"/>
              </w:rPr>
              <w:t>factors</w:t>
            </w:r>
            <w:r>
              <w:rPr>
                <w:color w:val="231F20"/>
                <w:spacing w:val="-18"/>
                <w:w w:val="115"/>
              </w:rPr>
              <w:t xml:space="preserve"> </w:t>
            </w:r>
            <w:r>
              <w:rPr>
                <w:color w:val="231F20"/>
                <w:w w:val="115"/>
              </w:rPr>
              <w:t>may</w:t>
            </w:r>
            <w:r>
              <w:rPr>
                <w:color w:val="231F20"/>
                <w:spacing w:val="-18"/>
                <w:w w:val="115"/>
              </w:rPr>
              <w:t xml:space="preserve"> </w:t>
            </w:r>
            <w:r>
              <w:rPr>
                <w:color w:val="231F20"/>
                <w:w w:val="115"/>
              </w:rPr>
              <w:t>be</w:t>
            </w:r>
            <w:r>
              <w:rPr>
                <w:color w:val="231F20"/>
                <w:spacing w:val="-17"/>
                <w:w w:val="115"/>
              </w:rPr>
              <w:t xml:space="preserve"> </w:t>
            </w:r>
            <w:r>
              <w:rPr>
                <w:color w:val="231F20"/>
                <w:w w:val="115"/>
              </w:rPr>
              <w:t>related</w:t>
            </w:r>
            <w:r>
              <w:rPr>
                <w:color w:val="231F20"/>
                <w:spacing w:val="-18"/>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characteristics, performance, and terms and conditions of purchase of the</w:t>
            </w:r>
            <w:r>
              <w:rPr>
                <w:color w:val="231F20"/>
                <w:spacing w:val="-26"/>
                <w:w w:val="115"/>
              </w:rPr>
              <w:t xml:space="preserve"> </w:t>
            </w:r>
            <w:r>
              <w:rPr>
                <w:color w:val="231F20"/>
                <w:w w:val="115"/>
              </w:rPr>
              <w:t>Goods and Related Services.</w:t>
            </w:r>
            <w:r>
              <w:rPr>
                <w:color w:val="231F20"/>
                <w:spacing w:val="63"/>
                <w:w w:val="115"/>
              </w:rPr>
              <w:t xml:space="preserve"> </w:t>
            </w:r>
            <w:r>
              <w:rPr>
                <w:color w:val="231F20"/>
                <w:w w:val="115"/>
              </w:rPr>
              <w:t xml:space="preserve">The effect of the factors selected, if </w:t>
            </w:r>
            <w:r>
              <w:rPr>
                <w:color w:val="231F20"/>
                <w:spacing w:val="-3"/>
                <w:w w:val="115"/>
              </w:rPr>
              <w:t xml:space="preserve">any, </w:t>
            </w:r>
            <w:r>
              <w:rPr>
                <w:color w:val="231F20"/>
                <w:w w:val="115"/>
              </w:rPr>
              <w:t>shall be expressed in monetary terms to facilitate comparison of Bids, unless otherwise specified in Section III, Evaluation and Qualification</w:t>
            </w:r>
            <w:r>
              <w:rPr>
                <w:color w:val="231F20"/>
                <w:spacing w:val="-28"/>
                <w:w w:val="115"/>
              </w:rPr>
              <w:t xml:space="preserve"> </w:t>
            </w:r>
            <w:r>
              <w:rPr>
                <w:color w:val="231F20"/>
                <w:w w:val="115"/>
              </w:rPr>
              <w:t>Criteria.</w:t>
            </w:r>
            <w:r>
              <w:rPr>
                <w:color w:val="231F20"/>
                <w:spacing w:val="-33"/>
                <w:w w:val="115"/>
              </w:rPr>
              <w:t xml:space="preserve"> </w:t>
            </w:r>
            <w:r>
              <w:rPr>
                <w:color w:val="231F20"/>
                <w:w w:val="115"/>
              </w:rPr>
              <w:t>The</w:t>
            </w:r>
            <w:r>
              <w:rPr>
                <w:color w:val="231F20"/>
                <w:spacing w:val="-28"/>
                <w:w w:val="115"/>
              </w:rPr>
              <w:t xml:space="preserve"> </w:t>
            </w:r>
            <w:r>
              <w:rPr>
                <w:color w:val="231F20"/>
                <w:w w:val="115"/>
              </w:rPr>
              <w:t>factors,</w:t>
            </w:r>
            <w:r>
              <w:rPr>
                <w:color w:val="231F20"/>
                <w:spacing w:val="-33"/>
                <w:w w:val="115"/>
              </w:rPr>
              <w:t xml:space="preserve"> </w:t>
            </w:r>
            <w:r>
              <w:rPr>
                <w:color w:val="231F20"/>
                <w:w w:val="115"/>
              </w:rPr>
              <w:t>criteria</w:t>
            </w:r>
            <w:r>
              <w:rPr>
                <w:color w:val="231F20"/>
                <w:spacing w:val="-27"/>
                <w:w w:val="115"/>
              </w:rPr>
              <w:t xml:space="preserve"> </w:t>
            </w:r>
            <w:r>
              <w:rPr>
                <w:color w:val="231F20"/>
                <w:w w:val="115"/>
              </w:rPr>
              <w:t>and</w:t>
            </w:r>
            <w:r>
              <w:rPr>
                <w:color w:val="231F20"/>
                <w:spacing w:val="-28"/>
                <w:w w:val="115"/>
              </w:rPr>
              <w:t xml:space="preserve"> </w:t>
            </w:r>
            <w:r>
              <w:rPr>
                <w:color w:val="231F20"/>
                <w:w w:val="115"/>
              </w:rPr>
              <w:t>the</w:t>
            </w:r>
            <w:r>
              <w:rPr>
                <w:color w:val="231F20"/>
                <w:spacing w:val="-27"/>
                <w:w w:val="115"/>
              </w:rPr>
              <w:t xml:space="preserve"> </w:t>
            </w:r>
            <w:r>
              <w:rPr>
                <w:color w:val="231F20"/>
                <w:w w:val="115"/>
              </w:rPr>
              <w:t>methodology</w:t>
            </w:r>
            <w:r>
              <w:rPr>
                <w:color w:val="231F20"/>
                <w:spacing w:val="-28"/>
                <w:w w:val="115"/>
              </w:rPr>
              <w:t xml:space="preserve"> </w:t>
            </w:r>
            <w:r>
              <w:rPr>
                <w:color w:val="231F20"/>
                <w:w w:val="115"/>
              </w:rPr>
              <w:t>of application</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as</w:t>
            </w:r>
            <w:r>
              <w:rPr>
                <w:color w:val="231F20"/>
                <w:spacing w:val="-21"/>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ITB</w:t>
            </w:r>
            <w:r>
              <w:rPr>
                <w:color w:val="231F20"/>
                <w:spacing w:val="-21"/>
                <w:w w:val="115"/>
              </w:rPr>
              <w:t xml:space="preserve"> </w:t>
            </w:r>
            <w:r>
              <w:rPr>
                <w:color w:val="231F20"/>
                <w:w w:val="115"/>
              </w:rPr>
              <w:t>Sub-Clause</w:t>
            </w:r>
            <w:r>
              <w:rPr>
                <w:color w:val="231F20"/>
                <w:spacing w:val="-21"/>
                <w:w w:val="115"/>
              </w:rPr>
              <w:t xml:space="preserve"> </w:t>
            </w:r>
            <w:r>
              <w:rPr>
                <w:color w:val="231F20"/>
                <w:w w:val="115"/>
              </w:rPr>
              <w:t>41.3</w:t>
            </w:r>
            <w:r>
              <w:rPr>
                <w:color w:val="231F20"/>
                <w:spacing w:val="-21"/>
                <w:w w:val="115"/>
              </w:rPr>
              <w:t xml:space="preserve"> </w:t>
            </w:r>
            <w:r>
              <w:rPr>
                <w:color w:val="231F20"/>
                <w:w w:val="115"/>
              </w:rPr>
              <w:t>(e).</w:t>
            </w:r>
          </w:p>
          <w:p w:rsidR="00360928" w:rsidRDefault="00360928">
            <w:pPr>
              <w:pStyle w:val="TableParagraph"/>
              <w:spacing w:before="8"/>
              <w:rPr>
                <w:sz w:val="23"/>
              </w:rPr>
            </w:pPr>
          </w:p>
          <w:p w:rsidR="00360928" w:rsidRDefault="001B3201">
            <w:pPr>
              <w:pStyle w:val="TableParagraph"/>
              <w:numPr>
                <w:ilvl w:val="1"/>
                <w:numId w:val="69"/>
              </w:numPr>
              <w:tabs>
                <w:tab w:val="left" w:pos="633"/>
              </w:tabs>
              <w:spacing w:line="266" w:lineRule="auto"/>
              <w:ind w:right="6" w:hanging="510"/>
              <w:jc w:val="both"/>
            </w:pPr>
            <w:r>
              <w:rPr>
                <w:color w:val="231F20"/>
                <w:w w:val="115"/>
              </w:rPr>
              <w:t>If so specified in the BDS, these Bidding Documents shall</w:t>
            </w:r>
            <w:r>
              <w:rPr>
                <w:color w:val="231F20"/>
                <w:spacing w:val="-3"/>
                <w:w w:val="115"/>
              </w:rPr>
              <w:t xml:space="preserve"> </w:t>
            </w:r>
            <w:r>
              <w:rPr>
                <w:color w:val="231F20"/>
                <w:w w:val="115"/>
              </w:rPr>
              <w:t>allow Bidders to quote separate prices for one or more lots, and shall</w:t>
            </w:r>
            <w:r>
              <w:rPr>
                <w:color w:val="231F20"/>
                <w:spacing w:val="63"/>
                <w:w w:val="115"/>
              </w:rPr>
              <w:t xml:space="preserve"> </w:t>
            </w:r>
            <w:r>
              <w:rPr>
                <w:color w:val="231F20"/>
                <w:w w:val="115"/>
              </w:rPr>
              <w:t>allow</w:t>
            </w:r>
            <w:r>
              <w:rPr>
                <w:color w:val="231F20"/>
                <w:spacing w:val="-19"/>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award</w:t>
            </w:r>
            <w:r>
              <w:rPr>
                <w:color w:val="231F20"/>
                <w:spacing w:val="-19"/>
                <w:w w:val="115"/>
              </w:rPr>
              <w:t xml:space="preserve"> </w:t>
            </w:r>
            <w:r>
              <w:rPr>
                <w:color w:val="231F20"/>
                <w:w w:val="115"/>
              </w:rPr>
              <w:t>one</w:t>
            </w:r>
            <w:r>
              <w:rPr>
                <w:color w:val="231F20"/>
                <w:spacing w:val="-18"/>
                <w:w w:val="115"/>
              </w:rPr>
              <w:t xml:space="preserve"> </w:t>
            </w:r>
            <w:r>
              <w:rPr>
                <w:color w:val="231F20"/>
                <w:w w:val="115"/>
              </w:rPr>
              <w:t>or</w:t>
            </w:r>
            <w:r>
              <w:rPr>
                <w:color w:val="231F20"/>
                <w:spacing w:val="-19"/>
                <w:w w:val="115"/>
              </w:rPr>
              <w:t xml:space="preserve"> </w:t>
            </w:r>
            <w:r>
              <w:rPr>
                <w:color w:val="231F20"/>
                <w:w w:val="115"/>
              </w:rPr>
              <w:t>multiple</w:t>
            </w:r>
            <w:r>
              <w:rPr>
                <w:color w:val="231F20"/>
                <w:spacing w:val="-18"/>
                <w:w w:val="115"/>
              </w:rPr>
              <w:t xml:space="preserve"> </w:t>
            </w:r>
            <w:r>
              <w:rPr>
                <w:color w:val="231F20"/>
                <w:w w:val="115"/>
              </w:rPr>
              <w:t>lots</w:t>
            </w:r>
            <w:r>
              <w:rPr>
                <w:color w:val="231F20"/>
                <w:spacing w:val="-19"/>
                <w:w w:val="115"/>
              </w:rPr>
              <w:t xml:space="preserve"> </w:t>
            </w:r>
            <w:r>
              <w:rPr>
                <w:color w:val="231F20"/>
                <w:w w:val="115"/>
              </w:rPr>
              <w:t>to</w:t>
            </w:r>
            <w:r>
              <w:rPr>
                <w:color w:val="231F20"/>
                <w:spacing w:val="-18"/>
                <w:w w:val="115"/>
              </w:rPr>
              <w:t xml:space="preserve"> </w:t>
            </w:r>
            <w:r>
              <w:rPr>
                <w:color w:val="231F20"/>
                <w:w w:val="115"/>
              </w:rPr>
              <w:t>more</w:t>
            </w:r>
            <w:r>
              <w:rPr>
                <w:color w:val="231F20"/>
                <w:spacing w:val="-19"/>
                <w:w w:val="115"/>
              </w:rPr>
              <w:t xml:space="preserve"> </w:t>
            </w:r>
            <w:r>
              <w:rPr>
                <w:color w:val="231F20"/>
                <w:w w:val="115"/>
              </w:rPr>
              <w:t>than</w:t>
            </w:r>
            <w:r>
              <w:rPr>
                <w:color w:val="231F20"/>
                <w:spacing w:val="-18"/>
                <w:w w:val="115"/>
              </w:rPr>
              <w:t xml:space="preserve"> </w:t>
            </w:r>
            <w:r>
              <w:rPr>
                <w:color w:val="231F20"/>
                <w:w w:val="115"/>
              </w:rPr>
              <w:t>one Bidder. The methodology of evaluation to determine the lowest evaluated lot combinations is specified in Section III,</w:t>
            </w:r>
            <w:r>
              <w:rPr>
                <w:color w:val="231F20"/>
                <w:spacing w:val="-33"/>
                <w:w w:val="115"/>
              </w:rPr>
              <w:t xml:space="preserve"> </w:t>
            </w:r>
            <w:r>
              <w:rPr>
                <w:color w:val="231F20"/>
                <w:w w:val="115"/>
              </w:rPr>
              <w:t>Evaluation and Qualification</w:t>
            </w:r>
            <w:r>
              <w:rPr>
                <w:color w:val="231F20"/>
                <w:spacing w:val="-23"/>
                <w:w w:val="115"/>
              </w:rPr>
              <w:t xml:space="preserve"> </w:t>
            </w:r>
            <w:r>
              <w:rPr>
                <w:color w:val="231F20"/>
                <w:w w:val="115"/>
              </w:rPr>
              <w:t>Criteria.</w:t>
            </w:r>
          </w:p>
          <w:p w:rsidR="00360928" w:rsidRDefault="00360928">
            <w:pPr>
              <w:pStyle w:val="TableParagraph"/>
              <w:spacing w:before="11"/>
              <w:rPr>
                <w:sz w:val="23"/>
              </w:rPr>
            </w:pPr>
          </w:p>
          <w:p w:rsidR="00360928" w:rsidRDefault="001B3201">
            <w:pPr>
              <w:pStyle w:val="TableParagraph"/>
              <w:numPr>
                <w:ilvl w:val="1"/>
                <w:numId w:val="69"/>
              </w:numPr>
              <w:tabs>
                <w:tab w:val="left" w:pos="633"/>
              </w:tabs>
              <w:spacing w:line="266" w:lineRule="auto"/>
              <w:ind w:right="6" w:hanging="510"/>
              <w:jc w:val="both"/>
            </w:pPr>
            <w:r>
              <w:rPr>
                <w:color w:val="231F20"/>
                <w:w w:val="115"/>
              </w:rPr>
              <w:t>The purchaser shall ensure that the lowest evaluated bid price is consistent and reasonable with the current market prices. If the</w:t>
            </w:r>
            <w:r>
              <w:rPr>
                <w:color w:val="231F20"/>
                <w:spacing w:val="63"/>
                <w:w w:val="115"/>
              </w:rPr>
              <w:t xml:space="preserve"> </w:t>
            </w:r>
            <w:r>
              <w:rPr>
                <w:color w:val="231F20"/>
                <w:w w:val="115"/>
              </w:rPr>
              <w:t>prices are unreasonable compared to prevailing market prices purchaser may reject the</w:t>
            </w:r>
            <w:r>
              <w:rPr>
                <w:color w:val="231F20"/>
                <w:spacing w:val="-44"/>
                <w:w w:val="115"/>
              </w:rPr>
              <w:t xml:space="preserve"> </w:t>
            </w:r>
            <w:r>
              <w:rPr>
                <w:color w:val="231F20"/>
                <w:w w:val="115"/>
              </w:rPr>
              <w:t>bid.</w:t>
            </w:r>
          </w:p>
        </w:tc>
      </w:tr>
      <w:tr w:rsidR="00360928">
        <w:trPr>
          <w:trHeight w:val="3251"/>
        </w:trPr>
        <w:tc>
          <w:tcPr>
            <w:tcW w:w="2253" w:type="dxa"/>
          </w:tcPr>
          <w:p w:rsidR="00360928" w:rsidRDefault="001B3201">
            <w:pPr>
              <w:pStyle w:val="TableParagraph"/>
              <w:spacing w:before="103" w:line="266" w:lineRule="auto"/>
              <w:ind w:left="396" w:right="102" w:hanging="397"/>
              <w:rPr>
                <w:b/>
              </w:rPr>
            </w:pPr>
            <w:r>
              <w:rPr>
                <w:b/>
                <w:color w:val="231F20"/>
                <w:w w:val="110"/>
              </w:rPr>
              <w:t>42. Comparison of Bids</w:t>
            </w:r>
          </w:p>
        </w:tc>
        <w:tc>
          <w:tcPr>
            <w:tcW w:w="7167" w:type="dxa"/>
          </w:tcPr>
          <w:p w:rsidR="00360928" w:rsidRDefault="001B3201">
            <w:pPr>
              <w:pStyle w:val="TableParagraph"/>
              <w:spacing w:before="103" w:line="266" w:lineRule="auto"/>
              <w:ind w:left="632" w:hanging="511"/>
              <w:jc w:val="both"/>
            </w:pPr>
            <w:r>
              <w:rPr>
                <w:color w:val="231F20"/>
                <w:w w:val="110"/>
              </w:rPr>
              <w:t>42.1.</w:t>
            </w:r>
            <w:r>
              <w:rPr>
                <w:color w:val="231F20"/>
                <w:spacing w:val="-17"/>
                <w:w w:val="110"/>
              </w:rPr>
              <w:t xml:space="preserve"> </w:t>
            </w:r>
            <w:r>
              <w:rPr>
                <w:color w:val="231F20"/>
                <w:w w:val="110"/>
              </w:rPr>
              <w:t>The</w:t>
            </w:r>
            <w:r>
              <w:rPr>
                <w:color w:val="231F20"/>
                <w:spacing w:val="-4"/>
                <w:w w:val="110"/>
              </w:rPr>
              <w:t xml:space="preserve"> </w:t>
            </w:r>
            <w:r>
              <w:rPr>
                <w:color w:val="231F20"/>
                <w:w w:val="110"/>
              </w:rPr>
              <w:t>Purchaser</w:t>
            </w:r>
            <w:r>
              <w:rPr>
                <w:color w:val="231F20"/>
                <w:spacing w:val="-5"/>
                <w:w w:val="110"/>
              </w:rPr>
              <w:t xml:space="preserve"> </w:t>
            </w:r>
            <w:r>
              <w:rPr>
                <w:color w:val="231F20"/>
                <w:w w:val="110"/>
              </w:rPr>
              <w:t>shall</w:t>
            </w:r>
            <w:r>
              <w:rPr>
                <w:color w:val="231F20"/>
                <w:spacing w:val="-5"/>
                <w:w w:val="110"/>
              </w:rPr>
              <w:t xml:space="preserve"> </w:t>
            </w:r>
            <w:r>
              <w:rPr>
                <w:color w:val="231F20"/>
                <w:w w:val="110"/>
              </w:rPr>
              <w:t>compare</w:t>
            </w:r>
            <w:r>
              <w:rPr>
                <w:color w:val="231F20"/>
                <w:spacing w:val="-5"/>
                <w:w w:val="110"/>
              </w:rPr>
              <w:t xml:space="preserve"> </w:t>
            </w:r>
            <w:r>
              <w:rPr>
                <w:color w:val="231F20"/>
                <w:w w:val="110"/>
              </w:rPr>
              <w:t>the</w:t>
            </w:r>
            <w:r>
              <w:rPr>
                <w:color w:val="231F20"/>
                <w:spacing w:val="-5"/>
                <w:w w:val="110"/>
              </w:rPr>
              <w:t xml:space="preserve"> </w:t>
            </w:r>
            <w:r>
              <w:rPr>
                <w:color w:val="231F20"/>
                <w:w w:val="110"/>
              </w:rPr>
              <w:t>evaluated</w:t>
            </w:r>
            <w:r>
              <w:rPr>
                <w:color w:val="231F20"/>
                <w:spacing w:val="-5"/>
                <w:w w:val="110"/>
              </w:rPr>
              <w:t xml:space="preserve"> </w:t>
            </w:r>
            <w:r>
              <w:rPr>
                <w:color w:val="231F20"/>
                <w:w w:val="110"/>
              </w:rPr>
              <w:t>costs</w:t>
            </w:r>
            <w:r>
              <w:rPr>
                <w:color w:val="231F20"/>
                <w:spacing w:val="-4"/>
                <w:w w:val="110"/>
              </w:rPr>
              <w:t xml:space="preserve"> </w:t>
            </w:r>
            <w:r>
              <w:rPr>
                <w:color w:val="231F20"/>
                <w:w w:val="110"/>
              </w:rPr>
              <w:t>of</w:t>
            </w:r>
            <w:r>
              <w:rPr>
                <w:color w:val="231F20"/>
                <w:spacing w:val="-5"/>
                <w:w w:val="110"/>
              </w:rPr>
              <w:t xml:space="preserve"> </w:t>
            </w:r>
            <w:r>
              <w:rPr>
                <w:color w:val="231F20"/>
                <w:w w:val="110"/>
              </w:rPr>
              <w:t>all</w:t>
            </w:r>
            <w:r>
              <w:rPr>
                <w:color w:val="231F20"/>
                <w:spacing w:val="-5"/>
                <w:w w:val="110"/>
              </w:rPr>
              <w:t xml:space="preserve"> </w:t>
            </w:r>
            <w:r>
              <w:rPr>
                <w:color w:val="231F20"/>
                <w:w w:val="110"/>
              </w:rPr>
              <w:t>substantially responsive</w:t>
            </w:r>
            <w:r>
              <w:rPr>
                <w:color w:val="231F20"/>
                <w:spacing w:val="-9"/>
                <w:w w:val="110"/>
              </w:rPr>
              <w:t xml:space="preserve"> </w:t>
            </w:r>
            <w:r>
              <w:rPr>
                <w:color w:val="231F20"/>
                <w:w w:val="110"/>
              </w:rPr>
              <w:t>Bids</w:t>
            </w:r>
            <w:r>
              <w:rPr>
                <w:color w:val="231F20"/>
                <w:spacing w:val="-8"/>
                <w:w w:val="110"/>
              </w:rPr>
              <w:t xml:space="preserve"> </w:t>
            </w:r>
            <w:r>
              <w:rPr>
                <w:color w:val="231F20"/>
                <w:w w:val="110"/>
              </w:rPr>
              <w:t>established</w:t>
            </w:r>
            <w:r>
              <w:rPr>
                <w:color w:val="231F20"/>
                <w:spacing w:val="-8"/>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41</w:t>
            </w:r>
            <w:r>
              <w:rPr>
                <w:color w:val="231F20"/>
                <w:spacing w:val="-8"/>
                <w:w w:val="110"/>
              </w:rPr>
              <w:t xml:space="preserve"> </w:t>
            </w:r>
            <w:r>
              <w:rPr>
                <w:color w:val="231F20"/>
                <w:w w:val="110"/>
              </w:rPr>
              <w:t>to</w:t>
            </w:r>
            <w:r>
              <w:rPr>
                <w:color w:val="231F20"/>
                <w:spacing w:val="-8"/>
                <w:w w:val="110"/>
              </w:rPr>
              <w:t xml:space="preserve"> </w:t>
            </w:r>
            <w:r>
              <w:rPr>
                <w:color w:val="231F20"/>
                <w:w w:val="110"/>
              </w:rPr>
              <w:t>determine the Bid that has the lowest evaluated cost. The comparison shall be on the basis of CIP (place of final destination) prices for imported goods and EXW prices, plus cost of inland transportation and insurance to place of destination, for goods manufactured within the purchser’s country, together with prices for any required installation, training, commissioning and other services. The evaluation of prices shall not take into account custom duties and other taxes levied on imported goods quoted CIP and sales and similar</w:t>
            </w:r>
            <w:r>
              <w:rPr>
                <w:color w:val="231F20"/>
                <w:spacing w:val="-9"/>
                <w:w w:val="110"/>
              </w:rPr>
              <w:t xml:space="preserve"> </w:t>
            </w:r>
            <w:r>
              <w:rPr>
                <w:color w:val="231F20"/>
                <w:w w:val="110"/>
              </w:rPr>
              <w:t>taxes</w:t>
            </w:r>
            <w:r>
              <w:rPr>
                <w:color w:val="231F20"/>
                <w:spacing w:val="-8"/>
                <w:w w:val="110"/>
              </w:rPr>
              <w:t xml:space="preserve"> </w:t>
            </w:r>
            <w:r>
              <w:rPr>
                <w:color w:val="231F20"/>
                <w:w w:val="110"/>
              </w:rPr>
              <w:t>levied</w:t>
            </w:r>
            <w:r>
              <w:rPr>
                <w:color w:val="231F20"/>
                <w:spacing w:val="-9"/>
                <w:w w:val="110"/>
              </w:rPr>
              <w:t xml:space="preserve"> </w:t>
            </w:r>
            <w:r>
              <w:rPr>
                <w:color w:val="231F20"/>
                <w:w w:val="110"/>
              </w:rPr>
              <w:t>in</w:t>
            </w:r>
            <w:r>
              <w:rPr>
                <w:color w:val="231F20"/>
                <w:spacing w:val="-8"/>
                <w:w w:val="110"/>
              </w:rPr>
              <w:t xml:space="preserve"> </w:t>
            </w:r>
            <w:r>
              <w:rPr>
                <w:color w:val="231F20"/>
                <w:w w:val="110"/>
              </w:rPr>
              <w:t>connection</w:t>
            </w:r>
            <w:r>
              <w:rPr>
                <w:color w:val="231F20"/>
                <w:spacing w:val="-8"/>
                <w:w w:val="110"/>
              </w:rPr>
              <w:t xml:space="preserve"> </w:t>
            </w:r>
            <w:r>
              <w:rPr>
                <w:color w:val="231F20"/>
                <w:w w:val="110"/>
              </w:rPr>
              <w:t>with</w:t>
            </w:r>
            <w:r>
              <w:rPr>
                <w:color w:val="231F20"/>
                <w:spacing w:val="-9"/>
                <w:w w:val="110"/>
              </w:rPr>
              <w:t xml:space="preserve"> </w:t>
            </w:r>
            <w:r>
              <w:rPr>
                <w:color w:val="231F20"/>
                <w:w w:val="110"/>
              </w:rPr>
              <w:t>the</w:t>
            </w:r>
            <w:r>
              <w:rPr>
                <w:color w:val="231F20"/>
                <w:spacing w:val="-8"/>
                <w:w w:val="110"/>
              </w:rPr>
              <w:t xml:space="preserve"> </w:t>
            </w:r>
            <w:r>
              <w:rPr>
                <w:color w:val="231F20"/>
                <w:w w:val="110"/>
              </w:rPr>
              <w:t>sale</w:t>
            </w:r>
            <w:r>
              <w:rPr>
                <w:color w:val="231F20"/>
                <w:spacing w:val="-8"/>
                <w:w w:val="110"/>
              </w:rPr>
              <w:t xml:space="preserve"> </w:t>
            </w:r>
            <w:r>
              <w:rPr>
                <w:color w:val="231F20"/>
                <w:w w:val="110"/>
              </w:rPr>
              <w:t>or</w:t>
            </w:r>
            <w:r>
              <w:rPr>
                <w:color w:val="231F20"/>
                <w:spacing w:val="-9"/>
                <w:w w:val="110"/>
              </w:rPr>
              <w:t xml:space="preserve"> </w:t>
            </w:r>
            <w:r>
              <w:rPr>
                <w:color w:val="231F20"/>
                <w:w w:val="110"/>
              </w:rPr>
              <w:t>delivery</w:t>
            </w:r>
            <w:r>
              <w:rPr>
                <w:color w:val="231F20"/>
                <w:spacing w:val="-8"/>
                <w:w w:val="110"/>
              </w:rPr>
              <w:t xml:space="preserve"> </w:t>
            </w:r>
            <w:r>
              <w:rPr>
                <w:color w:val="231F20"/>
                <w:w w:val="110"/>
              </w:rPr>
              <w:t>of</w:t>
            </w:r>
            <w:r>
              <w:rPr>
                <w:color w:val="231F20"/>
                <w:spacing w:val="-8"/>
                <w:w w:val="110"/>
              </w:rPr>
              <w:t xml:space="preserve"> </w:t>
            </w:r>
            <w:r>
              <w:rPr>
                <w:color w:val="231F20"/>
                <w:w w:val="110"/>
              </w:rPr>
              <w:t>goods.</w:t>
            </w:r>
          </w:p>
        </w:tc>
      </w:tr>
      <w:tr w:rsidR="00360928">
        <w:trPr>
          <w:trHeight w:val="4851"/>
        </w:trPr>
        <w:tc>
          <w:tcPr>
            <w:tcW w:w="2253" w:type="dxa"/>
          </w:tcPr>
          <w:p w:rsidR="00360928" w:rsidRDefault="001B3201">
            <w:pPr>
              <w:pStyle w:val="TableParagraph"/>
              <w:spacing w:before="103" w:line="266" w:lineRule="auto"/>
              <w:ind w:left="396" w:right="102" w:hanging="397"/>
              <w:rPr>
                <w:b/>
              </w:rPr>
            </w:pPr>
            <w:r>
              <w:rPr>
                <w:b/>
                <w:color w:val="231F20"/>
                <w:w w:val="110"/>
              </w:rPr>
              <w:t>43. Abnormally Low Bid</w:t>
            </w:r>
          </w:p>
        </w:tc>
        <w:tc>
          <w:tcPr>
            <w:tcW w:w="7167" w:type="dxa"/>
          </w:tcPr>
          <w:p w:rsidR="00360928" w:rsidRDefault="001B3201">
            <w:pPr>
              <w:pStyle w:val="TableParagraph"/>
              <w:numPr>
                <w:ilvl w:val="1"/>
                <w:numId w:val="68"/>
              </w:numPr>
              <w:tabs>
                <w:tab w:val="left" w:pos="633"/>
              </w:tabs>
              <w:spacing w:before="103" w:line="266" w:lineRule="auto"/>
              <w:ind w:right="6" w:hanging="510"/>
              <w:jc w:val="both"/>
            </w:pPr>
            <w:r>
              <w:rPr>
                <w:color w:val="231F20"/>
                <w:w w:val="110"/>
              </w:rPr>
              <w:t>An</w:t>
            </w:r>
            <w:r>
              <w:rPr>
                <w:color w:val="231F20"/>
                <w:spacing w:val="-12"/>
                <w:w w:val="110"/>
              </w:rPr>
              <w:t xml:space="preserve"> </w:t>
            </w:r>
            <w:r>
              <w:rPr>
                <w:color w:val="231F20"/>
                <w:w w:val="110"/>
              </w:rPr>
              <w:t>Abnormally</w:t>
            </w:r>
            <w:r>
              <w:rPr>
                <w:color w:val="231F20"/>
                <w:spacing w:val="-8"/>
                <w:w w:val="110"/>
              </w:rPr>
              <w:t xml:space="preserve"> </w:t>
            </w:r>
            <w:r>
              <w:rPr>
                <w:color w:val="231F20"/>
                <w:w w:val="110"/>
              </w:rPr>
              <w:t>Low</w:t>
            </w:r>
            <w:r>
              <w:rPr>
                <w:color w:val="231F20"/>
                <w:spacing w:val="-7"/>
                <w:w w:val="110"/>
              </w:rPr>
              <w:t xml:space="preserve"> </w:t>
            </w:r>
            <w:r>
              <w:rPr>
                <w:color w:val="231F20"/>
                <w:w w:val="110"/>
              </w:rPr>
              <w:t>Bid</w:t>
            </w:r>
            <w:r>
              <w:rPr>
                <w:color w:val="231F20"/>
                <w:spacing w:val="-8"/>
                <w:w w:val="110"/>
              </w:rPr>
              <w:t xml:space="preserve"> </w:t>
            </w:r>
            <w:r>
              <w:rPr>
                <w:color w:val="231F20"/>
                <w:w w:val="110"/>
              </w:rPr>
              <w:t>is</w:t>
            </w:r>
            <w:r>
              <w:rPr>
                <w:color w:val="231F20"/>
                <w:spacing w:val="-8"/>
                <w:w w:val="110"/>
              </w:rPr>
              <w:t xml:space="preserve"> </w:t>
            </w:r>
            <w:r>
              <w:rPr>
                <w:color w:val="231F20"/>
                <w:w w:val="110"/>
              </w:rPr>
              <w:t>one</w:t>
            </w:r>
            <w:r>
              <w:rPr>
                <w:color w:val="231F20"/>
                <w:spacing w:val="-7"/>
                <w:w w:val="110"/>
              </w:rPr>
              <w:t xml:space="preserve"> </w:t>
            </w:r>
            <w:r>
              <w:rPr>
                <w:color w:val="231F20"/>
                <w:w w:val="110"/>
              </w:rPr>
              <w:t>where</w:t>
            </w:r>
            <w:r>
              <w:rPr>
                <w:color w:val="231F20"/>
                <w:spacing w:val="-8"/>
                <w:w w:val="110"/>
              </w:rPr>
              <w:t xml:space="preserve"> </w:t>
            </w:r>
            <w:r>
              <w:rPr>
                <w:color w:val="231F20"/>
                <w:w w:val="110"/>
              </w:rPr>
              <w:t>the</w:t>
            </w:r>
            <w:r>
              <w:rPr>
                <w:color w:val="231F20"/>
                <w:spacing w:val="-8"/>
                <w:w w:val="110"/>
              </w:rPr>
              <w:t xml:space="preserve"> </w:t>
            </w:r>
            <w:r>
              <w:rPr>
                <w:color w:val="231F20"/>
                <w:w w:val="110"/>
              </w:rPr>
              <w:t>Bid</w:t>
            </w:r>
            <w:r>
              <w:rPr>
                <w:color w:val="231F20"/>
                <w:spacing w:val="-7"/>
                <w:w w:val="110"/>
              </w:rPr>
              <w:t xml:space="preserve"> </w:t>
            </w:r>
            <w:r>
              <w:rPr>
                <w:color w:val="231F20"/>
                <w:w w:val="110"/>
              </w:rPr>
              <w:t>price,</w:t>
            </w:r>
            <w:r>
              <w:rPr>
                <w:color w:val="231F20"/>
                <w:spacing w:val="-15"/>
                <w:w w:val="110"/>
              </w:rPr>
              <w:t xml:space="preserve"> </w:t>
            </w:r>
            <w:r>
              <w:rPr>
                <w:color w:val="231F20"/>
                <w:w w:val="110"/>
              </w:rPr>
              <w:t>in</w:t>
            </w:r>
            <w:r>
              <w:rPr>
                <w:color w:val="231F20"/>
                <w:spacing w:val="-8"/>
                <w:w w:val="110"/>
              </w:rPr>
              <w:t xml:space="preserve"> </w:t>
            </w:r>
            <w:r>
              <w:rPr>
                <w:color w:val="231F20"/>
                <w:w w:val="110"/>
              </w:rPr>
              <w:t>combination with other constituent elements of the Bid, appears unreasonably low</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5"/>
                <w:w w:val="110"/>
              </w:rPr>
              <w:t xml:space="preserve"> </w:t>
            </w:r>
            <w:r>
              <w:rPr>
                <w:color w:val="231F20"/>
                <w:w w:val="110"/>
              </w:rPr>
              <w:t>extent</w:t>
            </w:r>
            <w:r>
              <w:rPr>
                <w:color w:val="231F20"/>
                <w:spacing w:val="-6"/>
                <w:w w:val="110"/>
              </w:rPr>
              <w:t xml:space="preserve"> </w:t>
            </w:r>
            <w:r>
              <w:rPr>
                <w:color w:val="231F20"/>
                <w:w w:val="110"/>
              </w:rPr>
              <w:t>that</w:t>
            </w:r>
            <w:r>
              <w:rPr>
                <w:color w:val="231F20"/>
                <w:spacing w:val="-5"/>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price</w:t>
            </w:r>
            <w:r>
              <w:rPr>
                <w:color w:val="231F20"/>
                <w:spacing w:val="-5"/>
                <w:w w:val="110"/>
              </w:rPr>
              <w:t xml:space="preserve"> </w:t>
            </w:r>
            <w:r>
              <w:rPr>
                <w:color w:val="231F20"/>
                <w:w w:val="110"/>
              </w:rPr>
              <w:t>raises</w:t>
            </w:r>
            <w:r>
              <w:rPr>
                <w:color w:val="231F20"/>
                <w:spacing w:val="-6"/>
                <w:w w:val="110"/>
              </w:rPr>
              <w:t xml:space="preserve"> </w:t>
            </w:r>
            <w:r>
              <w:rPr>
                <w:color w:val="231F20"/>
                <w:w w:val="110"/>
              </w:rPr>
              <w:t>material</w:t>
            </w:r>
            <w:r>
              <w:rPr>
                <w:color w:val="231F20"/>
                <w:spacing w:val="-5"/>
                <w:w w:val="110"/>
              </w:rPr>
              <w:t xml:space="preserve"> </w:t>
            </w:r>
            <w:r>
              <w:rPr>
                <w:color w:val="231F20"/>
                <w:w w:val="110"/>
              </w:rPr>
              <w:t>concerns</w:t>
            </w:r>
            <w:r>
              <w:rPr>
                <w:color w:val="231F20"/>
                <w:spacing w:val="-6"/>
                <w:w w:val="110"/>
              </w:rPr>
              <w:t xml:space="preserve"> </w:t>
            </w:r>
            <w:r>
              <w:rPr>
                <w:color w:val="231F20"/>
                <w:w w:val="110"/>
              </w:rPr>
              <w:t>with</w:t>
            </w:r>
            <w:r>
              <w:rPr>
                <w:color w:val="231F20"/>
                <w:spacing w:val="-6"/>
                <w:w w:val="110"/>
              </w:rPr>
              <w:t xml:space="preserve"> </w:t>
            </w:r>
            <w:r>
              <w:rPr>
                <w:color w:val="231F20"/>
                <w:w w:val="110"/>
              </w:rPr>
              <w:t>the Purchaser as to the capability of the Bidder to perform the Contract for the offered Bid</w:t>
            </w:r>
            <w:r>
              <w:rPr>
                <w:color w:val="231F20"/>
                <w:spacing w:val="-31"/>
                <w:w w:val="110"/>
              </w:rPr>
              <w:t xml:space="preserve"> </w:t>
            </w:r>
            <w:r>
              <w:rPr>
                <w:color w:val="231F20"/>
                <w:w w:val="110"/>
              </w:rPr>
              <w:t>price.</w:t>
            </w:r>
          </w:p>
          <w:p w:rsidR="00360928" w:rsidRDefault="00360928">
            <w:pPr>
              <w:pStyle w:val="TableParagraph"/>
              <w:rPr>
                <w:sz w:val="24"/>
              </w:rPr>
            </w:pPr>
          </w:p>
          <w:p w:rsidR="00360928" w:rsidRDefault="001B3201">
            <w:pPr>
              <w:pStyle w:val="TableParagraph"/>
              <w:numPr>
                <w:ilvl w:val="1"/>
                <w:numId w:val="68"/>
              </w:numPr>
              <w:tabs>
                <w:tab w:val="left" w:pos="633"/>
              </w:tabs>
              <w:spacing w:line="266" w:lineRule="auto"/>
              <w:ind w:hanging="510"/>
              <w:jc w:val="both"/>
            </w:pPr>
            <w:r>
              <w:rPr>
                <w:color w:val="231F20"/>
                <w:w w:val="115"/>
              </w:rPr>
              <w:t>In the event of identification of a potentially Abnormally Low Bid,</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1"/>
                <w:w w:val="115"/>
              </w:rPr>
              <w:t xml:space="preserve"> </w:t>
            </w:r>
            <w:r>
              <w:rPr>
                <w:color w:val="231F20"/>
                <w:w w:val="115"/>
              </w:rPr>
              <w:t>shall</w:t>
            </w:r>
            <w:r>
              <w:rPr>
                <w:color w:val="231F20"/>
                <w:spacing w:val="-21"/>
                <w:w w:val="115"/>
              </w:rPr>
              <w:t xml:space="preserve"> </w:t>
            </w:r>
            <w:r>
              <w:rPr>
                <w:color w:val="231F20"/>
                <w:w w:val="115"/>
              </w:rPr>
              <w:t>seek</w:t>
            </w:r>
            <w:r>
              <w:rPr>
                <w:color w:val="231F20"/>
                <w:spacing w:val="-21"/>
                <w:w w:val="115"/>
              </w:rPr>
              <w:t xml:space="preserve"> </w:t>
            </w:r>
            <w:r>
              <w:rPr>
                <w:color w:val="231F20"/>
                <w:w w:val="115"/>
              </w:rPr>
              <w:t>written</w:t>
            </w:r>
            <w:r>
              <w:rPr>
                <w:color w:val="231F20"/>
                <w:spacing w:val="-21"/>
                <w:w w:val="115"/>
              </w:rPr>
              <w:t xml:space="preserve"> </w:t>
            </w:r>
            <w:r>
              <w:rPr>
                <w:color w:val="231F20"/>
                <w:w w:val="115"/>
              </w:rPr>
              <w:t>clarification</w:t>
            </w:r>
            <w:r>
              <w:rPr>
                <w:color w:val="231F20"/>
                <w:spacing w:val="-21"/>
                <w:w w:val="115"/>
              </w:rPr>
              <w:t xml:space="preserve"> </w:t>
            </w:r>
            <w:r>
              <w:rPr>
                <w:color w:val="231F20"/>
                <w:w w:val="115"/>
              </w:rPr>
              <w:t>from</w:t>
            </w:r>
            <w:r>
              <w:rPr>
                <w:color w:val="231F20"/>
                <w:spacing w:val="-22"/>
                <w:w w:val="115"/>
              </w:rPr>
              <w:t xml:space="preserve"> </w:t>
            </w:r>
            <w:r>
              <w:rPr>
                <w:color w:val="231F20"/>
                <w:w w:val="115"/>
              </w:rPr>
              <w:t>the</w:t>
            </w:r>
            <w:r>
              <w:rPr>
                <w:color w:val="231F20"/>
                <w:spacing w:val="-21"/>
                <w:w w:val="115"/>
              </w:rPr>
              <w:t xml:space="preserve"> </w:t>
            </w:r>
            <w:r>
              <w:rPr>
                <w:color w:val="231F20"/>
                <w:w w:val="115"/>
              </w:rPr>
              <w:t>Bidder, including</w:t>
            </w:r>
            <w:r>
              <w:rPr>
                <w:color w:val="231F20"/>
                <w:spacing w:val="-22"/>
                <w:w w:val="115"/>
              </w:rPr>
              <w:t xml:space="preserve"> </w:t>
            </w:r>
            <w:r>
              <w:rPr>
                <w:color w:val="231F20"/>
                <w:w w:val="115"/>
              </w:rPr>
              <w:t>a</w:t>
            </w:r>
            <w:r>
              <w:rPr>
                <w:color w:val="231F20"/>
                <w:spacing w:val="-22"/>
                <w:w w:val="115"/>
              </w:rPr>
              <w:t xml:space="preserve"> </w:t>
            </w:r>
            <w:r>
              <w:rPr>
                <w:color w:val="231F20"/>
                <w:w w:val="115"/>
              </w:rPr>
              <w:t>detailed</w:t>
            </w:r>
            <w:r>
              <w:rPr>
                <w:color w:val="231F20"/>
                <w:spacing w:val="-22"/>
                <w:w w:val="115"/>
              </w:rPr>
              <w:t xml:space="preserve"> </w:t>
            </w:r>
            <w:r>
              <w:rPr>
                <w:color w:val="231F20"/>
                <w:w w:val="115"/>
              </w:rPr>
              <w:t>price</w:t>
            </w:r>
            <w:r>
              <w:rPr>
                <w:color w:val="231F20"/>
                <w:spacing w:val="-22"/>
                <w:w w:val="115"/>
              </w:rPr>
              <w:t xml:space="preserve"> </w:t>
            </w:r>
            <w:r>
              <w:rPr>
                <w:color w:val="231F20"/>
                <w:w w:val="115"/>
              </w:rPr>
              <w:t>analyses</w:t>
            </w:r>
            <w:r>
              <w:rPr>
                <w:color w:val="231F20"/>
                <w:spacing w:val="-21"/>
                <w:w w:val="115"/>
              </w:rPr>
              <w:t xml:space="preserve"> </w:t>
            </w:r>
            <w:r>
              <w:rPr>
                <w:color w:val="231F20"/>
                <w:w w:val="115"/>
              </w:rPr>
              <w:t>of</w:t>
            </w:r>
            <w:r>
              <w:rPr>
                <w:color w:val="231F20"/>
                <w:spacing w:val="-22"/>
                <w:w w:val="115"/>
              </w:rPr>
              <w:t xml:space="preserve"> </w:t>
            </w:r>
            <w:r>
              <w:rPr>
                <w:color w:val="231F20"/>
                <w:w w:val="115"/>
              </w:rPr>
              <w:t>its</w:t>
            </w:r>
            <w:r>
              <w:rPr>
                <w:color w:val="231F20"/>
                <w:spacing w:val="-22"/>
                <w:w w:val="115"/>
              </w:rPr>
              <w:t xml:space="preserve"> </w:t>
            </w:r>
            <w:r>
              <w:rPr>
                <w:color w:val="231F20"/>
                <w:w w:val="115"/>
              </w:rPr>
              <w:t>Bid</w:t>
            </w:r>
            <w:r>
              <w:rPr>
                <w:color w:val="231F20"/>
                <w:spacing w:val="-22"/>
                <w:w w:val="115"/>
              </w:rPr>
              <w:t xml:space="preserve"> </w:t>
            </w:r>
            <w:r>
              <w:rPr>
                <w:color w:val="231F20"/>
                <w:w w:val="115"/>
              </w:rPr>
              <w:t>price</w:t>
            </w:r>
            <w:r>
              <w:rPr>
                <w:color w:val="231F20"/>
                <w:spacing w:val="-22"/>
                <w:w w:val="115"/>
              </w:rPr>
              <w:t xml:space="preserve"> </w:t>
            </w:r>
            <w:r>
              <w:rPr>
                <w:color w:val="231F20"/>
                <w:w w:val="115"/>
              </w:rPr>
              <w:t>in</w:t>
            </w:r>
            <w:r>
              <w:rPr>
                <w:color w:val="231F20"/>
                <w:spacing w:val="-21"/>
                <w:w w:val="115"/>
              </w:rPr>
              <w:t xml:space="preserve"> </w:t>
            </w:r>
            <w:r>
              <w:rPr>
                <w:color w:val="231F20"/>
                <w:w w:val="115"/>
              </w:rPr>
              <w:t>relation</w:t>
            </w:r>
            <w:r>
              <w:rPr>
                <w:color w:val="231F20"/>
                <w:spacing w:val="-22"/>
                <w:w w:val="115"/>
              </w:rPr>
              <w:t xml:space="preserve"> </w:t>
            </w:r>
            <w:r>
              <w:rPr>
                <w:color w:val="231F20"/>
                <w:w w:val="115"/>
              </w:rPr>
              <w:t>to</w:t>
            </w:r>
            <w:r>
              <w:rPr>
                <w:color w:val="231F20"/>
                <w:spacing w:val="-22"/>
                <w:w w:val="115"/>
              </w:rPr>
              <w:t xml:space="preserve"> </w:t>
            </w:r>
            <w:r>
              <w:rPr>
                <w:color w:val="231F20"/>
                <w:w w:val="115"/>
              </w:rPr>
              <w:t>the subject</w:t>
            </w:r>
            <w:r>
              <w:rPr>
                <w:color w:val="231F20"/>
                <w:spacing w:val="-18"/>
                <w:w w:val="115"/>
              </w:rPr>
              <w:t xml:space="preserve"> </w:t>
            </w:r>
            <w:r>
              <w:rPr>
                <w:color w:val="231F20"/>
                <w:w w:val="115"/>
              </w:rPr>
              <w:t>matter</w:t>
            </w:r>
            <w:r>
              <w:rPr>
                <w:color w:val="231F20"/>
                <w:spacing w:val="-17"/>
                <w:w w:val="115"/>
              </w:rPr>
              <w:t xml:space="preserve"> </w:t>
            </w:r>
            <w:r>
              <w:rPr>
                <w:color w:val="231F20"/>
                <w:w w:val="115"/>
              </w:rPr>
              <w:t>of</w:t>
            </w:r>
            <w:r>
              <w:rPr>
                <w:color w:val="231F20"/>
                <w:spacing w:val="-18"/>
                <w:w w:val="115"/>
              </w:rPr>
              <w:t xml:space="preserve"> </w:t>
            </w:r>
            <w:r>
              <w:rPr>
                <w:color w:val="231F20"/>
                <w:w w:val="115"/>
              </w:rPr>
              <w:t>the</w:t>
            </w:r>
            <w:r>
              <w:rPr>
                <w:color w:val="231F20"/>
                <w:spacing w:val="-17"/>
                <w:w w:val="115"/>
              </w:rPr>
              <w:t xml:space="preserve"> </w:t>
            </w:r>
            <w:r>
              <w:rPr>
                <w:color w:val="231F20"/>
                <w:w w:val="115"/>
              </w:rPr>
              <w:t>contract,</w:t>
            </w:r>
            <w:r>
              <w:rPr>
                <w:color w:val="231F20"/>
                <w:spacing w:val="-24"/>
                <w:w w:val="115"/>
              </w:rPr>
              <w:t xml:space="preserve"> </w:t>
            </w:r>
            <w:r>
              <w:rPr>
                <w:color w:val="231F20"/>
                <w:w w:val="115"/>
              </w:rPr>
              <w:t>scope,</w:t>
            </w:r>
            <w:r>
              <w:rPr>
                <w:color w:val="231F20"/>
                <w:spacing w:val="-24"/>
                <w:w w:val="115"/>
              </w:rPr>
              <w:t xml:space="preserve"> </w:t>
            </w:r>
            <w:r>
              <w:rPr>
                <w:color w:val="231F20"/>
                <w:w w:val="115"/>
              </w:rPr>
              <w:t>delivery</w:t>
            </w:r>
            <w:r>
              <w:rPr>
                <w:color w:val="231F20"/>
                <w:spacing w:val="-18"/>
                <w:w w:val="115"/>
              </w:rPr>
              <w:t xml:space="preserve"> </w:t>
            </w:r>
            <w:r>
              <w:rPr>
                <w:color w:val="231F20"/>
                <w:w w:val="115"/>
              </w:rPr>
              <w:t>schedule,</w:t>
            </w:r>
            <w:r>
              <w:rPr>
                <w:color w:val="231F20"/>
                <w:spacing w:val="-24"/>
                <w:w w:val="115"/>
              </w:rPr>
              <w:t xml:space="preserve"> </w:t>
            </w:r>
            <w:r>
              <w:rPr>
                <w:color w:val="231F20"/>
                <w:w w:val="115"/>
              </w:rPr>
              <w:t>allocation of risks and responsibilities and any other requirements of the bidding</w:t>
            </w:r>
            <w:r>
              <w:rPr>
                <w:color w:val="231F20"/>
                <w:spacing w:val="-11"/>
                <w:w w:val="115"/>
              </w:rPr>
              <w:t xml:space="preserve"> </w:t>
            </w:r>
            <w:r>
              <w:rPr>
                <w:color w:val="231F20"/>
                <w:w w:val="115"/>
              </w:rPr>
              <w:t>document.</w:t>
            </w:r>
          </w:p>
          <w:p w:rsidR="00360928" w:rsidRDefault="001B3201">
            <w:pPr>
              <w:pStyle w:val="TableParagraph"/>
              <w:numPr>
                <w:ilvl w:val="1"/>
                <w:numId w:val="68"/>
              </w:numPr>
              <w:tabs>
                <w:tab w:val="left" w:pos="633"/>
              </w:tabs>
              <w:spacing w:before="248" w:line="280" w:lineRule="atLeast"/>
              <w:ind w:right="6" w:hanging="510"/>
              <w:jc w:val="both"/>
            </w:pPr>
            <w:r>
              <w:rPr>
                <w:color w:val="231F20"/>
                <w:w w:val="115"/>
              </w:rPr>
              <w:t>After</w:t>
            </w:r>
            <w:r>
              <w:rPr>
                <w:color w:val="231F20"/>
                <w:spacing w:val="-41"/>
                <w:w w:val="115"/>
              </w:rPr>
              <w:t xml:space="preserve"> </w:t>
            </w:r>
            <w:r>
              <w:rPr>
                <w:color w:val="231F20"/>
                <w:w w:val="115"/>
              </w:rPr>
              <w:t>evaluation</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1"/>
                <w:w w:val="115"/>
              </w:rPr>
              <w:t xml:space="preserve"> </w:t>
            </w:r>
            <w:r>
              <w:rPr>
                <w:color w:val="231F20"/>
                <w:w w:val="115"/>
              </w:rPr>
              <w:t>price</w:t>
            </w:r>
            <w:r>
              <w:rPr>
                <w:color w:val="231F20"/>
                <w:spacing w:val="-40"/>
                <w:w w:val="115"/>
              </w:rPr>
              <w:t xml:space="preserve"> </w:t>
            </w:r>
            <w:r>
              <w:rPr>
                <w:color w:val="231F20"/>
                <w:w w:val="115"/>
              </w:rPr>
              <w:t>analyses,</w:t>
            </w:r>
            <w:r>
              <w:rPr>
                <w:color w:val="231F20"/>
                <w:spacing w:val="-47"/>
                <w:w w:val="115"/>
              </w:rPr>
              <w:t xml:space="preserve"> </w:t>
            </w:r>
            <w:r>
              <w:rPr>
                <w:color w:val="231F20"/>
                <w:w w:val="115"/>
              </w:rPr>
              <w:t>in</w:t>
            </w:r>
            <w:r>
              <w:rPr>
                <w:color w:val="231F20"/>
                <w:spacing w:val="-40"/>
                <w:w w:val="115"/>
              </w:rPr>
              <w:t xml:space="preserve"> </w:t>
            </w:r>
            <w:r>
              <w:rPr>
                <w:color w:val="231F20"/>
                <w:w w:val="115"/>
              </w:rPr>
              <w:t>the</w:t>
            </w:r>
            <w:r>
              <w:rPr>
                <w:color w:val="231F20"/>
                <w:spacing w:val="-41"/>
                <w:w w:val="115"/>
              </w:rPr>
              <w:t xml:space="preserve"> </w:t>
            </w:r>
            <w:r>
              <w:rPr>
                <w:color w:val="231F20"/>
                <w:w w:val="115"/>
              </w:rPr>
              <w:t>event</w:t>
            </w:r>
            <w:r>
              <w:rPr>
                <w:color w:val="231F20"/>
                <w:spacing w:val="-40"/>
                <w:w w:val="115"/>
              </w:rPr>
              <w:t xml:space="preserve"> </w:t>
            </w:r>
            <w:r>
              <w:rPr>
                <w:color w:val="231F20"/>
                <w:w w:val="115"/>
              </w:rPr>
              <w:t>that</w:t>
            </w:r>
            <w:r>
              <w:rPr>
                <w:color w:val="231F20"/>
                <w:spacing w:val="-40"/>
                <w:w w:val="115"/>
              </w:rPr>
              <w:t xml:space="preserve"> </w:t>
            </w:r>
            <w:r>
              <w:rPr>
                <w:color w:val="231F20"/>
                <w:w w:val="115"/>
              </w:rPr>
              <w:t>the</w:t>
            </w:r>
            <w:r>
              <w:rPr>
                <w:color w:val="231F20"/>
                <w:spacing w:val="-41"/>
                <w:w w:val="115"/>
              </w:rPr>
              <w:t xml:space="preserve"> </w:t>
            </w:r>
            <w:r>
              <w:rPr>
                <w:color w:val="231F20"/>
                <w:w w:val="115"/>
              </w:rPr>
              <w:t>Purchaser determines</w:t>
            </w:r>
            <w:r>
              <w:rPr>
                <w:color w:val="231F20"/>
                <w:spacing w:val="-13"/>
                <w:w w:val="115"/>
              </w:rPr>
              <w:t xml:space="preserve"> </w:t>
            </w:r>
            <w:r>
              <w:rPr>
                <w:color w:val="231F20"/>
                <w:w w:val="115"/>
              </w:rPr>
              <w:t>that</w:t>
            </w:r>
            <w:r>
              <w:rPr>
                <w:color w:val="231F20"/>
                <w:spacing w:val="-13"/>
                <w:w w:val="115"/>
              </w:rPr>
              <w:t xml:space="preserve"> </w:t>
            </w:r>
            <w:r>
              <w:rPr>
                <w:color w:val="231F20"/>
                <w:w w:val="115"/>
              </w:rPr>
              <w:t>the</w:t>
            </w:r>
            <w:r>
              <w:rPr>
                <w:color w:val="231F20"/>
                <w:spacing w:val="-13"/>
                <w:w w:val="115"/>
              </w:rPr>
              <w:t xml:space="preserve"> </w:t>
            </w:r>
            <w:r>
              <w:rPr>
                <w:color w:val="231F20"/>
                <w:w w:val="115"/>
              </w:rPr>
              <w:t>Bidder</w:t>
            </w:r>
            <w:r>
              <w:rPr>
                <w:color w:val="231F20"/>
                <w:spacing w:val="-13"/>
                <w:w w:val="115"/>
              </w:rPr>
              <w:t xml:space="preserve"> </w:t>
            </w:r>
            <w:r>
              <w:rPr>
                <w:color w:val="231F20"/>
                <w:w w:val="115"/>
              </w:rPr>
              <w:t>has</w:t>
            </w:r>
            <w:r>
              <w:rPr>
                <w:color w:val="231F20"/>
                <w:spacing w:val="-13"/>
                <w:w w:val="115"/>
              </w:rPr>
              <w:t xml:space="preserve"> </w:t>
            </w:r>
            <w:r>
              <w:rPr>
                <w:color w:val="231F20"/>
                <w:w w:val="115"/>
              </w:rPr>
              <w:t>failed</w:t>
            </w:r>
            <w:r>
              <w:rPr>
                <w:color w:val="231F20"/>
                <w:spacing w:val="-13"/>
                <w:w w:val="115"/>
              </w:rPr>
              <w:t xml:space="preserve"> </w:t>
            </w:r>
            <w:r>
              <w:rPr>
                <w:color w:val="231F20"/>
                <w:w w:val="115"/>
              </w:rPr>
              <w:t>to</w:t>
            </w:r>
            <w:r>
              <w:rPr>
                <w:color w:val="231F20"/>
                <w:spacing w:val="-13"/>
                <w:w w:val="115"/>
              </w:rPr>
              <w:t xml:space="preserve"> </w:t>
            </w:r>
            <w:r>
              <w:rPr>
                <w:color w:val="231F20"/>
                <w:w w:val="115"/>
              </w:rPr>
              <w:t>demonstrate</w:t>
            </w:r>
            <w:r>
              <w:rPr>
                <w:color w:val="231F20"/>
                <w:spacing w:val="-12"/>
                <w:w w:val="115"/>
              </w:rPr>
              <w:t xml:space="preserve"> </w:t>
            </w:r>
            <w:r>
              <w:rPr>
                <w:color w:val="231F20"/>
                <w:w w:val="115"/>
              </w:rPr>
              <w:t>its</w:t>
            </w:r>
            <w:r>
              <w:rPr>
                <w:color w:val="231F20"/>
                <w:spacing w:val="-13"/>
                <w:w w:val="115"/>
              </w:rPr>
              <w:t xml:space="preserve"> </w:t>
            </w:r>
            <w:r>
              <w:rPr>
                <w:color w:val="231F20"/>
                <w:w w:val="115"/>
              </w:rPr>
              <w:t>capability to</w:t>
            </w:r>
            <w:r>
              <w:rPr>
                <w:color w:val="231F20"/>
                <w:spacing w:val="-33"/>
                <w:w w:val="115"/>
              </w:rPr>
              <w:t xml:space="preserve"> </w:t>
            </w:r>
            <w:r>
              <w:rPr>
                <w:color w:val="231F20"/>
                <w:w w:val="115"/>
              </w:rPr>
              <w:t>perform</w:t>
            </w:r>
            <w:r>
              <w:rPr>
                <w:color w:val="231F20"/>
                <w:spacing w:val="-33"/>
                <w:w w:val="115"/>
              </w:rPr>
              <w:t xml:space="preserve"> </w:t>
            </w:r>
            <w:r>
              <w:rPr>
                <w:color w:val="231F20"/>
                <w:w w:val="115"/>
              </w:rPr>
              <w:t>the</w:t>
            </w:r>
            <w:r>
              <w:rPr>
                <w:color w:val="231F20"/>
                <w:spacing w:val="-32"/>
                <w:w w:val="115"/>
              </w:rPr>
              <w:t xml:space="preserve"> </w:t>
            </w:r>
            <w:r>
              <w:rPr>
                <w:color w:val="231F20"/>
                <w:w w:val="115"/>
              </w:rPr>
              <w:t>contract</w:t>
            </w:r>
            <w:r>
              <w:rPr>
                <w:color w:val="231F20"/>
                <w:spacing w:val="-33"/>
                <w:w w:val="115"/>
              </w:rPr>
              <w:t xml:space="preserve"> </w:t>
            </w:r>
            <w:r>
              <w:rPr>
                <w:color w:val="231F20"/>
                <w:w w:val="115"/>
              </w:rPr>
              <w:t>for</w:t>
            </w:r>
            <w:r>
              <w:rPr>
                <w:color w:val="231F20"/>
                <w:spacing w:val="-33"/>
                <w:w w:val="115"/>
              </w:rPr>
              <w:t xml:space="preserve"> </w:t>
            </w:r>
            <w:r>
              <w:rPr>
                <w:color w:val="231F20"/>
                <w:w w:val="115"/>
              </w:rPr>
              <w:t>the</w:t>
            </w:r>
            <w:r>
              <w:rPr>
                <w:color w:val="231F20"/>
                <w:spacing w:val="-32"/>
                <w:w w:val="115"/>
              </w:rPr>
              <w:t xml:space="preserve"> </w:t>
            </w:r>
            <w:r>
              <w:rPr>
                <w:color w:val="231F20"/>
                <w:w w:val="115"/>
              </w:rPr>
              <w:t>offered</w:t>
            </w:r>
            <w:r>
              <w:rPr>
                <w:color w:val="231F20"/>
                <w:spacing w:val="-33"/>
                <w:w w:val="115"/>
              </w:rPr>
              <w:t xml:space="preserve"> </w:t>
            </w:r>
            <w:r>
              <w:rPr>
                <w:color w:val="231F20"/>
                <w:w w:val="115"/>
              </w:rPr>
              <w:t>Bid</w:t>
            </w:r>
            <w:r>
              <w:rPr>
                <w:color w:val="231F20"/>
                <w:spacing w:val="-32"/>
                <w:w w:val="115"/>
              </w:rPr>
              <w:t xml:space="preserve"> </w:t>
            </w:r>
            <w:r>
              <w:rPr>
                <w:color w:val="231F20"/>
                <w:w w:val="115"/>
              </w:rPr>
              <w:t>price,</w:t>
            </w:r>
            <w:r>
              <w:rPr>
                <w:color w:val="231F20"/>
                <w:spacing w:val="-39"/>
                <w:w w:val="115"/>
              </w:rPr>
              <w:t xml:space="preserve"> </w:t>
            </w:r>
            <w:r>
              <w:rPr>
                <w:color w:val="231F20"/>
                <w:w w:val="115"/>
              </w:rPr>
              <w:t>the</w:t>
            </w:r>
            <w:r>
              <w:rPr>
                <w:color w:val="231F20"/>
                <w:spacing w:val="-33"/>
                <w:w w:val="115"/>
              </w:rPr>
              <w:t xml:space="preserve"> </w:t>
            </w:r>
            <w:r>
              <w:rPr>
                <w:color w:val="231F20"/>
                <w:w w:val="115"/>
              </w:rPr>
              <w:t>Purchaser</w:t>
            </w:r>
            <w:r>
              <w:rPr>
                <w:color w:val="231F20"/>
                <w:spacing w:val="-33"/>
                <w:w w:val="115"/>
              </w:rPr>
              <w:t xml:space="preserve"> </w:t>
            </w:r>
            <w:r>
              <w:rPr>
                <w:color w:val="231F20"/>
                <w:w w:val="115"/>
              </w:rPr>
              <w:t>shall reject the</w:t>
            </w:r>
            <w:r>
              <w:rPr>
                <w:color w:val="231F20"/>
                <w:spacing w:val="-22"/>
                <w:w w:val="115"/>
              </w:rPr>
              <w:t xml:space="preserve"> </w:t>
            </w:r>
            <w:r>
              <w:rPr>
                <w:color w:val="231F20"/>
                <w:w w:val="115"/>
              </w:rPr>
              <w:t>Bid.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50"/>
        <w:gridCol w:w="7170"/>
      </w:tblGrid>
      <w:tr w:rsidR="00360928">
        <w:trPr>
          <w:trHeight w:val="4227"/>
        </w:trPr>
        <w:tc>
          <w:tcPr>
            <w:tcW w:w="2250" w:type="dxa"/>
            <w:tcBorders>
              <w:top w:val="single" w:sz="4" w:space="0" w:color="231F20"/>
            </w:tcBorders>
          </w:tcPr>
          <w:p w:rsidR="00360928" w:rsidRDefault="001B3201">
            <w:pPr>
              <w:pStyle w:val="TableParagraph"/>
              <w:spacing w:before="97" w:line="266" w:lineRule="auto"/>
              <w:ind w:left="396" w:right="119" w:hanging="397"/>
              <w:rPr>
                <w:b/>
              </w:rPr>
            </w:pPr>
            <w:r>
              <w:rPr>
                <w:b/>
                <w:color w:val="231F20"/>
                <w:w w:val="110"/>
              </w:rPr>
              <w:t>44. Seriously unbalanced Bids</w:t>
            </w:r>
          </w:p>
        </w:tc>
        <w:tc>
          <w:tcPr>
            <w:tcW w:w="7170" w:type="dxa"/>
            <w:tcBorders>
              <w:top w:val="single" w:sz="4" w:space="0" w:color="231F20"/>
            </w:tcBorders>
          </w:tcPr>
          <w:p w:rsidR="00360928" w:rsidRDefault="001B3201">
            <w:pPr>
              <w:pStyle w:val="TableParagraph"/>
              <w:numPr>
                <w:ilvl w:val="1"/>
                <w:numId w:val="67"/>
              </w:numPr>
              <w:tabs>
                <w:tab w:val="left" w:pos="636"/>
              </w:tabs>
              <w:spacing w:before="97" w:line="266" w:lineRule="auto"/>
              <w:ind w:hanging="510"/>
              <w:jc w:val="both"/>
            </w:pPr>
            <w:r>
              <w:rPr>
                <w:color w:val="231F20"/>
                <w:w w:val="110"/>
              </w:rPr>
              <w:t>If the Bid that is evaluated as the lowest evaluated cost is, in the Employer’s opinion, seriously unbalanced the Employer may require the Bidder to provide written clarifications. Clarifications may include detailed price analyses to demonstrate the consistency of the Bid prices with the scope of works, proposed methodology, schedule and any other requirements of the bidding</w:t>
            </w:r>
            <w:r>
              <w:rPr>
                <w:color w:val="231F20"/>
                <w:spacing w:val="26"/>
                <w:w w:val="110"/>
              </w:rPr>
              <w:t xml:space="preserve"> </w:t>
            </w:r>
            <w:r>
              <w:rPr>
                <w:color w:val="231F20"/>
                <w:w w:val="110"/>
              </w:rPr>
              <w:t>document.</w:t>
            </w:r>
          </w:p>
          <w:p w:rsidR="00360928" w:rsidRDefault="00360928">
            <w:pPr>
              <w:pStyle w:val="TableParagraph"/>
              <w:spacing w:before="11"/>
              <w:rPr>
                <w:sz w:val="23"/>
              </w:rPr>
            </w:pPr>
          </w:p>
          <w:p w:rsidR="00360928" w:rsidRDefault="001B3201">
            <w:pPr>
              <w:pStyle w:val="TableParagraph"/>
              <w:numPr>
                <w:ilvl w:val="1"/>
                <w:numId w:val="67"/>
              </w:numPr>
              <w:tabs>
                <w:tab w:val="left" w:pos="636"/>
              </w:tabs>
              <w:ind w:hanging="510"/>
            </w:pPr>
            <w:r>
              <w:rPr>
                <w:color w:val="231F20"/>
                <w:w w:val="115"/>
              </w:rPr>
              <w:t>After</w:t>
            </w:r>
            <w:r>
              <w:rPr>
                <w:color w:val="231F20"/>
                <w:spacing w:val="-21"/>
                <w:w w:val="115"/>
              </w:rPr>
              <w:t xml:space="preserve"> </w:t>
            </w:r>
            <w:r>
              <w:rPr>
                <w:color w:val="231F20"/>
                <w:w w:val="115"/>
              </w:rPr>
              <w:t>the</w:t>
            </w:r>
            <w:r>
              <w:rPr>
                <w:color w:val="231F20"/>
                <w:spacing w:val="-20"/>
                <w:w w:val="115"/>
              </w:rPr>
              <w:t xml:space="preserve"> </w:t>
            </w:r>
            <w:r>
              <w:rPr>
                <w:color w:val="231F20"/>
                <w:w w:val="115"/>
              </w:rPr>
              <w:t>evaluation</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information</w:t>
            </w:r>
            <w:r>
              <w:rPr>
                <w:color w:val="231F20"/>
                <w:spacing w:val="-20"/>
                <w:w w:val="115"/>
              </w:rPr>
              <w:t xml:space="preserve"> </w:t>
            </w:r>
            <w:r>
              <w:rPr>
                <w:color w:val="231F20"/>
                <w:w w:val="115"/>
              </w:rPr>
              <w:t>and</w:t>
            </w:r>
            <w:r>
              <w:rPr>
                <w:color w:val="231F20"/>
                <w:spacing w:val="-21"/>
                <w:w w:val="115"/>
              </w:rPr>
              <w:t xml:space="preserve"> </w:t>
            </w:r>
            <w:r>
              <w:rPr>
                <w:color w:val="231F20"/>
                <w:w w:val="115"/>
              </w:rPr>
              <w:t>detailed</w:t>
            </w:r>
            <w:r>
              <w:rPr>
                <w:color w:val="231F20"/>
                <w:spacing w:val="-20"/>
                <w:w w:val="115"/>
              </w:rPr>
              <w:t xml:space="preserve"> </w:t>
            </w:r>
            <w:r>
              <w:rPr>
                <w:color w:val="231F20"/>
                <w:w w:val="115"/>
              </w:rPr>
              <w:t>price</w:t>
            </w:r>
            <w:r>
              <w:rPr>
                <w:color w:val="231F20"/>
                <w:spacing w:val="-20"/>
                <w:w w:val="115"/>
              </w:rPr>
              <w:t xml:space="preserve"> </w:t>
            </w:r>
            <w:r>
              <w:rPr>
                <w:color w:val="231F20"/>
                <w:w w:val="115"/>
              </w:rPr>
              <w:t>analyses</w:t>
            </w:r>
          </w:p>
          <w:p w:rsidR="00360928" w:rsidRDefault="001B3201">
            <w:pPr>
              <w:pStyle w:val="TableParagraph"/>
              <w:spacing w:before="27"/>
              <w:ind w:left="635"/>
            </w:pPr>
            <w:r>
              <w:rPr>
                <w:color w:val="231F20"/>
                <w:w w:val="115"/>
              </w:rPr>
              <w:t>presented by the Bidder, the Employer may as appropriate:</w:t>
            </w:r>
          </w:p>
          <w:p w:rsidR="00360928" w:rsidRDefault="001B3201">
            <w:pPr>
              <w:pStyle w:val="TableParagraph"/>
              <w:numPr>
                <w:ilvl w:val="2"/>
                <w:numId w:val="67"/>
              </w:numPr>
              <w:tabs>
                <w:tab w:val="left" w:pos="1033"/>
              </w:tabs>
              <w:spacing w:before="84" w:line="266" w:lineRule="auto"/>
              <w:ind w:right="6"/>
              <w:jc w:val="both"/>
            </w:pPr>
            <w:r>
              <w:rPr>
                <w:color w:val="231F20"/>
                <w:w w:val="110"/>
              </w:rPr>
              <w:t>accept the Bid and require that the amount of the Performance Security be increased at the expense of the Bidder to a level</w:t>
            </w:r>
            <w:r>
              <w:rPr>
                <w:color w:val="231F20"/>
                <w:spacing w:val="-37"/>
                <w:w w:val="110"/>
              </w:rPr>
              <w:t xml:space="preserve"> </w:t>
            </w:r>
            <w:r>
              <w:rPr>
                <w:color w:val="231F20"/>
                <w:w w:val="110"/>
              </w:rPr>
              <w:t>not exceeding twenty percent (20%) of the initial Contract price in addition to ten percentage(10) of the Performance Security.</w:t>
            </w:r>
            <w:r>
              <w:rPr>
                <w:b/>
                <w:i/>
                <w:color w:val="231F20"/>
                <w:w w:val="110"/>
              </w:rPr>
              <w:t>;</w:t>
            </w:r>
            <w:r>
              <w:rPr>
                <w:b/>
                <w:i/>
                <w:color w:val="231F20"/>
                <w:spacing w:val="24"/>
                <w:w w:val="110"/>
              </w:rPr>
              <w:t xml:space="preserve"> </w:t>
            </w:r>
            <w:r>
              <w:rPr>
                <w:color w:val="231F20"/>
                <w:w w:val="110"/>
              </w:rPr>
              <w:t>or</w:t>
            </w:r>
          </w:p>
          <w:p w:rsidR="00360928" w:rsidRDefault="001B3201">
            <w:pPr>
              <w:pStyle w:val="TableParagraph"/>
              <w:numPr>
                <w:ilvl w:val="2"/>
                <w:numId w:val="67"/>
              </w:numPr>
              <w:tabs>
                <w:tab w:val="left" w:pos="1033"/>
              </w:tabs>
              <w:spacing w:before="53"/>
            </w:pPr>
            <w:r>
              <w:rPr>
                <w:color w:val="231F20"/>
                <w:w w:val="115"/>
              </w:rPr>
              <w:t>reject the</w:t>
            </w:r>
            <w:r>
              <w:rPr>
                <w:color w:val="231F20"/>
                <w:spacing w:val="-22"/>
                <w:w w:val="115"/>
              </w:rPr>
              <w:t xml:space="preserve"> </w:t>
            </w:r>
            <w:r>
              <w:rPr>
                <w:color w:val="231F20"/>
                <w:w w:val="115"/>
              </w:rPr>
              <w:t>Bid.</w:t>
            </w:r>
          </w:p>
        </w:tc>
      </w:tr>
      <w:tr w:rsidR="00360928">
        <w:trPr>
          <w:trHeight w:val="1610"/>
        </w:trPr>
        <w:tc>
          <w:tcPr>
            <w:tcW w:w="2250" w:type="dxa"/>
          </w:tcPr>
          <w:p w:rsidR="00360928" w:rsidRDefault="001B3201">
            <w:pPr>
              <w:pStyle w:val="TableParagraph"/>
              <w:spacing w:before="131" w:line="266" w:lineRule="auto"/>
              <w:ind w:left="396" w:right="126" w:hanging="397"/>
              <w:rPr>
                <w:b/>
              </w:rPr>
            </w:pPr>
            <w:r>
              <w:rPr>
                <w:b/>
                <w:color w:val="231F20"/>
                <w:w w:val="110"/>
              </w:rPr>
              <w:t>45. Purchaser’s Right to Accept Any Bid, and to Reject Any or All Bids</w:t>
            </w:r>
          </w:p>
        </w:tc>
        <w:tc>
          <w:tcPr>
            <w:tcW w:w="7170" w:type="dxa"/>
          </w:tcPr>
          <w:p w:rsidR="00360928" w:rsidRDefault="001B3201">
            <w:pPr>
              <w:pStyle w:val="TableParagraph"/>
              <w:spacing w:before="131" w:line="266" w:lineRule="auto"/>
              <w:ind w:left="635" w:right="5" w:hanging="511"/>
              <w:jc w:val="both"/>
            </w:pPr>
            <w:r>
              <w:rPr>
                <w:color w:val="231F20"/>
                <w:w w:val="110"/>
              </w:rPr>
              <w:t>45.1. The Purchaser reserves the right to accept or reject any Bid, and to annul the bidding process and reject all Bids at any time prior to Contract award, without thereby incurring any liability to Bidders.</w:t>
            </w:r>
          </w:p>
        </w:tc>
      </w:tr>
      <w:tr w:rsidR="00360928">
        <w:trPr>
          <w:trHeight w:val="484"/>
        </w:trPr>
        <w:tc>
          <w:tcPr>
            <w:tcW w:w="9420" w:type="dxa"/>
            <w:gridSpan w:val="2"/>
          </w:tcPr>
          <w:p w:rsidR="00360928" w:rsidRDefault="001B3201">
            <w:pPr>
              <w:pStyle w:val="TableParagraph"/>
              <w:spacing w:before="79"/>
              <w:ind w:left="2938"/>
              <w:rPr>
                <w:rFonts w:ascii="Arial"/>
                <w:b/>
                <w:sz w:val="28"/>
              </w:rPr>
            </w:pPr>
            <w:r>
              <w:rPr>
                <w:rFonts w:ascii="Arial"/>
                <w:b/>
                <w:color w:val="231F20"/>
                <w:sz w:val="28"/>
              </w:rPr>
              <w:t>G. AWARD OF CONTRACT</w:t>
            </w:r>
          </w:p>
        </w:tc>
      </w:tr>
      <w:tr w:rsidR="00360928">
        <w:trPr>
          <w:trHeight w:val="1011"/>
        </w:trPr>
        <w:tc>
          <w:tcPr>
            <w:tcW w:w="2250" w:type="dxa"/>
          </w:tcPr>
          <w:p w:rsidR="00360928" w:rsidRDefault="001B3201">
            <w:pPr>
              <w:pStyle w:val="TableParagraph"/>
              <w:spacing w:before="103"/>
              <w:rPr>
                <w:b/>
              </w:rPr>
            </w:pPr>
            <w:r>
              <w:rPr>
                <w:b/>
                <w:color w:val="231F20"/>
                <w:w w:val="110"/>
              </w:rPr>
              <w:t>46. Award Criteria</w:t>
            </w:r>
          </w:p>
        </w:tc>
        <w:tc>
          <w:tcPr>
            <w:tcW w:w="7170" w:type="dxa"/>
          </w:tcPr>
          <w:p w:rsidR="00360928" w:rsidRDefault="001B3201">
            <w:pPr>
              <w:pStyle w:val="TableParagraph"/>
              <w:spacing w:before="103" w:line="266" w:lineRule="auto"/>
              <w:ind w:left="635" w:right="6" w:hanging="511"/>
              <w:jc w:val="both"/>
            </w:pPr>
            <w:r>
              <w:rPr>
                <w:color w:val="231F20"/>
                <w:w w:val="115"/>
              </w:rPr>
              <w:t>46.1.</w:t>
            </w:r>
            <w:r>
              <w:rPr>
                <w:color w:val="231F20"/>
                <w:spacing w:val="-47"/>
                <w:w w:val="115"/>
              </w:rPr>
              <w:t xml:space="preserve"> </w:t>
            </w:r>
            <w:r>
              <w:rPr>
                <w:color w:val="231F20"/>
                <w:w w:val="115"/>
              </w:rPr>
              <w:t>The</w:t>
            </w:r>
            <w:r>
              <w:rPr>
                <w:color w:val="231F20"/>
                <w:spacing w:val="-47"/>
                <w:w w:val="115"/>
              </w:rPr>
              <w:t xml:space="preserve"> </w:t>
            </w:r>
            <w:r>
              <w:rPr>
                <w:color w:val="231F20"/>
                <w:w w:val="115"/>
              </w:rPr>
              <w:t>Purchaser</w:t>
            </w:r>
            <w:r>
              <w:rPr>
                <w:color w:val="231F20"/>
                <w:spacing w:val="-47"/>
                <w:w w:val="115"/>
              </w:rPr>
              <w:t xml:space="preserve"> </w:t>
            </w:r>
            <w:r>
              <w:rPr>
                <w:color w:val="231F20"/>
                <w:w w:val="115"/>
              </w:rPr>
              <w:t>shall</w:t>
            </w:r>
            <w:r>
              <w:rPr>
                <w:color w:val="231F20"/>
                <w:spacing w:val="-48"/>
                <w:w w:val="115"/>
              </w:rPr>
              <w:t xml:space="preserve"> </w:t>
            </w:r>
            <w:r>
              <w:rPr>
                <w:color w:val="231F20"/>
                <w:w w:val="115"/>
              </w:rPr>
              <w:t>award</w:t>
            </w:r>
            <w:r>
              <w:rPr>
                <w:color w:val="231F20"/>
                <w:spacing w:val="-47"/>
                <w:w w:val="115"/>
              </w:rPr>
              <w:t xml:space="preserve"> </w:t>
            </w:r>
            <w:r>
              <w:rPr>
                <w:color w:val="231F20"/>
                <w:w w:val="115"/>
              </w:rPr>
              <w:t>the</w:t>
            </w:r>
            <w:r>
              <w:rPr>
                <w:color w:val="231F20"/>
                <w:spacing w:val="-47"/>
                <w:w w:val="115"/>
              </w:rPr>
              <w:t xml:space="preserve"> </w:t>
            </w:r>
            <w:r>
              <w:rPr>
                <w:color w:val="231F20"/>
                <w:w w:val="115"/>
              </w:rPr>
              <w:t>Contract</w:t>
            </w:r>
            <w:r>
              <w:rPr>
                <w:color w:val="231F20"/>
                <w:spacing w:val="-47"/>
                <w:w w:val="115"/>
              </w:rPr>
              <w:t xml:space="preserve"> </w:t>
            </w:r>
            <w:r>
              <w:rPr>
                <w:color w:val="231F20"/>
                <w:w w:val="115"/>
              </w:rPr>
              <w:t>to</w:t>
            </w:r>
            <w:r>
              <w:rPr>
                <w:color w:val="231F20"/>
                <w:spacing w:val="-48"/>
                <w:w w:val="115"/>
              </w:rPr>
              <w:t xml:space="preserve"> </w:t>
            </w:r>
            <w:r>
              <w:rPr>
                <w:color w:val="231F20"/>
                <w:w w:val="115"/>
              </w:rPr>
              <w:t>the</w:t>
            </w:r>
            <w:r>
              <w:rPr>
                <w:color w:val="231F20"/>
                <w:spacing w:val="-47"/>
                <w:w w:val="115"/>
              </w:rPr>
              <w:t xml:space="preserve"> </w:t>
            </w:r>
            <w:r>
              <w:rPr>
                <w:color w:val="231F20"/>
                <w:w w:val="115"/>
              </w:rPr>
              <w:t>Bidder</w:t>
            </w:r>
            <w:r>
              <w:rPr>
                <w:color w:val="231F20"/>
                <w:spacing w:val="-47"/>
                <w:w w:val="115"/>
              </w:rPr>
              <w:t xml:space="preserve"> </w:t>
            </w:r>
            <w:r>
              <w:rPr>
                <w:color w:val="231F20"/>
                <w:w w:val="115"/>
              </w:rPr>
              <w:t>whose</w:t>
            </w:r>
            <w:r>
              <w:rPr>
                <w:color w:val="231F20"/>
                <w:spacing w:val="-48"/>
                <w:w w:val="115"/>
              </w:rPr>
              <w:t xml:space="preserve"> </w:t>
            </w:r>
            <w:r>
              <w:rPr>
                <w:color w:val="231F20"/>
                <w:w w:val="115"/>
              </w:rPr>
              <w:t>offer</w:t>
            </w:r>
            <w:r>
              <w:rPr>
                <w:color w:val="231F20"/>
                <w:spacing w:val="-47"/>
                <w:w w:val="115"/>
              </w:rPr>
              <w:t xml:space="preserve"> </w:t>
            </w:r>
            <w:r>
              <w:rPr>
                <w:color w:val="231F20"/>
                <w:w w:val="115"/>
              </w:rPr>
              <w:t>has been</w:t>
            </w:r>
            <w:r>
              <w:rPr>
                <w:color w:val="231F20"/>
                <w:spacing w:val="-29"/>
                <w:w w:val="115"/>
              </w:rPr>
              <w:t xml:space="preserve"> </w:t>
            </w:r>
            <w:r>
              <w:rPr>
                <w:color w:val="231F20"/>
                <w:w w:val="115"/>
              </w:rPr>
              <w:t>determined</w:t>
            </w:r>
            <w:r>
              <w:rPr>
                <w:color w:val="231F20"/>
                <w:spacing w:val="-28"/>
                <w:w w:val="115"/>
              </w:rPr>
              <w:t xml:space="preserve"> </w:t>
            </w:r>
            <w:r>
              <w:rPr>
                <w:color w:val="231F20"/>
                <w:w w:val="115"/>
              </w:rPr>
              <w:t>to</w:t>
            </w:r>
            <w:r>
              <w:rPr>
                <w:color w:val="231F20"/>
                <w:spacing w:val="-28"/>
                <w:w w:val="115"/>
              </w:rPr>
              <w:t xml:space="preserve"> </w:t>
            </w:r>
            <w:r>
              <w:rPr>
                <w:color w:val="231F20"/>
                <w:w w:val="115"/>
              </w:rPr>
              <w:t>be</w:t>
            </w:r>
            <w:r>
              <w:rPr>
                <w:color w:val="231F20"/>
                <w:spacing w:val="-29"/>
                <w:w w:val="115"/>
              </w:rPr>
              <w:t xml:space="preserve"> </w:t>
            </w:r>
            <w:r>
              <w:rPr>
                <w:color w:val="231F20"/>
                <w:w w:val="115"/>
              </w:rPr>
              <w:t>the</w:t>
            </w:r>
            <w:r>
              <w:rPr>
                <w:color w:val="231F20"/>
                <w:spacing w:val="-28"/>
                <w:w w:val="115"/>
              </w:rPr>
              <w:t xml:space="preserve"> </w:t>
            </w:r>
            <w:r>
              <w:rPr>
                <w:color w:val="231F20"/>
                <w:w w:val="115"/>
              </w:rPr>
              <w:t>lowest</w:t>
            </w:r>
            <w:r>
              <w:rPr>
                <w:color w:val="231F20"/>
                <w:spacing w:val="-28"/>
                <w:w w:val="115"/>
              </w:rPr>
              <w:t xml:space="preserve"> </w:t>
            </w:r>
            <w:r>
              <w:rPr>
                <w:color w:val="231F20"/>
                <w:w w:val="115"/>
              </w:rPr>
              <w:t>evaluated</w:t>
            </w:r>
            <w:r>
              <w:rPr>
                <w:color w:val="231F20"/>
                <w:spacing w:val="-28"/>
                <w:w w:val="115"/>
              </w:rPr>
              <w:t xml:space="preserve"> </w:t>
            </w:r>
            <w:r>
              <w:rPr>
                <w:color w:val="231F20"/>
                <w:w w:val="115"/>
              </w:rPr>
              <w:t>Bid</w:t>
            </w:r>
            <w:r>
              <w:rPr>
                <w:color w:val="231F20"/>
                <w:spacing w:val="-29"/>
                <w:w w:val="115"/>
              </w:rPr>
              <w:t xml:space="preserve"> </w:t>
            </w:r>
            <w:r>
              <w:rPr>
                <w:color w:val="231F20"/>
                <w:w w:val="115"/>
              </w:rPr>
              <w:t>and</w:t>
            </w:r>
            <w:r>
              <w:rPr>
                <w:color w:val="231F20"/>
                <w:spacing w:val="-28"/>
                <w:w w:val="115"/>
              </w:rPr>
              <w:t xml:space="preserve"> </w:t>
            </w:r>
            <w:r>
              <w:rPr>
                <w:color w:val="231F20"/>
                <w:w w:val="115"/>
              </w:rPr>
              <w:t>is</w:t>
            </w:r>
            <w:r>
              <w:rPr>
                <w:color w:val="231F20"/>
                <w:spacing w:val="-28"/>
                <w:w w:val="115"/>
              </w:rPr>
              <w:t xml:space="preserve"> </w:t>
            </w:r>
            <w:r>
              <w:rPr>
                <w:color w:val="231F20"/>
                <w:w w:val="115"/>
              </w:rPr>
              <w:t>substantially responsive</w:t>
            </w:r>
            <w:r>
              <w:rPr>
                <w:color w:val="231F20"/>
                <w:spacing w:val="-13"/>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360928">
        <w:trPr>
          <w:trHeight w:val="1851"/>
        </w:trPr>
        <w:tc>
          <w:tcPr>
            <w:tcW w:w="2250" w:type="dxa"/>
          </w:tcPr>
          <w:p w:rsidR="00360928" w:rsidRDefault="001B3201">
            <w:pPr>
              <w:pStyle w:val="TableParagraph"/>
              <w:spacing w:before="103" w:line="266" w:lineRule="auto"/>
              <w:ind w:left="396" w:right="119" w:hanging="397"/>
              <w:rPr>
                <w:b/>
              </w:rPr>
            </w:pPr>
            <w:r>
              <w:rPr>
                <w:b/>
                <w:color w:val="231F20"/>
                <w:w w:val="110"/>
              </w:rPr>
              <w:t>47. Purchaser’s Right to Vary Quantities at Time of Award</w:t>
            </w:r>
          </w:p>
        </w:tc>
        <w:tc>
          <w:tcPr>
            <w:tcW w:w="7170" w:type="dxa"/>
          </w:tcPr>
          <w:p w:rsidR="00360928" w:rsidRDefault="001B3201">
            <w:pPr>
              <w:pStyle w:val="TableParagraph"/>
              <w:spacing w:before="103" w:line="266" w:lineRule="auto"/>
              <w:ind w:left="635" w:right="6" w:hanging="511"/>
              <w:jc w:val="both"/>
            </w:pPr>
            <w:r>
              <w:rPr>
                <w:color w:val="231F20"/>
                <w:spacing w:val="-5"/>
                <w:w w:val="115"/>
              </w:rPr>
              <w:t>47.1.</w:t>
            </w:r>
            <w:r>
              <w:rPr>
                <w:color w:val="231F20"/>
                <w:spacing w:val="-21"/>
                <w:w w:val="115"/>
              </w:rPr>
              <w:t xml:space="preserve"> </w:t>
            </w:r>
            <w:r>
              <w:rPr>
                <w:color w:val="231F20"/>
                <w:spacing w:val="-6"/>
                <w:w w:val="115"/>
              </w:rPr>
              <w:t>At</w:t>
            </w:r>
            <w:r>
              <w:rPr>
                <w:color w:val="231F20"/>
                <w:spacing w:val="-34"/>
                <w:w w:val="115"/>
              </w:rPr>
              <w:t xml:space="preserve"> </w:t>
            </w:r>
            <w:r>
              <w:rPr>
                <w:color w:val="231F20"/>
                <w:w w:val="115"/>
              </w:rPr>
              <w:t>the</w:t>
            </w:r>
            <w:r>
              <w:rPr>
                <w:color w:val="231F20"/>
                <w:spacing w:val="-34"/>
                <w:w w:val="115"/>
              </w:rPr>
              <w:t xml:space="preserve"> </w:t>
            </w:r>
            <w:r>
              <w:rPr>
                <w:color w:val="231F20"/>
                <w:w w:val="115"/>
              </w:rPr>
              <w:t>time</w:t>
            </w:r>
            <w:r>
              <w:rPr>
                <w:color w:val="231F20"/>
                <w:spacing w:val="-35"/>
                <w:w w:val="115"/>
              </w:rPr>
              <w:t xml:space="preserve"> </w:t>
            </w:r>
            <w:r>
              <w:rPr>
                <w:color w:val="231F20"/>
                <w:w w:val="115"/>
              </w:rPr>
              <w:t>the</w:t>
            </w:r>
            <w:r>
              <w:rPr>
                <w:color w:val="231F20"/>
                <w:spacing w:val="-34"/>
                <w:w w:val="115"/>
              </w:rPr>
              <w:t xml:space="preserve"> </w:t>
            </w:r>
            <w:r>
              <w:rPr>
                <w:color w:val="231F20"/>
                <w:w w:val="115"/>
              </w:rPr>
              <w:t>Contract</w:t>
            </w:r>
            <w:r>
              <w:rPr>
                <w:color w:val="231F20"/>
                <w:spacing w:val="-35"/>
                <w:w w:val="115"/>
              </w:rPr>
              <w:t xml:space="preserve"> </w:t>
            </w:r>
            <w:r>
              <w:rPr>
                <w:color w:val="231F20"/>
                <w:w w:val="115"/>
              </w:rPr>
              <w:t>is</w:t>
            </w:r>
            <w:r>
              <w:rPr>
                <w:color w:val="231F20"/>
                <w:spacing w:val="-34"/>
                <w:w w:val="115"/>
              </w:rPr>
              <w:t xml:space="preserve"> </w:t>
            </w:r>
            <w:r>
              <w:rPr>
                <w:color w:val="231F20"/>
                <w:w w:val="115"/>
              </w:rPr>
              <w:t>awarded,</w:t>
            </w:r>
            <w:r>
              <w:rPr>
                <w:color w:val="231F20"/>
                <w:spacing w:val="-41"/>
                <w:w w:val="115"/>
              </w:rPr>
              <w:t xml:space="preserve"> </w:t>
            </w:r>
            <w:r>
              <w:rPr>
                <w:color w:val="231F20"/>
                <w:w w:val="115"/>
              </w:rPr>
              <w:t>the</w:t>
            </w:r>
            <w:r>
              <w:rPr>
                <w:color w:val="231F20"/>
                <w:spacing w:val="-34"/>
                <w:w w:val="115"/>
              </w:rPr>
              <w:t xml:space="preserve"> </w:t>
            </w:r>
            <w:r>
              <w:rPr>
                <w:color w:val="231F20"/>
                <w:w w:val="115"/>
              </w:rPr>
              <w:t>Purchaser</w:t>
            </w:r>
            <w:r>
              <w:rPr>
                <w:color w:val="231F20"/>
                <w:spacing w:val="-35"/>
                <w:w w:val="115"/>
              </w:rPr>
              <w:t xml:space="preserve"> </w:t>
            </w:r>
            <w:r>
              <w:rPr>
                <w:color w:val="231F20"/>
                <w:w w:val="115"/>
              </w:rPr>
              <w:t>reserves</w:t>
            </w:r>
            <w:r>
              <w:rPr>
                <w:color w:val="231F20"/>
                <w:spacing w:val="-34"/>
                <w:w w:val="115"/>
              </w:rPr>
              <w:t xml:space="preserve"> </w:t>
            </w:r>
            <w:r>
              <w:rPr>
                <w:color w:val="231F20"/>
                <w:w w:val="115"/>
              </w:rPr>
              <w:t>the</w:t>
            </w:r>
            <w:r>
              <w:rPr>
                <w:color w:val="231F20"/>
                <w:spacing w:val="-35"/>
                <w:w w:val="115"/>
              </w:rPr>
              <w:t xml:space="preserve"> </w:t>
            </w:r>
            <w:r>
              <w:rPr>
                <w:color w:val="231F20"/>
                <w:w w:val="115"/>
              </w:rPr>
              <w:t>right to</w:t>
            </w:r>
            <w:r>
              <w:rPr>
                <w:color w:val="231F20"/>
                <w:spacing w:val="-23"/>
                <w:w w:val="115"/>
              </w:rPr>
              <w:t xml:space="preserve"> </w:t>
            </w:r>
            <w:r>
              <w:rPr>
                <w:color w:val="231F20"/>
                <w:w w:val="115"/>
              </w:rPr>
              <w:t>increase</w:t>
            </w:r>
            <w:r>
              <w:rPr>
                <w:color w:val="231F20"/>
                <w:spacing w:val="-22"/>
                <w:w w:val="115"/>
              </w:rPr>
              <w:t xml:space="preserve"> </w:t>
            </w:r>
            <w:r>
              <w:rPr>
                <w:color w:val="231F20"/>
                <w:w w:val="115"/>
              </w:rPr>
              <w:t>or</w:t>
            </w:r>
            <w:r>
              <w:rPr>
                <w:color w:val="231F20"/>
                <w:spacing w:val="-23"/>
                <w:w w:val="115"/>
              </w:rPr>
              <w:t xml:space="preserve"> </w:t>
            </w:r>
            <w:r>
              <w:rPr>
                <w:color w:val="231F20"/>
                <w:w w:val="115"/>
              </w:rPr>
              <w:t>decrease</w:t>
            </w:r>
            <w:r>
              <w:rPr>
                <w:color w:val="231F20"/>
                <w:spacing w:val="-22"/>
                <w:w w:val="115"/>
              </w:rPr>
              <w:t xml:space="preserve"> </w:t>
            </w:r>
            <w:r>
              <w:rPr>
                <w:color w:val="231F20"/>
                <w:w w:val="115"/>
              </w:rPr>
              <w:t>the</w:t>
            </w:r>
            <w:r>
              <w:rPr>
                <w:color w:val="231F20"/>
                <w:spacing w:val="-22"/>
                <w:w w:val="115"/>
              </w:rPr>
              <w:t xml:space="preserve"> </w:t>
            </w:r>
            <w:r>
              <w:rPr>
                <w:color w:val="231F20"/>
                <w:w w:val="115"/>
              </w:rPr>
              <w:t>quantity</w:t>
            </w:r>
            <w:r>
              <w:rPr>
                <w:color w:val="231F20"/>
                <w:spacing w:val="-23"/>
                <w:w w:val="115"/>
              </w:rPr>
              <w:t xml:space="preserve"> </w:t>
            </w:r>
            <w:r>
              <w:rPr>
                <w:color w:val="231F20"/>
                <w:w w:val="115"/>
              </w:rPr>
              <w:t>of</w:t>
            </w:r>
            <w:r>
              <w:rPr>
                <w:color w:val="231F20"/>
                <w:spacing w:val="-22"/>
                <w:w w:val="115"/>
              </w:rPr>
              <w:t xml:space="preserve"> </w:t>
            </w:r>
            <w:r>
              <w:rPr>
                <w:color w:val="231F20"/>
                <w:w w:val="115"/>
              </w:rPr>
              <w:t>Goods</w:t>
            </w:r>
            <w:r>
              <w:rPr>
                <w:color w:val="231F20"/>
                <w:spacing w:val="-22"/>
                <w:w w:val="115"/>
              </w:rPr>
              <w:t xml:space="preserve"> </w:t>
            </w:r>
            <w:r>
              <w:rPr>
                <w:color w:val="231F20"/>
                <w:w w:val="115"/>
              </w:rPr>
              <w:t>and</w:t>
            </w:r>
            <w:r>
              <w:rPr>
                <w:color w:val="231F20"/>
                <w:spacing w:val="-23"/>
                <w:w w:val="115"/>
              </w:rPr>
              <w:t xml:space="preserve"> </w:t>
            </w:r>
            <w:r>
              <w:rPr>
                <w:color w:val="231F20"/>
                <w:w w:val="115"/>
              </w:rPr>
              <w:t>Related</w:t>
            </w:r>
            <w:r>
              <w:rPr>
                <w:color w:val="231F20"/>
                <w:spacing w:val="-22"/>
                <w:w w:val="115"/>
              </w:rPr>
              <w:t xml:space="preserve"> </w:t>
            </w:r>
            <w:r>
              <w:rPr>
                <w:color w:val="231F20"/>
                <w:w w:val="115"/>
              </w:rPr>
              <w:t>Services originally</w:t>
            </w:r>
            <w:r>
              <w:rPr>
                <w:color w:val="231F20"/>
                <w:spacing w:val="-45"/>
                <w:w w:val="115"/>
              </w:rPr>
              <w:t xml:space="preserve"> </w:t>
            </w:r>
            <w:r>
              <w:rPr>
                <w:color w:val="231F20"/>
                <w:w w:val="115"/>
              </w:rPr>
              <w:t>specified</w:t>
            </w:r>
            <w:r>
              <w:rPr>
                <w:color w:val="231F20"/>
                <w:spacing w:val="-45"/>
                <w:w w:val="115"/>
              </w:rPr>
              <w:t xml:space="preserve"> </w:t>
            </w:r>
            <w:r>
              <w:rPr>
                <w:color w:val="231F20"/>
                <w:w w:val="115"/>
              </w:rPr>
              <w:t>in</w:t>
            </w:r>
            <w:r>
              <w:rPr>
                <w:color w:val="231F20"/>
                <w:spacing w:val="-44"/>
                <w:w w:val="115"/>
              </w:rPr>
              <w:t xml:space="preserve"> </w:t>
            </w:r>
            <w:r>
              <w:rPr>
                <w:color w:val="231F20"/>
                <w:w w:val="115"/>
              </w:rPr>
              <w:t>Section</w:t>
            </w:r>
            <w:r>
              <w:rPr>
                <w:color w:val="231F20"/>
                <w:spacing w:val="-47"/>
                <w:w w:val="115"/>
              </w:rPr>
              <w:t xml:space="preserve"> </w:t>
            </w:r>
            <w:r>
              <w:rPr>
                <w:color w:val="231F20"/>
                <w:w w:val="115"/>
              </w:rPr>
              <w:t>VI,</w:t>
            </w:r>
            <w:r>
              <w:rPr>
                <w:color w:val="231F20"/>
                <w:spacing w:val="-48"/>
                <w:w w:val="115"/>
              </w:rPr>
              <w:t xml:space="preserve"> </w:t>
            </w:r>
            <w:r>
              <w:rPr>
                <w:color w:val="231F20"/>
                <w:w w:val="115"/>
              </w:rPr>
              <w:t>Schedule</w:t>
            </w:r>
            <w:r>
              <w:rPr>
                <w:color w:val="231F20"/>
                <w:spacing w:val="-44"/>
                <w:w w:val="115"/>
              </w:rPr>
              <w:t xml:space="preserve"> </w:t>
            </w:r>
            <w:r>
              <w:rPr>
                <w:color w:val="231F20"/>
                <w:w w:val="115"/>
              </w:rPr>
              <w:t>of</w:t>
            </w:r>
            <w:r>
              <w:rPr>
                <w:color w:val="231F20"/>
                <w:spacing w:val="-45"/>
                <w:w w:val="115"/>
              </w:rPr>
              <w:t xml:space="preserve"> </w:t>
            </w:r>
            <w:r>
              <w:rPr>
                <w:color w:val="231F20"/>
                <w:w w:val="115"/>
              </w:rPr>
              <w:t>Supply,</w:t>
            </w:r>
            <w:r>
              <w:rPr>
                <w:color w:val="231F20"/>
                <w:spacing w:val="-47"/>
                <w:w w:val="115"/>
              </w:rPr>
              <w:t xml:space="preserve"> </w:t>
            </w:r>
            <w:r>
              <w:rPr>
                <w:color w:val="231F20"/>
                <w:w w:val="115"/>
              </w:rPr>
              <w:t>provided</w:t>
            </w:r>
            <w:r>
              <w:rPr>
                <w:color w:val="231F20"/>
                <w:spacing w:val="-45"/>
                <w:w w:val="115"/>
              </w:rPr>
              <w:t xml:space="preserve"> </w:t>
            </w:r>
            <w:r>
              <w:rPr>
                <w:color w:val="231F20"/>
                <w:w w:val="115"/>
              </w:rPr>
              <w:t>this does</w:t>
            </w:r>
            <w:r>
              <w:rPr>
                <w:color w:val="231F20"/>
                <w:spacing w:val="-23"/>
                <w:w w:val="115"/>
              </w:rPr>
              <w:t xml:space="preserve"> </w:t>
            </w:r>
            <w:r>
              <w:rPr>
                <w:color w:val="231F20"/>
                <w:w w:val="115"/>
              </w:rPr>
              <w:t>not</w:t>
            </w:r>
            <w:r>
              <w:rPr>
                <w:color w:val="231F20"/>
                <w:spacing w:val="-22"/>
                <w:w w:val="115"/>
              </w:rPr>
              <w:t xml:space="preserve"> </w:t>
            </w:r>
            <w:r>
              <w:rPr>
                <w:color w:val="231F20"/>
                <w:w w:val="115"/>
              </w:rPr>
              <w:t>exceed</w:t>
            </w:r>
            <w:r>
              <w:rPr>
                <w:color w:val="231F20"/>
                <w:spacing w:val="-22"/>
                <w:w w:val="115"/>
              </w:rPr>
              <w:t xml:space="preserve"> </w:t>
            </w:r>
            <w:r>
              <w:rPr>
                <w:color w:val="231F20"/>
                <w:w w:val="115"/>
              </w:rPr>
              <w:t>the</w:t>
            </w:r>
            <w:r>
              <w:rPr>
                <w:color w:val="231F20"/>
                <w:spacing w:val="-23"/>
                <w:w w:val="115"/>
              </w:rPr>
              <w:t xml:space="preserve"> </w:t>
            </w:r>
            <w:r>
              <w:rPr>
                <w:color w:val="231F20"/>
                <w:w w:val="115"/>
              </w:rPr>
              <w:t>percentages</w:t>
            </w:r>
            <w:r>
              <w:rPr>
                <w:color w:val="231F20"/>
                <w:spacing w:val="-22"/>
                <w:w w:val="115"/>
              </w:rPr>
              <w:t xml:space="preserve"> </w:t>
            </w:r>
            <w:r>
              <w:rPr>
                <w:color w:val="231F20"/>
                <w:w w:val="115"/>
              </w:rPr>
              <w:t>indicated</w:t>
            </w:r>
            <w:r>
              <w:rPr>
                <w:color w:val="231F20"/>
                <w:spacing w:val="-22"/>
                <w:w w:val="115"/>
              </w:rPr>
              <w:t xml:space="preserve"> </w:t>
            </w:r>
            <w:r>
              <w:rPr>
                <w:color w:val="231F20"/>
                <w:w w:val="115"/>
              </w:rPr>
              <w:t>in</w:t>
            </w:r>
            <w:r>
              <w:rPr>
                <w:color w:val="231F20"/>
                <w:spacing w:val="-22"/>
                <w:w w:val="115"/>
              </w:rPr>
              <w:t xml:space="preserve"> </w:t>
            </w:r>
            <w:r>
              <w:rPr>
                <w:color w:val="231F20"/>
                <w:w w:val="115"/>
              </w:rPr>
              <w:t>the</w:t>
            </w:r>
            <w:r>
              <w:rPr>
                <w:color w:val="231F20"/>
                <w:spacing w:val="-23"/>
                <w:w w:val="115"/>
              </w:rPr>
              <w:t xml:space="preserve"> </w:t>
            </w:r>
            <w:r>
              <w:rPr>
                <w:color w:val="231F20"/>
                <w:w w:val="115"/>
              </w:rPr>
              <w:t>BDS,</w:t>
            </w:r>
            <w:r>
              <w:rPr>
                <w:color w:val="231F20"/>
                <w:spacing w:val="-28"/>
                <w:w w:val="115"/>
              </w:rPr>
              <w:t xml:space="preserve"> </w:t>
            </w:r>
            <w:r>
              <w:rPr>
                <w:color w:val="231F20"/>
                <w:w w:val="115"/>
              </w:rPr>
              <w:t>and</w:t>
            </w:r>
            <w:r>
              <w:rPr>
                <w:color w:val="231F20"/>
                <w:spacing w:val="-23"/>
                <w:w w:val="115"/>
              </w:rPr>
              <w:t xml:space="preserve"> </w:t>
            </w:r>
            <w:r>
              <w:rPr>
                <w:color w:val="231F20"/>
                <w:w w:val="115"/>
              </w:rPr>
              <w:t>without any</w:t>
            </w:r>
            <w:r>
              <w:rPr>
                <w:color w:val="231F20"/>
                <w:spacing w:val="-5"/>
                <w:w w:val="115"/>
              </w:rPr>
              <w:t xml:space="preserve"> </w:t>
            </w:r>
            <w:r>
              <w:rPr>
                <w:color w:val="231F20"/>
                <w:w w:val="115"/>
              </w:rPr>
              <w:t>change</w:t>
            </w:r>
            <w:r>
              <w:rPr>
                <w:color w:val="231F20"/>
                <w:spacing w:val="-5"/>
                <w:w w:val="115"/>
              </w:rPr>
              <w:t xml:space="preserve"> </w:t>
            </w:r>
            <w:r>
              <w:rPr>
                <w:color w:val="231F20"/>
                <w:w w:val="115"/>
              </w:rPr>
              <w:t>in</w:t>
            </w:r>
            <w:r>
              <w:rPr>
                <w:color w:val="231F20"/>
                <w:spacing w:val="-4"/>
                <w:w w:val="115"/>
              </w:rPr>
              <w:t xml:space="preserve"> </w:t>
            </w:r>
            <w:r>
              <w:rPr>
                <w:color w:val="231F20"/>
                <w:w w:val="115"/>
              </w:rPr>
              <w:t>the</w:t>
            </w:r>
            <w:r>
              <w:rPr>
                <w:color w:val="231F20"/>
                <w:spacing w:val="-5"/>
                <w:w w:val="115"/>
              </w:rPr>
              <w:t xml:space="preserve"> </w:t>
            </w:r>
            <w:r>
              <w:rPr>
                <w:color w:val="231F20"/>
                <w:w w:val="115"/>
              </w:rPr>
              <w:t>unit</w:t>
            </w:r>
            <w:r>
              <w:rPr>
                <w:color w:val="231F20"/>
                <w:spacing w:val="-4"/>
                <w:w w:val="115"/>
              </w:rPr>
              <w:t xml:space="preserve"> </w:t>
            </w:r>
            <w:r>
              <w:rPr>
                <w:color w:val="231F20"/>
                <w:w w:val="115"/>
              </w:rPr>
              <w:t>prices</w:t>
            </w:r>
            <w:r>
              <w:rPr>
                <w:color w:val="231F20"/>
                <w:spacing w:val="-5"/>
                <w:w w:val="115"/>
              </w:rPr>
              <w:t xml:space="preserve"> </w:t>
            </w:r>
            <w:r>
              <w:rPr>
                <w:color w:val="231F20"/>
                <w:w w:val="115"/>
              </w:rPr>
              <w:t>or</w:t>
            </w:r>
            <w:r>
              <w:rPr>
                <w:color w:val="231F20"/>
                <w:spacing w:val="-4"/>
                <w:w w:val="115"/>
              </w:rPr>
              <w:t xml:space="preserve"> </w:t>
            </w:r>
            <w:r>
              <w:rPr>
                <w:color w:val="231F20"/>
                <w:w w:val="115"/>
              </w:rPr>
              <w:t>other</w:t>
            </w:r>
            <w:r>
              <w:rPr>
                <w:color w:val="231F20"/>
                <w:spacing w:val="-5"/>
                <w:w w:val="115"/>
              </w:rPr>
              <w:t xml:space="preserve"> </w:t>
            </w:r>
            <w:r>
              <w:rPr>
                <w:color w:val="231F20"/>
                <w:w w:val="115"/>
              </w:rPr>
              <w:t>terms</w:t>
            </w:r>
            <w:r>
              <w:rPr>
                <w:color w:val="231F20"/>
                <w:spacing w:val="-5"/>
                <w:w w:val="115"/>
              </w:rPr>
              <w:t xml:space="preserve"> </w:t>
            </w:r>
            <w:r>
              <w:rPr>
                <w:color w:val="231F20"/>
                <w:w w:val="115"/>
              </w:rPr>
              <w:t>and</w:t>
            </w:r>
            <w:r>
              <w:rPr>
                <w:color w:val="231F20"/>
                <w:spacing w:val="-4"/>
                <w:w w:val="115"/>
              </w:rPr>
              <w:t xml:space="preserve"> </w:t>
            </w:r>
            <w:r>
              <w:rPr>
                <w:color w:val="231F20"/>
                <w:w w:val="115"/>
              </w:rPr>
              <w:t>conditions</w:t>
            </w:r>
            <w:r>
              <w:rPr>
                <w:color w:val="231F20"/>
                <w:spacing w:val="-5"/>
                <w:w w:val="115"/>
              </w:rPr>
              <w:t xml:space="preserve"> </w:t>
            </w:r>
            <w:r>
              <w:rPr>
                <w:color w:val="231F20"/>
                <w:w w:val="115"/>
              </w:rPr>
              <w:t>of</w:t>
            </w:r>
            <w:r>
              <w:rPr>
                <w:color w:val="231F20"/>
                <w:spacing w:val="-4"/>
                <w:w w:val="115"/>
              </w:rPr>
              <w:t xml:space="preserve"> </w:t>
            </w:r>
            <w:r>
              <w:rPr>
                <w:color w:val="231F20"/>
                <w:w w:val="115"/>
              </w:rPr>
              <w:t>the Bid</w:t>
            </w:r>
            <w:r>
              <w:rPr>
                <w:color w:val="231F20"/>
                <w:spacing w:val="-13"/>
                <w:w w:val="115"/>
              </w:rPr>
              <w:t xml:space="preserve"> </w:t>
            </w:r>
            <w:r>
              <w:rPr>
                <w:color w:val="231F20"/>
                <w:w w:val="115"/>
              </w:rPr>
              <w:t>and</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360928">
        <w:trPr>
          <w:trHeight w:val="4291"/>
        </w:trPr>
        <w:tc>
          <w:tcPr>
            <w:tcW w:w="2250" w:type="dxa"/>
          </w:tcPr>
          <w:p w:rsidR="00360928" w:rsidRDefault="001B3201">
            <w:pPr>
              <w:pStyle w:val="TableParagraph"/>
              <w:spacing w:before="103" w:line="266" w:lineRule="auto"/>
              <w:ind w:left="396" w:right="119" w:hanging="397"/>
              <w:rPr>
                <w:b/>
              </w:rPr>
            </w:pPr>
            <w:r>
              <w:rPr>
                <w:b/>
                <w:color w:val="231F20"/>
                <w:w w:val="110"/>
              </w:rPr>
              <w:t xml:space="preserve">48. Letter of Intent to Award the </w:t>
            </w:r>
            <w:r>
              <w:rPr>
                <w:b/>
                <w:color w:val="231F20"/>
                <w:w w:val="105"/>
              </w:rPr>
              <w:t xml:space="preserve">Contract/Letter </w:t>
            </w:r>
            <w:r>
              <w:rPr>
                <w:b/>
                <w:color w:val="231F20"/>
                <w:w w:val="110"/>
              </w:rPr>
              <w:t>of Acceptance</w:t>
            </w:r>
          </w:p>
        </w:tc>
        <w:tc>
          <w:tcPr>
            <w:tcW w:w="7170" w:type="dxa"/>
          </w:tcPr>
          <w:p w:rsidR="00360928" w:rsidRDefault="001B3201">
            <w:pPr>
              <w:pStyle w:val="TableParagraph"/>
              <w:numPr>
                <w:ilvl w:val="1"/>
                <w:numId w:val="66"/>
              </w:numPr>
              <w:tabs>
                <w:tab w:val="left" w:pos="636"/>
              </w:tabs>
              <w:spacing w:before="103" w:line="266" w:lineRule="auto"/>
              <w:ind w:hanging="510"/>
              <w:jc w:val="both"/>
            </w:pPr>
            <w:r>
              <w:rPr>
                <w:color w:val="231F20"/>
                <w:w w:val="110"/>
              </w:rPr>
              <w:t>The Employer shall notify the concerned Bidder whose bid has been selected in accordance with ITB 46 in writing (in the format in section IV-hereafter called the letter of Intent to award the contract) that the Employer has intention to accept its bid and the information regarding the name, address and amount of selected bidder</w:t>
            </w:r>
            <w:r>
              <w:rPr>
                <w:color w:val="231F20"/>
                <w:spacing w:val="-18"/>
                <w:w w:val="110"/>
              </w:rPr>
              <w:t xml:space="preserve"> </w:t>
            </w:r>
            <w:r>
              <w:rPr>
                <w:color w:val="231F20"/>
                <w:w w:val="110"/>
              </w:rPr>
              <w:t>shall</w:t>
            </w:r>
            <w:r>
              <w:rPr>
                <w:color w:val="231F20"/>
                <w:spacing w:val="-17"/>
                <w:w w:val="110"/>
              </w:rPr>
              <w:t xml:space="preserve"> </w:t>
            </w:r>
            <w:r>
              <w:rPr>
                <w:color w:val="231F20"/>
                <w:w w:val="110"/>
              </w:rPr>
              <w:t>be</w:t>
            </w:r>
            <w:r>
              <w:rPr>
                <w:color w:val="231F20"/>
                <w:spacing w:val="-17"/>
                <w:w w:val="110"/>
              </w:rPr>
              <w:t xml:space="preserve"> </w:t>
            </w:r>
            <w:r>
              <w:rPr>
                <w:color w:val="231F20"/>
                <w:w w:val="110"/>
              </w:rPr>
              <w:t>given</w:t>
            </w:r>
            <w:r>
              <w:rPr>
                <w:color w:val="231F20"/>
                <w:spacing w:val="-17"/>
                <w:w w:val="110"/>
              </w:rPr>
              <w:t xml:space="preserve"> </w:t>
            </w:r>
            <w:r>
              <w:rPr>
                <w:color w:val="231F20"/>
                <w:w w:val="110"/>
              </w:rPr>
              <w:t>to</w:t>
            </w:r>
            <w:r>
              <w:rPr>
                <w:color w:val="231F20"/>
                <w:spacing w:val="-17"/>
                <w:w w:val="110"/>
              </w:rPr>
              <w:t xml:space="preserve"> </w:t>
            </w:r>
            <w:r>
              <w:rPr>
                <w:color w:val="231F20"/>
                <w:w w:val="110"/>
              </w:rPr>
              <w:t>all</w:t>
            </w:r>
            <w:r>
              <w:rPr>
                <w:color w:val="231F20"/>
                <w:spacing w:val="-17"/>
                <w:w w:val="110"/>
              </w:rPr>
              <w:t xml:space="preserve"> </w:t>
            </w:r>
            <w:r>
              <w:rPr>
                <w:color w:val="231F20"/>
                <w:w w:val="110"/>
              </w:rPr>
              <w:t>other</w:t>
            </w:r>
            <w:r>
              <w:rPr>
                <w:color w:val="231F20"/>
                <w:spacing w:val="-17"/>
                <w:w w:val="110"/>
              </w:rPr>
              <w:t xml:space="preserve"> </w:t>
            </w:r>
            <w:r>
              <w:rPr>
                <w:color w:val="231F20"/>
                <w:w w:val="110"/>
              </w:rPr>
              <w:t>bidders</w:t>
            </w:r>
            <w:r>
              <w:rPr>
                <w:color w:val="231F20"/>
                <w:spacing w:val="-17"/>
                <w:w w:val="110"/>
              </w:rPr>
              <w:t xml:space="preserve"> </w:t>
            </w:r>
            <w:r>
              <w:rPr>
                <w:color w:val="231F20"/>
                <w:w w:val="110"/>
              </w:rPr>
              <w:t>who</w:t>
            </w:r>
            <w:r>
              <w:rPr>
                <w:color w:val="231F20"/>
                <w:spacing w:val="-17"/>
                <w:w w:val="110"/>
              </w:rPr>
              <w:t xml:space="preserve"> </w:t>
            </w:r>
            <w:r>
              <w:rPr>
                <w:color w:val="231F20"/>
                <w:w w:val="110"/>
              </w:rPr>
              <w:t>submitted</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28"/>
                <w:w w:val="110"/>
              </w:rPr>
              <w:t xml:space="preserve"> </w:t>
            </w:r>
            <w:r>
              <w:rPr>
                <w:color w:val="231F20"/>
                <w:w w:val="110"/>
              </w:rPr>
              <w:t>Such notification</w:t>
            </w:r>
            <w:r>
              <w:rPr>
                <w:color w:val="231F20"/>
                <w:spacing w:val="-5"/>
                <w:w w:val="110"/>
              </w:rPr>
              <w:t xml:space="preserve"> </w:t>
            </w:r>
            <w:r>
              <w:rPr>
                <w:color w:val="231F20"/>
                <w:w w:val="110"/>
              </w:rPr>
              <w:t>should</w:t>
            </w:r>
            <w:r>
              <w:rPr>
                <w:color w:val="231F20"/>
                <w:spacing w:val="-5"/>
                <w:w w:val="110"/>
              </w:rPr>
              <w:t xml:space="preserve"> </w:t>
            </w:r>
            <w:r>
              <w:rPr>
                <w:color w:val="231F20"/>
                <w:w w:val="110"/>
              </w:rPr>
              <w:t>be</w:t>
            </w:r>
            <w:r>
              <w:rPr>
                <w:color w:val="231F20"/>
                <w:spacing w:val="-4"/>
                <w:w w:val="110"/>
              </w:rPr>
              <w:t xml:space="preserve"> </w:t>
            </w:r>
            <w:r>
              <w:rPr>
                <w:color w:val="231F20"/>
                <w:w w:val="110"/>
              </w:rPr>
              <w:t>communicated</w:t>
            </w:r>
            <w:r>
              <w:rPr>
                <w:color w:val="231F20"/>
                <w:spacing w:val="-5"/>
                <w:w w:val="110"/>
              </w:rPr>
              <w:t xml:space="preserve"> </w:t>
            </w:r>
            <w:r>
              <w:rPr>
                <w:color w:val="231F20"/>
                <w:w w:val="110"/>
              </w:rPr>
              <w:t>in</w:t>
            </w:r>
            <w:r>
              <w:rPr>
                <w:color w:val="231F20"/>
                <w:spacing w:val="-5"/>
                <w:w w:val="110"/>
              </w:rPr>
              <w:t xml:space="preserve"> </w:t>
            </w:r>
            <w:r>
              <w:rPr>
                <w:color w:val="231F20"/>
                <w:w w:val="110"/>
              </w:rPr>
              <w:t>writing,</w:t>
            </w:r>
            <w:r>
              <w:rPr>
                <w:color w:val="231F20"/>
                <w:spacing w:val="-15"/>
                <w:w w:val="110"/>
              </w:rPr>
              <w:t xml:space="preserve"> </w:t>
            </w:r>
            <w:r>
              <w:rPr>
                <w:color w:val="231F20"/>
                <w:w w:val="110"/>
              </w:rPr>
              <w:t>including</w:t>
            </w:r>
            <w:r>
              <w:rPr>
                <w:color w:val="231F20"/>
                <w:spacing w:val="-5"/>
                <w:w w:val="110"/>
              </w:rPr>
              <w:t xml:space="preserve"> </w:t>
            </w:r>
            <w:r>
              <w:rPr>
                <w:color w:val="231F20"/>
                <w:w w:val="110"/>
              </w:rPr>
              <w:t>by</w:t>
            </w:r>
            <w:r>
              <w:rPr>
                <w:color w:val="231F20"/>
                <w:spacing w:val="-4"/>
                <w:w w:val="110"/>
              </w:rPr>
              <w:t xml:space="preserve"> </w:t>
            </w:r>
            <w:r>
              <w:rPr>
                <w:color w:val="231F20"/>
                <w:w w:val="110"/>
              </w:rPr>
              <w:t>cable, facsimile, telex or electronic mail to all the bidders on the same</w:t>
            </w:r>
            <w:r>
              <w:rPr>
                <w:color w:val="231F20"/>
                <w:spacing w:val="-34"/>
                <w:w w:val="110"/>
              </w:rPr>
              <w:t xml:space="preserve"> </w:t>
            </w:r>
            <w:r>
              <w:rPr>
                <w:color w:val="231F20"/>
                <w:w w:val="110"/>
              </w:rPr>
              <w:t>day of dispatch. The Employer shall ensure that the same information</w:t>
            </w:r>
            <w:r>
              <w:rPr>
                <w:color w:val="231F20"/>
                <w:spacing w:val="-37"/>
                <w:w w:val="110"/>
              </w:rPr>
              <w:t xml:space="preserve"> </w:t>
            </w:r>
            <w:r>
              <w:rPr>
                <w:color w:val="231F20"/>
                <w:w w:val="110"/>
              </w:rPr>
              <w:t>is uploaded on their website on the same day of</w:t>
            </w:r>
            <w:r>
              <w:rPr>
                <w:color w:val="231F20"/>
                <w:spacing w:val="-33"/>
                <w:w w:val="110"/>
              </w:rPr>
              <w:t xml:space="preserve"> </w:t>
            </w:r>
            <w:r>
              <w:rPr>
                <w:color w:val="231F20"/>
                <w:w w:val="110"/>
              </w:rPr>
              <w:t>dispatch.</w:t>
            </w:r>
          </w:p>
          <w:p w:rsidR="00360928" w:rsidRDefault="001B3201">
            <w:pPr>
              <w:pStyle w:val="TableParagraph"/>
              <w:numPr>
                <w:ilvl w:val="1"/>
                <w:numId w:val="66"/>
              </w:numPr>
              <w:tabs>
                <w:tab w:val="left" w:pos="636"/>
              </w:tabs>
              <w:spacing w:before="245" w:line="280" w:lineRule="atLeast"/>
              <w:ind w:right="6" w:hanging="510"/>
              <w:jc w:val="both"/>
            </w:pPr>
            <w:r>
              <w:rPr>
                <w:color w:val="231F20"/>
                <w:w w:val="115"/>
              </w:rPr>
              <w:t>If no bidder submits an application pursuant to ITB 52 within a period</w:t>
            </w:r>
            <w:r>
              <w:rPr>
                <w:color w:val="231F20"/>
                <w:spacing w:val="-26"/>
                <w:w w:val="115"/>
              </w:rPr>
              <w:t xml:space="preserve"> </w:t>
            </w:r>
            <w:r>
              <w:rPr>
                <w:color w:val="231F20"/>
                <w:w w:val="115"/>
              </w:rPr>
              <w:t>of</w:t>
            </w:r>
            <w:r>
              <w:rPr>
                <w:color w:val="231F20"/>
                <w:spacing w:val="-25"/>
                <w:w w:val="115"/>
              </w:rPr>
              <w:t xml:space="preserve"> </w:t>
            </w:r>
            <w:r>
              <w:rPr>
                <w:color w:val="231F20"/>
                <w:w w:val="115"/>
              </w:rPr>
              <w:t>ten</w:t>
            </w:r>
            <w:r>
              <w:rPr>
                <w:color w:val="231F20"/>
                <w:spacing w:val="-26"/>
                <w:w w:val="115"/>
              </w:rPr>
              <w:t xml:space="preserve"> </w:t>
            </w:r>
            <w:r>
              <w:rPr>
                <w:color w:val="231F20"/>
                <w:w w:val="115"/>
              </w:rPr>
              <w:t>(10)</w:t>
            </w:r>
            <w:r>
              <w:rPr>
                <w:color w:val="231F20"/>
                <w:spacing w:val="-25"/>
                <w:w w:val="115"/>
              </w:rPr>
              <w:t xml:space="preserve"> </w:t>
            </w:r>
            <w:r>
              <w:rPr>
                <w:color w:val="231F20"/>
                <w:w w:val="115"/>
              </w:rPr>
              <w:t>days</w:t>
            </w:r>
            <w:r>
              <w:rPr>
                <w:color w:val="231F20"/>
                <w:spacing w:val="-25"/>
                <w:w w:val="115"/>
              </w:rPr>
              <w:t xml:space="preserve"> </w:t>
            </w:r>
            <w:r>
              <w:rPr>
                <w:color w:val="231F20"/>
                <w:w w:val="115"/>
              </w:rPr>
              <w:t>of</w:t>
            </w:r>
            <w:r>
              <w:rPr>
                <w:color w:val="231F20"/>
                <w:spacing w:val="-26"/>
                <w:w w:val="115"/>
              </w:rPr>
              <w:t xml:space="preserve"> </w:t>
            </w:r>
            <w:r>
              <w:rPr>
                <w:color w:val="231F20"/>
                <w:w w:val="115"/>
              </w:rPr>
              <w:t>the</w:t>
            </w:r>
            <w:r>
              <w:rPr>
                <w:color w:val="231F20"/>
                <w:spacing w:val="-25"/>
                <w:w w:val="115"/>
              </w:rPr>
              <w:t xml:space="preserve"> </w:t>
            </w:r>
            <w:r>
              <w:rPr>
                <w:color w:val="231F20"/>
                <w:w w:val="115"/>
              </w:rPr>
              <w:t>notice</w:t>
            </w:r>
            <w:r>
              <w:rPr>
                <w:color w:val="231F20"/>
                <w:spacing w:val="-26"/>
                <w:w w:val="115"/>
              </w:rPr>
              <w:t xml:space="preserve"> </w:t>
            </w:r>
            <w:r>
              <w:rPr>
                <w:color w:val="231F20"/>
                <w:w w:val="115"/>
              </w:rPr>
              <w:t>provided</w:t>
            </w:r>
            <w:r>
              <w:rPr>
                <w:color w:val="231F20"/>
                <w:spacing w:val="-25"/>
                <w:w w:val="115"/>
              </w:rPr>
              <w:t xml:space="preserve"> </w:t>
            </w:r>
            <w:r>
              <w:rPr>
                <w:color w:val="231F20"/>
                <w:w w:val="115"/>
              </w:rPr>
              <w:t>under</w:t>
            </w:r>
            <w:r>
              <w:rPr>
                <w:color w:val="231F20"/>
                <w:spacing w:val="-25"/>
                <w:w w:val="115"/>
              </w:rPr>
              <w:t xml:space="preserve"> </w:t>
            </w:r>
            <w:r>
              <w:rPr>
                <w:color w:val="231F20"/>
                <w:w w:val="115"/>
              </w:rPr>
              <w:t>ITB</w:t>
            </w:r>
            <w:r>
              <w:rPr>
                <w:color w:val="231F20"/>
                <w:spacing w:val="-26"/>
                <w:w w:val="115"/>
              </w:rPr>
              <w:t xml:space="preserve"> </w:t>
            </w:r>
            <w:r>
              <w:rPr>
                <w:color w:val="231F20"/>
                <w:w w:val="115"/>
              </w:rPr>
              <w:t>48.1,</w:t>
            </w:r>
            <w:r>
              <w:rPr>
                <w:color w:val="231F20"/>
                <w:spacing w:val="-30"/>
                <w:w w:val="115"/>
              </w:rPr>
              <w:t xml:space="preserve"> </w:t>
            </w:r>
            <w:r>
              <w:rPr>
                <w:color w:val="231F20"/>
                <w:w w:val="115"/>
              </w:rPr>
              <w:t>prior to</w:t>
            </w:r>
            <w:r>
              <w:rPr>
                <w:color w:val="231F20"/>
                <w:spacing w:val="-30"/>
                <w:w w:val="115"/>
              </w:rPr>
              <w:t xml:space="preserve"> </w:t>
            </w:r>
            <w:r>
              <w:rPr>
                <w:color w:val="231F20"/>
                <w:w w:val="115"/>
              </w:rPr>
              <w:t>expiry</w:t>
            </w:r>
            <w:r>
              <w:rPr>
                <w:color w:val="231F20"/>
                <w:spacing w:val="-29"/>
                <w:w w:val="115"/>
              </w:rPr>
              <w:t xml:space="preserve"> </w:t>
            </w:r>
            <w:r>
              <w:rPr>
                <w:color w:val="231F20"/>
                <w:w w:val="115"/>
              </w:rPr>
              <w:t>of</w:t>
            </w:r>
            <w:r>
              <w:rPr>
                <w:color w:val="231F20"/>
                <w:spacing w:val="-29"/>
                <w:w w:val="115"/>
              </w:rPr>
              <w:t xml:space="preserve"> </w:t>
            </w:r>
            <w:r>
              <w:rPr>
                <w:color w:val="231F20"/>
                <w:w w:val="115"/>
              </w:rPr>
              <w:t>the</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29"/>
                <w:w w:val="115"/>
              </w:rPr>
              <w:t xml:space="preserve"> </w:t>
            </w:r>
            <w:r>
              <w:rPr>
                <w:color w:val="231F20"/>
                <w:w w:val="115"/>
              </w:rPr>
              <w:t>Bid</w:t>
            </w:r>
            <w:r>
              <w:rPr>
                <w:color w:val="231F20"/>
                <w:spacing w:val="-30"/>
                <w:w w:val="115"/>
              </w:rPr>
              <w:t xml:space="preserve"> </w:t>
            </w:r>
            <w:r>
              <w:rPr>
                <w:color w:val="231F20"/>
                <w:w w:val="115"/>
              </w:rPr>
              <w:t>validity,</w:t>
            </w:r>
            <w:r>
              <w:rPr>
                <w:color w:val="231F20"/>
                <w:spacing w:val="-35"/>
                <w:w w:val="115"/>
              </w:rPr>
              <w:t xml:space="preserve"> </w:t>
            </w: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29"/>
                <w:w w:val="115"/>
              </w:rPr>
              <w:t xml:space="preserve"> </w:t>
            </w:r>
            <w:r>
              <w:rPr>
                <w:color w:val="231F20"/>
                <w:w w:val="115"/>
              </w:rPr>
              <w:t>notify</w:t>
            </w:r>
            <w:r>
              <w:rPr>
                <w:color w:val="231F20"/>
                <w:spacing w:val="-30"/>
                <w:w w:val="115"/>
              </w:rPr>
              <w:t xml:space="preserve"> </w:t>
            </w:r>
            <w:r>
              <w:rPr>
                <w:color w:val="231F20"/>
                <w:w w:val="115"/>
              </w:rPr>
              <w:t>the successful</w:t>
            </w:r>
            <w:r>
              <w:rPr>
                <w:color w:val="231F20"/>
                <w:spacing w:val="-19"/>
                <w:w w:val="115"/>
              </w:rPr>
              <w:t xml:space="preserve"> </w:t>
            </w:r>
            <w:r>
              <w:rPr>
                <w:color w:val="231F20"/>
                <w:w w:val="115"/>
              </w:rPr>
              <w:t>Bidder,</w:t>
            </w:r>
            <w:r>
              <w:rPr>
                <w:color w:val="231F20"/>
                <w:spacing w:val="-26"/>
                <w:w w:val="115"/>
              </w:rPr>
              <w:t xml:space="preserve"> </w:t>
            </w:r>
            <w:r>
              <w:rPr>
                <w:color w:val="231F20"/>
                <w:w w:val="115"/>
              </w:rPr>
              <w:t>in</w:t>
            </w:r>
            <w:r>
              <w:rPr>
                <w:color w:val="231F20"/>
                <w:spacing w:val="-19"/>
                <w:w w:val="115"/>
              </w:rPr>
              <w:t xml:space="preserve"> </w:t>
            </w:r>
            <w:r>
              <w:rPr>
                <w:color w:val="231F20"/>
                <w:w w:val="115"/>
              </w:rPr>
              <w:t>writing,</w:t>
            </w:r>
            <w:r>
              <w:rPr>
                <w:color w:val="231F20"/>
                <w:spacing w:val="-26"/>
                <w:w w:val="115"/>
              </w:rPr>
              <w:t xml:space="preserve"> </w:t>
            </w:r>
            <w:r>
              <w:rPr>
                <w:color w:val="231F20"/>
                <w:w w:val="115"/>
              </w:rPr>
              <w:t>that</w:t>
            </w:r>
            <w:r>
              <w:rPr>
                <w:color w:val="231F20"/>
                <w:spacing w:val="-19"/>
                <w:w w:val="115"/>
              </w:rPr>
              <w:t xml:space="preserve"> </w:t>
            </w:r>
            <w:r>
              <w:rPr>
                <w:color w:val="231F20"/>
                <w:w w:val="115"/>
              </w:rPr>
              <w:t>its</w:t>
            </w:r>
            <w:r>
              <w:rPr>
                <w:color w:val="231F20"/>
                <w:spacing w:val="-19"/>
                <w:w w:val="115"/>
              </w:rPr>
              <w:t xml:space="preserve"> </w:t>
            </w:r>
            <w:r>
              <w:rPr>
                <w:color w:val="231F20"/>
                <w:w w:val="115"/>
              </w:rPr>
              <w:t>Bid</w:t>
            </w:r>
            <w:r>
              <w:rPr>
                <w:color w:val="231F20"/>
                <w:spacing w:val="-19"/>
                <w:w w:val="115"/>
              </w:rPr>
              <w:t xml:space="preserve"> </w:t>
            </w:r>
            <w:r>
              <w:rPr>
                <w:color w:val="231F20"/>
                <w:w w:val="115"/>
              </w:rPr>
              <w:t>has</w:t>
            </w:r>
            <w:r>
              <w:rPr>
                <w:color w:val="231F20"/>
                <w:spacing w:val="-18"/>
                <w:w w:val="115"/>
              </w:rPr>
              <w:t xml:space="preserve"> </w:t>
            </w:r>
            <w:r>
              <w:rPr>
                <w:color w:val="231F20"/>
                <w:w w:val="115"/>
              </w:rPr>
              <w:t>been</w:t>
            </w:r>
            <w:r>
              <w:rPr>
                <w:color w:val="231F20"/>
                <w:spacing w:val="-19"/>
                <w:w w:val="115"/>
              </w:rPr>
              <w:t xml:space="preserve"> </w:t>
            </w:r>
            <w:r>
              <w:rPr>
                <w:color w:val="231F20"/>
                <w:w w:val="115"/>
              </w:rPr>
              <w:t>accepted.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90"/>
        <w:gridCol w:w="7329"/>
      </w:tblGrid>
      <w:tr w:rsidR="00360928">
        <w:trPr>
          <w:trHeight w:val="4937"/>
        </w:trPr>
        <w:tc>
          <w:tcPr>
            <w:tcW w:w="2090" w:type="dxa"/>
            <w:tcBorders>
              <w:top w:val="single" w:sz="4" w:space="0" w:color="231F20"/>
            </w:tcBorders>
          </w:tcPr>
          <w:p w:rsidR="00360928" w:rsidRDefault="00360928">
            <w:pPr>
              <w:pStyle w:val="TableParagraph"/>
            </w:pPr>
          </w:p>
        </w:tc>
        <w:tc>
          <w:tcPr>
            <w:tcW w:w="7329" w:type="dxa"/>
            <w:tcBorders>
              <w:top w:val="single" w:sz="4" w:space="0" w:color="231F20"/>
            </w:tcBorders>
          </w:tcPr>
          <w:p w:rsidR="00360928" w:rsidRDefault="001B3201">
            <w:pPr>
              <w:pStyle w:val="TableParagraph"/>
              <w:numPr>
                <w:ilvl w:val="1"/>
                <w:numId w:val="65"/>
              </w:numPr>
              <w:tabs>
                <w:tab w:val="left" w:pos="796"/>
              </w:tabs>
              <w:spacing w:before="97" w:line="266" w:lineRule="auto"/>
              <w:ind w:right="5" w:hanging="510"/>
              <w:jc w:val="both"/>
            </w:pPr>
            <w:r>
              <w:rPr>
                <w:color w:val="231F20"/>
                <w:w w:val="115"/>
              </w:rPr>
              <w:t>Until a formal Contract is prepared and executed, the letter of acceptance</w:t>
            </w:r>
            <w:r>
              <w:rPr>
                <w:color w:val="231F20"/>
                <w:spacing w:val="-13"/>
                <w:w w:val="115"/>
              </w:rPr>
              <w:t xml:space="preserve"> </w:t>
            </w:r>
            <w:r>
              <w:rPr>
                <w:color w:val="231F20"/>
                <w:w w:val="115"/>
              </w:rPr>
              <w:t>shall</w:t>
            </w:r>
            <w:r>
              <w:rPr>
                <w:color w:val="231F20"/>
                <w:spacing w:val="-12"/>
                <w:w w:val="115"/>
              </w:rPr>
              <w:t xml:space="preserve"> </w:t>
            </w:r>
            <w:r>
              <w:rPr>
                <w:color w:val="231F20"/>
                <w:w w:val="115"/>
              </w:rPr>
              <w:t>constitute</w:t>
            </w:r>
            <w:r>
              <w:rPr>
                <w:color w:val="231F20"/>
                <w:spacing w:val="-12"/>
                <w:w w:val="115"/>
              </w:rPr>
              <w:t xml:space="preserve"> </w:t>
            </w:r>
            <w:r>
              <w:rPr>
                <w:color w:val="231F20"/>
                <w:w w:val="115"/>
              </w:rPr>
              <w:t>a</w:t>
            </w:r>
            <w:r>
              <w:rPr>
                <w:color w:val="231F20"/>
                <w:spacing w:val="-12"/>
                <w:w w:val="115"/>
              </w:rPr>
              <w:t xml:space="preserve"> </w:t>
            </w:r>
            <w:r>
              <w:rPr>
                <w:color w:val="231F20"/>
                <w:w w:val="115"/>
              </w:rPr>
              <w:t>binding</w:t>
            </w:r>
            <w:r>
              <w:rPr>
                <w:color w:val="231F20"/>
                <w:spacing w:val="-13"/>
                <w:w w:val="115"/>
              </w:rPr>
              <w:t xml:space="preserve"> </w:t>
            </w:r>
            <w:r>
              <w:rPr>
                <w:color w:val="231F20"/>
                <w:w w:val="115"/>
              </w:rPr>
              <w:t>Contract.</w:t>
            </w:r>
          </w:p>
          <w:p w:rsidR="00360928" w:rsidRDefault="00360928">
            <w:pPr>
              <w:pStyle w:val="TableParagraph"/>
              <w:spacing w:before="10"/>
              <w:rPr>
                <w:sz w:val="24"/>
              </w:rPr>
            </w:pPr>
          </w:p>
          <w:p w:rsidR="00360928" w:rsidRDefault="001B3201">
            <w:pPr>
              <w:pStyle w:val="TableParagraph"/>
              <w:numPr>
                <w:ilvl w:val="1"/>
                <w:numId w:val="65"/>
              </w:numPr>
              <w:tabs>
                <w:tab w:val="left" w:pos="796"/>
              </w:tabs>
              <w:spacing w:before="1" w:line="266" w:lineRule="auto"/>
              <w:ind w:right="5" w:hanging="510"/>
              <w:jc w:val="both"/>
            </w:pPr>
            <w:r>
              <w:rPr>
                <w:color w:val="231F20"/>
                <w:w w:val="110"/>
              </w:rPr>
              <w:t>Upon</w:t>
            </w:r>
            <w:r>
              <w:rPr>
                <w:color w:val="231F20"/>
                <w:spacing w:val="-17"/>
                <w:w w:val="110"/>
              </w:rPr>
              <w:t xml:space="preserve"> </w:t>
            </w:r>
            <w:r>
              <w:rPr>
                <w:color w:val="231F20"/>
                <w:w w:val="110"/>
              </w:rPr>
              <w:t>the</w:t>
            </w:r>
            <w:r>
              <w:rPr>
                <w:color w:val="231F20"/>
                <w:spacing w:val="-16"/>
                <w:w w:val="110"/>
              </w:rPr>
              <w:t xml:space="preserve"> </w:t>
            </w:r>
            <w:r>
              <w:rPr>
                <w:color w:val="231F20"/>
                <w:w w:val="110"/>
              </w:rPr>
              <w:t>successful</w:t>
            </w:r>
            <w:r>
              <w:rPr>
                <w:color w:val="231F20"/>
                <w:spacing w:val="-16"/>
                <w:w w:val="110"/>
              </w:rPr>
              <w:t xml:space="preserve"> </w:t>
            </w:r>
            <w:r>
              <w:rPr>
                <w:color w:val="231F20"/>
                <w:w w:val="110"/>
              </w:rPr>
              <w:t>Bidder</w:t>
            </w:r>
            <w:r>
              <w:rPr>
                <w:color w:val="231F20"/>
                <w:spacing w:val="-16"/>
                <w:w w:val="110"/>
              </w:rPr>
              <w:t xml:space="preserve"> </w:t>
            </w:r>
            <w:r>
              <w:rPr>
                <w:color w:val="231F20"/>
                <w:w w:val="110"/>
              </w:rPr>
              <w:t>furnishing</w:t>
            </w:r>
            <w:r>
              <w:rPr>
                <w:color w:val="231F20"/>
                <w:spacing w:val="-16"/>
                <w:w w:val="110"/>
              </w:rPr>
              <w:t xml:space="preserve"> </w:t>
            </w:r>
            <w:r>
              <w:rPr>
                <w:color w:val="231F20"/>
                <w:w w:val="110"/>
              </w:rPr>
              <w:t>the</w:t>
            </w:r>
            <w:r>
              <w:rPr>
                <w:color w:val="231F20"/>
                <w:spacing w:val="-16"/>
                <w:w w:val="110"/>
              </w:rPr>
              <w:t xml:space="preserve"> </w:t>
            </w:r>
            <w:r>
              <w:rPr>
                <w:color w:val="231F20"/>
                <w:w w:val="110"/>
              </w:rPr>
              <w:t>signed</w:t>
            </w:r>
            <w:r>
              <w:rPr>
                <w:color w:val="231F20"/>
                <w:spacing w:val="-17"/>
                <w:w w:val="110"/>
              </w:rPr>
              <w:t xml:space="preserve"> </w:t>
            </w:r>
            <w:r>
              <w:rPr>
                <w:color w:val="231F20"/>
                <w:w w:val="110"/>
              </w:rPr>
              <w:t>Contract</w:t>
            </w:r>
            <w:r>
              <w:rPr>
                <w:color w:val="231F20"/>
                <w:spacing w:val="-16"/>
                <w:w w:val="110"/>
              </w:rPr>
              <w:t xml:space="preserve"> </w:t>
            </w:r>
            <w:r>
              <w:rPr>
                <w:color w:val="231F20"/>
                <w:w w:val="110"/>
              </w:rPr>
              <w:t>Form</w:t>
            </w:r>
            <w:r>
              <w:rPr>
                <w:color w:val="231F20"/>
                <w:spacing w:val="-16"/>
                <w:w w:val="110"/>
              </w:rPr>
              <w:t xml:space="preserve"> </w:t>
            </w:r>
            <w:r>
              <w:rPr>
                <w:color w:val="231F20"/>
                <w:w w:val="110"/>
              </w:rPr>
              <w:t>and the Performance Security pursuant to ITB Clause 51 the</w:t>
            </w:r>
            <w:r>
              <w:rPr>
                <w:color w:val="231F20"/>
                <w:spacing w:val="7"/>
                <w:w w:val="110"/>
              </w:rPr>
              <w:t xml:space="preserve"> </w:t>
            </w:r>
            <w:r>
              <w:rPr>
                <w:color w:val="231F20"/>
                <w:w w:val="110"/>
              </w:rPr>
              <w:t>Purchaser:</w:t>
            </w:r>
          </w:p>
          <w:p w:rsidR="00360928" w:rsidRDefault="001B3201">
            <w:pPr>
              <w:pStyle w:val="TableParagraph"/>
              <w:numPr>
                <w:ilvl w:val="2"/>
                <w:numId w:val="65"/>
              </w:numPr>
              <w:tabs>
                <w:tab w:val="left" w:pos="1193"/>
              </w:tabs>
              <w:spacing w:before="55"/>
            </w:pPr>
            <w:r>
              <w:rPr>
                <w:color w:val="231F20"/>
                <w:w w:val="110"/>
              </w:rPr>
              <w:t>shall</w:t>
            </w:r>
            <w:r>
              <w:rPr>
                <w:color w:val="231F20"/>
                <w:spacing w:val="23"/>
                <w:w w:val="110"/>
              </w:rPr>
              <w:t xml:space="preserve"> </w:t>
            </w:r>
            <w:r>
              <w:rPr>
                <w:color w:val="231F20"/>
                <w:w w:val="110"/>
              </w:rPr>
              <w:t>promptly</w:t>
            </w:r>
            <w:r>
              <w:rPr>
                <w:color w:val="231F20"/>
                <w:spacing w:val="23"/>
                <w:w w:val="110"/>
              </w:rPr>
              <w:t xml:space="preserve"> </w:t>
            </w:r>
            <w:r>
              <w:rPr>
                <w:color w:val="231F20"/>
                <w:w w:val="110"/>
              </w:rPr>
              <w:t>notify</w:t>
            </w:r>
            <w:r>
              <w:rPr>
                <w:color w:val="231F20"/>
                <w:spacing w:val="23"/>
                <w:w w:val="110"/>
              </w:rPr>
              <w:t xml:space="preserve"> </w:t>
            </w:r>
            <w:r>
              <w:rPr>
                <w:color w:val="231F20"/>
                <w:w w:val="110"/>
              </w:rPr>
              <w:t>each</w:t>
            </w:r>
            <w:r>
              <w:rPr>
                <w:color w:val="231F20"/>
                <w:spacing w:val="23"/>
                <w:w w:val="110"/>
              </w:rPr>
              <w:t xml:space="preserve"> </w:t>
            </w:r>
            <w:r>
              <w:rPr>
                <w:color w:val="231F20"/>
                <w:w w:val="110"/>
              </w:rPr>
              <w:t>unsuccessful</w:t>
            </w:r>
            <w:r>
              <w:rPr>
                <w:color w:val="231F20"/>
                <w:spacing w:val="23"/>
                <w:w w:val="110"/>
              </w:rPr>
              <w:t xml:space="preserve"> </w:t>
            </w:r>
            <w:r>
              <w:rPr>
                <w:color w:val="231F20"/>
                <w:w w:val="110"/>
              </w:rPr>
              <w:t>Bidder</w:t>
            </w:r>
            <w:r>
              <w:rPr>
                <w:color w:val="231F20"/>
                <w:spacing w:val="23"/>
                <w:w w:val="110"/>
              </w:rPr>
              <w:t xml:space="preserve"> </w:t>
            </w:r>
            <w:r>
              <w:rPr>
                <w:color w:val="231F20"/>
                <w:w w:val="110"/>
              </w:rPr>
              <w:t>and</w:t>
            </w:r>
            <w:r>
              <w:rPr>
                <w:color w:val="231F20"/>
                <w:spacing w:val="23"/>
                <w:w w:val="110"/>
              </w:rPr>
              <w:t xml:space="preserve"> </w:t>
            </w:r>
            <w:r>
              <w:rPr>
                <w:color w:val="231F20"/>
                <w:w w:val="110"/>
              </w:rPr>
              <w:t>discharge</w:t>
            </w:r>
          </w:p>
          <w:p w:rsidR="00360928" w:rsidRDefault="001B3201">
            <w:pPr>
              <w:pStyle w:val="TableParagraph"/>
              <w:spacing w:before="27"/>
              <w:ind w:left="1192"/>
            </w:pPr>
            <w:r>
              <w:rPr>
                <w:color w:val="231F20"/>
                <w:w w:val="110"/>
              </w:rPr>
              <w:t>its Bid Security, pursuant to ITB Sub-Clause 26.4; and</w:t>
            </w:r>
          </w:p>
          <w:p w:rsidR="00360928" w:rsidRDefault="001B3201">
            <w:pPr>
              <w:pStyle w:val="TableParagraph"/>
              <w:numPr>
                <w:ilvl w:val="2"/>
                <w:numId w:val="65"/>
              </w:numPr>
              <w:tabs>
                <w:tab w:val="left" w:pos="1193"/>
              </w:tabs>
              <w:spacing w:before="83"/>
            </w:pPr>
            <w:r>
              <w:rPr>
                <w:color w:val="231F20"/>
                <w:w w:val="115"/>
              </w:rPr>
              <w:t>publish</w:t>
            </w:r>
            <w:r>
              <w:rPr>
                <w:color w:val="231F20"/>
                <w:spacing w:val="-21"/>
                <w:w w:val="115"/>
              </w:rPr>
              <w:t xml:space="preserve"> </w:t>
            </w:r>
            <w:r>
              <w:rPr>
                <w:color w:val="231F20"/>
                <w:w w:val="115"/>
              </w:rPr>
              <w:t>a</w:t>
            </w:r>
            <w:r>
              <w:rPr>
                <w:color w:val="231F20"/>
                <w:spacing w:val="-20"/>
                <w:w w:val="115"/>
              </w:rPr>
              <w:t xml:space="preserve"> </w:t>
            </w:r>
            <w:r>
              <w:rPr>
                <w:color w:val="231F20"/>
                <w:w w:val="115"/>
              </w:rPr>
              <w:t>notification</w:t>
            </w:r>
            <w:r>
              <w:rPr>
                <w:color w:val="231F20"/>
                <w:spacing w:val="-20"/>
                <w:w w:val="115"/>
              </w:rPr>
              <w:t xml:space="preserve"> </w:t>
            </w:r>
            <w:r>
              <w:rPr>
                <w:color w:val="231F20"/>
                <w:w w:val="115"/>
              </w:rPr>
              <w:t>of</w:t>
            </w:r>
            <w:r>
              <w:rPr>
                <w:color w:val="231F20"/>
                <w:spacing w:val="-20"/>
                <w:w w:val="115"/>
              </w:rPr>
              <w:t xml:space="preserve"> </w:t>
            </w:r>
            <w:r>
              <w:rPr>
                <w:color w:val="231F20"/>
                <w:w w:val="115"/>
              </w:rPr>
              <w:t>award</w:t>
            </w:r>
            <w:r>
              <w:rPr>
                <w:color w:val="231F20"/>
                <w:spacing w:val="-20"/>
                <w:w w:val="115"/>
              </w:rPr>
              <w:t xml:space="preserve"> </w:t>
            </w:r>
            <w:r>
              <w:rPr>
                <w:color w:val="231F20"/>
                <w:w w:val="115"/>
              </w:rPr>
              <w:t>on</w:t>
            </w:r>
            <w:r>
              <w:rPr>
                <w:color w:val="231F20"/>
                <w:spacing w:val="-20"/>
                <w:w w:val="115"/>
              </w:rPr>
              <w:t xml:space="preserve"> </w:t>
            </w:r>
            <w:r>
              <w:rPr>
                <w:color w:val="231F20"/>
                <w:w w:val="115"/>
              </w:rPr>
              <w:t>the</w:t>
            </w:r>
            <w:r>
              <w:rPr>
                <w:color w:val="231F20"/>
                <w:spacing w:val="-20"/>
                <w:w w:val="115"/>
              </w:rPr>
              <w:t xml:space="preserve"> </w:t>
            </w:r>
            <w:r>
              <w:rPr>
                <w:color w:val="231F20"/>
                <w:w w:val="115"/>
              </w:rPr>
              <w:t>Purchaser’s</w:t>
            </w:r>
            <w:r>
              <w:rPr>
                <w:color w:val="231F20"/>
                <w:spacing w:val="-20"/>
                <w:w w:val="115"/>
              </w:rPr>
              <w:t xml:space="preserve"> </w:t>
            </w:r>
            <w:r>
              <w:rPr>
                <w:color w:val="231F20"/>
                <w:w w:val="115"/>
              </w:rPr>
              <w:t>website.</w:t>
            </w:r>
          </w:p>
          <w:p w:rsidR="00360928" w:rsidRDefault="00360928">
            <w:pPr>
              <w:pStyle w:val="TableParagraph"/>
              <w:spacing w:before="8"/>
              <w:rPr>
                <w:sz w:val="26"/>
              </w:rPr>
            </w:pPr>
          </w:p>
          <w:p w:rsidR="00360928" w:rsidRDefault="001B3201">
            <w:pPr>
              <w:pStyle w:val="TableParagraph"/>
              <w:numPr>
                <w:ilvl w:val="1"/>
                <w:numId w:val="65"/>
              </w:numPr>
              <w:tabs>
                <w:tab w:val="left" w:pos="796"/>
              </w:tabs>
              <w:spacing w:line="266" w:lineRule="auto"/>
              <w:ind w:right="5" w:hanging="510"/>
              <w:jc w:val="both"/>
            </w:pPr>
            <w:r>
              <w:rPr>
                <w:color w:val="231F20"/>
                <w:w w:val="115"/>
              </w:rPr>
              <w:t>The notifications to all unsuccessful Bidders and the</w:t>
            </w:r>
            <w:r>
              <w:rPr>
                <w:color w:val="231F20"/>
                <w:spacing w:val="-14"/>
                <w:w w:val="115"/>
              </w:rPr>
              <w:t xml:space="preserve"> </w:t>
            </w:r>
            <w:r>
              <w:rPr>
                <w:color w:val="231F20"/>
                <w:w w:val="115"/>
              </w:rPr>
              <w:t>notification posted on the Purchaser’s website shall include the following</w:t>
            </w:r>
            <w:r>
              <w:rPr>
                <w:color w:val="231F20"/>
                <w:spacing w:val="63"/>
                <w:w w:val="115"/>
              </w:rPr>
              <w:t xml:space="preserve"> </w:t>
            </w:r>
            <w:r>
              <w:rPr>
                <w:color w:val="231F20"/>
                <w:w w:val="115"/>
              </w:rPr>
              <w:t>information:</w:t>
            </w:r>
          </w:p>
          <w:p w:rsidR="00360928" w:rsidRDefault="001B3201">
            <w:pPr>
              <w:pStyle w:val="TableParagraph"/>
              <w:numPr>
                <w:ilvl w:val="2"/>
                <w:numId w:val="65"/>
              </w:numPr>
              <w:tabs>
                <w:tab w:val="left" w:pos="1193"/>
              </w:tabs>
              <w:spacing w:before="55"/>
            </w:pPr>
            <w:r>
              <w:rPr>
                <w:color w:val="231F20"/>
                <w:w w:val="115"/>
              </w:rPr>
              <w:t>the Bid and lot</w:t>
            </w:r>
            <w:r>
              <w:rPr>
                <w:color w:val="231F20"/>
                <w:spacing w:val="-44"/>
                <w:w w:val="115"/>
              </w:rPr>
              <w:t xml:space="preserve"> </w:t>
            </w:r>
            <w:r>
              <w:rPr>
                <w:color w:val="231F20"/>
                <w:w w:val="115"/>
              </w:rPr>
              <w:t>numbers;</w:t>
            </w:r>
          </w:p>
          <w:p w:rsidR="00360928" w:rsidRDefault="001B3201">
            <w:pPr>
              <w:pStyle w:val="TableParagraph"/>
              <w:numPr>
                <w:ilvl w:val="2"/>
                <w:numId w:val="65"/>
              </w:numPr>
              <w:tabs>
                <w:tab w:val="left" w:pos="1193"/>
              </w:tabs>
              <w:spacing w:before="83" w:line="266" w:lineRule="auto"/>
              <w:ind w:right="5"/>
            </w:pPr>
            <w:r>
              <w:rPr>
                <w:color w:val="231F20"/>
                <w:w w:val="115"/>
              </w:rPr>
              <w:t>name</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winning</w:t>
            </w:r>
            <w:r>
              <w:rPr>
                <w:color w:val="231F20"/>
                <w:spacing w:val="-20"/>
                <w:w w:val="115"/>
              </w:rPr>
              <w:t xml:space="preserve"> </w:t>
            </w:r>
            <w:r>
              <w:rPr>
                <w:color w:val="231F20"/>
                <w:w w:val="115"/>
              </w:rPr>
              <w:t>Bidder,</w:t>
            </w:r>
            <w:r>
              <w:rPr>
                <w:color w:val="231F20"/>
                <w:spacing w:val="-27"/>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price</w:t>
            </w:r>
            <w:r>
              <w:rPr>
                <w:color w:val="231F20"/>
                <w:spacing w:val="-20"/>
                <w:w w:val="115"/>
              </w:rPr>
              <w:t xml:space="preserve"> </w:t>
            </w:r>
            <w:r>
              <w:rPr>
                <w:color w:val="231F20"/>
                <w:w w:val="115"/>
              </w:rPr>
              <w:t>it</w:t>
            </w:r>
            <w:r>
              <w:rPr>
                <w:color w:val="231F20"/>
                <w:spacing w:val="-20"/>
                <w:w w:val="115"/>
              </w:rPr>
              <w:t xml:space="preserve"> </w:t>
            </w:r>
            <w:r>
              <w:rPr>
                <w:color w:val="231F20"/>
                <w:w w:val="115"/>
              </w:rPr>
              <w:t>offered,</w:t>
            </w:r>
            <w:r>
              <w:rPr>
                <w:color w:val="231F20"/>
                <w:spacing w:val="-27"/>
                <w:w w:val="115"/>
              </w:rPr>
              <w:t xml:space="preserve"> </w:t>
            </w:r>
            <w:r>
              <w:rPr>
                <w:color w:val="231F20"/>
                <w:w w:val="115"/>
              </w:rPr>
              <w:t>as</w:t>
            </w:r>
            <w:r>
              <w:rPr>
                <w:color w:val="231F20"/>
                <w:spacing w:val="-20"/>
                <w:w w:val="115"/>
              </w:rPr>
              <w:t xml:space="preserve"> </w:t>
            </w:r>
            <w:r>
              <w:rPr>
                <w:color w:val="231F20"/>
                <w:w w:val="115"/>
              </w:rPr>
              <w:t>well</w:t>
            </w:r>
            <w:r>
              <w:rPr>
                <w:color w:val="231F20"/>
                <w:spacing w:val="-20"/>
                <w:w w:val="115"/>
              </w:rPr>
              <w:t xml:space="preserve"> </w:t>
            </w:r>
            <w:r>
              <w:rPr>
                <w:color w:val="231F20"/>
                <w:w w:val="115"/>
              </w:rPr>
              <w:t>as the</w:t>
            </w:r>
            <w:r>
              <w:rPr>
                <w:color w:val="231F20"/>
                <w:spacing w:val="-21"/>
                <w:w w:val="115"/>
              </w:rPr>
              <w:t xml:space="preserve"> </w:t>
            </w:r>
            <w:r>
              <w:rPr>
                <w:color w:val="231F20"/>
                <w:w w:val="115"/>
              </w:rPr>
              <w:t>duration</w:t>
            </w:r>
            <w:r>
              <w:rPr>
                <w:color w:val="231F20"/>
                <w:spacing w:val="-21"/>
                <w:w w:val="115"/>
              </w:rPr>
              <w:t xml:space="preserve"> </w:t>
            </w:r>
            <w:r>
              <w:rPr>
                <w:color w:val="231F20"/>
                <w:w w:val="115"/>
              </w:rPr>
              <w:t>and</w:t>
            </w:r>
            <w:r>
              <w:rPr>
                <w:color w:val="231F20"/>
                <w:spacing w:val="-21"/>
                <w:w w:val="115"/>
              </w:rPr>
              <w:t xml:space="preserve"> </w:t>
            </w:r>
            <w:r>
              <w:rPr>
                <w:color w:val="231F20"/>
                <w:w w:val="115"/>
              </w:rPr>
              <w:t>summary</w:t>
            </w:r>
            <w:r>
              <w:rPr>
                <w:color w:val="231F20"/>
                <w:spacing w:val="-21"/>
                <w:w w:val="115"/>
              </w:rPr>
              <w:t xml:space="preserve"> </w:t>
            </w:r>
            <w:r>
              <w:rPr>
                <w:color w:val="231F20"/>
                <w:w w:val="115"/>
              </w:rPr>
              <w:t>scope</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Contract</w:t>
            </w:r>
            <w:r>
              <w:rPr>
                <w:color w:val="231F20"/>
                <w:spacing w:val="-21"/>
                <w:w w:val="115"/>
              </w:rPr>
              <w:t xml:space="preserve"> </w:t>
            </w:r>
            <w:r>
              <w:rPr>
                <w:color w:val="231F20"/>
                <w:w w:val="115"/>
              </w:rPr>
              <w:t>awarded;</w:t>
            </w:r>
            <w:r>
              <w:rPr>
                <w:color w:val="231F20"/>
                <w:spacing w:val="-20"/>
                <w:w w:val="115"/>
              </w:rPr>
              <w:t xml:space="preserve"> </w:t>
            </w:r>
            <w:r>
              <w:rPr>
                <w:color w:val="231F20"/>
                <w:w w:val="115"/>
              </w:rPr>
              <w:t>and</w:t>
            </w:r>
          </w:p>
          <w:p w:rsidR="00360928" w:rsidRDefault="001B3201">
            <w:pPr>
              <w:pStyle w:val="TableParagraph"/>
              <w:numPr>
                <w:ilvl w:val="2"/>
                <w:numId w:val="65"/>
              </w:numPr>
              <w:tabs>
                <w:tab w:val="left" w:pos="1193"/>
              </w:tabs>
              <w:spacing w:before="56"/>
            </w:pPr>
            <w:r>
              <w:rPr>
                <w:color w:val="231F20"/>
                <w:w w:val="115"/>
              </w:rPr>
              <w:t>the</w:t>
            </w:r>
            <w:r>
              <w:rPr>
                <w:color w:val="231F20"/>
                <w:spacing w:val="-11"/>
                <w:w w:val="115"/>
              </w:rPr>
              <w:t xml:space="preserve"> </w:t>
            </w:r>
            <w:r>
              <w:rPr>
                <w:color w:val="231F20"/>
                <w:w w:val="115"/>
              </w:rPr>
              <w:t>date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award</w:t>
            </w:r>
            <w:r>
              <w:rPr>
                <w:color w:val="231F20"/>
                <w:spacing w:val="-11"/>
                <w:w w:val="115"/>
              </w:rPr>
              <w:t xml:space="preserve"> </w:t>
            </w:r>
            <w:r>
              <w:rPr>
                <w:color w:val="231F20"/>
                <w:w w:val="115"/>
              </w:rPr>
              <w:t>decision.</w:t>
            </w:r>
          </w:p>
        </w:tc>
      </w:tr>
      <w:tr w:rsidR="00360928">
        <w:trPr>
          <w:trHeight w:val="5332"/>
        </w:trPr>
        <w:tc>
          <w:tcPr>
            <w:tcW w:w="2090" w:type="dxa"/>
          </w:tcPr>
          <w:p w:rsidR="00360928" w:rsidRDefault="001B3201">
            <w:pPr>
              <w:pStyle w:val="TableParagraph"/>
              <w:spacing w:before="103" w:line="266" w:lineRule="auto"/>
              <w:ind w:left="396" w:right="269" w:hanging="397"/>
              <w:rPr>
                <w:b/>
              </w:rPr>
            </w:pPr>
            <w:r>
              <w:rPr>
                <w:b/>
                <w:color w:val="231F20"/>
                <w:w w:val="110"/>
              </w:rPr>
              <w:t>49. Debriefing by the Employer</w:t>
            </w:r>
          </w:p>
        </w:tc>
        <w:tc>
          <w:tcPr>
            <w:tcW w:w="7329" w:type="dxa"/>
          </w:tcPr>
          <w:p w:rsidR="00360928" w:rsidRDefault="001B3201">
            <w:pPr>
              <w:pStyle w:val="TableParagraph"/>
              <w:numPr>
                <w:ilvl w:val="1"/>
                <w:numId w:val="64"/>
              </w:numPr>
              <w:tabs>
                <w:tab w:val="left" w:pos="796"/>
              </w:tabs>
              <w:spacing w:before="103" w:line="266" w:lineRule="auto"/>
              <w:ind w:right="-15" w:hanging="510"/>
              <w:jc w:val="both"/>
            </w:pPr>
            <w:r>
              <w:rPr>
                <w:color w:val="231F20"/>
                <w:w w:val="110"/>
              </w:rPr>
              <w:t xml:space="preserve">On receipt of the Employer’s Notification of Intention to </w:t>
            </w:r>
            <w:r>
              <w:rPr>
                <w:color w:val="231F20"/>
                <w:spacing w:val="-3"/>
                <w:w w:val="110"/>
              </w:rPr>
              <w:t xml:space="preserve">Award </w:t>
            </w:r>
            <w:r>
              <w:rPr>
                <w:color w:val="231F20"/>
                <w:w w:val="110"/>
              </w:rPr>
              <w:t>referred to in ITB 48, an unsuccessful Bidder has three (3) working Days to make a written request to the Employer for a debriefing. The</w:t>
            </w:r>
            <w:r>
              <w:rPr>
                <w:color w:val="231F20"/>
                <w:spacing w:val="-9"/>
                <w:w w:val="110"/>
              </w:rPr>
              <w:t xml:space="preserve"> </w:t>
            </w:r>
            <w:r>
              <w:rPr>
                <w:color w:val="231F20"/>
                <w:w w:val="110"/>
              </w:rPr>
              <w:t>Employer</w:t>
            </w:r>
            <w:r>
              <w:rPr>
                <w:color w:val="231F20"/>
                <w:spacing w:val="-8"/>
                <w:w w:val="110"/>
              </w:rPr>
              <w:t xml:space="preserve"> </w:t>
            </w:r>
            <w:r>
              <w:rPr>
                <w:color w:val="231F20"/>
                <w:w w:val="110"/>
              </w:rPr>
              <w:t>shall</w:t>
            </w:r>
            <w:r>
              <w:rPr>
                <w:color w:val="231F20"/>
                <w:spacing w:val="-8"/>
                <w:w w:val="110"/>
              </w:rPr>
              <w:t xml:space="preserve"> </w:t>
            </w:r>
            <w:r>
              <w:rPr>
                <w:color w:val="231F20"/>
                <w:w w:val="110"/>
              </w:rPr>
              <w:t>provide</w:t>
            </w:r>
            <w:r>
              <w:rPr>
                <w:color w:val="231F20"/>
                <w:spacing w:val="-9"/>
                <w:w w:val="110"/>
              </w:rPr>
              <w:t xml:space="preserve"> </w:t>
            </w:r>
            <w:r>
              <w:rPr>
                <w:color w:val="231F20"/>
                <w:w w:val="110"/>
              </w:rPr>
              <w:t>a</w:t>
            </w:r>
            <w:r>
              <w:rPr>
                <w:color w:val="231F20"/>
                <w:spacing w:val="-8"/>
                <w:w w:val="110"/>
              </w:rPr>
              <w:t xml:space="preserve"> </w:t>
            </w:r>
            <w:r>
              <w:rPr>
                <w:color w:val="231F20"/>
                <w:w w:val="110"/>
              </w:rPr>
              <w:t>debriefing</w:t>
            </w:r>
            <w:r>
              <w:rPr>
                <w:color w:val="231F20"/>
                <w:spacing w:val="-8"/>
                <w:w w:val="110"/>
              </w:rPr>
              <w:t xml:space="preserve"> </w:t>
            </w:r>
            <w:r>
              <w:rPr>
                <w:color w:val="231F20"/>
                <w:w w:val="110"/>
              </w:rPr>
              <w:t>to</w:t>
            </w:r>
            <w:r>
              <w:rPr>
                <w:color w:val="231F20"/>
                <w:spacing w:val="-9"/>
                <w:w w:val="110"/>
              </w:rPr>
              <w:t xml:space="preserve"> </w:t>
            </w:r>
            <w:r>
              <w:rPr>
                <w:color w:val="231F20"/>
                <w:w w:val="110"/>
              </w:rPr>
              <w:t>all</w:t>
            </w:r>
            <w:r>
              <w:rPr>
                <w:color w:val="231F20"/>
                <w:spacing w:val="-8"/>
                <w:w w:val="110"/>
              </w:rPr>
              <w:t xml:space="preserve"> </w:t>
            </w:r>
            <w:r>
              <w:rPr>
                <w:color w:val="231F20"/>
                <w:w w:val="110"/>
              </w:rPr>
              <w:t>unsuccessful</w:t>
            </w:r>
            <w:r>
              <w:rPr>
                <w:color w:val="231F20"/>
                <w:spacing w:val="-8"/>
                <w:w w:val="110"/>
              </w:rPr>
              <w:t xml:space="preserve"> </w:t>
            </w:r>
            <w:r>
              <w:rPr>
                <w:color w:val="231F20"/>
                <w:w w:val="110"/>
              </w:rPr>
              <w:t>Bidders whose request is received within this</w:t>
            </w:r>
            <w:r>
              <w:rPr>
                <w:color w:val="231F20"/>
                <w:spacing w:val="-35"/>
                <w:w w:val="110"/>
              </w:rPr>
              <w:t xml:space="preserve"> </w:t>
            </w:r>
            <w:r>
              <w:rPr>
                <w:color w:val="231F20"/>
                <w:w w:val="110"/>
              </w:rPr>
              <w:t>deadline.</w:t>
            </w:r>
          </w:p>
          <w:p w:rsidR="00360928" w:rsidRDefault="00360928">
            <w:pPr>
              <w:pStyle w:val="TableParagraph"/>
              <w:spacing w:before="8"/>
              <w:rPr>
                <w:sz w:val="24"/>
              </w:rPr>
            </w:pPr>
          </w:p>
          <w:p w:rsidR="00360928" w:rsidRDefault="001B3201">
            <w:pPr>
              <w:pStyle w:val="TableParagraph"/>
              <w:numPr>
                <w:ilvl w:val="1"/>
                <w:numId w:val="64"/>
              </w:numPr>
              <w:tabs>
                <w:tab w:val="left" w:pos="796"/>
              </w:tabs>
              <w:spacing w:line="266" w:lineRule="auto"/>
              <w:ind w:right="5" w:hanging="510"/>
              <w:jc w:val="both"/>
            </w:pPr>
            <w:r>
              <w:rPr>
                <w:color w:val="231F20"/>
                <w:w w:val="110"/>
              </w:rPr>
              <w:t>Where a request for debriefing is received within the deadline, the Employer</w:t>
            </w:r>
            <w:r>
              <w:rPr>
                <w:color w:val="231F20"/>
                <w:spacing w:val="-12"/>
                <w:w w:val="110"/>
              </w:rPr>
              <w:t xml:space="preserve"> </w:t>
            </w:r>
            <w:r>
              <w:rPr>
                <w:color w:val="231F20"/>
                <w:w w:val="110"/>
              </w:rPr>
              <w:t>shall</w:t>
            </w:r>
            <w:r>
              <w:rPr>
                <w:color w:val="231F20"/>
                <w:spacing w:val="-12"/>
                <w:w w:val="110"/>
              </w:rPr>
              <w:t xml:space="preserve"> </w:t>
            </w:r>
            <w:r>
              <w:rPr>
                <w:color w:val="231F20"/>
                <w:w w:val="110"/>
              </w:rPr>
              <w:t>provide</w:t>
            </w:r>
            <w:r>
              <w:rPr>
                <w:color w:val="231F20"/>
                <w:spacing w:val="-12"/>
                <w:w w:val="110"/>
              </w:rPr>
              <w:t xml:space="preserve"> </w:t>
            </w:r>
            <w:r>
              <w:rPr>
                <w:color w:val="231F20"/>
                <w:w w:val="110"/>
              </w:rPr>
              <w:t>a</w:t>
            </w:r>
            <w:r>
              <w:rPr>
                <w:color w:val="231F20"/>
                <w:spacing w:val="-11"/>
                <w:w w:val="110"/>
              </w:rPr>
              <w:t xml:space="preserve"> </w:t>
            </w:r>
            <w:r>
              <w:rPr>
                <w:color w:val="231F20"/>
                <w:w w:val="110"/>
              </w:rPr>
              <w:t>debriefing</w:t>
            </w:r>
            <w:r>
              <w:rPr>
                <w:color w:val="231F20"/>
                <w:spacing w:val="-12"/>
                <w:w w:val="110"/>
              </w:rPr>
              <w:t xml:space="preserve"> </w:t>
            </w:r>
            <w:r>
              <w:rPr>
                <w:color w:val="231F20"/>
                <w:w w:val="110"/>
              </w:rPr>
              <w:t>within</w:t>
            </w:r>
            <w:r>
              <w:rPr>
                <w:color w:val="231F20"/>
                <w:spacing w:val="-12"/>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working</w:t>
            </w:r>
            <w:r>
              <w:rPr>
                <w:color w:val="231F20"/>
                <w:spacing w:val="-12"/>
                <w:w w:val="110"/>
              </w:rPr>
              <w:t xml:space="preserve"> </w:t>
            </w:r>
            <w:r>
              <w:rPr>
                <w:color w:val="231F20"/>
                <w:w w:val="110"/>
              </w:rPr>
              <w:t>days.</w:t>
            </w:r>
          </w:p>
          <w:p w:rsidR="00360928" w:rsidRDefault="00360928">
            <w:pPr>
              <w:pStyle w:val="TableParagraph"/>
              <w:spacing w:before="2"/>
              <w:rPr>
                <w:sz w:val="24"/>
              </w:rPr>
            </w:pPr>
          </w:p>
          <w:p w:rsidR="00360928" w:rsidRDefault="001B3201">
            <w:pPr>
              <w:pStyle w:val="TableParagraph"/>
              <w:numPr>
                <w:ilvl w:val="1"/>
                <w:numId w:val="64"/>
              </w:numPr>
              <w:tabs>
                <w:tab w:val="left" w:pos="796"/>
              </w:tabs>
              <w:ind w:hanging="510"/>
            </w:pPr>
            <w:r>
              <w:rPr>
                <w:color w:val="231F20"/>
                <w:w w:val="110"/>
              </w:rPr>
              <w:t>The Procuring Agency shall discuss only such Bid and not the</w:t>
            </w:r>
            <w:r>
              <w:rPr>
                <w:color w:val="231F20"/>
                <w:spacing w:val="28"/>
                <w:w w:val="110"/>
              </w:rPr>
              <w:t xml:space="preserve"> </w:t>
            </w:r>
            <w:r>
              <w:rPr>
                <w:color w:val="231F20"/>
                <w:w w:val="110"/>
              </w:rPr>
              <w:t>bids</w:t>
            </w:r>
          </w:p>
          <w:p w:rsidR="00360928" w:rsidRDefault="001B3201">
            <w:pPr>
              <w:pStyle w:val="TableParagraph"/>
              <w:spacing w:before="27"/>
              <w:ind w:left="795"/>
            </w:pPr>
            <w:r>
              <w:rPr>
                <w:color w:val="231F20"/>
                <w:w w:val="115"/>
              </w:rPr>
              <w:t>of other competitors. The debriefing shall not include:</w:t>
            </w:r>
          </w:p>
          <w:p w:rsidR="00360928" w:rsidRDefault="001B3201">
            <w:pPr>
              <w:pStyle w:val="TableParagraph"/>
              <w:numPr>
                <w:ilvl w:val="2"/>
                <w:numId w:val="64"/>
              </w:numPr>
              <w:tabs>
                <w:tab w:val="left" w:pos="1193"/>
              </w:tabs>
              <w:spacing w:before="84"/>
            </w:pPr>
            <w:r>
              <w:rPr>
                <w:color w:val="231F20"/>
                <w:w w:val="115"/>
              </w:rPr>
              <w:t>point-by-point comparisons with another Bid;</w:t>
            </w:r>
            <w:r>
              <w:rPr>
                <w:color w:val="231F20"/>
                <w:spacing w:val="-19"/>
                <w:w w:val="115"/>
              </w:rPr>
              <w:t xml:space="preserve"> </w:t>
            </w:r>
            <w:r>
              <w:rPr>
                <w:color w:val="231F20"/>
                <w:w w:val="115"/>
              </w:rPr>
              <w:t>and</w:t>
            </w:r>
          </w:p>
          <w:p w:rsidR="00360928" w:rsidRDefault="001B3201">
            <w:pPr>
              <w:pStyle w:val="TableParagraph"/>
              <w:numPr>
                <w:ilvl w:val="2"/>
                <w:numId w:val="64"/>
              </w:numPr>
              <w:tabs>
                <w:tab w:val="left" w:pos="1193"/>
              </w:tabs>
              <w:spacing w:before="84" w:line="266" w:lineRule="auto"/>
              <w:ind w:right="5"/>
            </w:pPr>
            <w:r>
              <w:rPr>
                <w:color w:val="231F20"/>
                <w:w w:val="115"/>
              </w:rPr>
              <w:t>information that is confidential or commercially sensitive to other</w:t>
            </w:r>
            <w:r>
              <w:rPr>
                <w:color w:val="231F20"/>
                <w:spacing w:val="-11"/>
                <w:w w:val="115"/>
              </w:rPr>
              <w:t xml:space="preserve"> </w:t>
            </w:r>
            <w:r>
              <w:rPr>
                <w:color w:val="231F20"/>
                <w:w w:val="115"/>
              </w:rPr>
              <w:t>Bidders.</w:t>
            </w:r>
          </w:p>
          <w:p w:rsidR="00360928" w:rsidRDefault="00360928">
            <w:pPr>
              <w:pStyle w:val="TableParagraph"/>
              <w:spacing w:before="2"/>
              <w:rPr>
                <w:sz w:val="24"/>
              </w:rPr>
            </w:pPr>
          </w:p>
          <w:p w:rsidR="00360928" w:rsidRDefault="001B3201">
            <w:pPr>
              <w:pStyle w:val="TableParagraph"/>
              <w:numPr>
                <w:ilvl w:val="1"/>
                <w:numId w:val="64"/>
              </w:numPr>
              <w:tabs>
                <w:tab w:val="left" w:pos="796"/>
              </w:tabs>
              <w:spacing w:line="266" w:lineRule="auto"/>
              <w:ind w:right="5" w:hanging="510"/>
              <w:jc w:val="both"/>
            </w:pPr>
            <w:r>
              <w:rPr>
                <w:color w:val="231F20"/>
                <w:w w:val="115"/>
              </w:rPr>
              <w:t>The</w:t>
            </w:r>
            <w:r>
              <w:rPr>
                <w:color w:val="231F20"/>
                <w:spacing w:val="-13"/>
                <w:w w:val="115"/>
              </w:rPr>
              <w:t xml:space="preserve"> </w:t>
            </w:r>
            <w:r>
              <w:rPr>
                <w:color w:val="231F20"/>
                <w:w w:val="115"/>
              </w:rPr>
              <w:t>purpose</w:t>
            </w:r>
            <w:r>
              <w:rPr>
                <w:color w:val="231F20"/>
                <w:spacing w:val="-13"/>
                <w:w w:val="115"/>
              </w:rPr>
              <w:t xml:space="preserve"> </w:t>
            </w:r>
            <w:r>
              <w:rPr>
                <w:color w:val="231F20"/>
                <w:w w:val="115"/>
              </w:rPr>
              <w:t>of</w:t>
            </w:r>
            <w:r>
              <w:rPr>
                <w:color w:val="231F20"/>
                <w:spacing w:val="-13"/>
                <w:w w:val="115"/>
              </w:rPr>
              <w:t xml:space="preserve"> </w:t>
            </w:r>
            <w:r>
              <w:rPr>
                <w:color w:val="231F20"/>
                <w:w w:val="115"/>
              </w:rPr>
              <w:t>debriefing</w:t>
            </w:r>
            <w:r>
              <w:rPr>
                <w:color w:val="231F20"/>
                <w:spacing w:val="-13"/>
                <w:w w:val="115"/>
              </w:rPr>
              <w:t xml:space="preserve"> </w:t>
            </w:r>
            <w:r>
              <w:rPr>
                <w:color w:val="231F20"/>
                <w:w w:val="115"/>
              </w:rPr>
              <w:t>is</w:t>
            </w:r>
            <w:r>
              <w:rPr>
                <w:color w:val="231F20"/>
                <w:spacing w:val="-13"/>
                <w:w w:val="115"/>
              </w:rPr>
              <w:t xml:space="preserve"> </w:t>
            </w:r>
            <w:r>
              <w:rPr>
                <w:color w:val="231F20"/>
                <w:w w:val="115"/>
              </w:rPr>
              <w:t>to</w:t>
            </w:r>
            <w:r>
              <w:rPr>
                <w:color w:val="231F20"/>
                <w:spacing w:val="-13"/>
                <w:w w:val="115"/>
              </w:rPr>
              <w:t xml:space="preserve"> </w:t>
            </w:r>
            <w:r>
              <w:rPr>
                <w:color w:val="231F20"/>
                <w:w w:val="115"/>
              </w:rPr>
              <w:t>inform</w:t>
            </w:r>
            <w:r>
              <w:rPr>
                <w:color w:val="231F20"/>
                <w:spacing w:val="-13"/>
                <w:w w:val="115"/>
              </w:rPr>
              <w:t xml:space="preserve"> </w:t>
            </w:r>
            <w:r>
              <w:rPr>
                <w:color w:val="231F20"/>
                <w:w w:val="115"/>
              </w:rPr>
              <w:t>the</w:t>
            </w:r>
            <w:r>
              <w:rPr>
                <w:color w:val="231F20"/>
                <w:spacing w:val="-13"/>
                <w:w w:val="115"/>
              </w:rPr>
              <w:t xml:space="preserve"> </w:t>
            </w:r>
            <w:r>
              <w:rPr>
                <w:color w:val="231F20"/>
                <w:w w:val="115"/>
              </w:rPr>
              <w:t>aggrieved</w:t>
            </w:r>
            <w:r>
              <w:rPr>
                <w:color w:val="231F20"/>
                <w:spacing w:val="-13"/>
                <w:w w:val="115"/>
              </w:rPr>
              <w:t xml:space="preserve"> </w:t>
            </w:r>
            <w:r>
              <w:rPr>
                <w:color w:val="231F20"/>
                <w:w w:val="115"/>
              </w:rPr>
              <w:t>bidder</w:t>
            </w:r>
            <w:r>
              <w:rPr>
                <w:color w:val="231F20"/>
                <w:spacing w:val="-13"/>
                <w:w w:val="115"/>
              </w:rPr>
              <w:t xml:space="preserve"> </w:t>
            </w:r>
            <w:r>
              <w:rPr>
                <w:color w:val="231F20"/>
                <w:w w:val="115"/>
              </w:rPr>
              <w:t>of</w:t>
            </w:r>
            <w:r>
              <w:rPr>
                <w:color w:val="231F20"/>
                <w:spacing w:val="-13"/>
                <w:w w:val="115"/>
              </w:rPr>
              <w:t xml:space="preserve"> </w:t>
            </w:r>
            <w:r>
              <w:rPr>
                <w:color w:val="231F20"/>
                <w:w w:val="115"/>
              </w:rPr>
              <w:t>the reasons</w:t>
            </w:r>
            <w:r>
              <w:rPr>
                <w:color w:val="231F20"/>
                <w:spacing w:val="-20"/>
                <w:w w:val="115"/>
              </w:rPr>
              <w:t xml:space="preserve"> </w:t>
            </w:r>
            <w:r>
              <w:rPr>
                <w:color w:val="231F20"/>
                <w:w w:val="115"/>
              </w:rPr>
              <w:t>for</w:t>
            </w:r>
            <w:r>
              <w:rPr>
                <w:color w:val="231F20"/>
                <w:spacing w:val="-19"/>
                <w:w w:val="115"/>
              </w:rPr>
              <w:t xml:space="preserve"> </w:t>
            </w:r>
            <w:r>
              <w:rPr>
                <w:color w:val="231F20"/>
                <w:w w:val="115"/>
              </w:rPr>
              <w:t>lack</w:t>
            </w:r>
            <w:r>
              <w:rPr>
                <w:color w:val="231F20"/>
                <w:spacing w:val="-20"/>
                <w:w w:val="115"/>
              </w:rPr>
              <w:t xml:space="preserve"> </w:t>
            </w:r>
            <w:r>
              <w:rPr>
                <w:color w:val="231F20"/>
                <w:w w:val="115"/>
              </w:rPr>
              <w:t>of</w:t>
            </w:r>
            <w:r>
              <w:rPr>
                <w:color w:val="231F20"/>
                <w:spacing w:val="-19"/>
                <w:w w:val="115"/>
              </w:rPr>
              <w:t xml:space="preserve"> </w:t>
            </w:r>
            <w:r>
              <w:rPr>
                <w:color w:val="231F20"/>
                <w:w w:val="115"/>
              </w:rPr>
              <w:t>success,</w:t>
            </w:r>
            <w:r>
              <w:rPr>
                <w:color w:val="231F20"/>
                <w:spacing w:val="-26"/>
                <w:w w:val="115"/>
              </w:rPr>
              <w:t xml:space="preserve"> </w:t>
            </w:r>
            <w:r>
              <w:rPr>
                <w:color w:val="231F20"/>
                <w:w w:val="115"/>
              </w:rPr>
              <w:t>pointing</w:t>
            </w:r>
            <w:r>
              <w:rPr>
                <w:color w:val="231F20"/>
                <w:spacing w:val="-20"/>
                <w:w w:val="115"/>
              </w:rPr>
              <w:t xml:space="preserve"> </w:t>
            </w:r>
            <w:r>
              <w:rPr>
                <w:color w:val="231F20"/>
                <w:w w:val="115"/>
              </w:rPr>
              <w:t>out</w:t>
            </w:r>
            <w:r>
              <w:rPr>
                <w:color w:val="231F20"/>
                <w:spacing w:val="-19"/>
                <w:w w:val="115"/>
              </w:rPr>
              <w:t xml:space="preserve"> </w:t>
            </w:r>
            <w:r>
              <w:rPr>
                <w:color w:val="231F20"/>
                <w:w w:val="115"/>
              </w:rPr>
              <w:t>the</w:t>
            </w:r>
            <w:r>
              <w:rPr>
                <w:color w:val="231F20"/>
                <w:spacing w:val="-20"/>
                <w:w w:val="115"/>
              </w:rPr>
              <w:t xml:space="preserve"> </w:t>
            </w:r>
            <w:r>
              <w:rPr>
                <w:color w:val="231F20"/>
                <w:w w:val="115"/>
              </w:rPr>
              <w:t>specific</w:t>
            </w:r>
            <w:r>
              <w:rPr>
                <w:color w:val="231F20"/>
                <w:spacing w:val="-19"/>
                <w:w w:val="115"/>
              </w:rPr>
              <w:t xml:space="preserve"> </w:t>
            </w:r>
            <w:r>
              <w:rPr>
                <w:color w:val="231F20"/>
                <w:w w:val="115"/>
              </w:rPr>
              <w:t>shortcomings in</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r>
              <w:rPr>
                <w:color w:val="231F20"/>
                <w:spacing w:val="-13"/>
                <w:w w:val="115"/>
              </w:rPr>
              <w:t xml:space="preserve"> </w:t>
            </w:r>
            <w:r>
              <w:rPr>
                <w:color w:val="231F20"/>
                <w:w w:val="115"/>
              </w:rPr>
              <w:t>without</w:t>
            </w:r>
            <w:r>
              <w:rPr>
                <w:color w:val="231F20"/>
                <w:spacing w:val="-12"/>
                <w:w w:val="115"/>
              </w:rPr>
              <w:t xml:space="preserve"> </w:t>
            </w:r>
            <w:r>
              <w:rPr>
                <w:color w:val="231F20"/>
                <w:w w:val="115"/>
              </w:rPr>
              <w:t>disclosing</w:t>
            </w:r>
            <w:r>
              <w:rPr>
                <w:color w:val="231F20"/>
                <w:spacing w:val="-12"/>
                <w:w w:val="115"/>
              </w:rPr>
              <w:t xml:space="preserve"> </w:t>
            </w:r>
            <w:r>
              <w:rPr>
                <w:color w:val="231F20"/>
                <w:w w:val="115"/>
              </w:rPr>
              <w:t>contents</w:t>
            </w:r>
            <w:r>
              <w:rPr>
                <w:color w:val="231F20"/>
                <w:spacing w:val="-13"/>
                <w:w w:val="115"/>
              </w:rPr>
              <w:t xml:space="preserve"> </w:t>
            </w:r>
            <w:r>
              <w:rPr>
                <w:color w:val="231F20"/>
                <w:w w:val="115"/>
              </w:rPr>
              <w:t>of</w:t>
            </w:r>
            <w:r>
              <w:rPr>
                <w:color w:val="231F20"/>
                <w:spacing w:val="-12"/>
                <w:w w:val="115"/>
              </w:rPr>
              <w:t xml:space="preserve"> </w:t>
            </w:r>
            <w:r>
              <w:rPr>
                <w:color w:val="231F20"/>
                <w:w w:val="115"/>
              </w:rPr>
              <w:t>other</w:t>
            </w:r>
            <w:r>
              <w:rPr>
                <w:color w:val="231F20"/>
                <w:spacing w:val="-12"/>
                <w:w w:val="115"/>
              </w:rPr>
              <w:t xml:space="preserve"> </w:t>
            </w:r>
            <w:r>
              <w:rPr>
                <w:color w:val="231F20"/>
                <w:w w:val="115"/>
              </w:rPr>
              <w:t>bids</w:t>
            </w:r>
          </w:p>
        </w:tc>
      </w:tr>
      <w:tr w:rsidR="00360928">
        <w:trPr>
          <w:trHeight w:val="2051"/>
        </w:trPr>
        <w:tc>
          <w:tcPr>
            <w:tcW w:w="2090" w:type="dxa"/>
          </w:tcPr>
          <w:p w:rsidR="00360928" w:rsidRDefault="001B3201">
            <w:pPr>
              <w:pStyle w:val="TableParagraph"/>
              <w:spacing w:before="103" w:line="266" w:lineRule="auto"/>
              <w:ind w:left="396" w:right="601" w:hanging="397"/>
              <w:rPr>
                <w:b/>
              </w:rPr>
            </w:pPr>
            <w:r>
              <w:rPr>
                <w:b/>
                <w:color w:val="231F20"/>
                <w:w w:val="115"/>
              </w:rPr>
              <w:t>50. Signing of Contract</w:t>
            </w:r>
          </w:p>
        </w:tc>
        <w:tc>
          <w:tcPr>
            <w:tcW w:w="7329" w:type="dxa"/>
          </w:tcPr>
          <w:p w:rsidR="00360928" w:rsidRDefault="001B3201">
            <w:pPr>
              <w:pStyle w:val="TableParagraph"/>
              <w:numPr>
                <w:ilvl w:val="1"/>
                <w:numId w:val="63"/>
              </w:numPr>
              <w:tabs>
                <w:tab w:val="left" w:pos="796"/>
              </w:tabs>
              <w:spacing w:before="103" w:line="266" w:lineRule="auto"/>
              <w:ind w:right="5" w:hanging="510"/>
              <w:jc w:val="both"/>
            </w:pPr>
            <w:r>
              <w:rPr>
                <w:color w:val="231F20"/>
                <w:spacing w:val="-6"/>
                <w:w w:val="115"/>
              </w:rPr>
              <w:t>At</w:t>
            </w:r>
            <w:r>
              <w:rPr>
                <w:color w:val="231F20"/>
                <w:spacing w:val="-17"/>
                <w:w w:val="115"/>
              </w:rPr>
              <w:t xml:space="preserve"> </w:t>
            </w:r>
            <w:r>
              <w:rPr>
                <w:color w:val="231F20"/>
                <w:w w:val="115"/>
              </w:rPr>
              <w:t>the</w:t>
            </w:r>
            <w:r>
              <w:rPr>
                <w:color w:val="231F20"/>
                <w:spacing w:val="-16"/>
                <w:w w:val="115"/>
              </w:rPr>
              <w:t xml:space="preserve"> </w:t>
            </w:r>
            <w:r>
              <w:rPr>
                <w:color w:val="231F20"/>
                <w:w w:val="115"/>
              </w:rPr>
              <w:t>same</w:t>
            </w:r>
            <w:r>
              <w:rPr>
                <w:color w:val="231F20"/>
                <w:spacing w:val="-17"/>
                <w:w w:val="115"/>
              </w:rPr>
              <w:t xml:space="preserve"> </w:t>
            </w:r>
            <w:r>
              <w:rPr>
                <w:color w:val="231F20"/>
                <w:w w:val="115"/>
              </w:rPr>
              <w:t>time</w:t>
            </w:r>
            <w:r>
              <w:rPr>
                <w:color w:val="231F20"/>
                <w:spacing w:val="-16"/>
                <w:w w:val="115"/>
              </w:rPr>
              <w:t xml:space="preserve"> </w:t>
            </w:r>
            <w:r>
              <w:rPr>
                <w:color w:val="231F20"/>
                <w:w w:val="115"/>
              </w:rPr>
              <w:t>as</w:t>
            </w:r>
            <w:r>
              <w:rPr>
                <w:color w:val="231F20"/>
                <w:spacing w:val="-16"/>
                <w:w w:val="115"/>
              </w:rPr>
              <w:t xml:space="preserve"> </w:t>
            </w:r>
            <w:r>
              <w:rPr>
                <w:color w:val="231F20"/>
                <w:w w:val="115"/>
              </w:rPr>
              <w:t>notifying</w:t>
            </w:r>
            <w:r>
              <w:rPr>
                <w:color w:val="231F20"/>
                <w:spacing w:val="-17"/>
                <w:w w:val="115"/>
              </w:rPr>
              <w:t xml:space="preserve"> </w:t>
            </w:r>
            <w:r>
              <w:rPr>
                <w:color w:val="231F20"/>
                <w:w w:val="115"/>
              </w:rPr>
              <w:t>the</w:t>
            </w:r>
            <w:r>
              <w:rPr>
                <w:color w:val="231F20"/>
                <w:spacing w:val="-16"/>
                <w:w w:val="115"/>
              </w:rPr>
              <w:t xml:space="preserve"> </w:t>
            </w:r>
            <w:r>
              <w:rPr>
                <w:color w:val="231F20"/>
                <w:w w:val="115"/>
              </w:rPr>
              <w:t>successful</w:t>
            </w:r>
            <w:r>
              <w:rPr>
                <w:color w:val="231F20"/>
                <w:spacing w:val="-16"/>
                <w:w w:val="115"/>
              </w:rPr>
              <w:t xml:space="preserve"> </w:t>
            </w:r>
            <w:r>
              <w:rPr>
                <w:color w:val="231F20"/>
                <w:w w:val="115"/>
              </w:rPr>
              <w:t>Bidder</w:t>
            </w:r>
            <w:r>
              <w:rPr>
                <w:color w:val="231F20"/>
                <w:spacing w:val="-17"/>
                <w:w w:val="115"/>
              </w:rPr>
              <w:t xml:space="preserve"> </w:t>
            </w:r>
            <w:r>
              <w:rPr>
                <w:color w:val="231F20"/>
                <w:w w:val="115"/>
              </w:rPr>
              <w:t>in</w:t>
            </w:r>
            <w:r>
              <w:rPr>
                <w:color w:val="231F20"/>
                <w:spacing w:val="-16"/>
                <w:w w:val="115"/>
              </w:rPr>
              <w:t xml:space="preserve"> </w:t>
            </w:r>
            <w:r>
              <w:rPr>
                <w:color w:val="231F20"/>
                <w:w w:val="115"/>
              </w:rPr>
              <w:t>writing</w:t>
            </w:r>
            <w:r>
              <w:rPr>
                <w:color w:val="231F20"/>
                <w:spacing w:val="-16"/>
                <w:w w:val="115"/>
              </w:rPr>
              <w:t xml:space="preserve"> </w:t>
            </w:r>
            <w:r>
              <w:rPr>
                <w:color w:val="231F20"/>
                <w:w w:val="115"/>
              </w:rPr>
              <w:t>that its Bid has been accepted the Purchaser shall send the</w:t>
            </w:r>
            <w:r>
              <w:rPr>
                <w:color w:val="231F20"/>
                <w:spacing w:val="-13"/>
                <w:w w:val="115"/>
              </w:rPr>
              <w:t xml:space="preserve"> </w:t>
            </w:r>
            <w:r>
              <w:rPr>
                <w:color w:val="231F20"/>
                <w:w w:val="115"/>
              </w:rPr>
              <w:t>successful Bidder the Contract Agreement and the Special Conditions of Contract.</w:t>
            </w:r>
          </w:p>
          <w:p w:rsidR="00360928" w:rsidRDefault="001B3201">
            <w:pPr>
              <w:pStyle w:val="TableParagraph"/>
              <w:numPr>
                <w:ilvl w:val="1"/>
                <w:numId w:val="63"/>
              </w:numPr>
              <w:tabs>
                <w:tab w:val="left" w:pos="796"/>
              </w:tabs>
              <w:spacing w:before="249" w:line="280" w:lineRule="atLeast"/>
              <w:ind w:right="5" w:hanging="510"/>
              <w:jc w:val="both"/>
            </w:pPr>
            <w:r>
              <w:rPr>
                <w:color w:val="231F20"/>
                <w:w w:val="110"/>
              </w:rPr>
              <w:t>Within fifteen (15) days of receipt of the Contract Agreement the successful Bidder shall sign, date and return it to the</w:t>
            </w:r>
            <w:r>
              <w:rPr>
                <w:color w:val="231F20"/>
                <w:spacing w:val="-2"/>
                <w:w w:val="110"/>
              </w:rPr>
              <w:t xml:space="preserve"> </w:t>
            </w:r>
            <w:r>
              <w:rPr>
                <w:color w:val="231F20"/>
                <w:w w:val="110"/>
              </w:rPr>
              <w:t>Purchaser.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56"/>
        <w:gridCol w:w="7355"/>
      </w:tblGrid>
      <w:tr w:rsidR="00360928">
        <w:trPr>
          <w:trHeight w:val="3805"/>
        </w:trPr>
        <w:tc>
          <w:tcPr>
            <w:tcW w:w="2056" w:type="dxa"/>
            <w:tcBorders>
              <w:top w:val="single" w:sz="4" w:space="0" w:color="231F20"/>
            </w:tcBorders>
          </w:tcPr>
          <w:p w:rsidR="00360928" w:rsidRDefault="00360928">
            <w:pPr>
              <w:pStyle w:val="TableParagraph"/>
            </w:pPr>
          </w:p>
        </w:tc>
        <w:tc>
          <w:tcPr>
            <w:tcW w:w="7355" w:type="dxa"/>
            <w:tcBorders>
              <w:top w:val="single" w:sz="4" w:space="0" w:color="231F20"/>
            </w:tcBorders>
          </w:tcPr>
          <w:p w:rsidR="00360928" w:rsidRDefault="001B3201">
            <w:pPr>
              <w:pStyle w:val="TableParagraph"/>
              <w:spacing w:before="97" w:line="266" w:lineRule="auto"/>
              <w:ind w:left="829" w:right="-15" w:hanging="511"/>
              <w:jc w:val="both"/>
            </w:pPr>
            <w:r>
              <w:rPr>
                <w:color w:val="231F20"/>
                <w:w w:val="115"/>
              </w:rPr>
              <w:t>50.3. Notwithstanding ITB Sub-Clause 50 above, in case signing of the Contract Agreement is prevented by any export restrictions</w:t>
            </w:r>
            <w:r>
              <w:rPr>
                <w:color w:val="231F20"/>
                <w:spacing w:val="63"/>
                <w:w w:val="115"/>
              </w:rPr>
              <w:t xml:space="preserve"> </w:t>
            </w:r>
            <w:r>
              <w:rPr>
                <w:color w:val="231F20"/>
                <w:w w:val="115"/>
              </w:rPr>
              <w:t xml:space="preserve">attributable to the Purchaser, to Bhutan, or to the use of the products/Goods, systems or services to be supplied, where such export restrictions arise from trade regulations from a country supplying those products/Goods, systems or services, the Bidder shall not be bound by its Bid, always provided, </w:t>
            </w:r>
            <w:r>
              <w:rPr>
                <w:color w:val="231F20"/>
                <w:spacing w:val="-3"/>
                <w:w w:val="115"/>
              </w:rPr>
              <w:t xml:space="preserve">however, </w:t>
            </w:r>
            <w:r>
              <w:rPr>
                <w:color w:val="231F20"/>
                <w:w w:val="115"/>
              </w:rPr>
              <w:t>that</w:t>
            </w:r>
            <w:r>
              <w:rPr>
                <w:color w:val="231F20"/>
                <w:spacing w:val="-28"/>
                <w:w w:val="115"/>
              </w:rPr>
              <w:t xml:space="preserve"> </w:t>
            </w:r>
            <w:r>
              <w:rPr>
                <w:color w:val="231F20"/>
                <w:w w:val="115"/>
              </w:rPr>
              <w:t>the Bidder can demonstrate to the satisfaction of the Purchaser that signing of the Contact Agreement has not been prevented by any lack of diligence on the part of the Bidder in completing</w:t>
            </w:r>
            <w:r>
              <w:rPr>
                <w:color w:val="231F20"/>
                <w:spacing w:val="-24"/>
                <w:w w:val="115"/>
              </w:rPr>
              <w:t xml:space="preserve"> </w:t>
            </w:r>
            <w:r>
              <w:rPr>
                <w:color w:val="231F20"/>
                <w:w w:val="115"/>
              </w:rPr>
              <w:t>any formalities,</w:t>
            </w:r>
            <w:r>
              <w:rPr>
                <w:color w:val="231F20"/>
                <w:spacing w:val="-13"/>
                <w:w w:val="115"/>
              </w:rPr>
              <w:t xml:space="preserve"> </w:t>
            </w:r>
            <w:r>
              <w:rPr>
                <w:color w:val="231F20"/>
                <w:w w:val="115"/>
              </w:rPr>
              <w:t>including</w:t>
            </w:r>
            <w:r>
              <w:rPr>
                <w:color w:val="231F20"/>
                <w:spacing w:val="-6"/>
                <w:w w:val="115"/>
              </w:rPr>
              <w:t xml:space="preserve"> </w:t>
            </w:r>
            <w:r>
              <w:rPr>
                <w:color w:val="231F20"/>
                <w:w w:val="115"/>
              </w:rPr>
              <w:t>applying</w:t>
            </w:r>
            <w:r>
              <w:rPr>
                <w:color w:val="231F20"/>
                <w:spacing w:val="-6"/>
                <w:w w:val="115"/>
              </w:rPr>
              <w:t xml:space="preserve"> </w:t>
            </w:r>
            <w:r>
              <w:rPr>
                <w:color w:val="231F20"/>
                <w:w w:val="115"/>
              </w:rPr>
              <w:t>for</w:t>
            </w:r>
            <w:r>
              <w:rPr>
                <w:color w:val="231F20"/>
                <w:spacing w:val="-7"/>
                <w:w w:val="115"/>
              </w:rPr>
              <w:t xml:space="preserve"> </w:t>
            </w:r>
            <w:r>
              <w:rPr>
                <w:color w:val="231F20"/>
                <w:w w:val="115"/>
              </w:rPr>
              <w:t>permits,</w:t>
            </w:r>
            <w:r>
              <w:rPr>
                <w:color w:val="231F20"/>
                <w:spacing w:val="-12"/>
                <w:w w:val="115"/>
              </w:rPr>
              <w:t xml:space="preserve"> </w:t>
            </w:r>
            <w:r>
              <w:rPr>
                <w:color w:val="231F20"/>
                <w:w w:val="115"/>
              </w:rPr>
              <w:t>authorizations</w:t>
            </w:r>
            <w:r>
              <w:rPr>
                <w:color w:val="231F20"/>
                <w:spacing w:val="-6"/>
                <w:w w:val="115"/>
              </w:rPr>
              <w:t xml:space="preserve"> </w:t>
            </w:r>
            <w:r>
              <w:rPr>
                <w:color w:val="231F20"/>
                <w:w w:val="115"/>
              </w:rPr>
              <w:t>and/or licenses</w:t>
            </w:r>
            <w:r>
              <w:rPr>
                <w:color w:val="231F20"/>
                <w:spacing w:val="-30"/>
                <w:w w:val="115"/>
              </w:rPr>
              <w:t xml:space="preserve"> </w:t>
            </w:r>
            <w:r>
              <w:rPr>
                <w:color w:val="231F20"/>
                <w:w w:val="115"/>
              </w:rPr>
              <w:t>necessary</w:t>
            </w:r>
            <w:r>
              <w:rPr>
                <w:color w:val="231F20"/>
                <w:spacing w:val="-30"/>
                <w:w w:val="115"/>
              </w:rPr>
              <w:t xml:space="preserve"> </w:t>
            </w:r>
            <w:r>
              <w:rPr>
                <w:color w:val="231F20"/>
                <w:w w:val="115"/>
              </w:rPr>
              <w:t>for</w:t>
            </w:r>
            <w:r>
              <w:rPr>
                <w:color w:val="231F20"/>
                <w:spacing w:val="-30"/>
                <w:w w:val="115"/>
              </w:rPr>
              <w:t xml:space="preserve"> </w:t>
            </w:r>
            <w:r>
              <w:rPr>
                <w:color w:val="231F20"/>
                <w:w w:val="115"/>
              </w:rPr>
              <w:t>the</w:t>
            </w:r>
            <w:r>
              <w:rPr>
                <w:color w:val="231F20"/>
                <w:spacing w:val="-30"/>
                <w:w w:val="115"/>
              </w:rPr>
              <w:t xml:space="preserve"> </w:t>
            </w:r>
            <w:r>
              <w:rPr>
                <w:color w:val="231F20"/>
                <w:w w:val="115"/>
              </w:rPr>
              <w:t>export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products/Goods,</w:t>
            </w:r>
            <w:r>
              <w:rPr>
                <w:color w:val="231F20"/>
                <w:spacing w:val="-36"/>
                <w:w w:val="115"/>
              </w:rPr>
              <w:t xml:space="preserve"> </w:t>
            </w:r>
            <w:r>
              <w:rPr>
                <w:color w:val="231F20"/>
                <w:w w:val="115"/>
              </w:rPr>
              <w:t>systems</w:t>
            </w:r>
            <w:r>
              <w:rPr>
                <w:color w:val="231F20"/>
                <w:spacing w:val="-30"/>
                <w:w w:val="115"/>
              </w:rPr>
              <w:t xml:space="preserve"> </w:t>
            </w:r>
            <w:r>
              <w:rPr>
                <w:color w:val="231F20"/>
                <w:w w:val="115"/>
              </w:rPr>
              <w:t>or services</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1"/>
                <w:w w:val="115"/>
              </w:rPr>
              <w:t xml:space="preserve"> </w:t>
            </w:r>
            <w:r>
              <w:rPr>
                <w:color w:val="231F20"/>
                <w:w w:val="115"/>
              </w:rPr>
              <w:t>terms</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tc>
      </w:tr>
      <w:tr w:rsidR="00360928">
        <w:trPr>
          <w:trHeight w:val="3981"/>
        </w:trPr>
        <w:tc>
          <w:tcPr>
            <w:tcW w:w="2056" w:type="dxa"/>
          </w:tcPr>
          <w:p w:rsidR="00360928" w:rsidRDefault="001B3201">
            <w:pPr>
              <w:pStyle w:val="TableParagraph"/>
              <w:spacing w:before="103" w:line="266" w:lineRule="auto"/>
              <w:ind w:left="396" w:hanging="397"/>
              <w:rPr>
                <w:b/>
              </w:rPr>
            </w:pPr>
            <w:r>
              <w:rPr>
                <w:b/>
                <w:color w:val="231F20"/>
                <w:w w:val="110"/>
              </w:rPr>
              <w:t>51. Performance Security</w:t>
            </w:r>
          </w:p>
        </w:tc>
        <w:tc>
          <w:tcPr>
            <w:tcW w:w="7355" w:type="dxa"/>
          </w:tcPr>
          <w:p w:rsidR="00360928" w:rsidRDefault="001B3201">
            <w:pPr>
              <w:pStyle w:val="TableParagraph"/>
              <w:numPr>
                <w:ilvl w:val="1"/>
                <w:numId w:val="62"/>
              </w:numPr>
              <w:tabs>
                <w:tab w:val="left" w:pos="830"/>
              </w:tabs>
              <w:spacing w:before="103" w:line="266" w:lineRule="auto"/>
              <w:ind w:right="-15" w:hanging="510"/>
              <w:jc w:val="both"/>
            </w:pPr>
            <w:r>
              <w:rPr>
                <w:color w:val="231F20"/>
                <w:w w:val="110"/>
              </w:rPr>
              <w:t>Within</w:t>
            </w:r>
            <w:r>
              <w:rPr>
                <w:color w:val="231F20"/>
                <w:spacing w:val="-24"/>
                <w:w w:val="110"/>
              </w:rPr>
              <w:t xml:space="preserve"> </w:t>
            </w:r>
            <w:r>
              <w:rPr>
                <w:color w:val="231F20"/>
                <w:w w:val="110"/>
              </w:rPr>
              <w:t>fifteen</w:t>
            </w:r>
            <w:r>
              <w:rPr>
                <w:color w:val="231F20"/>
                <w:spacing w:val="-23"/>
                <w:w w:val="110"/>
              </w:rPr>
              <w:t xml:space="preserve"> </w:t>
            </w:r>
            <w:r>
              <w:rPr>
                <w:color w:val="231F20"/>
                <w:w w:val="110"/>
              </w:rPr>
              <w:t>(15)</w:t>
            </w:r>
            <w:r>
              <w:rPr>
                <w:color w:val="231F20"/>
                <w:spacing w:val="-24"/>
                <w:w w:val="110"/>
              </w:rPr>
              <w:t xml:space="preserve"> </w:t>
            </w:r>
            <w:r>
              <w:rPr>
                <w:color w:val="231F20"/>
                <w:w w:val="110"/>
              </w:rPr>
              <w:t>working</w:t>
            </w:r>
            <w:r>
              <w:rPr>
                <w:color w:val="231F20"/>
                <w:spacing w:val="-23"/>
                <w:w w:val="110"/>
              </w:rPr>
              <w:t xml:space="preserve"> </w:t>
            </w:r>
            <w:r>
              <w:rPr>
                <w:color w:val="231F20"/>
                <w:w w:val="110"/>
              </w:rPr>
              <w:t>days</w:t>
            </w:r>
            <w:r>
              <w:rPr>
                <w:color w:val="231F20"/>
                <w:spacing w:val="-24"/>
                <w:w w:val="110"/>
              </w:rPr>
              <w:t xml:space="preserve"> </w:t>
            </w:r>
            <w:r>
              <w:rPr>
                <w:color w:val="231F20"/>
                <w:w w:val="110"/>
              </w:rPr>
              <w:t>of</w:t>
            </w:r>
            <w:r>
              <w:rPr>
                <w:color w:val="231F20"/>
                <w:spacing w:val="-23"/>
                <w:w w:val="110"/>
              </w:rPr>
              <w:t xml:space="preserve"> </w:t>
            </w:r>
            <w:r>
              <w:rPr>
                <w:color w:val="231F20"/>
                <w:w w:val="110"/>
              </w:rPr>
              <w:t>the</w:t>
            </w:r>
            <w:r>
              <w:rPr>
                <w:color w:val="231F20"/>
                <w:spacing w:val="-24"/>
                <w:w w:val="110"/>
              </w:rPr>
              <w:t xml:space="preserve"> </w:t>
            </w:r>
            <w:r>
              <w:rPr>
                <w:color w:val="231F20"/>
                <w:w w:val="110"/>
              </w:rPr>
              <w:t>receipt</w:t>
            </w:r>
            <w:r>
              <w:rPr>
                <w:color w:val="231F20"/>
                <w:spacing w:val="-23"/>
                <w:w w:val="110"/>
              </w:rPr>
              <w:t xml:space="preserve"> </w:t>
            </w:r>
            <w:r>
              <w:rPr>
                <w:color w:val="231F20"/>
                <w:w w:val="110"/>
              </w:rPr>
              <w:t>of</w:t>
            </w:r>
            <w:r>
              <w:rPr>
                <w:color w:val="231F20"/>
                <w:spacing w:val="13"/>
                <w:w w:val="110"/>
              </w:rPr>
              <w:t xml:space="preserve"> </w:t>
            </w:r>
            <w:r>
              <w:rPr>
                <w:color w:val="231F20"/>
                <w:w w:val="110"/>
              </w:rPr>
              <w:t>letter</w:t>
            </w:r>
            <w:r>
              <w:rPr>
                <w:color w:val="231F20"/>
                <w:spacing w:val="-23"/>
                <w:w w:val="110"/>
              </w:rPr>
              <w:t xml:space="preserve"> </w:t>
            </w:r>
            <w:r>
              <w:rPr>
                <w:color w:val="231F20"/>
                <w:w w:val="110"/>
              </w:rPr>
              <w:t>of</w:t>
            </w:r>
            <w:r>
              <w:rPr>
                <w:color w:val="231F20"/>
                <w:spacing w:val="-24"/>
                <w:w w:val="110"/>
              </w:rPr>
              <w:t xml:space="preserve"> </w:t>
            </w:r>
            <w:r>
              <w:rPr>
                <w:color w:val="231F20"/>
                <w:w w:val="110"/>
              </w:rPr>
              <w:t>acceptance from the Purchaser, the Bidder shall submit the Performance Security in accordance with the GCC, using for that purpose any of the following security</w:t>
            </w:r>
            <w:r>
              <w:rPr>
                <w:color w:val="231F20"/>
                <w:spacing w:val="-22"/>
                <w:w w:val="110"/>
              </w:rPr>
              <w:t xml:space="preserve"> </w:t>
            </w:r>
            <w:r>
              <w:rPr>
                <w:color w:val="231F20"/>
                <w:w w:val="110"/>
              </w:rPr>
              <w:t>forms:</w:t>
            </w:r>
          </w:p>
          <w:p w:rsidR="00360928" w:rsidRDefault="001B3201">
            <w:pPr>
              <w:pStyle w:val="TableParagraph"/>
              <w:numPr>
                <w:ilvl w:val="2"/>
                <w:numId w:val="62"/>
              </w:numPr>
              <w:tabs>
                <w:tab w:val="left" w:pos="1227"/>
              </w:tabs>
              <w:spacing w:before="53" w:line="266" w:lineRule="auto"/>
              <w:ind w:right="-15"/>
              <w:jc w:val="both"/>
            </w:pPr>
            <w:r>
              <w:rPr>
                <w:color w:val="231F20"/>
                <w:w w:val="115"/>
              </w:rPr>
              <w:t>unconditional bank guarantee in the form provided for in</w:t>
            </w:r>
            <w:r>
              <w:rPr>
                <w:color w:val="231F20"/>
                <w:spacing w:val="63"/>
                <w:w w:val="115"/>
              </w:rPr>
              <w:t xml:space="preserve"> </w:t>
            </w:r>
            <w:r>
              <w:rPr>
                <w:color w:val="231F20"/>
                <w:w w:val="115"/>
              </w:rPr>
              <w:t>Section</w:t>
            </w:r>
            <w:r>
              <w:rPr>
                <w:color w:val="231F20"/>
                <w:spacing w:val="-16"/>
                <w:w w:val="115"/>
              </w:rPr>
              <w:t xml:space="preserve"> </w:t>
            </w:r>
            <w:r>
              <w:rPr>
                <w:color w:val="231F20"/>
                <w:w w:val="115"/>
              </w:rPr>
              <w:t>IX,</w:t>
            </w:r>
            <w:r>
              <w:rPr>
                <w:color w:val="231F20"/>
                <w:spacing w:val="-21"/>
                <w:w w:val="115"/>
              </w:rPr>
              <w:t xml:space="preserve"> </w:t>
            </w:r>
            <w:r>
              <w:rPr>
                <w:color w:val="231F20"/>
                <w:w w:val="115"/>
              </w:rPr>
              <w:t>Contract</w:t>
            </w:r>
            <w:r>
              <w:rPr>
                <w:color w:val="231F20"/>
                <w:spacing w:val="-15"/>
                <w:w w:val="115"/>
              </w:rPr>
              <w:t xml:space="preserve"> </w:t>
            </w:r>
            <w:r>
              <w:rPr>
                <w:color w:val="231F20"/>
                <w:w w:val="115"/>
              </w:rPr>
              <w:t>Forms,</w:t>
            </w:r>
            <w:r>
              <w:rPr>
                <w:color w:val="231F20"/>
                <w:spacing w:val="-22"/>
                <w:w w:val="115"/>
              </w:rPr>
              <w:t xml:space="preserve"> </w:t>
            </w:r>
            <w:r>
              <w:rPr>
                <w:color w:val="231F20"/>
                <w:w w:val="115"/>
              </w:rPr>
              <w:t>or</w:t>
            </w:r>
            <w:r>
              <w:rPr>
                <w:color w:val="231F20"/>
                <w:spacing w:val="-15"/>
                <w:w w:val="115"/>
              </w:rPr>
              <w:t xml:space="preserve"> </w:t>
            </w:r>
            <w:r>
              <w:rPr>
                <w:color w:val="231F20"/>
                <w:w w:val="115"/>
              </w:rPr>
              <w:t>another</w:t>
            </w:r>
            <w:r>
              <w:rPr>
                <w:color w:val="231F20"/>
                <w:spacing w:val="-15"/>
                <w:w w:val="115"/>
              </w:rPr>
              <w:t xml:space="preserve"> </w:t>
            </w:r>
            <w:r>
              <w:rPr>
                <w:color w:val="231F20"/>
                <w:w w:val="115"/>
              </w:rPr>
              <w:t>form</w:t>
            </w:r>
            <w:r>
              <w:rPr>
                <w:color w:val="231F20"/>
                <w:spacing w:val="-15"/>
                <w:w w:val="115"/>
              </w:rPr>
              <w:t xml:space="preserve"> </w:t>
            </w:r>
            <w:r>
              <w:rPr>
                <w:color w:val="231F20"/>
                <w:w w:val="115"/>
              </w:rPr>
              <w:t>acceptable</w:t>
            </w:r>
            <w:r>
              <w:rPr>
                <w:color w:val="231F20"/>
                <w:spacing w:val="-15"/>
                <w:w w:val="115"/>
              </w:rPr>
              <w:t xml:space="preserve"> </w:t>
            </w:r>
            <w:r>
              <w:rPr>
                <w:color w:val="231F20"/>
                <w:w w:val="115"/>
              </w:rPr>
              <w:t>to</w:t>
            </w:r>
            <w:r>
              <w:rPr>
                <w:color w:val="231F20"/>
                <w:spacing w:val="-15"/>
                <w:w w:val="115"/>
              </w:rPr>
              <w:t xml:space="preserve"> </w:t>
            </w:r>
            <w:r>
              <w:rPr>
                <w:color w:val="231F20"/>
                <w:w w:val="115"/>
              </w:rPr>
              <w:t>the Purchaser,</w:t>
            </w:r>
            <w:r>
              <w:rPr>
                <w:color w:val="231F20"/>
                <w:spacing w:val="-20"/>
                <w:w w:val="115"/>
              </w:rPr>
              <w:t xml:space="preserve"> </w:t>
            </w:r>
            <w:r>
              <w:rPr>
                <w:color w:val="231F20"/>
                <w:w w:val="115"/>
              </w:rPr>
              <w:t>or</w:t>
            </w:r>
          </w:p>
          <w:p w:rsidR="00360928" w:rsidRDefault="001B3201">
            <w:pPr>
              <w:pStyle w:val="TableParagraph"/>
              <w:numPr>
                <w:ilvl w:val="2"/>
                <w:numId w:val="62"/>
              </w:numPr>
              <w:tabs>
                <w:tab w:val="left" w:pos="1227"/>
              </w:tabs>
              <w:spacing w:before="54"/>
            </w:pPr>
            <w:r>
              <w:rPr>
                <w:color w:val="231F20"/>
                <w:w w:val="110"/>
              </w:rPr>
              <w:t>banker’s certified cheque/cash warrant,</w:t>
            </w:r>
            <w:r>
              <w:rPr>
                <w:color w:val="231F20"/>
                <w:spacing w:val="-35"/>
                <w:w w:val="110"/>
              </w:rPr>
              <w:t xml:space="preserve"> </w:t>
            </w:r>
            <w:r>
              <w:rPr>
                <w:color w:val="231F20"/>
                <w:w w:val="110"/>
              </w:rPr>
              <w:t>or</w:t>
            </w:r>
          </w:p>
          <w:p w:rsidR="00360928" w:rsidRDefault="001B3201">
            <w:pPr>
              <w:pStyle w:val="TableParagraph"/>
              <w:numPr>
                <w:ilvl w:val="2"/>
                <w:numId w:val="62"/>
              </w:numPr>
              <w:tabs>
                <w:tab w:val="left" w:pos="1227"/>
              </w:tabs>
              <w:spacing w:before="84"/>
            </w:pPr>
            <w:r>
              <w:rPr>
                <w:color w:val="231F20"/>
                <w:w w:val="115"/>
              </w:rPr>
              <w:t>demand</w:t>
            </w:r>
            <w:r>
              <w:rPr>
                <w:color w:val="231F20"/>
                <w:spacing w:val="-11"/>
                <w:w w:val="115"/>
              </w:rPr>
              <w:t xml:space="preserve"> </w:t>
            </w:r>
            <w:r>
              <w:rPr>
                <w:color w:val="231F20"/>
                <w:w w:val="115"/>
              </w:rPr>
              <w:t>draft.</w:t>
            </w:r>
          </w:p>
          <w:p w:rsidR="00360928" w:rsidRDefault="00360928">
            <w:pPr>
              <w:pStyle w:val="TableParagraph"/>
              <w:spacing w:before="8"/>
              <w:rPr>
                <w:sz w:val="26"/>
              </w:rPr>
            </w:pPr>
          </w:p>
          <w:p w:rsidR="00360928" w:rsidRDefault="001B3201">
            <w:pPr>
              <w:pStyle w:val="TableParagraph"/>
              <w:numPr>
                <w:ilvl w:val="1"/>
                <w:numId w:val="62"/>
              </w:numPr>
              <w:tabs>
                <w:tab w:val="left" w:pos="830"/>
              </w:tabs>
              <w:spacing w:line="266" w:lineRule="auto"/>
              <w:ind w:right="-15" w:hanging="510"/>
              <w:jc w:val="both"/>
            </w:pPr>
            <w:r>
              <w:rPr>
                <w:color w:val="231F20"/>
                <w:w w:val="110"/>
              </w:rPr>
              <w:t>If the Performance Security is provided by the successful Bidder  in the form of a demand bank guarantee it shall be issued, at the Bidder’s option, by a financial institution located in</w:t>
            </w:r>
            <w:r>
              <w:rPr>
                <w:color w:val="231F20"/>
                <w:spacing w:val="-37"/>
                <w:w w:val="110"/>
              </w:rPr>
              <w:t xml:space="preserve"> </w:t>
            </w:r>
            <w:r>
              <w:rPr>
                <w:color w:val="231F20"/>
                <w:w w:val="110"/>
              </w:rPr>
              <w:t>Bhutan.</w:t>
            </w:r>
          </w:p>
        </w:tc>
      </w:tr>
      <w:tr w:rsidR="00360928">
        <w:trPr>
          <w:trHeight w:val="2331"/>
        </w:trPr>
        <w:tc>
          <w:tcPr>
            <w:tcW w:w="2056" w:type="dxa"/>
          </w:tcPr>
          <w:p w:rsidR="00360928" w:rsidRDefault="00360928">
            <w:pPr>
              <w:pStyle w:val="TableParagraph"/>
            </w:pPr>
          </w:p>
        </w:tc>
        <w:tc>
          <w:tcPr>
            <w:tcW w:w="7355" w:type="dxa"/>
          </w:tcPr>
          <w:p w:rsidR="00360928" w:rsidRDefault="001B3201">
            <w:pPr>
              <w:pStyle w:val="TableParagraph"/>
              <w:spacing w:before="76" w:line="280" w:lineRule="atLeast"/>
              <w:ind w:left="829" w:right="-15" w:hanging="511"/>
              <w:jc w:val="both"/>
            </w:pPr>
            <w:r>
              <w:rPr>
                <w:color w:val="231F20"/>
                <w:w w:val="115"/>
              </w:rPr>
              <w:t>51.3. Failure by the successful Bidder to submit the above-mentioned Performance Security or to sign the Contract shall constitute sufficient grounds for the annulment of the award and forfeiture of the Bid Security. In that event the Purchaser may award the Contract to the next lowest evaluated Bidder whose offer is substantially</w:t>
            </w:r>
            <w:r>
              <w:rPr>
                <w:color w:val="231F20"/>
                <w:spacing w:val="-8"/>
                <w:w w:val="115"/>
              </w:rPr>
              <w:t xml:space="preserve"> </w:t>
            </w:r>
            <w:r>
              <w:rPr>
                <w:color w:val="231F20"/>
                <w:w w:val="115"/>
              </w:rPr>
              <w:t>responsive</w:t>
            </w:r>
            <w:r>
              <w:rPr>
                <w:color w:val="231F20"/>
                <w:spacing w:val="-8"/>
                <w:w w:val="115"/>
              </w:rPr>
              <w:t xml:space="preserve"> </w:t>
            </w:r>
            <w:r>
              <w:rPr>
                <w:color w:val="231F20"/>
                <w:w w:val="115"/>
              </w:rPr>
              <w:t>and</w:t>
            </w:r>
            <w:r>
              <w:rPr>
                <w:color w:val="231F20"/>
                <w:spacing w:val="-8"/>
                <w:w w:val="115"/>
              </w:rPr>
              <w:t xml:space="preserve"> </w:t>
            </w:r>
            <w:r>
              <w:rPr>
                <w:color w:val="231F20"/>
                <w:w w:val="115"/>
              </w:rPr>
              <w:t>is</w:t>
            </w:r>
            <w:r>
              <w:rPr>
                <w:color w:val="231F20"/>
                <w:spacing w:val="-8"/>
                <w:w w:val="115"/>
              </w:rPr>
              <w:t xml:space="preserve"> </w:t>
            </w:r>
            <w:r>
              <w:rPr>
                <w:color w:val="231F20"/>
                <w:w w:val="115"/>
              </w:rPr>
              <w:t>determined</w:t>
            </w:r>
            <w:r>
              <w:rPr>
                <w:color w:val="231F20"/>
                <w:spacing w:val="-8"/>
                <w:w w:val="115"/>
              </w:rPr>
              <w:t xml:space="preserve"> </w:t>
            </w:r>
            <w:r>
              <w:rPr>
                <w:color w:val="231F20"/>
                <w:w w:val="115"/>
              </w:rPr>
              <w:t>by</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8"/>
                <w:w w:val="115"/>
              </w:rPr>
              <w:t xml:space="preserve"> </w:t>
            </w:r>
            <w:r>
              <w:rPr>
                <w:color w:val="231F20"/>
                <w:w w:val="115"/>
              </w:rPr>
              <w:t>to</w:t>
            </w:r>
            <w:r>
              <w:rPr>
                <w:color w:val="231F20"/>
                <w:spacing w:val="-8"/>
                <w:w w:val="115"/>
              </w:rPr>
              <w:t xml:space="preserve"> </w:t>
            </w:r>
            <w:r>
              <w:rPr>
                <w:color w:val="231F20"/>
                <w:w w:val="115"/>
              </w:rPr>
              <w:t>be qualified</w:t>
            </w:r>
            <w:r>
              <w:rPr>
                <w:color w:val="231F20"/>
                <w:spacing w:val="-29"/>
                <w:w w:val="115"/>
              </w:rPr>
              <w:t xml:space="preserve"> </w:t>
            </w:r>
            <w:r>
              <w:rPr>
                <w:color w:val="231F20"/>
                <w:w w:val="115"/>
              </w:rPr>
              <w:t>to</w:t>
            </w:r>
            <w:r>
              <w:rPr>
                <w:color w:val="231F20"/>
                <w:spacing w:val="-28"/>
                <w:w w:val="115"/>
              </w:rPr>
              <w:t xml:space="preserve"> </w:t>
            </w:r>
            <w:r>
              <w:rPr>
                <w:color w:val="231F20"/>
                <w:w w:val="115"/>
              </w:rPr>
              <w:t>perform</w:t>
            </w:r>
            <w:r>
              <w:rPr>
                <w:color w:val="231F20"/>
                <w:spacing w:val="-29"/>
                <w:w w:val="115"/>
              </w:rPr>
              <w:t xml:space="preserve"> </w:t>
            </w:r>
            <w:r>
              <w:rPr>
                <w:color w:val="231F20"/>
                <w:w w:val="115"/>
              </w:rPr>
              <w:t>the</w:t>
            </w:r>
            <w:r>
              <w:rPr>
                <w:color w:val="231F20"/>
                <w:spacing w:val="-28"/>
                <w:w w:val="115"/>
              </w:rPr>
              <w:t xml:space="preserve"> </w:t>
            </w:r>
            <w:r>
              <w:rPr>
                <w:color w:val="231F20"/>
                <w:w w:val="115"/>
              </w:rPr>
              <w:t>Contract</w:t>
            </w:r>
            <w:r>
              <w:rPr>
                <w:color w:val="231F20"/>
                <w:spacing w:val="-29"/>
                <w:w w:val="115"/>
              </w:rPr>
              <w:t xml:space="preserve"> </w:t>
            </w:r>
            <w:r>
              <w:rPr>
                <w:color w:val="231F20"/>
                <w:w w:val="115"/>
              </w:rPr>
              <w:t>satisfactorily.</w:t>
            </w:r>
            <w:r>
              <w:rPr>
                <w:color w:val="231F20"/>
                <w:spacing w:val="-34"/>
                <w:w w:val="115"/>
              </w:rPr>
              <w:t xml:space="preserve"> </w:t>
            </w:r>
            <w:r>
              <w:rPr>
                <w:color w:val="231F20"/>
                <w:w w:val="115"/>
              </w:rPr>
              <w:t>Such</w:t>
            </w:r>
            <w:r>
              <w:rPr>
                <w:color w:val="231F20"/>
                <w:spacing w:val="-28"/>
                <w:w w:val="115"/>
              </w:rPr>
              <w:t xml:space="preserve"> </w:t>
            </w:r>
            <w:r>
              <w:rPr>
                <w:color w:val="231F20"/>
                <w:w w:val="115"/>
              </w:rPr>
              <w:t>a</w:t>
            </w:r>
            <w:r>
              <w:rPr>
                <w:color w:val="231F20"/>
                <w:spacing w:val="-28"/>
                <w:w w:val="115"/>
              </w:rPr>
              <w:t xml:space="preserve"> </w:t>
            </w:r>
            <w:r>
              <w:rPr>
                <w:color w:val="231F20"/>
                <w:w w:val="115"/>
              </w:rPr>
              <w:t>failure</w:t>
            </w:r>
            <w:r>
              <w:rPr>
                <w:color w:val="231F20"/>
                <w:spacing w:val="-29"/>
                <w:w w:val="115"/>
              </w:rPr>
              <w:t xml:space="preserve"> </w:t>
            </w:r>
            <w:r>
              <w:rPr>
                <w:color w:val="231F20"/>
                <w:w w:val="115"/>
              </w:rPr>
              <w:t>shall be</w:t>
            </w:r>
            <w:r>
              <w:rPr>
                <w:color w:val="231F20"/>
                <w:spacing w:val="-29"/>
                <w:w w:val="115"/>
              </w:rPr>
              <w:t xml:space="preserve"> </w:t>
            </w:r>
            <w:r>
              <w:rPr>
                <w:color w:val="231F20"/>
                <w:w w:val="115"/>
              </w:rPr>
              <w:t>considered</w:t>
            </w:r>
            <w:r>
              <w:rPr>
                <w:color w:val="231F20"/>
                <w:spacing w:val="-29"/>
                <w:w w:val="115"/>
              </w:rPr>
              <w:t xml:space="preserve"> </w:t>
            </w:r>
            <w:r>
              <w:rPr>
                <w:color w:val="231F20"/>
                <w:w w:val="115"/>
              </w:rPr>
              <w:t>as</w:t>
            </w:r>
            <w:r>
              <w:rPr>
                <w:color w:val="231F20"/>
                <w:spacing w:val="-35"/>
                <w:w w:val="115"/>
              </w:rPr>
              <w:t xml:space="preserve"> </w:t>
            </w:r>
            <w:r>
              <w:rPr>
                <w:color w:val="231F20"/>
                <w:w w:val="115"/>
              </w:rPr>
              <w:t>“withdrawal”</w:t>
            </w:r>
            <w:r>
              <w:rPr>
                <w:color w:val="231F20"/>
                <w:spacing w:val="-35"/>
                <w:w w:val="115"/>
              </w:rPr>
              <w:t xml:space="preserve"> </w:t>
            </w:r>
            <w:r>
              <w:rPr>
                <w:color w:val="231F20"/>
                <w:w w:val="115"/>
              </w:rPr>
              <w:t>and</w:t>
            </w:r>
            <w:r>
              <w:rPr>
                <w:color w:val="231F20"/>
                <w:spacing w:val="-29"/>
                <w:w w:val="115"/>
              </w:rPr>
              <w:t xml:space="preserve"> </w:t>
            </w:r>
            <w:r>
              <w:rPr>
                <w:color w:val="231F20"/>
                <w:w w:val="115"/>
              </w:rPr>
              <w:t>all</w:t>
            </w:r>
            <w:r>
              <w:rPr>
                <w:color w:val="231F20"/>
                <w:spacing w:val="-29"/>
                <w:w w:val="115"/>
              </w:rPr>
              <w:t xml:space="preserve"> </w:t>
            </w:r>
            <w:r>
              <w:rPr>
                <w:color w:val="231F20"/>
                <w:w w:val="115"/>
              </w:rPr>
              <w:t>relevant</w:t>
            </w:r>
            <w:r>
              <w:rPr>
                <w:color w:val="231F20"/>
                <w:spacing w:val="-29"/>
                <w:w w:val="115"/>
              </w:rPr>
              <w:t xml:space="preserve"> </w:t>
            </w:r>
            <w:r>
              <w:rPr>
                <w:color w:val="231F20"/>
                <w:w w:val="115"/>
              </w:rPr>
              <w:t>clauses</w:t>
            </w:r>
            <w:r>
              <w:rPr>
                <w:color w:val="231F20"/>
                <w:spacing w:val="-29"/>
                <w:w w:val="115"/>
              </w:rPr>
              <w:t xml:space="preserve"> </w:t>
            </w:r>
            <w:r>
              <w:rPr>
                <w:color w:val="231F20"/>
                <w:w w:val="115"/>
              </w:rPr>
              <w:t>shall</w:t>
            </w:r>
            <w:r>
              <w:rPr>
                <w:color w:val="231F20"/>
                <w:spacing w:val="-29"/>
                <w:w w:val="115"/>
              </w:rPr>
              <w:t xml:space="preserve"> </w:t>
            </w:r>
            <w:r>
              <w:rPr>
                <w:color w:val="231F20"/>
                <w:w w:val="115"/>
              </w:rPr>
              <w:t>apply.</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66"/>
        <w:gridCol w:w="7245"/>
      </w:tblGrid>
      <w:tr w:rsidR="00360928">
        <w:trPr>
          <w:trHeight w:val="5405"/>
        </w:trPr>
        <w:tc>
          <w:tcPr>
            <w:tcW w:w="2166"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52. Complaint and Review</w:t>
            </w:r>
          </w:p>
        </w:tc>
        <w:tc>
          <w:tcPr>
            <w:tcW w:w="7245" w:type="dxa"/>
            <w:tcBorders>
              <w:top w:val="single" w:sz="4" w:space="0" w:color="231F20"/>
            </w:tcBorders>
          </w:tcPr>
          <w:p w:rsidR="00360928" w:rsidRDefault="001B3201">
            <w:pPr>
              <w:pStyle w:val="TableParagraph"/>
              <w:numPr>
                <w:ilvl w:val="1"/>
                <w:numId w:val="61"/>
              </w:numPr>
              <w:tabs>
                <w:tab w:val="left" w:pos="720"/>
              </w:tabs>
              <w:spacing w:before="97" w:line="266" w:lineRule="auto"/>
              <w:ind w:right="-15" w:hanging="510"/>
              <w:jc w:val="both"/>
            </w:pPr>
            <w:r>
              <w:rPr>
                <w:color w:val="231F20"/>
                <w:w w:val="115"/>
              </w:rPr>
              <w:t>If</w:t>
            </w:r>
            <w:r>
              <w:rPr>
                <w:color w:val="231F20"/>
                <w:spacing w:val="-26"/>
                <w:w w:val="115"/>
              </w:rPr>
              <w:t xml:space="preserve"> </w:t>
            </w:r>
            <w:r>
              <w:rPr>
                <w:color w:val="231F20"/>
                <w:w w:val="115"/>
              </w:rPr>
              <w:t>the</w:t>
            </w:r>
            <w:r>
              <w:rPr>
                <w:color w:val="231F20"/>
                <w:spacing w:val="-26"/>
                <w:w w:val="115"/>
              </w:rPr>
              <w:t xml:space="preserve"> </w:t>
            </w:r>
            <w:r>
              <w:rPr>
                <w:color w:val="231F20"/>
                <w:w w:val="115"/>
              </w:rPr>
              <w:t>Bidder</w:t>
            </w:r>
            <w:r>
              <w:rPr>
                <w:color w:val="231F20"/>
                <w:spacing w:val="-26"/>
                <w:w w:val="115"/>
              </w:rPr>
              <w:t xml:space="preserve"> </w:t>
            </w:r>
            <w:r>
              <w:rPr>
                <w:color w:val="231F20"/>
                <w:w w:val="115"/>
              </w:rPr>
              <w:t>has</w:t>
            </w:r>
            <w:r>
              <w:rPr>
                <w:color w:val="231F20"/>
                <w:spacing w:val="-26"/>
                <w:w w:val="115"/>
              </w:rPr>
              <w:t xml:space="preserve"> </w:t>
            </w:r>
            <w:r>
              <w:rPr>
                <w:color w:val="231F20"/>
                <w:w w:val="115"/>
              </w:rPr>
              <w:t>or</w:t>
            </w:r>
            <w:r>
              <w:rPr>
                <w:color w:val="231F20"/>
                <w:spacing w:val="-26"/>
                <w:w w:val="115"/>
              </w:rPr>
              <w:t xml:space="preserve"> </w:t>
            </w:r>
            <w:r>
              <w:rPr>
                <w:color w:val="231F20"/>
                <w:w w:val="115"/>
              </w:rPr>
              <w:t>is</w:t>
            </w:r>
            <w:r>
              <w:rPr>
                <w:color w:val="231F20"/>
                <w:spacing w:val="-26"/>
                <w:w w:val="115"/>
              </w:rPr>
              <w:t xml:space="preserve"> </w:t>
            </w:r>
            <w:r>
              <w:rPr>
                <w:color w:val="231F20"/>
                <w:w w:val="115"/>
              </w:rPr>
              <w:t>likely</w:t>
            </w:r>
            <w:r>
              <w:rPr>
                <w:color w:val="231F20"/>
                <w:spacing w:val="-25"/>
                <w:w w:val="115"/>
              </w:rPr>
              <w:t xml:space="preserve"> </w:t>
            </w:r>
            <w:r>
              <w:rPr>
                <w:color w:val="231F20"/>
                <w:w w:val="115"/>
              </w:rPr>
              <w:t>to</w:t>
            </w:r>
            <w:r>
              <w:rPr>
                <w:color w:val="231F20"/>
                <w:spacing w:val="-26"/>
                <w:w w:val="115"/>
              </w:rPr>
              <w:t xml:space="preserve"> </w:t>
            </w:r>
            <w:r>
              <w:rPr>
                <w:color w:val="231F20"/>
                <w:w w:val="115"/>
              </w:rPr>
              <w:t>suffer,</w:t>
            </w:r>
            <w:r>
              <w:rPr>
                <w:color w:val="231F20"/>
                <w:spacing w:val="-32"/>
                <w:w w:val="115"/>
              </w:rPr>
              <w:t xml:space="preserve"> </w:t>
            </w:r>
            <w:r>
              <w:rPr>
                <w:color w:val="231F20"/>
                <w:w w:val="115"/>
              </w:rPr>
              <w:t>loss</w:t>
            </w:r>
            <w:r>
              <w:rPr>
                <w:color w:val="231F20"/>
                <w:spacing w:val="-26"/>
                <w:w w:val="115"/>
              </w:rPr>
              <w:t xml:space="preserve"> </w:t>
            </w:r>
            <w:r>
              <w:rPr>
                <w:color w:val="231F20"/>
                <w:w w:val="115"/>
              </w:rPr>
              <w:t>or</w:t>
            </w:r>
            <w:r>
              <w:rPr>
                <w:color w:val="231F20"/>
                <w:spacing w:val="-26"/>
                <w:w w:val="115"/>
              </w:rPr>
              <w:t xml:space="preserve"> </w:t>
            </w:r>
            <w:r>
              <w:rPr>
                <w:color w:val="231F20"/>
                <w:w w:val="115"/>
              </w:rPr>
              <w:t>injury</w:t>
            </w:r>
            <w:r>
              <w:rPr>
                <w:color w:val="231F20"/>
                <w:spacing w:val="-26"/>
                <w:w w:val="115"/>
              </w:rPr>
              <w:t xml:space="preserve"> </w:t>
            </w:r>
            <w:r>
              <w:rPr>
                <w:color w:val="231F20"/>
                <w:w w:val="115"/>
              </w:rPr>
              <w:t>due</w:t>
            </w:r>
            <w:r>
              <w:rPr>
                <w:color w:val="231F20"/>
                <w:spacing w:val="-25"/>
                <w:w w:val="115"/>
              </w:rPr>
              <w:t xml:space="preserve"> </w:t>
            </w:r>
            <w:r>
              <w:rPr>
                <w:color w:val="231F20"/>
                <w:w w:val="115"/>
              </w:rPr>
              <w:t>to</w:t>
            </w:r>
            <w:r>
              <w:rPr>
                <w:color w:val="231F20"/>
                <w:spacing w:val="-26"/>
                <w:w w:val="115"/>
              </w:rPr>
              <w:t xml:space="preserve"> </w:t>
            </w:r>
            <w:r>
              <w:rPr>
                <w:color w:val="231F20"/>
                <w:w w:val="115"/>
              </w:rPr>
              <w:t>breach</w:t>
            </w:r>
            <w:r>
              <w:rPr>
                <w:color w:val="231F20"/>
                <w:spacing w:val="-26"/>
                <w:w w:val="115"/>
              </w:rPr>
              <w:t xml:space="preserve"> </w:t>
            </w:r>
            <w:r>
              <w:rPr>
                <w:color w:val="231F20"/>
                <w:w w:val="115"/>
              </w:rPr>
              <w:t>of a</w:t>
            </w:r>
            <w:r>
              <w:rPr>
                <w:color w:val="231F20"/>
                <w:spacing w:val="-11"/>
                <w:w w:val="115"/>
              </w:rPr>
              <w:t xml:space="preserve"> </w:t>
            </w:r>
            <w:r>
              <w:rPr>
                <w:color w:val="231F20"/>
                <w:w w:val="115"/>
              </w:rPr>
              <w:t>duty</w:t>
            </w:r>
            <w:r>
              <w:rPr>
                <w:color w:val="231F20"/>
                <w:spacing w:val="-11"/>
                <w:w w:val="115"/>
              </w:rPr>
              <w:t xml:space="preserve"> </w:t>
            </w:r>
            <w:r>
              <w:rPr>
                <w:color w:val="231F20"/>
                <w:w w:val="115"/>
              </w:rPr>
              <w:t>imposed</w:t>
            </w:r>
            <w:r>
              <w:rPr>
                <w:color w:val="231F20"/>
                <w:spacing w:val="-11"/>
                <w:w w:val="115"/>
              </w:rPr>
              <w:t xml:space="preserve"> </w:t>
            </w:r>
            <w:r>
              <w:rPr>
                <w:color w:val="231F20"/>
                <w:w w:val="115"/>
              </w:rPr>
              <w:t>on</w:t>
            </w:r>
            <w:r>
              <w:rPr>
                <w:color w:val="231F20"/>
                <w:spacing w:val="-10"/>
                <w:w w:val="115"/>
              </w:rPr>
              <w:t xml:space="preserve"> </w:t>
            </w:r>
            <w:r>
              <w:rPr>
                <w:color w:val="231F20"/>
                <w:w w:val="115"/>
              </w:rPr>
              <w:t>the</w:t>
            </w:r>
            <w:r>
              <w:rPr>
                <w:color w:val="231F20"/>
                <w:spacing w:val="-11"/>
                <w:w w:val="115"/>
              </w:rPr>
              <w:t xml:space="preserve"> </w:t>
            </w:r>
            <w:r>
              <w:rPr>
                <w:color w:val="231F20"/>
                <w:w w:val="115"/>
              </w:rPr>
              <w:t>Employer</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0"/>
                <w:w w:val="115"/>
              </w:rPr>
              <w:t xml:space="preserve"> </w:t>
            </w:r>
            <w:r>
              <w:rPr>
                <w:color w:val="231F20"/>
                <w:w w:val="115"/>
              </w:rPr>
              <w:t>provisions</w:t>
            </w:r>
            <w:r>
              <w:rPr>
                <w:color w:val="231F20"/>
                <w:spacing w:val="-11"/>
                <w:w w:val="115"/>
              </w:rPr>
              <w:t xml:space="preserve"> </w:t>
            </w:r>
            <w:r>
              <w:rPr>
                <w:color w:val="231F20"/>
                <w:w w:val="115"/>
              </w:rPr>
              <w:t>of</w:t>
            </w:r>
            <w:r>
              <w:rPr>
                <w:color w:val="231F20"/>
                <w:spacing w:val="-11"/>
                <w:w w:val="115"/>
              </w:rPr>
              <w:t xml:space="preserve"> </w:t>
            </w:r>
            <w:r>
              <w:rPr>
                <w:color w:val="231F20"/>
                <w:w w:val="115"/>
              </w:rPr>
              <w:t>this</w:t>
            </w:r>
            <w:r>
              <w:rPr>
                <w:color w:val="231F20"/>
                <w:spacing w:val="-11"/>
                <w:w w:val="115"/>
              </w:rPr>
              <w:t xml:space="preserve"> </w:t>
            </w:r>
            <w:r>
              <w:rPr>
                <w:color w:val="231F20"/>
                <w:w w:val="115"/>
              </w:rPr>
              <w:t>bidding document,</w:t>
            </w:r>
            <w:r>
              <w:rPr>
                <w:color w:val="231F20"/>
                <w:spacing w:val="-16"/>
                <w:w w:val="115"/>
              </w:rPr>
              <w:t xml:space="preserve"> </w:t>
            </w:r>
            <w:r>
              <w:rPr>
                <w:color w:val="231F20"/>
                <w:w w:val="115"/>
              </w:rPr>
              <w:t>the</w:t>
            </w:r>
            <w:r>
              <w:rPr>
                <w:color w:val="231F20"/>
                <w:spacing w:val="-8"/>
                <w:w w:val="115"/>
              </w:rPr>
              <w:t xml:space="preserve"> </w:t>
            </w:r>
            <w:r>
              <w:rPr>
                <w:color w:val="231F20"/>
                <w:w w:val="115"/>
              </w:rPr>
              <w:t>Bidder</w:t>
            </w:r>
            <w:r>
              <w:rPr>
                <w:color w:val="231F20"/>
                <w:spacing w:val="-9"/>
                <w:w w:val="115"/>
              </w:rPr>
              <w:t xml:space="preserve"> </w:t>
            </w:r>
            <w:r>
              <w:rPr>
                <w:color w:val="231F20"/>
                <w:w w:val="115"/>
              </w:rPr>
              <w:t>shall</w:t>
            </w:r>
            <w:r>
              <w:rPr>
                <w:color w:val="231F20"/>
                <w:spacing w:val="-8"/>
                <w:w w:val="115"/>
              </w:rPr>
              <w:t xml:space="preserve"> </w:t>
            </w:r>
            <w:r>
              <w:rPr>
                <w:color w:val="231F20"/>
                <w:w w:val="115"/>
              </w:rPr>
              <w:t>submit</w:t>
            </w:r>
            <w:r>
              <w:rPr>
                <w:color w:val="231F20"/>
                <w:spacing w:val="-9"/>
                <w:w w:val="115"/>
              </w:rPr>
              <w:t xml:space="preserve"> </w:t>
            </w:r>
            <w:r>
              <w:rPr>
                <w:color w:val="231F20"/>
                <w:w w:val="115"/>
              </w:rPr>
              <w:t>the</w:t>
            </w:r>
            <w:r>
              <w:rPr>
                <w:color w:val="231F20"/>
                <w:spacing w:val="-8"/>
                <w:w w:val="115"/>
              </w:rPr>
              <w:t xml:space="preserve"> </w:t>
            </w:r>
            <w:r>
              <w:rPr>
                <w:color w:val="231F20"/>
                <w:w w:val="115"/>
              </w:rPr>
              <w:t>complaint</w:t>
            </w:r>
            <w:r>
              <w:rPr>
                <w:color w:val="231F20"/>
                <w:spacing w:val="-9"/>
                <w:w w:val="115"/>
              </w:rPr>
              <w:t xml:space="preserve"> </w:t>
            </w:r>
            <w:r>
              <w:rPr>
                <w:color w:val="231F20"/>
                <w:w w:val="115"/>
              </w:rPr>
              <w:t>in</w:t>
            </w:r>
            <w:r>
              <w:rPr>
                <w:color w:val="231F20"/>
                <w:spacing w:val="-8"/>
                <w:w w:val="115"/>
              </w:rPr>
              <w:t xml:space="preserve"> </w:t>
            </w:r>
            <w:r>
              <w:rPr>
                <w:color w:val="231F20"/>
                <w:w w:val="115"/>
              </w:rPr>
              <w:t>writing</w:t>
            </w:r>
            <w:r>
              <w:rPr>
                <w:color w:val="231F20"/>
                <w:spacing w:val="-9"/>
                <w:w w:val="115"/>
              </w:rPr>
              <w:t xml:space="preserve"> </w:t>
            </w:r>
            <w:r>
              <w:rPr>
                <w:color w:val="231F20"/>
                <w:w w:val="115"/>
              </w:rPr>
              <w:t>to</w:t>
            </w:r>
            <w:r>
              <w:rPr>
                <w:color w:val="231F20"/>
                <w:spacing w:val="-8"/>
                <w:w w:val="115"/>
              </w:rPr>
              <w:t xml:space="preserve"> </w:t>
            </w:r>
            <w:r>
              <w:rPr>
                <w:color w:val="231F20"/>
                <w:w w:val="115"/>
              </w:rPr>
              <w:t>the Employer within ten (10) days from the date of letter of intent to award</w:t>
            </w:r>
            <w:r>
              <w:rPr>
                <w:color w:val="231F20"/>
                <w:spacing w:val="-24"/>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In</w:t>
            </w:r>
            <w:r>
              <w:rPr>
                <w:color w:val="231F20"/>
                <w:spacing w:val="-23"/>
                <w:w w:val="115"/>
              </w:rPr>
              <w:t xml:space="preserve"> </w:t>
            </w:r>
            <w:r>
              <w:rPr>
                <w:color w:val="231F20"/>
                <w:w w:val="115"/>
              </w:rPr>
              <w:t>the</w:t>
            </w:r>
            <w:r>
              <w:rPr>
                <w:color w:val="231F20"/>
                <w:spacing w:val="-23"/>
                <w:w w:val="115"/>
              </w:rPr>
              <w:t xml:space="preserve"> </w:t>
            </w:r>
            <w:r>
              <w:rPr>
                <w:color w:val="231F20"/>
                <w:w w:val="115"/>
              </w:rPr>
              <w:t>first</w:t>
            </w:r>
            <w:r>
              <w:rPr>
                <w:color w:val="231F20"/>
                <w:spacing w:val="-23"/>
                <w:w w:val="115"/>
              </w:rPr>
              <w:t xml:space="preserve"> </w:t>
            </w:r>
            <w:r>
              <w:rPr>
                <w:color w:val="231F20"/>
                <w:w w:val="115"/>
              </w:rPr>
              <w:t>instance,</w:t>
            </w:r>
            <w:r>
              <w:rPr>
                <w:color w:val="231F20"/>
                <w:spacing w:val="-31"/>
                <w:w w:val="115"/>
              </w:rPr>
              <w:t xml:space="preserve"> </w:t>
            </w:r>
            <w:r>
              <w:rPr>
                <w:color w:val="231F20"/>
                <w:w w:val="115"/>
              </w:rPr>
              <w:t>the</w:t>
            </w:r>
            <w:r>
              <w:rPr>
                <w:color w:val="231F20"/>
                <w:spacing w:val="-23"/>
                <w:w w:val="115"/>
              </w:rPr>
              <w:t xml:space="preserve"> </w:t>
            </w:r>
            <w:r>
              <w:rPr>
                <w:color w:val="231F20"/>
                <w:w w:val="115"/>
              </w:rPr>
              <w:t>Bidder</w:t>
            </w:r>
            <w:r>
              <w:rPr>
                <w:color w:val="231F20"/>
                <w:spacing w:val="-23"/>
                <w:w w:val="115"/>
              </w:rPr>
              <w:t xml:space="preserve"> </w:t>
            </w:r>
            <w:r>
              <w:rPr>
                <w:color w:val="231F20"/>
                <w:w w:val="115"/>
              </w:rPr>
              <w:t>shall</w:t>
            </w:r>
            <w:r>
              <w:rPr>
                <w:color w:val="231F20"/>
                <w:spacing w:val="-23"/>
                <w:w w:val="115"/>
              </w:rPr>
              <w:t xml:space="preserve"> </w:t>
            </w:r>
            <w:r>
              <w:rPr>
                <w:color w:val="231F20"/>
                <w:w w:val="115"/>
              </w:rPr>
              <w:t>submit</w:t>
            </w:r>
            <w:r>
              <w:rPr>
                <w:color w:val="231F20"/>
                <w:spacing w:val="-23"/>
                <w:w w:val="115"/>
              </w:rPr>
              <w:t xml:space="preserve"> </w:t>
            </w:r>
            <w:r>
              <w:rPr>
                <w:color w:val="231F20"/>
                <w:w w:val="115"/>
              </w:rPr>
              <w:t>the complaint to the</w:t>
            </w:r>
            <w:r>
              <w:rPr>
                <w:color w:val="231F20"/>
                <w:spacing w:val="-34"/>
                <w:w w:val="115"/>
              </w:rPr>
              <w:t xml:space="preserve"> </w:t>
            </w:r>
            <w:r>
              <w:rPr>
                <w:color w:val="231F20"/>
                <w:w w:val="115"/>
              </w:rPr>
              <w:t>Employer.</w:t>
            </w:r>
          </w:p>
          <w:p w:rsidR="00360928" w:rsidRDefault="00360928">
            <w:pPr>
              <w:pStyle w:val="TableParagraph"/>
              <w:spacing w:before="11"/>
              <w:rPr>
                <w:sz w:val="23"/>
              </w:rPr>
            </w:pPr>
          </w:p>
          <w:p w:rsidR="00360928" w:rsidRDefault="001B3201">
            <w:pPr>
              <w:pStyle w:val="TableParagraph"/>
              <w:numPr>
                <w:ilvl w:val="1"/>
                <w:numId w:val="61"/>
              </w:numPr>
              <w:tabs>
                <w:tab w:val="left" w:pos="720"/>
              </w:tabs>
              <w:spacing w:line="266" w:lineRule="auto"/>
              <w:ind w:right="-15" w:hanging="510"/>
              <w:jc w:val="both"/>
            </w:pPr>
            <w:r>
              <w:rPr>
                <w:color w:val="231F20"/>
                <w:w w:val="110"/>
              </w:rPr>
              <w:t>The head of agency shall, within 7 days after the submission of the complaint, issue a written</w:t>
            </w:r>
            <w:r>
              <w:rPr>
                <w:color w:val="231F20"/>
                <w:spacing w:val="-35"/>
                <w:w w:val="110"/>
              </w:rPr>
              <w:t xml:space="preserve"> </w:t>
            </w:r>
            <w:r>
              <w:rPr>
                <w:color w:val="231F20"/>
                <w:w w:val="110"/>
              </w:rPr>
              <w:t>decision.</w:t>
            </w:r>
          </w:p>
          <w:p w:rsidR="00360928" w:rsidRDefault="00360928">
            <w:pPr>
              <w:pStyle w:val="TableParagraph"/>
              <w:spacing w:before="2"/>
              <w:rPr>
                <w:sz w:val="24"/>
              </w:rPr>
            </w:pPr>
          </w:p>
          <w:p w:rsidR="00360928" w:rsidRDefault="001B3201">
            <w:pPr>
              <w:pStyle w:val="TableParagraph"/>
              <w:numPr>
                <w:ilvl w:val="1"/>
                <w:numId w:val="61"/>
              </w:numPr>
              <w:tabs>
                <w:tab w:val="left" w:pos="720"/>
              </w:tabs>
              <w:spacing w:line="266" w:lineRule="auto"/>
              <w:ind w:right="-15" w:hanging="510"/>
              <w:jc w:val="both"/>
            </w:pPr>
            <w:r>
              <w:rPr>
                <w:color w:val="231F20"/>
                <w:w w:val="115"/>
              </w:rPr>
              <w:t>The</w:t>
            </w:r>
            <w:r>
              <w:rPr>
                <w:color w:val="231F20"/>
                <w:spacing w:val="-14"/>
                <w:w w:val="115"/>
              </w:rPr>
              <w:t xml:space="preserve"> </w:t>
            </w:r>
            <w:r>
              <w:rPr>
                <w:color w:val="231F20"/>
                <w:w w:val="115"/>
              </w:rPr>
              <w:t>Bidder</w:t>
            </w:r>
            <w:r>
              <w:rPr>
                <w:color w:val="231F20"/>
                <w:spacing w:val="-14"/>
                <w:w w:val="115"/>
              </w:rPr>
              <w:t xml:space="preserve"> </w:t>
            </w:r>
            <w:r>
              <w:rPr>
                <w:color w:val="231F20"/>
                <w:w w:val="115"/>
              </w:rPr>
              <w:t>may</w:t>
            </w:r>
            <w:r>
              <w:rPr>
                <w:color w:val="231F20"/>
                <w:spacing w:val="-14"/>
                <w:w w:val="115"/>
              </w:rPr>
              <w:t xml:space="preserve"> </w:t>
            </w:r>
            <w:r>
              <w:rPr>
                <w:color w:val="231F20"/>
                <w:w w:val="115"/>
              </w:rPr>
              <w:t>appeal</w:t>
            </w:r>
            <w:r>
              <w:rPr>
                <w:color w:val="231F20"/>
                <w:spacing w:val="-14"/>
                <w:w w:val="115"/>
              </w:rPr>
              <w:t xml:space="preserve"> </w:t>
            </w:r>
            <w:r>
              <w:rPr>
                <w:color w:val="231F20"/>
                <w:w w:val="115"/>
              </w:rPr>
              <w:t>to</w:t>
            </w:r>
            <w:r>
              <w:rPr>
                <w:color w:val="231F20"/>
                <w:spacing w:val="-13"/>
                <w:w w:val="115"/>
              </w:rPr>
              <w:t xml:space="preserve"> </w:t>
            </w:r>
            <w:r>
              <w:rPr>
                <w:color w:val="231F20"/>
                <w:w w:val="115"/>
              </w:rPr>
              <w:t>the</w:t>
            </w:r>
            <w:r>
              <w:rPr>
                <w:color w:val="231F20"/>
                <w:spacing w:val="-14"/>
                <w:w w:val="115"/>
              </w:rPr>
              <w:t xml:space="preserve"> </w:t>
            </w:r>
            <w:r>
              <w:rPr>
                <w:color w:val="231F20"/>
                <w:w w:val="115"/>
              </w:rPr>
              <w:t>Independent</w:t>
            </w:r>
            <w:r>
              <w:rPr>
                <w:color w:val="231F20"/>
                <w:spacing w:val="-14"/>
                <w:w w:val="115"/>
              </w:rPr>
              <w:t xml:space="preserve"> </w:t>
            </w:r>
            <w:r>
              <w:rPr>
                <w:color w:val="231F20"/>
                <w:w w:val="115"/>
              </w:rPr>
              <w:t>Review</w:t>
            </w:r>
            <w:r>
              <w:rPr>
                <w:color w:val="231F20"/>
                <w:spacing w:val="-14"/>
                <w:w w:val="115"/>
              </w:rPr>
              <w:t xml:space="preserve"> </w:t>
            </w:r>
            <w:r>
              <w:rPr>
                <w:color w:val="231F20"/>
                <w:w w:val="115"/>
              </w:rPr>
              <w:t>Body</w:t>
            </w:r>
            <w:r>
              <w:rPr>
                <w:color w:val="231F20"/>
                <w:spacing w:val="-13"/>
                <w:w w:val="115"/>
              </w:rPr>
              <w:t xml:space="preserve"> </w:t>
            </w:r>
            <w:r>
              <w:rPr>
                <w:color w:val="231F20"/>
                <w:w w:val="115"/>
              </w:rPr>
              <w:t>within</w:t>
            </w:r>
            <w:r>
              <w:rPr>
                <w:color w:val="231F20"/>
                <w:spacing w:val="-14"/>
                <w:w w:val="115"/>
              </w:rPr>
              <w:t xml:space="preserve"> </w:t>
            </w:r>
            <w:r>
              <w:rPr>
                <w:color w:val="231F20"/>
                <w:w w:val="115"/>
              </w:rPr>
              <w:t>5 days</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decision</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Head</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Procuring</w:t>
            </w:r>
            <w:r>
              <w:rPr>
                <w:color w:val="231F20"/>
                <w:spacing w:val="-27"/>
                <w:w w:val="115"/>
              </w:rPr>
              <w:t xml:space="preserve"> </w:t>
            </w:r>
            <w:r>
              <w:rPr>
                <w:color w:val="231F20"/>
                <w:w w:val="115"/>
              </w:rPr>
              <w:t>Agency</w:t>
            </w:r>
            <w:r>
              <w:rPr>
                <w:color w:val="231F20"/>
                <w:spacing w:val="-25"/>
                <w:w w:val="115"/>
              </w:rPr>
              <w:t xml:space="preserve"> </w:t>
            </w:r>
            <w:r>
              <w:rPr>
                <w:color w:val="231F20"/>
                <w:spacing w:val="-3"/>
                <w:w w:val="115"/>
              </w:rPr>
              <w:t>or,</w:t>
            </w:r>
            <w:r>
              <w:rPr>
                <w:color w:val="231F20"/>
                <w:spacing w:val="-30"/>
                <w:w w:val="115"/>
              </w:rPr>
              <w:t xml:space="preserve"> </w:t>
            </w:r>
            <w:r>
              <w:rPr>
                <w:color w:val="231F20"/>
                <w:w w:val="115"/>
              </w:rPr>
              <w:t>where no such decision has been taken, within 15 days of the original</w:t>
            </w:r>
            <w:r>
              <w:rPr>
                <w:color w:val="231F20"/>
                <w:spacing w:val="63"/>
                <w:w w:val="115"/>
              </w:rPr>
              <w:t xml:space="preserve"> </w:t>
            </w:r>
            <w:r>
              <w:rPr>
                <w:color w:val="231F20"/>
                <w:w w:val="115"/>
              </w:rPr>
              <w:t>complaint and the copy of the appeal shall be given to procuring agency on the same</w:t>
            </w:r>
            <w:r>
              <w:rPr>
                <w:color w:val="231F20"/>
                <w:spacing w:val="-44"/>
                <w:w w:val="115"/>
              </w:rPr>
              <w:t xml:space="preserve"> </w:t>
            </w:r>
            <w:r>
              <w:rPr>
                <w:color w:val="231F20"/>
                <w:spacing w:val="-3"/>
                <w:w w:val="115"/>
              </w:rPr>
              <w:t>day.</w:t>
            </w:r>
          </w:p>
          <w:p w:rsidR="00360928" w:rsidRDefault="001B3201">
            <w:pPr>
              <w:pStyle w:val="TableParagraph"/>
              <w:numPr>
                <w:ilvl w:val="1"/>
                <w:numId w:val="61"/>
              </w:numPr>
              <w:tabs>
                <w:tab w:val="left" w:pos="720"/>
              </w:tabs>
              <w:spacing w:before="249" w:line="280" w:lineRule="atLeast"/>
              <w:ind w:right="-15" w:hanging="510"/>
              <w:jc w:val="both"/>
            </w:pPr>
            <w:r>
              <w:rPr>
                <w:color w:val="231F20"/>
                <w:w w:val="115"/>
              </w:rPr>
              <w:t>Once</w:t>
            </w:r>
            <w:r>
              <w:rPr>
                <w:color w:val="231F20"/>
                <w:spacing w:val="-12"/>
                <w:w w:val="115"/>
              </w:rPr>
              <w:t xml:space="preserve"> </w:t>
            </w:r>
            <w:r>
              <w:rPr>
                <w:color w:val="231F20"/>
                <w:w w:val="115"/>
              </w:rPr>
              <w:t>the</w:t>
            </w:r>
            <w:r>
              <w:rPr>
                <w:color w:val="231F20"/>
                <w:spacing w:val="-11"/>
                <w:w w:val="115"/>
              </w:rPr>
              <w:t xml:space="preserve"> </w:t>
            </w:r>
            <w:r>
              <w:rPr>
                <w:color w:val="231F20"/>
                <w:w w:val="115"/>
              </w:rPr>
              <w:t>appeal</w:t>
            </w:r>
            <w:r>
              <w:rPr>
                <w:color w:val="231F20"/>
                <w:spacing w:val="-12"/>
                <w:w w:val="115"/>
              </w:rPr>
              <w:t xml:space="preserve"> </w:t>
            </w:r>
            <w:r>
              <w:rPr>
                <w:color w:val="231F20"/>
                <w:w w:val="115"/>
              </w:rPr>
              <w:t>copy</w:t>
            </w:r>
            <w:r>
              <w:rPr>
                <w:color w:val="231F20"/>
                <w:spacing w:val="-11"/>
                <w:w w:val="115"/>
              </w:rPr>
              <w:t xml:space="preserve"> </w:t>
            </w:r>
            <w:r>
              <w:rPr>
                <w:color w:val="231F20"/>
                <w:w w:val="115"/>
              </w:rPr>
              <w:t>is</w:t>
            </w:r>
            <w:r>
              <w:rPr>
                <w:color w:val="231F20"/>
                <w:spacing w:val="-11"/>
                <w:w w:val="115"/>
              </w:rPr>
              <w:t xml:space="preserve"> </w:t>
            </w:r>
            <w:r>
              <w:rPr>
                <w:color w:val="231F20"/>
                <w:w w:val="115"/>
              </w:rPr>
              <w:t>received</w:t>
            </w:r>
            <w:r>
              <w:rPr>
                <w:color w:val="231F20"/>
                <w:spacing w:val="-12"/>
                <w:w w:val="115"/>
              </w:rPr>
              <w:t xml:space="preserve"> </w:t>
            </w:r>
            <w:r>
              <w:rPr>
                <w:color w:val="231F20"/>
                <w:w w:val="115"/>
              </w:rPr>
              <w:t>by</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r>
              <w:rPr>
                <w:color w:val="231F20"/>
                <w:spacing w:val="-18"/>
                <w:w w:val="115"/>
              </w:rPr>
              <w:t xml:space="preserve"> </w:t>
            </w:r>
            <w:r>
              <w:rPr>
                <w:color w:val="231F20"/>
                <w:w w:val="115"/>
              </w:rPr>
              <w:t>it</w:t>
            </w:r>
            <w:r>
              <w:rPr>
                <w:color w:val="231F20"/>
                <w:spacing w:val="-11"/>
                <w:w w:val="115"/>
              </w:rPr>
              <w:t xml:space="preserve"> </w:t>
            </w:r>
            <w:r>
              <w:rPr>
                <w:color w:val="231F20"/>
                <w:w w:val="115"/>
              </w:rPr>
              <w:t>shall not proceed further with the procurement process until receipt</w:t>
            </w:r>
            <w:r>
              <w:rPr>
                <w:color w:val="231F20"/>
                <w:spacing w:val="-15"/>
                <w:w w:val="115"/>
              </w:rPr>
              <w:t xml:space="preserve"> </w:t>
            </w:r>
            <w:r>
              <w:rPr>
                <w:color w:val="231F20"/>
                <w:w w:val="115"/>
              </w:rPr>
              <w:t>of notification</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Independent</w:t>
            </w:r>
            <w:r>
              <w:rPr>
                <w:color w:val="231F20"/>
                <w:spacing w:val="-20"/>
                <w:w w:val="115"/>
              </w:rPr>
              <w:t xml:space="preserve"> </w:t>
            </w:r>
            <w:r>
              <w:rPr>
                <w:color w:val="231F20"/>
                <w:w w:val="115"/>
              </w:rPr>
              <w:t>Review</w:t>
            </w:r>
            <w:r>
              <w:rPr>
                <w:color w:val="231F20"/>
                <w:spacing w:val="-20"/>
                <w:w w:val="115"/>
              </w:rPr>
              <w:t xml:space="preserve"> </w:t>
            </w:r>
            <w:r>
              <w:rPr>
                <w:color w:val="231F20"/>
                <w:w w:val="115"/>
              </w:rPr>
              <w:t>Body</w:t>
            </w:r>
            <w:r>
              <w:rPr>
                <w:color w:val="231F20"/>
                <w:spacing w:val="-20"/>
                <w:w w:val="115"/>
              </w:rPr>
              <w:t xml:space="preserve"> </w:t>
            </w:r>
            <w:r>
              <w:rPr>
                <w:color w:val="231F20"/>
                <w:w w:val="115"/>
              </w:rPr>
              <w:t>Secretariat.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29" style="width:470.6pt;height:.5pt;mso-position-horizontal-relative:char;mso-position-vertical-relative:line" coordsize="9412,10">
            <v:line id="_x0000_s1130"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SECTION II. BID DATA SHEET</w:t>
      </w:r>
    </w:p>
    <w:p w:rsidR="00360928" w:rsidRDefault="001B3201">
      <w:pPr>
        <w:pStyle w:val="Heading3"/>
        <w:numPr>
          <w:ilvl w:val="0"/>
          <w:numId w:val="60"/>
        </w:numPr>
        <w:tabs>
          <w:tab w:val="left" w:pos="705"/>
          <w:tab w:val="right" w:leader="dot" w:pos="9718"/>
        </w:tabs>
        <w:spacing w:before="465"/>
      </w:pPr>
      <w:r>
        <w:rPr>
          <w:color w:val="231F20"/>
          <w:w w:val="115"/>
        </w:rPr>
        <w:t>Introduction</w:t>
      </w:r>
      <w:r>
        <w:rPr>
          <w:color w:val="231F20"/>
          <w:w w:val="115"/>
        </w:rPr>
        <w:tab/>
        <w:t>31</w:t>
      </w:r>
    </w:p>
    <w:p w:rsidR="00360928" w:rsidRDefault="001B3201">
      <w:pPr>
        <w:pStyle w:val="Heading3"/>
        <w:numPr>
          <w:ilvl w:val="0"/>
          <w:numId w:val="60"/>
        </w:numPr>
        <w:tabs>
          <w:tab w:val="left" w:pos="705"/>
          <w:tab w:val="right" w:leader="dot" w:pos="9718"/>
        </w:tabs>
        <w:spacing w:before="84"/>
      </w:pPr>
      <w:r>
        <w:rPr>
          <w:color w:val="231F20"/>
          <w:w w:val="110"/>
        </w:rPr>
        <w:t>Bidding</w:t>
      </w:r>
      <w:r>
        <w:rPr>
          <w:color w:val="231F20"/>
          <w:spacing w:val="-2"/>
          <w:w w:val="110"/>
        </w:rPr>
        <w:t xml:space="preserve"> </w:t>
      </w:r>
      <w:r>
        <w:rPr>
          <w:color w:val="231F20"/>
          <w:w w:val="110"/>
        </w:rPr>
        <w:t>Documents</w:t>
      </w:r>
      <w:r>
        <w:rPr>
          <w:color w:val="231F20"/>
          <w:w w:val="110"/>
        </w:rPr>
        <w:tab/>
        <w:t>31</w:t>
      </w:r>
    </w:p>
    <w:p w:rsidR="00360928" w:rsidRDefault="001B3201">
      <w:pPr>
        <w:pStyle w:val="Heading3"/>
        <w:numPr>
          <w:ilvl w:val="0"/>
          <w:numId w:val="60"/>
        </w:numPr>
        <w:tabs>
          <w:tab w:val="left" w:pos="705"/>
          <w:tab w:val="right" w:leader="dot" w:pos="9718"/>
        </w:tabs>
        <w:spacing w:before="84"/>
      </w:pPr>
      <w:r>
        <w:rPr>
          <w:color w:val="231F20"/>
          <w:w w:val="110"/>
        </w:rPr>
        <w:t>Qualification</w:t>
      </w:r>
      <w:r>
        <w:rPr>
          <w:color w:val="231F20"/>
          <w:spacing w:val="-2"/>
          <w:w w:val="110"/>
        </w:rPr>
        <w:t xml:space="preserve"> </w:t>
      </w:r>
      <w:r>
        <w:rPr>
          <w:color w:val="231F20"/>
          <w:w w:val="110"/>
        </w:rPr>
        <w:t>Criteria</w:t>
      </w:r>
      <w:r>
        <w:rPr>
          <w:color w:val="231F20"/>
          <w:w w:val="110"/>
        </w:rPr>
        <w:tab/>
        <w:t>31</w:t>
      </w:r>
    </w:p>
    <w:p w:rsidR="00360928" w:rsidRDefault="001B3201">
      <w:pPr>
        <w:pStyle w:val="Heading3"/>
        <w:numPr>
          <w:ilvl w:val="0"/>
          <w:numId w:val="60"/>
        </w:numPr>
        <w:tabs>
          <w:tab w:val="left" w:pos="705"/>
          <w:tab w:val="right" w:leader="dot" w:pos="9718"/>
        </w:tabs>
        <w:spacing w:before="83"/>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31</w:t>
      </w:r>
    </w:p>
    <w:p w:rsidR="00360928" w:rsidRDefault="001B3201">
      <w:pPr>
        <w:pStyle w:val="Heading3"/>
        <w:numPr>
          <w:ilvl w:val="0"/>
          <w:numId w:val="60"/>
        </w:numPr>
        <w:tabs>
          <w:tab w:val="left" w:pos="705"/>
          <w:tab w:val="right" w:leader="dot" w:pos="9718"/>
        </w:tabs>
        <w:spacing w:before="84"/>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32</w:t>
      </w:r>
    </w:p>
    <w:p w:rsidR="00360928" w:rsidRDefault="001B3201">
      <w:pPr>
        <w:pStyle w:val="Heading3"/>
        <w:numPr>
          <w:ilvl w:val="0"/>
          <w:numId w:val="60"/>
        </w:numPr>
        <w:tabs>
          <w:tab w:val="left" w:pos="704"/>
          <w:tab w:val="left" w:pos="705"/>
          <w:tab w:val="right" w:leader="dot" w:pos="9718"/>
        </w:tabs>
        <w:spacing w:before="84"/>
      </w:pPr>
      <w:r>
        <w:rPr>
          <w:color w:val="231F20"/>
          <w:w w:val="110"/>
        </w:rPr>
        <w:t>Evaluation and Comparison</w:t>
      </w:r>
      <w:r>
        <w:rPr>
          <w:color w:val="231F20"/>
          <w:spacing w:val="-5"/>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33</w:t>
      </w:r>
    </w:p>
    <w:p w:rsidR="00360928" w:rsidRDefault="001B3201">
      <w:pPr>
        <w:pStyle w:val="Heading3"/>
        <w:numPr>
          <w:ilvl w:val="0"/>
          <w:numId w:val="60"/>
        </w:numPr>
        <w:tabs>
          <w:tab w:val="left" w:pos="705"/>
          <w:tab w:val="right" w:leader="dot" w:pos="9718"/>
        </w:tabs>
        <w:spacing w:before="83"/>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34</w:t>
      </w:r>
    </w:p>
    <w:p w:rsidR="00360928" w:rsidRDefault="00360928">
      <w:pPr>
        <w:sectPr w:rsidR="00360928">
          <w:headerReference w:type="even" r:id="rId20"/>
          <w:headerReference w:type="default" r:id="rId21"/>
          <w:pgSz w:w="11910" w:h="16840"/>
          <w:pgMar w:top="1480" w:right="920" w:bottom="280" w:left="940" w:header="1200" w:footer="0" w:gutter="0"/>
          <w:pgNumType w:start="30"/>
          <w:cols w:space="720"/>
        </w:sectPr>
      </w:pPr>
    </w:p>
    <w:p w:rsidR="00360928" w:rsidRDefault="00434FFF">
      <w:pPr>
        <w:spacing w:before="157"/>
        <w:ind w:left="2875"/>
        <w:rPr>
          <w:rFonts w:ascii="Arial"/>
          <w:b/>
          <w:sz w:val="32"/>
        </w:rPr>
      </w:pPr>
      <w:r w:rsidRPr="00434FFF">
        <w:lastRenderedPageBreak/>
        <w:pict>
          <v:line id="_x0000_s1128" style="position:absolute;left:0;text-align:left;z-index:251631616;mso-position-horizontal-relative:page" from="532.9pt,3.7pt" to="62.35pt,3.7pt" strokecolor="#231f20" strokeweight=".5pt">
            <w10:wrap anchorx="page"/>
          </v:line>
        </w:pict>
      </w:r>
      <w:r w:rsidRPr="00434FFF">
        <w:pict>
          <v:line id="_x0000_s1127" style="position:absolute;left:0;text-align:left;z-index:-251660288;mso-position-horizontal-relative:page;mso-position-vertical-relative:page" from="176.5pt,208.9pt" to="179.15pt,208.9pt" strokecolor="#231f20" strokeweight=".55pt">
            <w10:wrap anchorx="page" anchory="page"/>
          </v:line>
        </w:pict>
      </w:r>
      <w:r w:rsidRPr="00434FFF">
        <w:pict>
          <v:line id="_x0000_s1126" style="position:absolute;left:0;text-align:left;z-index:-251659264;mso-position-horizontal-relative:page;mso-position-vertical-relative:page" from="400.55pt,208.9pt" to="403.9pt,208.9pt" strokecolor="#231f20" strokeweight=".55pt">
            <w10:wrap anchorx="page" anchory="page"/>
          </v:line>
        </w:pict>
      </w:r>
      <w:r w:rsidR="001B3201">
        <w:rPr>
          <w:rFonts w:ascii="Arial"/>
          <w:b/>
          <w:color w:val="231F20"/>
          <w:sz w:val="32"/>
        </w:rPr>
        <w:t>SECTION II. BID DATA SHEET</w:t>
      </w:r>
    </w:p>
    <w:p w:rsidR="00360928" w:rsidRDefault="00360928">
      <w:pPr>
        <w:pStyle w:val="BodyText"/>
        <w:spacing w:before="8"/>
        <w:rPr>
          <w:rFonts w:ascii="Arial"/>
          <w:b/>
          <w:sz w:val="25"/>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620"/>
        <w:gridCol w:w="7781"/>
      </w:tblGrid>
      <w:tr w:rsidR="00360928">
        <w:trPr>
          <w:trHeight w:val="457"/>
        </w:trPr>
        <w:tc>
          <w:tcPr>
            <w:tcW w:w="9401" w:type="dxa"/>
            <w:gridSpan w:val="2"/>
          </w:tcPr>
          <w:p w:rsidR="00360928" w:rsidRDefault="001B3201">
            <w:pPr>
              <w:pStyle w:val="TableParagraph"/>
              <w:spacing w:before="74"/>
              <w:ind w:left="3436"/>
              <w:rPr>
                <w:rFonts w:ascii="Arial"/>
                <w:b/>
                <w:sz w:val="28"/>
              </w:rPr>
            </w:pPr>
            <w:r>
              <w:rPr>
                <w:rFonts w:ascii="Arial"/>
                <w:b/>
                <w:color w:val="231F20"/>
                <w:sz w:val="28"/>
              </w:rPr>
              <w:t>A.</w:t>
            </w:r>
            <w:r>
              <w:rPr>
                <w:rFonts w:ascii="Arial"/>
                <w:b/>
                <w:color w:val="231F20"/>
                <w:spacing w:val="64"/>
                <w:sz w:val="28"/>
              </w:rPr>
              <w:t xml:space="preserve"> </w:t>
            </w:r>
            <w:r>
              <w:rPr>
                <w:rFonts w:ascii="Arial"/>
                <w:b/>
                <w:color w:val="231F20"/>
                <w:sz w:val="28"/>
              </w:rPr>
              <w:t>INTRODUCTION</w:t>
            </w:r>
          </w:p>
        </w:tc>
      </w:tr>
      <w:tr w:rsidR="00360928">
        <w:trPr>
          <w:trHeight w:val="398"/>
        </w:trPr>
        <w:tc>
          <w:tcPr>
            <w:tcW w:w="1620" w:type="dxa"/>
          </w:tcPr>
          <w:p w:rsidR="00360928" w:rsidRDefault="001B3201">
            <w:pPr>
              <w:pStyle w:val="TableParagraph"/>
              <w:spacing w:before="79"/>
              <w:ind w:left="56"/>
              <w:rPr>
                <w:b/>
              </w:rPr>
            </w:pPr>
            <w:r>
              <w:rPr>
                <w:b/>
                <w:color w:val="231F20"/>
                <w:w w:val="105"/>
              </w:rPr>
              <w:t>ITB 1.1</w:t>
            </w:r>
          </w:p>
        </w:tc>
        <w:tc>
          <w:tcPr>
            <w:tcW w:w="7781" w:type="dxa"/>
          </w:tcPr>
          <w:p w:rsidR="00360928" w:rsidRDefault="001B3201">
            <w:pPr>
              <w:pStyle w:val="TableParagraph"/>
              <w:spacing w:before="79"/>
              <w:ind w:left="56"/>
              <w:rPr>
                <w:i/>
              </w:rPr>
            </w:pPr>
            <w:r>
              <w:rPr>
                <w:color w:val="231F20"/>
                <w:w w:val="105"/>
              </w:rPr>
              <w:t xml:space="preserve">The Purchaser is: </w:t>
            </w:r>
            <w:r w:rsidR="00EB1745">
              <w:rPr>
                <w:i/>
                <w:color w:val="231F20"/>
                <w:w w:val="105"/>
              </w:rPr>
              <w:t>[Gedu College of Business Studies</w:t>
            </w:r>
            <w:r>
              <w:rPr>
                <w:i/>
                <w:color w:val="231F20"/>
                <w:w w:val="105"/>
              </w:rPr>
              <w:t>]</w:t>
            </w:r>
          </w:p>
        </w:tc>
      </w:tr>
      <w:tr w:rsidR="00360928">
        <w:trPr>
          <w:trHeight w:val="1078"/>
        </w:trPr>
        <w:tc>
          <w:tcPr>
            <w:tcW w:w="1620" w:type="dxa"/>
          </w:tcPr>
          <w:p w:rsidR="00360928" w:rsidRDefault="00360928">
            <w:pPr>
              <w:pStyle w:val="TableParagraph"/>
              <w:spacing w:before="5"/>
              <w:rPr>
                <w:rFonts w:ascii="Arial"/>
                <w:b/>
                <w:sz w:val="36"/>
              </w:rPr>
            </w:pPr>
          </w:p>
          <w:p w:rsidR="00360928" w:rsidRDefault="001B3201">
            <w:pPr>
              <w:pStyle w:val="TableParagraph"/>
              <w:ind w:left="56"/>
              <w:rPr>
                <w:b/>
              </w:rPr>
            </w:pPr>
            <w:r>
              <w:rPr>
                <w:b/>
                <w:color w:val="231F20"/>
                <w:w w:val="105"/>
              </w:rPr>
              <w:t>ITB 1.1</w:t>
            </w:r>
          </w:p>
        </w:tc>
        <w:tc>
          <w:tcPr>
            <w:tcW w:w="7781" w:type="dxa"/>
          </w:tcPr>
          <w:p w:rsidR="00360928" w:rsidRDefault="001B3201">
            <w:pPr>
              <w:pStyle w:val="TableParagraph"/>
              <w:tabs>
                <w:tab w:val="left" w:pos="7328"/>
              </w:tabs>
              <w:spacing w:before="79" w:line="266" w:lineRule="auto"/>
              <w:ind w:left="56" w:right="44"/>
            </w:pPr>
            <w:r>
              <w:rPr>
                <w:color w:val="231F20"/>
                <w:w w:val="115"/>
              </w:rPr>
              <w:t>The</w:t>
            </w:r>
            <w:r>
              <w:rPr>
                <w:color w:val="231F20"/>
                <w:spacing w:val="-10"/>
                <w:w w:val="115"/>
              </w:rPr>
              <w:t xml:space="preserve"> </w:t>
            </w:r>
            <w:r>
              <w:rPr>
                <w:color w:val="231F20"/>
                <w:w w:val="115"/>
              </w:rPr>
              <w:t>name,</w:t>
            </w:r>
            <w:r>
              <w:rPr>
                <w:color w:val="231F20"/>
                <w:spacing w:val="-16"/>
                <w:w w:val="115"/>
              </w:rPr>
              <w:t xml:space="preserve"> </w:t>
            </w:r>
            <w:r>
              <w:rPr>
                <w:color w:val="231F20"/>
                <w:w w:val="115"/>
              </w:rPr>
              <w:t>identification</w:t>
            </w:r>
            <w:r>
              <w:rPr>
                <w:color w:val="231F20"/>
                <w:spacing w:val="-9"/>
                <w:w w:val="115"/>
              </w:rPr>
              <w:t xml:space="preserve"> </w:t>
            </w:r>
            <w:r>
              <w:rPr>
                <w:color w:val="231F20"/>
                <w:w w:val="115"/>
              </w:rPr>
              <w:t>number</w:t>
            </w:r>
            <w:r>
              <w:rPr>
                <w:color w:val="231F20"/>
                <w:spacing w:val="-9"/>
                <w:w w:val="115"/>
              </w:rPr>
              <w:t xml:space="preserve"> </w:t>
            </w:r>
            <w:r>
              <w:rPr>
                <w:color w:val="231F20"/>
                <w:w w:val="115"/>
              </w:rPr>
              <w:t>and</w:t>
            </w:r>
            <w:r>
              <w:rPr>
                <w:color w:val="231F20"/>
                <w:spacing w:val="-9"/>
                <w:w w:val="115"/>
              </w:rPr>
              <w:t xml:space="preserve"> </w:t>
            </w:r>
            <w:r>
              <w:rPr>
                <w:color w:val="231F20"/>
                <w:w w:val="115"/>
              </w:rPr>
              <w:t>number</w:t>
            </w:r>
            <w:r>
              <w:rPr>
                <w:color w:val="231F20"/>
                <w:spacing w:val="-9"/>
                <w:w w:val="115"/>
              </w:rPr>
              <w:t xml:space="preserve"> </w:t>
            </w:r>
            <w:r>
              <w:rPr>
                <w:color w:val="231F20"/>
                <w:w w:val="115"/>
              </w:rPr>
              <w:t>of</w:t>
            </w:r>
            <w:r>
              <w:rPr>
                <w:color w:val="231F20"/>
                <w:spacing w:val="-9"/>
                <w:w w:val="115"/>
              </w:rPr>
              <w:t xml:space="preserve"> </w:t>
            </w:r>
            <w:r>
              <w:rPr>
                <w:color w:val="231F20"/>
                <w:w w:val="115"/>
              </w:rPr>
              <w:t>lots</w:t>
            </w:r>
            <w:r>
              <w:rPr>
                <w:color w:val="231F20"/>
                <w:spacing w:val="-9"/>
                <w:w w:val="115"/>
              </w:rPr>
              <w:t xml:space="preserve"> </w:t>
            </w:r>
            <w:r>
              <w:rPr>
                <w:color w:val="231F20"/>
                <w:w w:val="115"/>
              </w:rPr>
              <w:t>within</w:t>
            </w:r>
            <w:r>
              <w:rPr>
                <w:color w:val="231F20"/>
                <w:spacing w:val="-9"/>
                <w:w w:val="115"/>
              </w:rPr>
              <w:t xml:space="preserve"> </w:t>
            </w:r>
            <w:r>
              <w:rPr>
                <w:color w:val="231F20"/>
                <w:w w:val="115"/>
              </w:rPr>
              <w:t>this</w:t>
            </w:r>
            <w:r>
              <w:rPr>
                <w:color w:val="231F20"/>
                <w:spacing w:val="-9"/>
                <w:w w:val="115"/>
              </w:rPr>
              <w:t xml:space="preserve"> </w:t>
            </w:r>
            <w:r>
              <w:rPr>
                <w:color w:val="231F20"/>
                <w:w w:val="115"/>
              </w:rPr>
              <w:t>procurement are:</w:t>
            </w:r>
            <w:r>
              <w:rPr>
                <w:color w:val="231F20"/>
                <w:spacing w:val="-2"/>
              </w:rPr>
              <w:t xml:space="preserve"> </w:t>
            </w:r>
            <w:r>
              <w:rPr>
                <w:color w:val="231F20"/>
                <w:u w:val="single" w:color="231F20"/>
              </w:rPr>
              <w:t xml:space="preserve"> </w:t>
            </w:r>
            <w:r>
              <w:rPr>
                <w:color w:val="231F20"/>
                <w:u w:val="single" w:color="231F20"/>
              </w:rPr>
              <w:tab/>
            </w:r>
          </w:p>
          <w:p w:rsidR="00360928" w:rsidRDefault="001B3201">
            <w:pPr>
              <w:pStyle w:val="TableParagraph"/>
              <w:spacing w:before="119"/>
              <w:ind w:left="56"/>
            </w:pPr>
            <w:r>
              <w:rPr>
                <w:i/>
                <w:color w:val="231F20"/>
                <w:w w:val="105"/>
              </w:rPr>
              <w:t>[insert name, identification number and number of lots</w:t>
            </w:r>
            <w:r>
              <w:rPr>
                <w:color w:val="231F20"/>
                <w:w w:val="105"/>
              </w:rPr>
              <w:t>]</w:t>
            </w:r>
          </w:p>
        </w:tc>
      </w:tr>
      <w:tr w:rsidR="00360928">
        <w:trPr>
          <w:trHeight w:val="715"/>
        </w:trPr>
        <w:tc>
          <w:tcPr>
            <w:tcW w:w="1620" w:type="dxa"/>
          </w:tcPr>
          <w:p w:rsidR="00360928" w:rsidRDefault="001B3201">
            <w:pPr>
              <w:pStyle w:val="TableParagraph"/>
              <w:spacing w:before="238"/>
              <w:ind w:left="56"/>
              <w:rPr>
                <w:b/>
              </w:rPr>
            </w:pPr>
            <w:r>
              <w:rPr>
                <w:b/>
                <w:color w:val="231F20"/>
                <w:w w:val="105"/>
              </w:rPr>
              <w:t>ITB 3.1</w:t>
            </w:r>
          </w:p>
        </w:tc>
        <w:tc>
          <w:tcPr>
            <w:tcW w:w="7781" w:type="dxa"/>
          </w:tcPr>
          <w:p w:rsidR="00360928" w:rsidRDefault="001B3201">
            <w:pPr>
              <w:pStyle w:val="TableParagraph"/>
              <w:spacing w:before="98" w:line="266" w:lineRule="auto"/>
              <w:ind w:left="56"/>
              <w:rPr>
                <w:i/>
              </w:rPr>
            </w:pPr>
            <w:r>
              <w:rPr>
                <w:color w:val="231F20"/>
                <w:w w:val="105"/>
              </w:rPr>
              <w:t xml:space="preserve">Category of trade License eligible for this bidding process is: </w:t>
            </w:r>
            <w:r>
              <w:rPr>
                <w:i/>
                <w:color w:val="231F20"/>
                <w:w w:val="105"/>
              </w:rPr>
              <w:t>[insert specific category of trade license as per MoEA trade license category]</w:t>
            </w:r>
          </w:p>
        </w:tc>
      </w:tr>
      <w:tr w:rsidR="00360928">
        <w:trPr>
          <w:trHeight w:val="1248"/>
        </w:trPr>
        <w:tc>
          <w:tcPr>
            <w:tcW w:w="1620" w:type="dxa"/>
          </w:tcPr>
          <w:p w:rsidR="00360928" w:rsidRDefault="00360928">
            <w:pPr>
              <w:pStyle w:val="TableParagraph"/>
              <w:rPr>
                <w:rFonts w:ascii="Arial"/>
                <w:b/>
                <w:sz w:val="28"/>
              </w:rPr>
            </w:pPr>
          </w:p>
          <w:p w:rsidR="00360928" w:rsidRDefault="001B3201">
            <w:pPr>
              <w:pStyle w:val="TableParagraph"/>
              <w:spacing w:before="182"/>
              <w:ind w:left="56"/>
              <w:rPr>
                <w:b/>
              </w:rPr>
            </w:pPr>
            <w:r>
              <w:rPr>
                <w:b/>
                <w:color w:val="231F20"/>
                <w:w w:val="105"/>
              </w:rPr>
              <w:t>ITB 5.1</w:t>
            </w:r>
          </w:p>
        </w:tc>
        <w:tc>
          <w:tcPr>
            <w:tcW w:w="7781" w:type="dxa"/>
          </w:tcPr>
          <w:p w:rsidR="00360928" w:rsidRDefault="001B3201">
            <w:pPr>
              <w:pStyle w:val="TableParagraph"/>
              <w:spacing w:before="84" w:line="266" w:lineRule="auto"/>
              <w:ind w:left="56" w:right="44"/>
              <w:jc w:val="both"/>
              <w:rPr>
                <w:b/>
              </w:rPr>
            </w:pPr>
            <w:r>
              <w:rPr>
                <w:color w:val="231F20"/>
                <w:w w:val="110"/>
              </w:rPr>
              <w:t xml:space="preserve">All goods and related services to be supplied under the contract shall comply </w:t>
            </w:r>
            <w:r>
              <w:rPr>
                <w:color w:val="231F20"/>
                <w:spacing w:val="3"/>
              </w:rPr>
              <w:t xml:space="preserve">with………………………………………………… </w:t>
            </w:r>
            <w:r>
              <w:rPr>
                <w:i/>
                <w:color w:val="231F20"/>
              </w:rPr>
              <w:t xml:space="preserve">[If any specify requirements to </w:t>
            </w:r>
            <w:r>
              <w:rPr>
                <w:i/>
                <w:color w:val="231F20"/>
                <w:w w:val="110"/>
              </w:rPr>
              <w:t>comply</w:t>
            </w:r>
            <w:r>
              <w:rPr>
                <w:i/>
                <w:color w:val="231F20"/>
                <w:spacing w:val="-29"/>
                <w:w w:val="110"/>
              </w:rPr>
              <w:t xml:space="preserve"> </w:t>
            </w:r>
            <w:r>
              <w:rPr>
                <w:i/>
                <w:color w:val="231F20"/>
                <w:w w:val="110"/>
              </w:rPr>
              <w:t>with</w:t>
            </w:r>
            <w:r>
              <w:rPr>
                <w:i/>
                <w:color w:val="231F20"/>
                <w:spacing w:val="-29"/>
                <w:w w:val="110"/>
              </w:rPr>
              <w:t xml:space="preserve"> </w:t>
            </w:r>
            <w:r>
              <w:rPr>
                <w:i/>
                <w:color w:val="231F20"/>
                <w:w w:val="110"/>
              </w:rPr>
              <w:t>laws</w:t>
            </w:r>
            <w:r>
              <w:rPr>
                <w:i/>
                <w:color w:val="231F20"/>
                <w:spacing w:val="-28"/>
                <w:w w:val="110"/>
              </w:rPr>
              <w:t xml:space="preserve"> </w:t>
            </w:r>
            <w:r>
              <w:rPr>
                <w:i/>
                <w:color w:val="231F20"/>
                <w:w w:val="110"/>
              </w:rPr>
              <w:t>related</w:t>
            </w:r>
            <w:r>
              <w:rPr>
                <w:i/>
                <w:color w:val="231F20"/>
                <w:spacing w:val="-29"/>
                <w:w w:val="110"/>
              </w:rPr>
              <w:t xml:space="preserve"> </w:t>
            </w:r>
            <w:r>
              <w:rPr>
                <w:i/>
                <w:color w:val="231F20"/>
                <w:w w:val="110"/>
              </w:rPr>
              <w:t>to</w:t>
            </w:r>
            <w:r>
              <w:rPr>
                <w:i/>
                <w:color w:val="231F20"/>
                <w:spacing w:val="-28"/>
                <w:w w:val="110"/>
              </w:rPr>
              <w:t xml:space="preserve"> </w:t>
            </w:r>
            <w:r>
              <w:rPr>
                <w:i/>
                <w:color w:val="231F20"/>
                <w:w w:val="110"/>
              </w:rPr>
              <w:t>environment</w:t>
            </w:r>
            <w:r>
              <w:rPr>
                <w:i/>
                <w:color w:val="231F20"/>
                <w:spacing w:val="-29"/>
                <w:w w:val="110"/>
              </w:rPr>
              <w:t xml:space="preserve"> </w:t>
            </w:r>
            <w:r>
              <w:rPr>
                <w:i/>
                <w:color w:val="231F20"/>
                <w:w w:val="110"/>
              </w:rPr>
              <w:t>and</w:t>
            </w:r>
            <w:r>
              <w:rPr>
                <w:i/>
                <w:color w:val="231F20"/>
                <w:spacing w:val="-29"/>
                <w:w w:val="110"/>
              </w:rPr>
              <w:t xml:space="preserve"> </w:t>
            </w:r>
            <w:r>
              <w:rPr>
                <w:i/>
                <w:color w:val="231F20"/>
                <w:w w:val="110"/>
              </w:rPr>
              <w:t>others</w:t>
            </w:r>
            <w:r>
              <w:rPr>
                <w:i/>
                <w:color w:val="231F20"/>
                <w:spacing w:val="-28"/>
                <w:w w:val="110"/>
              </w:rPr>
              <w:t xml:space="preserve"> </w:t>
            </w:r>
            <w:r>
              <w:rPr>
                <w:i/>
                <w:color w:val="231F20"/>
                <w:w w:val="110"/>
              </w:rPr>
              <w:t>as</w:t>
            </w:r>
            <w:r>
              <w:rPr>
                <w:i/>
                <w:color w:val="231F20"/>
                <w:spacing w:val="-29"/>
                <w:w w:val="110"/>
              </w:rPr>
              <w:t xml:space="preserve"> </w:t>
            </w:r>
            <w:r>
              <w:rPr>
                <w:i/>
                <w:color w:val="231F20"/>
                <w:w w:val="110"/>
              </w:rPr>
              <w:t>case</w:t>
            </w:r>
            <w:r>
              <w:rPr>
                <w:i/>
                <w:color w:val="231F20"/>
                <w:spacing w:val="-28"/>
                <w:w w:val="110"/>
              </w:rPr>
              <w:t xml:space="preserve"> </w:t>
            </w:r>
            <w:r>
              <w:rPr>
                <w:i/>
                <w:color w:val="231F20"/>
                <w:w w:val="110"/>
              </w:rPr>
              <w:t>may</w:t>
            </w:r>
            <w:r>
              <w:rPr>
                <w:i/>
                <w:color w:val="231F20"/>
                <w:spacing w:val="-29"/>
                <w:w w:val="110"/>
              </w:rPr>
              <w:t xml:space="preserve"> </w:t>
            </w:r>
            <w:r>
              <w:rPr>
                <w:i/>
                <w:color w:val="231F20"/>
                <w:w w:val="110"/>
              </w:rPr>
              <w:t>be</w:t>
            </w:r>
            <w:r>
              <w:rPr>
                <w:i/>
                <w:color w:val="231F20"/>
                <w:spacing w:val="-33"/>
                <w:w w:val="110"/>
              </w:rPr>
              <w:t xml:space="preserve"> </w:t>
            </w:r>
            <w:r>
              <w:rPr>
                <w:i/>
                <w:color w:val="231F20"/>
                <w:w w:val="110"/>
              </w:rPr>
              <w:t>.For</w:t>
            </w:r>
            <w:r>
              <w:rPr>
                <w:i/>
                <w:color w:val="231F20"/>
                <w:spacing w:val="-29"/>
                <w:w w:val="110"/>
              </w:rPr>
              <w:t xml:space="preserve"> </w:t>
            </w:r>
            <w:r>
              <w:rPr>
                <w:i/>
                <w:color w:val="231F20"/>
                <w:w w:val="110"/>
              </w:rPr>
              <w:t>e.g.</w:t>
            </w:r>
            <w:r>
              <w:rPr>
                <w:i/>
                <w:color w:val="231F20"/>
                <w:spacing w:val="-33"/>
                <w:w w:val="110"/>
              </w:rPr>
              <w:t xml:space="preserve"> </w:t>
            </w:r>
            <w:r>
              <w:rPr>
                <w:i/>
                <w:color w:val="231F20"/>
                <w:w w:val="110"/>
              </w:rPr>
              <w:t>ozone depleting substances</w:t>
            </w:r>
            <w:r>
              <w:rPr>
                <w:i/>
                <w:color w:val="231F20"/>
                <w:spacing w:val="-18"/>
                <w:w w:val="110"/>
              </w:rPr>
              <w:t xml:space="preserve"> </w:t>
            </w:r>
            <w:r>
              <w:rPr>
                <w:i/>
                <w:color w:val="231F20"/>
                <w:w w:val="110"/>
              </w:rPr>
              <w:t>prohibition</w:t>
            </w:r>
            <w:r>
              <w:rPr>
                <w:color w:val="231F20"/>
                <w:w w:val="110"/>
              </w:rPr>
              <w:t>]</w:t>
            </w:r>
            <w:r>
              <w:rPr>
                <w:b/>
                <w:color w:val="231F20"/>
                <w:w w:val="110"/>
              </w:rPr>
              <w:t>.</w:t>
            </w:r>
          </w:p>
        </w:tc>
      </w:tr>
      <w:tr w:rsidR="00360928">
        <w:trPr>
          <w:trHeight w:val="471"/>
        </w:trPr>
        <w:tc>
          <w:tcPr>
            <w:tcW w:w="9401" w:type="dxa"/>
            <w:gridSpan w:val="2"/>
          </w:tcPr>
          <w:p w:rsidR="00360928" w:rsidRDefault="001B3201">
            <w:pPr>
              <w:pStyle w:val="TableParagraph"/>
              <w:spacing w:before="81"/>
              <w:ind w:left="2998"/>
              <w:rPr>
                <w:rFonts w:ascii="Arial"/>
                <w:b/>
                <w:sz w:val="28"/>
              </w:rPr>
            </w:pPr>
            <w:r>
              <w:rPr>
                <w:rFonts w:ascii="Arial"/>
                <w:b/>
                <w:color w:val="231F20"/>
                <w:sz w:val="28"/>
              </w:rPr>
              <w:t>B. BIDDING DOCUMENTS</w:t>
            </w:r>
          </w:p>
        </w:tc>
      </w:tr>
      <w:tr w:rsidR="00360928">
        <w:trPr>
          <w:trHeight w:val="2002"/>
        </w:trPr>
        <w:tc>
          <w:tcPr>
            <w:tcW w:w="1620" w:type="dxa"/>
          </w:tcPr>
          <w:p w:rsidR="00360928" w:rsidRDefault="00360928">
            <w:pPr>
              <w:pStyle w:val="TableParagraph"/>
              <w:rPr>
                <w:rFonts w:ascii="Arial"/>
                <w:b/>
                <w:sz w:val="28"/>
              </w:rPr>
            </w:pPr>
          </w:p>
          <w:p w:rsidR="00360928" w:rsidRDefault="00360928">
            <w:pPr>
              <w:pStyle w:val="TableParagraph"/>
              <w:rPr>
                <w:rFonts w:ascii="Arial"/>
                <w:b/>
                <w:sz w:val="28"/>
              </w:rPr>
            </w:pPr>
          </w:p>
          <w:p w:rsidR="00360928" w:rsidRDefault="001B3201">
            <w:pPr>
              <w:pStyle w:val="TableParagraph"/>
              <w:spacing w:before="237"/>
              <w:ind w:left="56"/>
              <w:rPr>
                <w:b/>
              </w:rPr>
            </w:pPr>
            <w:r>
              <w:rPr>
                <w:b/>
                <w:color w:val="231F20"/>
                <w:w w:val="105"/>
              </w:rPr>
              <w:t>ITB 8.2</w:t>
            </w:r>
          </w:p>
        </w:tc>
        <w:tc>
          <w:tcPr>
            <w:tcW w:w="7781" w:type="dxa"/>
          </w:tcPr>
          <w:p w:rsidR="00360928" w:rsidRDefault="001B3201">
            <w:pPr>
              <w:pStyle w:val="TableParagraph"/>
              <w:spacing w:before="68" w:line="319" w:lineRule="auto"/>
              <w:ind w:left="56" w:right="1201"/>
              <w:rPr>
                <w:i/>
              </w:rPr>
            </w:pPr>
            <w:r>
              <w:rPr>
                <w:color w:val="231F20"/>
                <w:w w:val="110"/>
              </w:rPr>
              <w:t xml:space="preserve">For </w:t>
            </w:r>
            <w:r>
              <w:rPr>
                <w:b/>
                <w:color w:val="231F20"/>
                <w:w w:val="110"/>
                <w:u w:val="single" w:color="231F20"/>
              </w:rPr>
              <w:t>clarification of Bid purposes</w:t>
            </w:r>
            <w:r>
              <w:rPr>
                <w:b/>
                <w:color w:val="231F20"/>
                <w:w w:val="110"/>
              </w:rPr>
              <w:t xml:space="preserve"> </w:t>
            </w:r>
            <w:r>
              <w:rPr>
                <w:color w:val="231F20"/>
                <w:w w:val="110"/>
              </w:rPr>
              <w:t xml:space="preserve">only, the Purchaser’s address is: Attention: </w:t>
            </w:r>
            <w:r w:rsidR="002027B0" w:rsidRPr="002027B0">
              <w:rPr>
                <w:i/>
                <w:color w:val="FF0000"/>
                <w:w w:val="110"/>
              </w:rPr>
              <w:t>[President</w:t>
            </w:r>
            <w:r w:rsidRPr="002027B0">
              <w:rPr>
                <w:i/>
                <w:color w:val="FF0000"/>
                <w:w w:val="110"/>
              </w:rPr>
              <w:t>]</w:t>
            </w:r>
          </w:p>
          <w:p w:rsidR="00360928" w:rsidRDefault="001B3201">
            <w:pPr>
              <w:pStyle w:val="TableParagraph"/>
              <w:spacing w:line="266" w:lineRule="auto"/>
              <w:ind w:left="56" w:right="31"/>
            </w:pPr>
            <w:r>
              <w:rPr>
                <w:color w:val="231F20"/>
                <w:w w:val="105"/>
              </w:rPr>
              <w:t>Address:</w:t>
            </w:r>
            <w:r>
              <w:rPr>
                <w:color w:val="231F20"/>
                <w:spacing w:val="-16"/>
                <w:w w:val="105"/>
              </w:rPr>
              <w:t xml:space="preserve"> </w:t>
            </w:r>
            <w:r w:rsidRPr="002027B0">
              <w:rPr>
                <w:i/>
                <w:color w:val="FF0000"/>
                <w:w w:val="105"/>
              </w:rPr>
              <w:t>[</w:t>
            </w:r>
            <w:r w:rsidR="002027B0" w:rsidRPr="002027B0">
              <w:rPr>
                <w:i/>
                <w:color w:val="FF0000"/>
                <w:w w:val="105"/>
              </w:rPr>
              <w:t>Gedu College of Business Studies,Chukha:Bhutan</w:t>
            </w:r>
            <w:r w:rsidRPr="002027B0">
              <w:rPr>
                <w:i/>
                <w:color w:val="FF0000"/>
                <w:w w:val="105"/>
              </w:rPr>
              <w:t>,</w:t>
            </w:r>
            <w:r>
              <w:rPr>
                <w:i/>
                <w:color w:val="231F20"/>
                <w:spacing w:val="-24"/>
                <w:w w:val="105"/>
              </w:rPr>
              <w:t xml:space="preserve"> </w:t>
            </w:r>
            <w:r>
              <w:rPr>
                <w:i/>
                <w:color w:val="231F20"/>
                <w:w w:val="105"/>
              </w:rPr>
              <w:t>street number and name, city or town and post code],</w:t>
            </w:r>
            <w:r>
              <w:rPr>
                <w:i/>
                <w:color w:val="231F20"/>
                <w:spacing w:val="-41"/>
                <w:w w:val="105"/>
              </w:rPr>
              <w:t xml:space="preserve"> </w:t>
            </w:r>
            <w:r>
              <w:rPr>
                <w:color w:val="231F20"/>
                <w:w w:val="105"/>
                <w:u w:val="single" w:color="231F20"/>
              </w:rPr>
              <w:t>Bhutan</w:t>
            </w:r>
          </w:p>
          <w:p w:rsidR="00360928" w:rsidRDefault="001B3201">
            <w:pPr>
              <w:pStyle w:val="TableParagraph"/>
              <w:spacing w:before="55"/>
              <w:ind w:left="56"/>
              <w:rPr>
                <w:i/>
              </w:rPr>
            </w:pPr>
            <w:r>
              <w:rPr>
                <w:color w:val="231F20"/>
                <w:w w:val="105"/>
              </w:rPr>
              <w:t xml:space="preserve">Facsimile number: </w:t>
            </w:r>
            <w:r>
              <w:rPr>
                <w:i/>
                <w:color w:val="231F20"/>
                <w:w w:val="105"/>
              </w:rPr>
              <w:t>[insert facsimile number, including country and city codes]</w:t>
            </w:r>
          </w:p>
          <w:p w:rsidR="00360928" w:rsidRDefault="001B3201">
            <w:pPr>
              <w:pStyle w:val="TableParagraph"/>
              <w:spacing w:before="84"/>
              <w:ind w:left="56"/>
              <w:rPr>
                <w:i/>
              </w:rPr>
            </w:pPr>
            <w:r>
              <w:rPr>
                <w:color w:val="231F20"/>
                <w:w w:val="105"/>
              </w:rPr>
              <w:t xml:space="preserve">Electronic mail address: </w:t>
            </w:r>
            <w:r w:rsidR="002027B0">
              <w:rPr>
                <w:i/>
                <w:color w:val="231F20"/>
                <w:w w:val="105"/>
              </w:rPr>
              <w:t>[</w:t>
            </w:r>
            <w:r w:rsidR="002027B0" w:rsidRPr="002027B0">
              <w:rPr>
                <w:i/>
                <w:color w:val="FF0000"/>
                <w:w w:val="105"/>
              </w:rPr>
              <w:t>President.gcbs@rub.edu.bt</w:t>
            </w:r>
            <w:r>
              <w:rPr>
                <w:i/>
                <w:color w:val="231F20"/>
                <w:w w:val="105"/>
              </w:rPr>
              <w:t>]</w:t>
            </w:r>
          </w:p>
        </w:tc>
      </w:tr>
      <w:tr w:rsidR="00360928">
        <w:trPr>
          <w:trHeight w:val="462"/>
        </w:trPr>
        <w:tc>
          <w:tcPr>
            <w:tcW w:w="9401" w:type="dxa"/>
            <w:gridSpan w:val="2"/>
          </w:tcPr>
          <w:p w:rsidR="00360928" w:rsidRDefault="001B3201">
            <w:pPr>
              <w:pStyle w:val="TableParagraph"/>
              <w:spacing w:before="76"/>
              <w:ind w:left="2786"/>
              <w:rPr>
                <w:rFonts w:ascii="Arial"/>
                <w:b/>
                <w:sz w:val="28"/>
              </w:rPr>
            </w:pPr>
            <w:r>
              <w:rPr>
                <w:rFonts w:ascii="Arial"/>
                <w:b/>
                <w:color w:val="231F20"/>
                <w:sz w:val="28"/>
              </w:rPr>
              <w:t>C. QUALIFICATION</w:t>
            </w:r>
            <w:r>
              <w:rPr>
                <w:rFonts w:ascii="Arial"/>
                <w:b/>
                <w:color w:val="231F20"/>
                <w:spacing w:val="-55"/>
                <w:sz w:val="28"/>
              </w:rPr>
              <w:t xml:space="preserve"> </w:t>
            </w:r>
            <w:r>
              <w:rPr>
                <w:rFonts w:ascii="Arial"/>
                <w:b/>
                <w:color w:val="231F20"/>
                <w:sz w:val="28"/>
              </w:rPr>
              <w:t>CRITERIA</w:t>
            </w:r>
          </w:p>
        </w:tc>
      </w:tr>
      <w:tr w:rsidR="00360928">
        <w:trPr>
          <w:trHeight w:val="693"/>
        </w:trPr>
        <w:tc>
          <w:tcPr>
            <w:tcW w:w="1620" w:type="dxa"/>
          </w:tcPr>
          <w:p w:rsidR="00360928" w:rsidRDefault="001B3201">
            <w:pPr>
              <w:pStyle w:val="TableParagraph"/>
              <w:spacing w:before="17"/>
              <w:ind w:left="56"/>
              <w:rPr>
                <w:b/>
              </w:rPr>
            </w:pPr>
            <w:r>
              <w:rPr>
                <w:b/>
                <w:color w:val="231F20"/>
                <w:w w:val="115"/>
              </w:rPr>
              <w:t>10.1</w:t>
            </w:r>
          </w:p>
        </w:tc>
        <w:tc>
          <w:tcPr>
            <w:tcW w:w="7781" w:type="dxa"/>
          </w:tcPr>
          <w:p w:rsidR="00360928" w:rsidRDefault="001B3201">
            <w:pPr>
              <w:pStyle w:val="TableParagraph"/>
              <w:spacing w:before="87" w:line="266" w:lineRule="auto"/>
              <w:ind w:left="56"/>
              <w:rPr>
                <w:i/>
              </w:rPr>
            </w:pPr>
            <w:r>
              <w:rPr>
                <w:color w:val="231F20"/>
                <w:w w:val="110"/>
              </w:rPr>
              <w:t xml:space="preserve">The minimum amount of financial resource is Nu. </w:t>
            </w:r>
            <w:r>
              <w:rPr>
                <w:i/>
                <w:color w:val="231F20"/>
                <w:w w:val="110"/>
              </w:rPr>
              <w:t>[specify minimum amount of financial resources if required and evidence to be submitted by the bidder]</w:t>
            </w:r>
          </w:p>
        </w:tc>
      </w:tr>
      <w:tr w:rsidR="00360928">
        <w:trPr>
          <w:trHeight w:val="982"/>
        </w:trPr>
        <w:tc>
          <w:tcPr>
            <w:tcW w:w="1620" w:type="dxa"/>
          </w:tcPr>
          <w:p w:rsidR="00360928" w:rsidRDefault="001B3201">
            <w:pPr>
              <w:pStyle w:val="TableParagraph"/>
              <w:spacing w:before="17"/>
              <w:ind w:left="56"/>
              <w:rPr>
                <w:b/>
              </w:rPr>
            </w:pPr>
            <w:r>
              <w:rPr>
                <w:b/>
                <w:color w:val="231F20"/>
                <w:w w:val="115"/>
              </w:rPr>
              <w:t>11.1 (a)</w:t>
            </w:r>
          </w:p>
        </w:tc>
        <w:tc>
          <w:tcPr>
            <w:tcW w:w="7781" w:type="dxa"/>
          </w:tcPr>
          <w:p w:rsidR="00360928" w:rsidRDefault="001B3201">
            <w:pPr>
              <w:pStyle w:val="TableParagraph"/>
              <w:spacing w:before="91" w:line="266" w:lineRule="auto"/>
              <w:ind w:left="56" w:right="44"/>
              <w:jc w:val="both"/>
              <w:rPr>
                <w:i/>
              </w:rPr>
            </w:pPr>
            <w:r>
              <w:rPr>
                <w:color w:val="231F20"/>
                <w:w w:val="110"/>
              </w:rPr>
              <w:t>The</w:t>
            </w:r>
            <w:r>
              <w:rPr>
                <w:color w:val="231F20"/>
                <w:spacing w:val="-6"/>
                <w:w w:val="110"/>
              </w:rPr>
              <w:t xml:space="preserve"> </w:t>
            </w:r>
            <w:r>
              <w:rPr>
                <w:color w:val="231F20"/>
                <w:w w:val="110"/>
              </w:rPr>
              <w:t>minimum</w:t>
            </w:r>
            <w:r>
              <w:rPr>
                <w:color w:val="231F20"/>
                <w:spacing w:val="-5"/>
                <w:w w:val="110"/>
              </w:rPr>
              <w:t xml:space="preserve"> </w:t>
            </w:r>
            <w:r>
              <w:rPr>
                <w:color w:val="231F20"/>
                <w:w w:val="110"/>
              </w:rPr>
              <w:t>number</w:t>
            </w:r>
            <w:r>
              <w:rPr>
                <w:color w:val="231F20"/>
                <w:spacing w:val="-5"/>
                <w:w w:val="110"/>
              </w:rPr>
              <w:t xml:space="preserve"> </w:t>
            </w:r>
            <w:r>
              <w:rPr>
                <w:color w:val="231F20"/>
                <w:w w:val="110"/>
              </w:rPr>
              <w:t>of</w:t>
            </w:r>
            <w:r>
              <w:rPr>
                <w:color w:val="231F20"/>
                <w:spacing w:val="-5"/>
                <w:w w:val="110"/>
              </w:rPr>
              <w:t xml:space="preserve"> </w:t>
            </w:r>
            <w:r>
              <w:rPr>
                <w:color w:val="231F20"/>
                <w:w w:val="110"/>
              </w:rPr>
              <w:t>years</w:t>
            </w:r>
            <w:r>
              <w:rPr>
                <w:color w:val="231F20"/>
                <w:spacing w:val="-5"/>
                <w:w w:val="110"/>
              </w:rPr>
              <w:t xml:space="preserve"> </w:t>
            </w:r>
            <w:r>
              <w:rPr>
                <w:color w:val="231F20"/>
                <w:w w:val="110"/>
              </w:rPr>
              <w:t>of</w:t>
            </w:r>
            <w:r>
              <w:rPr>
                <w:color w:val="231F20"/>
                <w:spacing w:val="-5"/>
                <w:w w:val="110"/>
              </w:rPr>
              <w:t xml:space="preserve"> </w:t>
            </w:r>
            <w:r>
              <w:rPr>
                <w:color w:val="231F20"/>
                <w:w w:val="110"/>
              </w:rPr>
              <w:t>experience</w:t>
            </w:r>
            <w:r>
              <w:rPr>
                <w:color w:val="231F20"/>
                <w:spacing w:val="-5"/>
                <w:w w:val="110"/>
              </w:rPr>
              <w:t xml:space="preserve"> </w:t>
            </w:r>
            <w:r>
              <w:rPr>
                <w:color w:val="231F20"/>
                <w:w w:val="110"/>
              </w:rPr>
              <w:t>in</w:t>
            </w:r>
            <w:r>
              <w:rPr>
                <w:color w:val="231F20"/>
                <w:spacing w:val="-5"/>
                <w:w w:val="110"/>
              </w:rPr>
              <w:t xml:space="preserve"> </w:t>
            </w:r>
            <w:r>
              <w:rPr>
                <w:color w:val="231F20"/>
                <w:w w:val="110"/>
              </w:rPr>
              <w:t>the</w:t>
            </w:r>
            <w:r>
              <w:rPr>
                <w:color w:val="231F20"/>
                <w:spacing w:val="-5"/>
                <w:w w:val="110"/>
              </w:rPr>
              <w:t xml:space="preserve"> </w:t>
            </w:r>
            <w:r>
              <w:rPr>
                <w:color w:val="231F20"/>
                <w:w w:val="110"/>
              </w:rPr>
              <w:t>supply</w:t>
            </w:r>
            <w:r>
              <w:rPr>
                <w:color w:val="231F20"/>
                <w:spacing w:val="-5"/>
                <w:w w:val="110"/>
              </w:rPr>
              <w:t xml:space="preserve"> </w:t>
            </w:r>
            <w:r>
              <w:rPr>
                <w:color w:val="231F20"/>
                <w:w w:val="110"/>
              </w:rPr>
              <w:t>of</w:t>
            </w:r>
            <w:r>
              <w:rPr>
                <w:color w:val="231F20"/>
                <w:spacing w:val="-6"/>
                <w:w w:val="110"/>
              </w:rPr>
              <w:t xml:space="preserve"> </w:t>
            </w:r>
            <w:r>
              <w:rPr>
                <w:color w:val="231F20"/>
                <w:w w:val="110"/>
              </w:rPr>
              <w:t>goods</w:t>
            </w:r>
            <w:r>
              <w:rPr>
                <w:color w:val="231F20"/>
                <w:spacing w:val="-5"/>
                <w:w w:val="110"/>
              </w:rPr>
              <w:t xml:space="preserve"> </w:t>
            </w:r>
            <w:r>
              <w:rPr>
                <w:color w:val="231F20"/>
                <w:w w:val="110"/>
              </w:rPr>
              <w:t>and</w:t>
            </w:r>
            <w:r>
              <w:rPr>
                <w:color w:val="231F20"/>
                <w:spacing w:val="-5"/>
                <w:w w:val="110"/>
              </w:rPr>
              <w:t xml:space="preserve"> </w:t>
            </w:r>
            <w:r>
              <w:rPr>
                <w:color w:val="231F20"/>
                <w:w w:val="110"/>
              </w:rPr>
              <w:t>related services</w:t>
            </w:r>
            <w:r>
              <w:rPr>
                <w:color w:val="231F20"/>
                <w:spacing w:val="-28"/>
                <w:w w:val="110"/>
              </w:rPr>
              <w:t xml:space="preserve"> </w:t>
            </w:r>
            <w:r>
              <w:rPr>
                <w:color w:val="231F20"/>
                <w:w w:val="110"/>
              </w:rPr>
              <w:t>is:</w:t>
            </w:r>
            <w:r>
              <w:rPr>
                <w:color w:val="231F20"/>
                <w:spacing w:val="-27"/>
                <w:w w:val="110"/>
              </w:rPr>
              <w:t xml:space="preserve"> </w:t>
            </w:r>
            <w:r>
              <w:rPr>
                <w:i/>
                <w:color w:val="231F20"/>
                <w:w w:val="110"/>
              </w:rPr>
              <w:t>[specify</w:t>
            </w:r>
            <w:r>
              <w:rPr>
                <w:i/>
                <w:color w:val="231F20"/>
                <w:spacing w:val="-28"/>
                <w:w w:val="110"/>
              </w:rPr>
              <w:t xml:space="preserve"> </w:t>
            </w:r>
            <w:r>
              <w:rPr>
                <w:i/>
                <w:color w:val="231F20"/>
                <w:w w:val="110"/>
              </w:rPr>
              <w:t>the</w:t>
            </w:r>
            <w:r>
              <w:rPr>
                <w:i/>
                <w:color w:val="231F20"/>
                <w:spacing w:val="-27"/>
                <w:w w:val="110"/>
              </w:rPr>
              <w:t xml:space="preserve"> </w:t>
            </w:r>
            <w:r>
              <w:rPr>
                <w:i/>
                <w:color w:val="231F20"/>
                <w:w w:val="110"/>
              </w:rPr>
              <w:t>number</w:t>
            </w:r>
            <w:r>
              <w:rPr>
                <w:i/>
                <w:color w:val="231F20"/>
                <w:spacing w:val="-28"/>
                <w:w w:val="110"/>
              </w:rPr>
              <w:t xml:space="preserve"> </w:t>
            </w:r>
            <w:r>
              <w:rPr>
                <w:i/>
                <w:color w:val="231F20"/>
                <w:w w:val="110"/>
              </w:rPr>
              <w:t>of</w:t>
            </w:r>
            <w:r>
              <w:rPr>
                <w:i/>
                <w:color w:val="231F20"/>
                <w:spacing w:val="-27"/>
                <w:w w:val="110"/>
              </w:rPr>
              <w:t xml:space="preserve"> </w:t>
            </w:r>
            <w:r>
              <w:rPr>
                <w:i/>
                <w:color w:val="231F20"/>
                <w:w w:val="110"/>
              </w:rPr>
              <w:t>years</w:t>
            </w:r>
            <w:r>
              <w:rPr>
                <w:i/>
                <w:color w:val="231F20"/>
                <w:spacing w:val="-27"/>
                <w:w w:val="110"/>
              </w:rPr>
              <w:t xml:space="preserve"> </w:t>
            </w:r>
            <w:r>
              <w:rPr>
                <w:i/>
                <w:color w:val="231F20"/>
                <w:w w:val="110"/>
              </w:rPr>
              <w:t>of</w:t>
            </w:r>
            <w:r>
              <w:rPr>
                <w:i/>
                <w:color w:val="231F20"/>
                <w:spacing w:val="-28"/>
                <w:w w:val="110"/>
              </w:rPr>
              <w:t xml:space="preserve"> </w:t>
            </w:r>
            <w:r>
              <w:rPr>
                <w:i/>
                <w:color w:val="231F20"/>
                <w:w w:val="110"/>
              </w:rPr>
              <w:t>experience</w:t>
            </w:r>
            <w:r>
              <w:rPr>
                <w:i/>
                <w:color w:val="231F20"/>
                <w:spacing w:val="-27"/>
                <w:w w:val="110"/>
              </w:rPr>
              <w:t xml:space="preserve"> </w:t>
            </w:r>
            <w:r>
              <w:rPr>
                <w:i/>
                <w:color w:val="231F20"/>
                <w:w w:val="110"/>
              </w:rPr>
              <w:t>if</w:t>
            </w:r>
            <w:r>
              <w:rPr>
                <w:i/>
                <w:color w:val="231F20"/>
                <w:spacing w:val="-28"/>
                <w:w w:val="110"/>
              </w:rPr>
              <w:t xml:space="preserve"> </w:t>
            </w:r>
            <w:r>
              <w:rPr>
                <w:i/>
                <w:color w:val="231F20"/>
                <w:w w:val="110"/>
              </w:rPr>
              <w:t>required</w:t>
            </w:r>
            <w:r>
              <w:rPr>
                <w:i/>
                <w:color w:val="231F20"/>
                <w:spacing w:val="-27"/>
                <w:w w:val="110"/>
              </w:rPr>
              <w:t xml:space="preserve"> </w:t>
            </w:r>
            <w:r>
              <w:rPr>
                <w:i/>
                <w:color w:val="231F20"/>
                <w:w w:val="110"/>
              </w:rPr>
              <w:t>and</w:t>
            </w:r>
            <w:r>
              <w:rPr>
                <w:i/>
                <w:color w:val="231F20"/>
                <w:spacing w:val="-27"/>
                <w:w w:val="110"/>
              </w:rPr>
              <w:t xml:space="preserve"> </w:t>
            </w:r>
            <w:r>
              <w:rPr>
                <w:i/>
                <w:color w:val="231F20"/>
                <w:w w:val="110"/>
              </w:rPr>
              <w:t>the</w:t>
            </w:r>
            <w:r>
              <w:rPr>
                <w:i/>
                <w:color w:val="231F20"/>
                <w:spacing w:val="-28"/>
                <w:w w:val="110"/>
              </w:rPr>
              <w:t xml:space="preserve"> </w:t>
            </w:r>
            <w:r>
              <w:rPr>
                <w:i/>
                <w:color w:val="231F20"/>
                <w:w w:val="110"/>
              </w:rPr>
              <w:t>evidence to be submitted by the</w:t>
            </w:r>
            <w:r>
              <w:rPr>
                <w:i/>
                <w:color w:val="231F20"/>
                <w:spacing w:val="-43"/>
                <w:w w:val="110"/>
              </w:rPr>
              <w:t xml:space="preserve"> </w:t>
            </w:r>
            <w:r>
              <w:rPr>
                <w:i/>
                <w:color w:val="231F20"/>
                <w:w w:val="110"/>
              </w:rPr>
              <w:t>bidder]</w:t>
            </w:r>
          </w:p>
        </w:tc>
      </w:tr>
      <w:tr w:rsidR="00360928">
        <w:trPr>
          <w:trHeight w:val="967"/>
        </w:trPr>
        <w:tc>
          <w:tcPr>
            <w:tcW w:w="1620" w:type="dxa"/>
          </w:tcPr>
          <w:p w:rsidR="00360928" w:rsidRDefault="001B3201">
            <w:pPr>
              <w:pStyle w:val="TableParagraph"/>
              <w:spacing w:before="17"/>
              <w:ind w:left="56"/>
              <w:rPr>
                <w:b/>
              </w:rPr>
            </w:pPr>
            <w:r>
              <w:rPr>
                <w:b/>
                <w:color w:val="231F20"/>
                <w:w w:val="110"/>
              </w:rPr>
              <w:t>11.1 (b)</w:t>
            </w:r>
          </w:p>
        </w:tc>
        <w:tc>
          <w:tcPr>
            <w:tcW w:w="7781" w:type="dxa"/>
          </w:tcPr>
          <w:p w:rsidR="00360928" w:rsidRDefault="001B3201">
            <w:pPr>
              <w:pStyle w:val="TableParagraph"/>
              <w:spacing w:before="84" w:line="266" w:lineRule="auto"/>
              <w:ind w:left="56" w:right="44"/>
              <w:jc w:val="both"/>
              <w:rPr>
                <w:i/>
              </w:rPr>
            </w:pPr>
            <w:r>
              <w:rPr>
                <w:color w:val="231F20"/>
                <w:w w:val="105"/>
              </w:rPr>
              <w:t xml:space="preserve">The specific experience in the supply of similar goods and related services is: </w:t>
            </w:r>
            <w:r>
              <w:rPr>
                <w:i/>
                <w:color w:val="231F20"/>
                <w:w w:val="105"/>
              </w:rPr>
              <w:t>[specific</w:t>
            </w:r>
            <w:r>
              <w:rPr>
                <w:i/>
                <w:color w:val="231F20"/>
                <w:spacing w:val="-12"/>
                <w:w w:val="105"/>
              </w:rPr>
              <w:t xml:space="preserve"> </w:t>
            </w:r>
            <w:r>
              <w:rPr>
                <w:i/>
                <w:color w:val="231F20"/>
                <w:w w:val="105"/>
              </w:rPr>
              <w:t>experience</w:t>
            </w:r>
            <w:r>
              <w:rPr>
                <w:i/>
                <w:color w:val="231F20"/>
                <w:spacing w:val="-8"/>
                <w:w w:val="105"/>
              </w:rPr>
              <w:t xml:space="preserve"> </w:t>
            </w:r>
            <w:r>
              <w:rPr>
                <w:i/>
                <w:color w:val="231F20"/>
                <w:w w:val="105"/>
              </w:rPr>
              <w:t>requirement</w:t>
            </w:r>
            <w:r>
              <w:rPr>
                <w:i/>
                <w:color w:val="231F20"/>
                <w:spacing w:val="-8"/>
                <w:w w:val="105"/>
              </w:rPr>
              <w:t xml:space="preserve"> </w:t>
            </w:r>
            <w:r>
              <w:rPr>
                <w:i/>
                <w:color w:val="231F20"/>
                <w:w w:val="105"/>
              </w:rPr>
              <w:t>in</w:t>
            </w:r>
            <w:r>
              <w:rPr>
                <w:i/>
                <w:color w:val="231F20"/>
                <w:spacing w:val="-8"/>
                <w:w w:val="105"/>
              </w:rPr>
              <w:t xml:space="preserve"> </w:t>
            </w:r>
            <w:r>
              <w:rPr>
                <w:i/>
                <w:color w:val="231F20"/>
                <w:w w:val="105"/>
              </w:rPr>
              <w:t>terms</w:t>
            </w:r>
            <w:r>
              <w:rPr>
                <w:i/>
                <w:color w:val="231F20"/>
                <w:spacing w:val="-8"/>
                <w:w w:val="105"/>
              </w:rPr>
              <w:t xml:space="preserve"> </w:t>
            </w:r>
            <w:r>
              <w:rPr>
                <w:i/>
                <w:color w:val="231F20"/>
                <w:w w:val="105"/>
              </w:rPr>
              <w:t>of</w:t>
            </w:r>
            <w:r>
              <w:rPr>
                <w:i/>
                <w:color w:val="231F20"/>
                <w:spacing w:val="-8"/>
                <w:w w:val="105"/>
              </w:rPr>
              <w:t xml:space="preserve"> </w:t>
            </w:r>
            <w:r>
              <w:rPr>
                <w:i/>
                <w:color w:val="231F20"/>
                <w:w w:val="105"/>
              </w:rPr>
              <w:t>value</w:t>
            </w:r>
            <w:r>
              <w:rPr>
                <w:i/>
                <w:color w:val="231F20"/>
                <w:spacing w:val="-8"/>
                <w:w w:val="105"/>
              </w:rPr>
              <w:t xml:space="preserve"> </w:t>
            </w:r>
            <w:r>
              <w:rPr>
                <w:i/>
                <w:color w:val="231F20"/>
                <w:w w:val="105"/>
              </w:rPr>
              <w:t>and</w:t>
            </w:r>
            <w:r>
              <w:rPr>
                <w:i/>
                <w:color w:val="231F20"/>
                <w:spacing w:val="-8"/>
                <w:w w:val="105"/>
              </w:rPr>
              <w:t xml:space="preserve"> </w:t>
            </w:r>
            <w:r>
              <w:rPr>
                <w:i/>
                <w:color w:val="231F20"/>
                <w:w w:val="105"/>
              </w:rPr>
              <w:t>number</w:t>
            </w:r>
            <w:r>
              <w:rPr>
                <w:i/>
                <w:color w:val="231F20"/>
                <w:spacing w:val="-8"/>
                <w:w w:val="105"/>
              </w:rPr>
              <w:t xml:space="preserve"> </w:t>
            </w:r>
            <w:r>
              <w:rPr>
                <w:i/>
                <w:color w:val="231F20"/>
                <w:w w:val="105"/>
              </w:rPr>
              <w:t>of</w:t>
            </w:r>
            <w:r>
              <w:rPr>
                <w:i/>
                <w:color w:val="231F20"/>
                <w:spacing w:val="-8"/>
                <w:w w:val="105"/>
              </w:rPr>
              <w:t xml:space="preserve"> </w:t>
            </w:r>
            <w:r>
              <w:rPr>
                <w:i/>
                <w:color w:val="231F20"/>
                <w:w w:val="105"/>
              </w:rPr>
              <w:t>similar</w:t>
            </w:r>
            <w:r>
              <w:rPr>
                <w:i/>
                <w:color w:val="231F20"/>
                <w:spacing w:val="-8"/>
                <w:w w:val="105"/>
              </w:rPr>
              <w:t xml:space="preserve"> </w:t>
            </w:r>
            <w:r>
              <w:rPr>
                <w:i/>
                <w:color w:val="231F20"/>
                <w:w w:val="105"/>
              </w:rPr>
              <w:t>supplies</w:t>
            </w:r>
            <w:r>
              <w:rPr>
                <w:i/>
                <w:color w:val="231F20"/>
                <w:spacing w:val="-8"/>
                <w:w w:val="105"/>
              </w:rPr>
              <w:t xml:space="preserve"> </w:t>
            </w:r>
            <w:r>
              <w:rPr>
                <w:i/>
                <w:color w:val="231F20"/>
                <w:w w:val="105"/>
              </w:rPr>
              <w:t>if required</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evidence</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be</w:t>
            </w:r>
            <w:r>
              <w:rPr>
                <w:i/>
                <w:color w:val="231F20"/>
                <w:spacing w:val="-4"/>
                <w:w w:val="105"/>
              </w:rPr>
              <w:t xml:space="preserve"> </w:t>
            </w:r>
            <w:r>
              <w:rPr>
                <w:i/>
                <w:color w:val="231F20"/>
                <w:w w:val="105"/>
              </w:rPr>
              <w:t>submitted</w:t>
            </w:r>
            <w:r>
              <w:rPr>
                <w:i/>
                <w:color w:val="231F20"/>
                <w:spacing w:val="-5"/>
                <w:w w:val="105"/>
              </w:rPr>
              <w:t xml:space="preserve"> </w:t>
            </w:r>
            <w:r>
              <w:rPr>
                <w:i/>
                <w:color w:val="231F20"/>
                <w:w w:val="105"/>
              </w:rPr>
              <w:t>by</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bidder]</w:t>
            </w:r>
          </w:p>
        </w:tc>
      </w:tr>
      <w:tr w:rsidR="00360928">
        <w:trPr>
          <w:trHeight w:val="967"/>
        </w:trPr>
        <w:tc>
          <w:tcPr>
            <w:tcW w:w="1620" w:type="dxa"/>
          </w:tcPr>
          <w:p w:rsidR="00360928" w:rsidRDefault="001B3201">
            <w:pPr>
              <w:pStyle w:val="TableParagraph"/>
              <w:spacing w:before="17"/>
              <w:ind w:left="56"/>
              <w:rPr>
                <w:b/>
              </w:rPr>
            </w:pPr>
            <w:r>
              <w:rPr>
                <w:b/>
                <w:color w:val="231F20"/>
                <w:w w:val="110"/>
              </w:rPr>
              <w:t>11.1 (c)</w:t>
            </w:r>
          </w:p>
        </w:tc>
        <w:tc>
          <w:tcPr>
            <w:tcW w:w="7781" w:type="dxa"/>
          </w:tcPr>
          <w:p w:rsidR="00360928" w:rsidRDefault="001B3201">
            <w:pPr>
              <w:pStyle w:val="TableParagraph"/>
              <w:spacing w:before="84" w:line="266" w:lineRule="auto"/>
              <w:ind w:left="56" w:right="44"/>
              <w:jc w:val="both"/>
              <w:rPr>
                <w:i/>
              </w:rPr>
            </w:pPr>
            <w:r>
              <w:rPr>
                <w:color w:val="231F20"/>
                <w:w w:val="105"/>
              </w:rPr>
              <w:t xml:space="preserve">The minimum production  capacity  or  availability  of  equipment  is:  </w:t>
            </w:r>
            <w:r>
              <w:rPr>
                <w:i/>
                <w:color w:val="231F20"/>
                <w:w w:val="105"/>
              </w:rPr>
              <w:t>[specify  the minimum production capacity or equipments availability if required and the evidence to be submitted by the</w:t>
            </w:r>
            <w:r>
              <w:rPr>
                <w:i/>
                <w:color w:val="231F20"/>
                <w:spacing w:val="-29"/>
                <w:w w:val="105"/>
              </w:rPr>
              <w:t xml:space="preserve"> </w:t>
            </w:r>
            <w:r>
              <w:rPr>
                <w:i/>
                <w:color w:val="231F20"/>
                <w:w w:val="105"/>
              </w:rPr>
              <w:t>bidder]</w:t>
            </w:r>
          </w:p>
        </w:tc>
      </w:tr>
      <w:tr w:rsidR="00360928">
        <w:trPr>
          <w:trHeight w:val="432"/>
        </w:trPr>
        <w:tc>
          <w:tcPr>
            <w:tcW w:w="9401" w:type="dxa"/>
            <w:gridSpan w:val="2"/>
          </w:tcPr>
          <w:p w:rsidR="00360928" w:rsidRDefault="001B3201">
            <w:pPr>
              <w:pStyle w:val="TableParagraph"/>
              <w:spacing w:before="61"/>
              <w:ind w:left="2990"/>
              <w:rPr>
                <w:rFonts w:ascii="Arial"/>
                <w:b/>
                <w:sz w:val="28"/>
              </w:rPr>
            </w:pPr>
            <w:r>
              <w:rPr>
                <w:rFonts w:ascii="Arial"/>
                <w:b/>
                <w:color w:val="231F20"/>
                <w:sz w:val="28"/>
              </w:rPr>
              <w:t>D. PREPARATION OF BIDS</w:t>
            </w:r>
          </w:p>
        </w:tc>
      </w:tr>
      <w:tr w:rsidR="00360928">
        <w:trPr>
          <w:trHeight w:val="454"/>
        </w:trPr>
        <w:tc>
          <w:tcPr>
            <w:tcW w:w="1620" w:type="dxa"/>
          </w:tcPr>
          <w:p w:rsidR="00360928" w:rsidRDefault="001B3201">
            <w:pPr>
              <w:pStyle w:val="TableParagraph"/>
              <w:spacing w:before="107"/>
              <w:ind w:left="56"/>
              <w:rPr>
                <w:b/>
              </w:rPr>
            </w:pPr>
            <w:r>
              <w:rPr>
                <w:b/>
                <w:color w:val="231F20"/>
                <w:w w:val="110"/>
              </w:rPr>
              <w:t>ITB 13.1</w:t>
            </w:r>
          </w:p>
        </w:tc>
        <w:tc>
          <w:tcPr>
            <w:tcW w:w="7781" w:type="dxa"/>
          </w:tcPr>
          <w:p w:rsidR="00360928" w:rsidRDefault="001B3201">
            <w:pPr>
              <w:pStyle w:val="TableParagraph"/>
              <w:spacing w:before="107"/>
              <w:ind w:left="56"/>
              <w:rPr>
                <w:i/>
              </w:rPr>
            </w:pPr>
            <w:r>
              <w:rPr>
                <w:color w:val="231F20"/>
                <w:w w:val="110"/>
              </w:rPr>
              <w:t xml:space="preserve">The language of the Bid is: </w:t>
            </w:r>
            <w:r w:rsidR="002027B0">
              <w:rPr>
                <w:i/>
                <w:color w:val="231F20"/>
                <w:w w:val="110"/>
                <w:u w:val="single" w:color="231F20"/>
              </w:rPr>
              <w:t>[English</w:t>
            </w:r>
            <w:r>
              <w:rPr>
                <w:i/>
                <w:color w:val="231F20"/>
                <w:w w:val="110"/>
                <w:u w:val="single" w:color="231F20"/>
              </w:rPr>
              <w:t>]</w:t>
            </w:r>
          </w:p>
        </w:tc>
      </w:tr>
      <w:tr w:rsidR="00360928">
        <w:trPr>
          <w:trHeight w:val="443"/>
        </w:trPr>
        <w:tc>
          <w:tcPr>
            <w:tcW w:w="1620" w:type="dxa"/>
          </w:tcPr>
          <w:p w:rsidR="00360928" w:rsidRDefault="001B3201">
            <w:pPr>
              <w:pStyle w:val="TableParagraph"/>
              <w:spacing w:before="102"/>
              <w:ind w:left="56"/>
              <w:rPr>
                <w:b/>
              </w:rPr>
            </w:pPr>
            <w:r>
              <w:rPr>
                <w:b/>
                <w:color w:val="231F20"/>
                <w:w w:val="105"/>
              </w:rPr>
              <w:t>ITB 14.1 (j)</w:t>
            </w:r>
          </w:p>
        </w:tc>
        <w:tc>
          <w:tcPr>
            <w:tcW w:w="7781" w:type="dxa"/>
          </w:tcPr>
          <w:p w:rsidR="00360928" w:rsidRDefault="001B3201">
            <w:pPr>
              <w:pStyle w:val="TableParagraph"/>
              <w:spacing w:before="102"/>
              <w:ind w:left="56"/>
              <w:rPr>
                <w:i/>
              </w:rPr>
            </w:pPr>
            <w:r>
              <w:rPr>
                <w:color w:val="231F20"/>
                <w:w w:val="110"/>
              </w:rPr>
              <w:t xml:space="preserve">The bidders shall submit a signed Integrity Pact: </w:t>
            </w:r>
            <w:r w:rsidR="002027B0" w:rsidRPr="002027B0">
              <w:rPr>
                <w:i/>
                <w:color w:val="FF0000"/>
                <w:w w:val="110"/>
              </w:rPr>
              <w:t xml:space="preserve">[ Yes </w:t>
            </w:r>
            <w:r w:rsidRPr="002027B0">
              <w:rPr>
                <w:i/>
                <w:color w:val="FF0000"/>
                <w:w w:val="110"/>
              </w:rPr>
              <w:t>]</w:t>
            </w:r>
          </w:p>
        </w:tc>
      </w:tr>
      <w:tr w:rsidR="00360928">
        <w:trPr>
          <w:trHeight w:val="707"/>
        </w:trPr>
        <w:tc>
          <w:tcPr>
            <w:tcW w:w="1620" w:type="dxa"/>
          </w:tcPr>
          <w:p w:rsidR="00360928" w:rsidRDefault="001B3201">
            <w:pPr>
              <w:pStyle w:val="TableParagraph"/>
              <w:spacing w:before="17"/>
              <w:ind w:left="56"/>
              <w:rPr>
                <w:b/>
              </w:rPr>
            </w:pPr>
            <w:r>
              <w:rPr>
                <w:b/>
                <w:color w:val="231F20"/>
                <w:w w:val="110"/>
              </w:rPr>
              <w:t>ITB 14.1 (k)</w:t>
            </w:r>
          </w:p>
        </w:tc>
        <w:tc>
          <w:tcPr>
            <w:tcW w:w="7781" w:type="dxa"/>
          </w:tcPr>
          <w:p w:rsidR="00360928" w:rsidRDefault="001B3201">
            <w:pPr>
              <w:pStyle w:val="TableParagraph"/>
              <w:spacing w:before="94"/>
              <w:ind w:left="56"/>
            </w:pPr>
            <w:r>
              <w:rPr>
                <w:color w:val="231F20"/>
                <w:w w:val="115"/>
              </w:rPr>
              <w:t>The Bidder shall submit with its Bid the following additional documents:</w:t>
            </w:r>
          </w:p>
          <w:p w:rsidR="00360928" w:rsidRDefault="002027B0">
            <w:pPr>
              <w:pStyle w:val="TableParagraph"/>
              <w:spacing w:before="27"/>
              <w:ind w:left="56"/>
              <w:rPr>
                <w:i/>
              </w:rPr>
            </w:pPr>
            <w:r>
              <w:rPr>
                <w:i/>
                <w:color w:val="231F20"/>
                <w:w w:val="105"/>
              </w:rPr>
              <w:t>[</w:t>
            </w:r>
            <w:r w:rsidR="004944CF" w:rsidRPr="004944CF">
              <w:rPr>
                <w:i/>
                <w:color w:val="FF0000"/>
                <w:w w:val="105"/>
              </w:rPr>
              <w:t>1. Trade license, Tax</w:t>
            </w:r>
            <w:r w:rsidRPr="004944CF">
              <w:rPr>
                <w:i/>
                <w:color w:val="FF0000"/>
                <w:w w:val="105"/>
              </w:rPr>
              <w:t xml:space="preserve"> Clearance Certificate</w:t>
            </w:r>
            <w:r>
              <w:rPr>
                <w:i/>
                <w:color w:val="231F20"/>
                <w:w w:val="105"/>
              </w:rPr>
              <w:t>,</w:t>
            </w:r>
            <w:r w:rsidR="001B3201">
              <w:rPr>
                <w:i/>
                <w:color w:val="231F20"/>
                <w:w w:val="105"/>
              </w:rPr>
              <w:t>]</w:t>
            </w:r>
          </w:p>
        </w:tc>
      </w:tr>
    </w:tbl>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24" style="width:470.6pt;height:.5pt;mso-position-horizontal-relative:char;mso-position-vertical-relative:line" coordsize="9412,10">
            <v:line id="_x0000_s1125"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620"/>
        <w:gridCol w:w="7781"/>
      </w:tblGrid>
      <w:tr w:rsidR="00360928">
        <w:trPr>
          <w:trHeight w:val="3755"/>
        </w:trPr>
        <w:tc>
          <w:tcPr>
            <w:tcW w:w="1620" w:type="dxa"/>
          </w:tcPr>
          <w:p w:rsidR="00360928" w:rsidRDefault="001B3201">
            <w:pPr>
              <w:pStyle w:val="TableParagraph"/>
              <w:spacing w:before="17"/>
              <w:ind w:left="56"/>
              <w:rPr>
                <w:b/>
              </w:rPr>
            </w:pPr>
            <w:r>
              <w:rPr>
                <w:b/>
                <w:color w:val="231F20"/>
                <w:w w:val="110"/>
              </w:rPr>
              <w:t>ITB 17.1</w:t>
            </w:r>
          </w:p>
        </w:tc>
        <w:tc>
          <w:tcPr>
            <w:tcW w:w="7781" w:type="dxa"/>
          </w:tcPr>
          <w:p w:rsidR="00360928" w:rsidRDefault="001B3201">
            <w:pPr>
              <w:pStyle w:val="TableParagraph"/>
              <w:spacing w:before="104"/>
              <w:ind w:left="56"/>
            </w:pPr>
            <w:r>
              <w:rPr>
                <w:color w:val="231F20"/>
                <w:w w:val="105"/>
              </w:rPr>
              <w:t xml:space="preserve">Alternative Bids </w:t>
            </w:r>
            <w:r w:rsidR="004944CF">
              <w:rPr>
                <w:i/>
                <w:color w:val="231F20"/>
                <w:w w:val="105"/>
              </w:rPr>
              <w:t>[</w:t>
            </w:r>
            <w:r w:rsidR="004944CF" w:rsidRPr="004944CF">
              <w:rPr>
                <w:i/>
                <w:color w:val="FF0000"/>
                <w:w w:val="105"/>
              </w:rPr>
              <w:t xml:space="preserve">shall </w:t>
            </w:r>
            <w:r w:rsidR="007F1B25">
              <w:rPr>
                <w:i/>
                <w:color w:val="FF0000"/>
                <w:w w:val="105"/>
              </w:rPr>
              <w:t xml:space="preserve">not </w:t>
            </w:r>
            <w:r w:rsidR="004944CF" w:rsidRPr="004944CF">
              <w:rPr>
                <w:i/>
                <w:color w:val="FF0000"/>
                <w:w w:val="105"/>
              </w:rPr>
              <w:t>be</w:t>
            </w:r>
            <w:r w:rsidR="004944CF">
              <w:rPr>
                <w:i/>
                <w:color w:val="231F20"/>
                <w:w w:val="105"/>
              </w:rPr>
              <w:t>]</w:t>
            </w:r>
            <w:r>
              <w:rPr>
                <w:i/>
                <w:color w:val="231F20"/>
                <w:w w:val="105"/>
              </w:rPr>
              <w:t xml:space="preserve"> </w:t>
            </w:r>
            <w:r>
              <w:rPr>
                <w:color w:val="231F20"/>
                <w:w w:val="105"/>
              </w:rPr>
              <w:t>permitted.</w:t>
            </w:r>
          </w:p>
          <w:p w:rsidR="00360928" w:rsidRDefault="001B3201">
            <w:pPr>
              <w:pStyle w:val="TableParagraph"/>
              <w:spacing w:before="140"/>
              <w:ind w:left="56"/>
              <w:rPr>
                <w:i/>
              </w:rPr>
            </w:pPr>
            <w:r>
              <w:rPr>
                <w:i/>
                <w:color w:val="231F20"/>
                <w:w w:val="105"/>
              </w:rPr>
              <w:t>[If alternatives shall be considered, insert:</w:t>
            </w:r>
          </w:p>
          <w:p w:rsidR="00360928" w:rsidRDefault="001B3201">
            <w:pPr>
              <w:pStyle w:val="TableParagraph"/>
              <w:spacing w:before="141" w:line="266" w:lineRule="auto"/>
              <w:ind w:left="56" w:right="44"/>
              <w:jc w:val="both"/>
              <w:rPr>
                <w:i/>
              </w:rPr>
            </w:pPr>
            <w:r>
              <w:rPr>
                <w:i/>
                <w:color w:val="231F20"/>
                <w:spacing w:val="-14"/>
                <w:w w:val="105"/>
              </w:rPr>
              <w:t xml:space="preserve">“A </w:t>
            </w:r>
            <w:r>
              <w:rPr>
                <w:i/>
                <w:color w:val="231F20"/>
                <w:w w:val="105"/>
              </w:rPr>
              <w:t>Bidder may submit an alternative Bid only with a Bid for the Goods as</w:t>
            </w:r>
            <w:r>
              <w:rPr>
                <w:i/>
                <w:color w:val="231F20"/>
                <w:spacing w:val="-34"/>
                <w:w w:val="105"/>
              </w:rPr>
              <w:t xml:space="preserve"> </w:t>
            </w:r>
            <w:r>
              <w:rPr>
                <w:i/>
                <w:color w:val="231F20"/>
                <w:w w:val="105"/>
              </w:rPr>
              <w:t>specified in</w:t>
            </w:r>
            <w:r>
              <w:rPr>
                <w:i/>
                <w:color w:val="231F20"/>
                <w:spacing w:val="-10"/>
                <w:w w:val="105"/>
              </w:rPr>
              <w:t xml:space="preserve"> </w:t>
            </w:r>
            <w:r>
              <w:rPr>
                <w:i/>
                <w:color w:val="231F20"/>
                <w:w w:val="105"/>
              </w:rPr>
              <w:t>Section</w:t>
            </w:r>
            <w:r>
              <w:rPr>
                <w:i/>
                <w:color w:val="231F20"/>
                <w:spacing w:val="-16"/>
                <w:w w:val="105"/>
              </w:rPr>
              <w:t xml:space="preserve"> </w:t>
            </w:r>
            <w:r>
              <w:rPr>
                <w:i/>
                <w:color w:val="231F20"/>
                <w:w w:val="105"/>
              </w:rPr>
              <w:t>VI,</w:t>
            </w:r>
            <w:r>
              <w:rPr>
                <w:i/>
                <w:color w:val="231F20"/>
                <w:spacing w:val="-17"/>
                <w:w w:val="105"/>
              </w:rPr>
              <w:t xml:space="preserve"> </w:t>
            </w:r>
            <w:r>
              <w:rPr>
                <w:i/>
                <w:color w:val="231F20"/>
                <w:w w:val="105"/>
              </w:rPr>
              <w:t>Schedule</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Supply,</w:t>
            </w:r>
            <w:r>
              <w:rPr>
                <w:i/>
                <w:color w:val="231F20"/>
                <w:spacing w:val="-17"/>
                <w:w w:val="105"/>
              </w:rPr>
              <w:t xml:space="preserve"> </w:t>
            </w:r>
            <w:r>
              <w:rPr>
                <w:i/>
                <w:color w:val="231F20"/>
                <w:w w:val="105"/>
              </w:rPr>
              <w:t>3,</w:t>
            </w:r>
            <w:r>
              <w:rPr>
                <w:i/>
                <w:color w:val="231F20"/>
                <w:spacing w:val="-17"/>
                <w:w w:val="105"/>
              </w:rPr>
              <w:t xml:space="preserve"> </w:t>
            </w:r>
            <w:r>
              <w:rPr>
                <w:i/>
                <w:color w:val="231F20"/>
                <w:w w:val="105"/>
              </w:rPr>
              <w:t>Technical</w:t>
            </w:r>
            <w:r>
              <w:rPr>
                <w:i/>
                <w:color w:val="231F20"/>
                <w:spacing w:val="-10"/>
                <w:w w:val="105"/>
              </w:rPr>
              <w:t xml:space="preserve"> </w:t>
            </w:r>
            <w:r>
              <w:rPr>
                <w:i/>
                <w:color w:val="231F20"/>
                <w:w w:val="105"/>
              </w:rPr>
              <w:t>Specifications</w:t>
            </w:r>
            <w:r>
              <w:rPr>
                <w:i/>
                <w:color w:val="231F20"/>
                <w:spacing w:val="-10"/>
                <w:w w:val="105"/>
              </w:rPr>
              <w:t xml:space="preserve"> </w:t>
            </w:r>
            <w:r>
              <w:rPr>
                <w:i/>
                <w:color w:val="231F20"/>
                <w:w w:val="105"/>
              </w:rPr>
              <w:t>(the</w:t>
            </w:r>
            <w:r>
              <w:rPr>
                <w:i/>
                <w:color w:val="231F20"/>
                <w:spacing w:val="-17"/>
                <w:w w:val="105"/>
              </w:rPr>
              <w:t xml:space="preserve"> </w:t>
            </w:r>
            <w:r>
              <w:rPr>
                <w:i/>
                <w:color w:val="231F20"/>
                <w:w w:val="105"/>
              </w:rPr>
              <w:t>“base</w:t>
            </w:r>
            <w:r>
              <w:rPr>
                <w:i/>
                <w:color w:val="231F20"/>
                <w:spacing w:val="-10"/>
                <w:w w:val="105"/>
              </w:rPr>
              <w:t xml:space="preserve"> </w:t>
            </w:r>
            <w:r>
              <w:rPr>
                <w:i/>
                <w:color w:val="231F20"/>
                <w:spacing w:val="-3"/>
                <w:w w:val="105"/>
              </w:rPr>
              <w:t>case”).</w:t>
            </w:r>
            <w:r>
              <w:rPr>
                <w:i/>
                <w:color w:val="231F20"/>
                <w:spacing w:val="-17"/>
                <w:w w:val="105"/>
              </w:rPr>
              <w:t xml:space="preserve"> </w:t>
            </w:r>
            <w:r>
              <w:rPr>
                <w:i/>
                <w:color w:val="231F20"/>
                <w:w w:val="105"/>
              </w:rPr>
              <w:t>The Purchaser</w:t>
            </w:r>
            <w:r>
              <w:rPr>
                <w:i/>
                <w:color w:val="231F20"/>
                <w:spacing w:val="-14"/>
                <w:w w:val="105"/>
              </w:rPr>
              <w:t xml:space="preserve"> </w:t>
            </w:r>
            <w:r>
              <w:rPr>
                <w:i/>
                <w:color w:val="231F20"/>
                <w:w w:val="105"/>
              </w:rPr>
              <w:t>shall</w:t>
            </w:r>
            <w:r>
              <w:rPr>
                <w:i/>
                <w:color w:val="231F20"/>
                <w:spacing w:val="-13"/>
                <w:w w:val="105"/>
              </w:rPr>
              <w:t xml:space="preserve"> </w:t>
            </w:r>
            <w:r>
              <w:rPr>
                <w:i/>
                <w:color w:val="231F20"/>
                <w:w w:val="105"/>
              </w:rPr>
              <w:t>only</w:t>
            </w:r>
            <w:r>
              <w:rPr>
                <w:i/>
                <w:color w:val="231F20"/>
                <w:spacing w:val="-14"/>
                <w:w w:val="105"/>
              </w:rPr>
              <w:t xml:space="preserve"> </w:t>
            </w:r>
            <w:r>
              <w:rPr>
                <w:i/>
                <w:color w:val="231F20"/>
                <w:w w:val="105"/>
              </w:rPr>
              <w:t>consider</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alternative</w:t>
            </w:r>
            <w:r>
              <w:rPr>
                <w:i/>
                <w:color w:val="231F20"/>
                <w:spacing w:val="-13"/>
                <w:w w:val="105"/>
              </w:rPr>
              <w:t xml:space="preserve"> </w:t>
            </w:r>
            <w:r>
              <w:rPr>
                <w:i/>
                <w:color w:val="231F20"/>
                <w:w w:val="105"/>
              </w:rPr>
              <w:t>Bid(s)</w:t>
            </w:r>
            <w:r>
              <w:rPr>
                <w:i/>
                <w:color w:val="231F20"/>
                <w:spacing w:val="-14"/>
                <w:w w:val="105"/>
              </w:rPr>
              <w:t xml:space="preserve"> </w:t>
            </w:r>
            <w:r>
              <w:rPr>
                <w:i/>
                <w:color w:val="231F20"/>
                <w:w w:val="105"/>
              </w:rPr>
              <w:t>offered</w:t>
            </w:r>
            <w:r>
              <w:rPr>
                <w:i/>
                <w:color w:val="231F20"/>
                <w:spacing w:val="-13"/>
                <w:w w:val="105"/>
              </w:rPr>
              <w:t xml:space="preserve"> </w:t>
            </w:r>
            <w:r>
              <w:rPr>
                <w:i/>
                <w:color w:val="231F20"/>
                <w:w w:val="105"/>
              </w:rPr>
              <w:t>by</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Bidder</w:t>
            </w:r>
            <w:r>
              <w:rPr>
                <w:i/>
                <w:color w:val="231F20"/>
                <w:spacing w:val="-13"/>
                <w:w w:val="105"/>
              </w:rPr>
              <w:t xml:space="preserve"> </w:t>
            </w:r>
            <w:r>
              <w:rPr>
                <w:i/>
                <w:color w:val="231F20"/>
                <w:w w:val="105"/>
              </w:rPr>
              <w:t>whose</w:t>
            </w:r>
            <w:r>
              <w:rPr>
                <w:i/>
                <w:color w:val="231F20"/>
                <w:spacing w:val="-14"/>
                <w:w w:val="105"/>
              </w:rPr>
              <w:t xml:space="preserve"> </w:t>
            </w:r>
            <w:r>
              <w:rPr>
                <w:i/>
                <w:color w:val="231F20"/>
                <w:w w:val="105"/>
              </w:rPr>
              <w:t>Bid for</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base</w:t>
            </w:r>
            <w:r>
              <w:rPr>
                <w:i/>
                <w:color w:val="231F20"/>
                <w:spacing w:val="-4"/>
                <w:w w:val="105"/>
              </w:rPr>
              <w:t xml:space="preserve"> </w:t>
            </w:r>
            <w:r>
              <w:rPr>
                <w:i/>
                <w:color w:val="231F20"/>
                <w:w w:val="105"/>
              </w:rPr>
              <w:t>case</w:t>
            </w:r>
            <w:r>
              <w:rPr>
                <w:i/>
                <w:color w:val="231F20"/>
                <w:spacing w:val="-5"/>
                <w:w w:val="105"/>
              </w:rPr>
              <w:t xml:space="preserve"> </w:t>
            </w:r>
            <w:r>
              <w:rPr>
                <w:i/>
                <w:color w:val="231F20"/>
                <w:w w:val="105"/>
              </w:rPr>
              <w:t>was</w:t>
            </w:r>
            <w:r>
              <w:rPr>
                <w:i/>
                <w:color w:val="231F20"/>
                <w:spacing w:val="-5"/>
                <w:w w:val="105"/>
              </w:rPr>
              <w:t xml:space="preserve"> </w:t>
            </w:r>
            <w:r>
              <w:rPr>
                <w:i/>
                <w:color w:val="231F20"/>
                <w:w w:val="105"/>
              </w:rPr>
              <w:t>determined</w:t>
            </w:r>
            <w:r>
              <w:rPr>
                <w:i/>
                <w:color w:val="231F20"/>
                <w:spacing w:val="-4"/>
                <w:w w:val="105"/>
              </w:rPr>
              <w:t xml:space="preserve"> </w:t>
            </w:r>
            <w:r>
              <w:rPr>
                <w:i/>
                <w:color w:val="231F20"/>
                <w:w w:val="105"/>
              </w:rPr>
              <w:t>to</w:t>
            </w:r>
            <w:r>
              <w:rPr>
                <w:i/>
                <w:color w:val="231F20"/>
                <w:spacing w:val="-5"/>
                <w:w w:val="105"/>
              </w:rPr>
              <w:t xml:space="preserve"> </w:t>
            </w:r>
            <w:r>
              <w:rPr>
                <w:i/>
                <w:color w:val="231F20"/>
                <w:w w:val="105"/>
              </w:rPr>
              <w:t>be</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lowest-evaluated</w:t>
            </w:r>
            <w:r>
              <w:rPr>
                <w:i/>
                <w:color w:val="231F20"/>
                <w:spacing w:val="-5"/>
                <w:w w:val="105"/>
              </w:rPr>
              <w:t xml:space="preserve"> </w:t>
            </w:r>
            <w:r>
              <w:rPr>
                <w:i/>
                <w:color w:val="231F20"/>
                <w:spacing w:val="-3"/>
                <w:w w:val="105"/>
              </w:rPr>
              <w:t>Bid.”</w:t>
            </w:r>
          </w:p>
          <w:p w:rsidR="00360928" w:rsidRDefault="001B3201">
            <w:pPr>
              <w:pStyle w:val="TableParagraph"/>
              <w:spacing w:line="250" w:lineRule="exact"/>
              <w:ind w:left="56"/>
              <w:rPr>
                <w:b/>
              </w:rPr>
            </w:pPr>
            <w:r>
              <w:rPr>
                <w:b/>
                <w:color w:val="231F20"/>
                <w:w w:val="110"/>
              </w:rPr>
              <w:t>or</w:t>
            </w:r>
          </w:p>
          <w:p w:rsidR="00360928" w:rsidRDefault="001B3201">
            <w:pPr>
              <w:pStyle w:val="TableParagraph"/>
              <w:spacing w:before="27" w:line="266" w:lineRule="auto"/>
              <w:ind w:left="56" w:right="48"/>
              <w:jc w:val="both"/>
              <w:rPr>
                <w:i/>
              </w:rPr>
            </w:pPr>
            <w:r>
              <w:rPr>
                <w:color w:val="231F20"/>
                <w:w w:val="105"/>
              </w:rPr>
              <w:t>“</w:t>
            </w:r>
            <w:r>
              <w:rPr>
                <w:i/>
                <w:color w:val="231F20"/>
                <w:w w:val="105"/>
              </w:rPr>
              <w:t xml:space="preserve">A </w:t>
            </w:r>
            <w:r>
              <w:rPr>
                <w:i/>
                <w:color w:val="231F20"/>
                <w:spacing w:val="-4"/>
                <w:w w:val="105"/>
              </w:rPr>
              <w:t xml:space="preserve">Bidder </w:t>
            </w:r>
            <w:r>
              <w:rPr>
                <w:i/>
                <w:color w:val="231F20"/>
                <w:spacing w:val="-3"/>
                <w:w w:val="105"/>
              </w:rPr>
              <w:t xml:space="preserve">may </w:t>
            </w:r>
            <w:r>
              <w:rPr>
                <w:i/>
                <w:color w:val="231F20"/>
                <w:spacing w:val="-4"/>
                <w:w w:val="105"/>
              </w:rPr>
              <w:t xml:space="preserve">submit </w:t>
            </w:r>
            <w:r>
              <w:rPr>
                <w:i/>
                <w:color w:val="231F20"/>
                <w:w w:val="105"/>
              </w:rPr>
              <w:t xml:space="preserve">an </w:t>
            </w:r>
            <w:r>
              <w:rPr>
                <w:i/>
                <w:color w:val="231F20"/>
                <w:spacing w:val="-4"/>
                <w:w w:val="105"/>
              </w:rPr>
              <w:t xml:space="preserve">alternative </w:t>
            </w:r>
            <w:r>
              <w:rPr>
                <w:i/>
                <w:color w:val="231F20"/>
                <w:spacing w:val="-3"/>
                <w:w w:val="105"/>
              </w:rPr>
              <w:t xml:space="preserve">Bid with </w:t>
            </w:r>
            <w:r>
              <w:rPr>
                <w:i/>
                <w:color w:val="231F20"/>
                <w:w w:val="105"/>
              </w:rPr>
              <w:t xml:space="preserve">or </w:t>
            </w:r>
            <w:r>
              <w:rPr>
                <w:i/>
                <w:color w:val="231F20"/>
                <w:spacing w:val="-4"/>
                <w:w w:val="105"/>
              </w:rPr>
              <w:t xml:space="preserve">without </w:t>
            </w:r>
            <w:r>
              <w:rPr>
                <w:i/>
                <w:color w:val="231F20"/>
                <w:w w:val="105"/>
              </w:rPr>
              <w:t xml:space="preserve">a </w:t>
            </w:r>
            <w:r>
              <w:rPr>
                <w:i/>
                <w:color w:val="231F20"/>
                <w:spacing w:val="-3"/>
                <w:w w:val="105"/>
              </w:rPr>
              <w:t xml:space="preserve">Bid for the base </w:t>
            </w:r>
            <w:r>
              <w:rPr>
                <w:i/>
                <w:color w:val="231F20"/>
                <w:spacing w:val="-4"/>
                <w:w w:val="105"/>
              </w:rPr>
              <w:t xml:space="preserve">case. The Purchaser shall consider </w:t>
            </w:r>
            <w:r>
              <w:rPr>
                <w:i/>
                <w:color w:val="231F20"/>
                <w:spacing w:val="-3"/>
                <w:w w:val="105"/>
              </w:rPr>
              <w:t xml:space="preserve">Bids </w:t>
            </w:r>
            <w:r>
              <w:rPr>
                <w:i/>
                <w:color w:val="231F20"/>
                <w:spacing w:val="-4"/>
                <w:w w:val="105"/>
              </w:rPr>
              <w:t xml:space="preserve">offered </w:t>
            </w:r>
            <w:r>
              <w:rPr>
                <w:i/>
                <w:color w:val="231F20"/>
                <w:spacing w:val="-3"/>
                <w:w w:val="105"/>
              </w:rPr>
              <w:t xml:space="preserve">for </w:t>
            </w:r>
            <w:r>
              <w:rPr>
                <w:i/>
                <w:color w:val="231F20"/>
                <w:spacing w:val="-4"/>
                <w:w w:val="105"/>
              </w:rPr>
              <w:t xml:space="preserve">alternatives </w:t>
            </w:r>
            <w:r>
              <w:rPr>
                <w:i/>
                <w:color w:val="231F20"/>
                <w:w w:val="105"/>
              </w:rPr>
              <w:t xml:space="preserve">as </w:t>
            </w:r>
            <w:r>
              <w:rPr>
                <w:i/>
                <w:color w:val="231F20"/>
                <w:spacing w:val="-4"/>
                <w:w w:val="105"/>
              </w:rPr>
              <w:t xml:space="preserve">specified </w:t>
            </w:r>
            <w:r>
              <w:rPr>
                <w:i/>
                <w:color w:val="231F20"/>
                <w:w w:val="105"/>
              </w:rPr>
              <w:t xml:space="preserve">in </w:t>
            </w:r>
            <w:r>
              <w:rPr>
                <w:i/>
                <w:color w:val="231F20"/>
                <w:spacing w:val="-3"/>
                <w:w w:val="105"/>
              </w:rPr>
              <w:t xml:space="preserve">the </w:t>
            </w:r>
            <w:r>
              <w:rPr>
                <w:i/>
                <w:color w:val="231F20"/>
                <w:spacing w:val="-5"/>
                <w:w w:val="105"/>
              </w:rPr>
              <w:t xml:space="preserve">Technical </w:t>
            </w:r>
            <w:r>
              <w:rPr>
                <w:i/>
                <w:color w:val="231F20"/>
                <w:spacing w:val="-4"/>
                <w:w w:val="105"/>
              </w:rPr>
              <w:t>Specifications</w:t>
            </w:r>
            <w:r>
              <w:rPr>
                <w:i/>
                <w:color w:val="231F20"/>
                <w:spacing w:val="-8"/>
                <w:w w:val="105"/>
              </w:rPr>
              <w:t xml:space="preserve"> </w:t>
            </w:r>
            <w:r>
              <w:rPr>
                <w:i/>
                <w:color w:val="231F20"/>
                <w:w w:val="105"/>
              </w:rPr>
              <w:t>of</w:t>
            </w:r>
            <w:r>
              <w:rPr>
                <w:i/>
                <w:color w:val="231F20"/>
                <w:spacing w:val="-8"/>
                <w:w w:val="105"/>
              </w:rPr>
              <w:t xml:space="preserve"> </w:t>
            </w:r>
            <w:r>
              <w:rPr>
                <w:i/>
                <w:color w:val="231F20"/>
                <w:spacing w:val="-4"/>
                <w:w w:val="105"/>
              </w:rPr>
              <w:t>Section</w:t>
            </w:r>
            <w:r>
              <w:rPr>
                <w:i/>
                <w:color w:val="231F20"/>
                <w:spacing w:val="-14"/>
                <w:w w:val="105"/>
              </w:rPr>
              <w:t xml:space="preserve"> </w:t>
            </w:r>
            <w:r>
              <w:rPr>
                <w:i/>
                <w:color w:val="231F20"/>
                <w:spacing w:val="-3"/>
                <w:w w:val="105"/>
              </w:rPr>
              <w:t>VI,</w:t>
            </w:r>
            <w:r>
              <w:rPr>
                <w:i/>
                <w:color w:val="231F20"/>
                <w:spacing w:val="-17"/>
                <w:w w:val="105"/>
              </w:rPr>
              <w:t xml:space="preserve"> </w:t>
            </w:r>
            <w:r>
              <w:rPr>
                <w:i/>
                <w:color w:val="231F20"/>
                <w:spacing w:val="-4"/>
                <w:w w:val="105"/>
              </w:rPr>
              <w:t>Schedule</w:t>
            </w:r>
            <w:r>
              <w:rPr>
                <w:i/>
                <w:color w:val="231F20"/>
                <w:spacing w:val="-8"/>
                <w:w w:val="105"/>
              </w:rPr>
              <w:t xml:space="preserve"> </w:t>
            </w:r>
            <w:r>
              <w:rPr>
                <w:i/>
                <w:color w:val="231F20"/>
                <w:w w:val="105"/>
              </w:rPr>
              <w:t>of</w:t>
            </w:r>
            <w:r>
              <w:rPr>
                <w:i/>
                <w:color w:val="231F20"/>
                <w:spacing w:val="-7"/>
                <w:w w:val="105"/>
              </w:rPr>
              <w:t xml:space="preserve"> </w:t>
            </w:r>
            <w:r>
              <w:rPr>
                <w:i/>
                <w:color w:val="231F20"/>
                <w:spacing w:val="-5"/>
                <w:w w:val="105"/>
              </w:rPr>
              <w:t>Supply.</w:t>
            </w:r>
            <w:r>
              <w:rPr>
                <w:i/>
                <w:color w:val="231F20"/>
                <w:spacing w:val="-21"/>
                <w:w w:val="105"/>
              </w:rPr>
              <w:t xml:space="preserve"> </w:t>
            </w:r>
            <w:r>
              <w:rPr>
                <w:i/>
                <w:color w:val="231F20"/>
                <w:spacing w:val="-3"/>
                <w:w w:val="105"/>
              </w:rPr>
              <w:t>All</w:t>
            </w:r>
            <w:r>
              <w:rPr>
                <w:i/>
                <w:color w:val="231F20"/>
                <w:spacing w:val="-8"/>
                <w:w w:val="105"/>
              </w:rPr>
              <w:t xml:space="preserve"> </w:t>
            </w:r>
            <w:r>
              <w:rPr>
                <w:i/>
                <w:color w:val="231F20"/>
                <w:spacing w:val="-3"/>
                <w:w w:val="105"/>
              </w:rPr>
              <w:t>Bids</w:t>
            </w:r>
            <w:r>
              <w:rPr>
                <w:i/>
                <w:color w:val="231F20"/>
                <w:spacing w:val="-7"/>
                <w:w w:val="105"/>
              </w:rPr>
              <w:t xml:space="preserve"> </w:t>
            </w:r>
            <w:r>
              <w:rPr>
                <w:i/>
                <w:color w:val="231F20"/>
                <w:spacing w:val="-4"/>
                <w:w w:val="105"/>
              </w:rPr>
              <w:t>received</w:t>
            </w:r>
            <w:r>
              <w:rPr>
                <w:i/>
                <w:color w:val="231F20"/>
                <w:spacing w:val="-8"/>
                <w:w w:val="105"/>
              </w:rPr>
              <w:t xml:space="preserve"> </w:t>
            </w:r>
            <w:r>
              <w:rPr>
                <w:i/>
                <w:color w:val="231F20"/>
                <w:spacing w:val="-3"/>
                <w:w w:val="105"/>
              </w:rPr>
              <w:t>for</w:t>
            </w:r>
            <w:r>
              <w:rPr>
                <w:i/>
                <w:color w:val="231F20"/>
                <w:spacing w:val="-8"/>
                <w:w w:val="105"/>
              </w:rPr>
              <w:t xml:space="preserve"> </w:t>
            </w:r>
            <w:r>
              <w:rPr>
                <w:i/>
                <w:color w:val="231F20"/>
                <w:spacing w:val="-3"/>
                <w:w w:val="105"/>
              </w:rPr>
              <w:t>the</w:t>
            </w:r>
            <w:r>
              <w:rPr>
                <w:i/>
                <w:color w:val="231F20"/>
                <w:spacing w:val="-7"/>
                <w:w w:val="105"/>
              </w:rPr>
              <w:t xml:space="preserve"> </w:t>
            </w:r>
            <w:r>
              <w:rPr>
                <w:i/>
                <w:color w:val="231F20"/>
                <w:spacing w:val="-3"/>
                <w:w w:val="105"/>
              </w:rPr>
              <w:t>base</w:t>
            </w:r>
            <w:r>
              <w:rPr>
                <w:i/>
                <w:color w:val="231F20"/>
                <w:spacing w:val="-8"/>
                <w:w w:val="105"/>
              </w:rPr>
              <w:t xml:space="preserve"> </w:t>
            </w:r>
            <w:r>
              <w:rPr>
                <w:i/>
                <w:color w:val="231F20"/>
                <w:spacing w:val="-4"/>
                <w:w w:val="105"/>
              </w:rPr>
              <w:t>case,</w:t>
            </w:r>
            <w:r>
              <w:rPr>
                <w:i/>
                <w:color w:val="231F20"/>
                <w:spacing w:val="-17"/>
                <w:w w:val="105"/>
              </w:rPr>
              <w:t xml:space="preserve"> </w:t>
            </w:r>
            <w:r>
              <w:rPr>
                <w:i/>
                <w:color w:val="231F20"/>
                <w:spacing w:val="-4"/>
                <w:w w:val="105"/>
              </w:rPr>
              <w:t>as well</w:t>
            </w:r>
            <w:r>
              <w:rPr>
                <w:i/>
                <w:color w:val="231F20"/>
                <w:spacing w:val="-12"/>
                <w:w w:val="105"/>
              </w:rPr>
              <w:t xml:space="preserve"> </w:t>
            </w:r>
            <w:r>
              <w:rPr>
                <w:i/>
                <w:color w:val="231F20"/>
                <w:w w:val="105"/>
              </w:rPr>
              <w:t>as</w:t>
            </w:r>
            <w:r>
              <w:rPr>
                <w:i/>
                <w:color w:val="231F20"/>
                <w:spacing w:val="-11"/>
                <w:w w:val="105"/>
              </w:rPr>
              <w:t xml:space="preserve"> </w:t>
            </w:r>
            <w:r>
              <w:rPr>
                <w:i/>
                <w:color w:val="231F20"/>
                <w:spacing w:val="-4"/>
                <w:w w:val="105"/>
              </w:rPr>
              <w:t>alternative</w:t>
            </w:r>
            <w:r>
              <w:rPr>
                <w:i/>
                <w:color w:val="231F20"/>
                <w:spacing w:val="-11"/>
                <w:w w:val="105"/>
              </w:rPr>
              <w:t xml:space="preserve"> </w:t>
            </w:r>
            <w:r>
              <w:rPr>
                <w:i/>
                <w:color w:val="231F20"/>
                <w:spacing w:val="-3"/>
                <w:w w:val="105"/>
              </w:rPr>
              <w:t>Bids</w:t>
            </w:r>
            <w:r>
              <w:rPr>
                <w:i/>
                <w:color w:val="231F20"/>
                <w:spacing w:val="-11"/>
                <w:w w:val="105"/>
              </w:rPr>
              <w:t xml:space="preserve"> </w:t>
            </w:r>
            <w:r>
              <w:rPr>
                <w:i/>
                <w:color w:val="231F20"/>
                <w:spacing w:val="-4"/>
                <w:w w:val="105"/>
              </w:rPr>
              <w:t>meeting</w:t>
            </w:r>
            <w:r>
              <w:rPr>
                <w:i/>
                <w:color w:val="231F20"/>
                <w:spacing w:val="-11"/>
                <w:w w:val="105"/>
              </w:rPr>
              <w:t xml:space="preserve"> </w:t>
            </w:r>
            <w:r>
              <w:rPr>
                <w:i/>
                <w:color w:val="231F20"/>
                <w:spacing w:val="-3"/>
                <w:w w:val="105"/>
              </w:rPr>
              <w:t>the</w:t>
            </w:r>
            <w:r>
              <w:rPr>
                <w:i/>
                <w:color w:val="231F20"/>
                <w:spacing w:val="-12"/>
                <w:w w:val="105"/>
              </w:rPr>
              <w:t xml:space="preserve"> </w:t>
            </w:r>
            <w:r>
              <w:rPr>
                <w:i/>
                <w:color w:val="231F20"/>
                <w:spacing w:val="-4"/>
                <w:w w:val="105"/>
              </w:rPr>
              <w:t>specified</w:t>
            </w:r>
            <w:r>
              <w:rPr>
                <w:i/>
                <w:color w:val="231F20"/>
                <w:spacing w:val="-11"/>
                <w:w w:val="105"/>
              </w:rPr>
              <w:t xml:space="preserve"> </w:t>
            </w:r>
            <w:r>
              <w:rPr>
                <w:i/>
                <w:color w:val="231F20"/>
                <w:spacing w:val="-4"/>
                <w:w w:val="105"/>
              </w:rPr>
              <w:t>requirements,</w:t>
            </w:r>
            <w:r>
              <w:rPr>
                <w:i/>
                <w:color w:val="231F20"/>
                <w:spacing w:val="-19"/>
                <w:w w:val="105"/>
              </w:rPr>
              <w:t xml:space="preserve"> </w:t>
            </w:r>
            <w:r>
              <w:rPr>
                <w:i/>
                <w:color w:val="231F20"/>
                <w:spacing w:val="-4"/>
                <w:w w:val="105"/>
              </w:rPr>
              <w:t>shall</w:t>
            </w:r>
            <w:r>
              <w:rPr>
                <w:i/>
                <w:color w:val="231F20"/>
                <w:spacing w:val="-12"/>
                <w:w w:val="105"/>
              </w:rPr>
              <w:t xml:space="preserve"> </w:t>
            </w:r>
            <w:r>
              <w:rPr>
                <w:i/>
                <w:color w:val="231F20"/>
                <w:w w:val="105"/>
              </w:rPr>
              <w:t>be</w:t>
            </w:r>
            <w:r>
              <w:rPr>
                <w:i/>
                <w:color w:val="231F20"/>
                <w:spacing w:val="-11"/>
                <w:w w:val="105"/>
              </w:rPr>
              <w:t xml:space="preserve"> </w:t>
            </w:r>
            <w:r>
              <w:rPr>
                <w:i/>
                <w:color w:val="231F20"/>
                <w:spacing w:val="-4"/>
                <w:w w:val="105"/>
              </w:rPr>
              <w:t>evaluated</w:t>
            </w:r>
            <w:r>
              <w:rPr>
                <w:i/>
                <w:color w:val="231F20"/>
                <w:spacing w:val="-11"/>
                <w:w w:val="105"/>
              </w:rPr>
              <w:t xml:space="preserve"> </w:t>
            </w:r>
            <w:r>
              <w:rPr>
                <w:i/>
                <w:color w:val="231F20"/>
                <w:w w:val="105"/>
              </w:rPr>
              <w:t>on</w:t>
            </w:r>
            <w:r>
              <w:rPr>
                <w:i/>
                <w:color w:val="231F20"/>
                <w:spacing w:val="-11"/>
                <w:w w:val="105"/>
              </w:rPr>
              <w:t xml:space="preserve"> </w:t>
            </w:r>
            <w:r>
              <w:rPr>
                <w:i/>
                <w:color w:val="231F20"/>
                <w:spacing w:val="-4"/>
                <w:w w:val="105"/>
              </w:rPr>
              <w:t xml:space="preserve">their </w:t>
            </w:r>
            <w:r>
              <w:rPr>
                <w:i/>
                <w:color w:val="231F20"/>
                <w:spacing w:val="-3"/>
                <w:w w:val="105"/>
              </w:rPr>
              <w:t>own</w:t>
            </w:r>
            <w:r>
              <w:rPr>
                <w:i/>
                <w:color w:val="231F20"/>
                <w:spacing w:val="-24"/>
                <w:w w:val="105"/>
              </w:rPr>
              <w:t xml:space="preserve"> </w:t>
            </w:r>
            <w:r>
              <w:rPr>
                <w:i/>
                <w:color w:val="231F20"/>
                <w:spacing w:val="-4"/>
                <w:w w:val="105"/>
              </w:rPr>
              <w:t>merits</w:t>
            </w:r>
            <w:r>
              <w:rPr>
                <w:i/>
                <w:color w:val="231F20"/>
                <w:spacing w:val="-24"/>
                <w:w w:val="105"/>
              </w:rPr>
              <w:t xml:space="preserve"> </w:t>
            </w:r>
            <w:r>
              <w:rPr>
                <w:i/>
                <w:color w:val="231F20"/>
                <w:w w:val="105"/>
              </w:rPr>
              <w:t>in</w:t>
            </w:r>
            <w:r>
              <w:rPr>
                <w:i/>
                <w:color w:val="231F20"/>
                <w:spacing w:val="-24"/>
                <w:w w:val="105"/>
              </w:rPr>
              <w:t xml:space="preserve"> </w:t>
            </w:r>
            <w:r>
              <w:rPr>
                <w:i/>
                <w:color w:val="231F20"/>
                <w:spacing w:val="-4"/>
                <w:w w:val="105"/>
              </w:rPr>
              <w:t>accordance</w:t>
            </w:r>
            <w:r>
              <w:rPr>
                <w:i/>
                <w:color w:val="231F20"/>
                <w:spacing w:val="-24"/>
                <w:w w:val="105"/>
              </w:rPr>
              <w:t xml:space="preserve"> </w:t>
            </w:r>
            <w:r>
              <w:rPr>
                <w:i/>
                <w:color w:val="231F20"/>
                <w:spacing w:val="-3"/>
                <w:w w:val="105"/>
              </w:rPr>
              <w:t>with</w:t>
            </w:r>
            <w:r>
              <w:rPr>
                <w:i/>
                <w:color w:val="231F20"/>
                <w:spacing w:val="-24"/>
                <w:w w:val="105"/>
              </w:rPr>
              <w:t xml:space="preserve"> </w:t>
            </w:r>
            <w:r>
              <w:rPr>
                <w:i/>
                <w:color w:val="231F20"/>
                <w:spacing w:val="-3"/>
                <w:w w:val="105"/>
              </w:rPr>
              <w:t>the</w:t>
            </w:r>
            <w:r>
              <w:rPr>
                <w:i/>
                <w:color w:val="231F20"/>
                <w:spacing w:val="-24"/>
                <w:w w:val="105"/>
              </w:rPr>
              <w:t xml:space="preserve"> </w:t>
            </w:r>
            <w:r>
              <w:rPr>
                <w:i/>
                <w:color w:val="231F20"/>
                <w:spacing w:val="-3"/>
                <w:w w:val="105"/>
              </w:rPr>
              <w:t>same</w:t>
            </w:r>
            <w:r>
              <w:rPr>
                <w:i/>
                <w:color w:val="231F20"/>
                <w:spacing w:val="-24"/>
                <w:w w:val="105"/>
              </w:rPr>
              <w:t xml:space="preserve"> </w:t>
            </w:r>
            <w:r>
              <w:rPr>
                <w:i/>
                <w:color w:val="231F20"/>
                <w:spacing w:val="-4"/>
                <w:w w:val="105"/>
              </w:rPr>
              <w:t>procedures</w:t>
            </w:r>
            <w:r>
              <w:rPr>
                <w:i/>
                <w:color w:val="231F20"/>
                <w:spacing w:val="-24"/>
                <w:w w:val="105"/>
              </w:rPr>
              <w:t xml:space="preserve"> </w:t>
            </w:r>
            <w:r>
              <w:rPr>
                <w:i/>
                <w:color w:val="231F20"/>
                <w:w w:val="105"/>
              </w:rPr>
              <w:t>as</w:t>
            </w:r>
            <w:r>
              <w:rPr>
                <w:i/>
                <w:color w:val="231F20"/>
                <w:spacing w:val="-24"/>
                <w:w w:val="105"/>
              </w:rPr>
              <w:t xml:space="preserve"> </w:t>
            </w:r>
            <w:r>
              <w:rPr>
                <w:i/>
                <w:color w:val="231F20"/>
                <w:spacing w:val="-3"/>
                <w:w w:val="105"/>
              </w:rPr>
              <w:t>are</w:t>
            </w:r>
            <w:r>
              <w:rPr>
                <w:i/>
                <w:color w:val="231F20"/>
                <w:spacing w:val="-24"/>
                <w:w w:val="105"/>
              </w:rPr>
              <w:t xml:space="preserve"> </w:t>
            </w:r>
            <w:r>
              <w:rPr>
                <w:i/>
                <w:color w:val="231F20"/>
                <w:spacing w:val="-4"/>
                <w:w w:val="105"/>
              </w:rPr>
              <w:t>specified</w:t>
            </w:r>
            <w:r>
              <w:rPr>
                <w:i/>
                <w:color w:val="231F20"/>
                <w:spacing w:val="-24"/>
                <w:w w:val="105"/>
              </w:rPr>
              <w:t xml:space="preserve"> </w:t>
            </w:r>
            <w:r>
              <w:rPr>
                <w:i/>
                <w:color w:val="231F20"/>
                <w:w w:val="105"/>
              </w:rPr>
              <w:t>in</w:t>
            </w:r>
            <w:r>
              <w:rPr>
                <w:i/>
                <w:color w:val="231F20"/>
                <w:spacing w:val="-24"/>
                <w:w w:val="105"/>
              </w:rPr>
              <w:t xml:space="preserve"> </w:t>
            </w:r>
            <w:r>
              <w:rPr>
                <w:i/>
                <w:color w:val="231F20"/>
                <w:spacing w:val="-3"/>
                <w:w w:val="105"/>
              </w:rPr>
              <w:t>ITB</w:t>
            </w:r>
            <w:r>
              <w:rPr>
                <w:i/>
                <w:color w:val="231F20"/>
                <w:spacing w:val="-24"/>
                <w:w w:val="105"/>
              </w:rPr>
              <w:t xml:space="preserve"> </w:t>
            </w:r>
            <w:r>
              <w:rPr>
                <w:i/>
                <w:color w:val="231F20"/>
                <w:spacing w:val="-4"/>
                <w:w w:val="105"/>
              </w:rPr>
              <w:t>Clause</w:t>
            </w:r>
            <w:r>
              <w:rPr>
                <w:i/>
                <w:color w:val="231F20"/>
                <w:spacing w:val="-24"/>
                <w:w w:val="105"/>
              </w:rPr>
              <w:t xml:space="preserve"> </w:t>
            </w:r>
            <w:r>
              <w:rPr>
                <w:i/>
                <w:color w:val="231F20"/>
                <w:spacing w:val="-7"/>
                <w:w w:val="105"/>
              </w:rPr>
              <w:t>41.”]</w:t>
            </w:r>
          </w:p>
        </w:tc>
      </w:tr>
      <w:tr w:rsidR="00360928">
        <w:trPr>
          <w:trHeight w:val="421"/>
        </w:trPr>
        <w:tc>
          <w:tcPr>
            <w:tcW w:w="1620" w:type="dxa"/>
          </w:tcPr>
          <w:p w:rsidR="00360928" w:rsidRDefault="001B3201">
            <w:pPr>
              <w:pStyle w:val="TableParagraph"/>
              <w:spacing w:before="91"/>
              <w:ind w:left="56"/>
              <w:rPr>
                <w:b/>
              </w:rPr>
            </w:pPr>
            <w:r>
              <w:rPr>
                <w:b/>
                <w:color w:val="231F20"/>
                <w:w w:val="110"/>
              </w:rPr>
              <w:t>ITB 18.5</w:t>
            </w:r>
          </w:p>
        </w:tc>
        <w:tc>
          <w:tcPr>
            <w:tcW w:w="7781" w:type="dxa"/>
          </w:tcPr>
          <w:p w:rsidR="00360928" w:rsidRDefault="001B3201">
            <w:pPr>
              <w:pStyle w:val="TableParagraph"/>
              <w:spacing w:before="91"/>
              <w:ind w:left="56"/>
              <w:rPr>
                <w:i/>
              </w:rPr>
            </w:pPr>
            <w:r>
              <w:rPr>
                <w:color w:val="231F20"/>
                <w:w w:val="110"/>
              </w:rPr>
              <w:t xml:space="preserve">The Incoterms edition is: </w:t>
            </w:r>
            <w:r w:rsidR="004B413C">
              <w:rPr>
                <w:i/>
                <w:color w:val="231F20"/>
                <w:w w:val="110"/>
              </w:rPr>
              <w:t>[2019</w:t>
            </w:r>
            <w:r>
              <w:rPr>
                <w:i/>
                <w:color w:val="231F20"/>
                <w:w w:val="110"/>
              </w:rPr>
              <w:t>]</w:t>
            </w:r>
          </w:p>
        </w:tc>
      </w:tr>
      <w:tr w:rsidR="00360928">
        <w:trPr>
          <w:trHeight w:val="1033"/>
        </w:trPr>
        <w:tc>
          <w:tcPr>
            <w:tcW w:w="1620" w:type="dxa"/>
          </w:tcPr>
          <w:p w:rsidR="00360928" w:rsidRDefault="001B3201">
            <w:pPr>
              <w:pStyle w:val="TableParagraph"/>
              <w:spacing w:before="117"/>
              <w:ind w:left="56"/>
              <w:rPr>
                <w:b/>
              </w:rPr>
            </w:pPr>
            <w:r>
              <w:rPr>
                <w:b/>
                <w:color w:val="231F20"/>
                <w:w w:val="110"/>
              </w:rPr>
              <w:t>ITB 18.6 (a)</w:t>
            </w:r>
          </w:p>
          <w:p w:rsidR="00360928" w:rsidRDefault="001B3201">
            <w:pPr>
              <w:pStyle w:val="TableParagraph"/>
              <w:spacing w:before="27" w:line="266" w:lineRule="auto"/>
              <w:ind w:left="56"/>
              <w:rPr>
                <w:b/>
              </w:rPr>
            </w:pPr>
            <w:r>
              <w:rPr>
                <w:b/>
                <w:color w:val="231F20"/>
                <w:w w:val="115"/>
              </w:rPr>
              <w:t>(iii), (b) (ii) and (c) (v)</w:t>
            </w:r>
          </w:p>
        </w:tc>
        <w:tc>
          <w:tcPr>
            <w:tcW w:w="7781" w:type="dxa"/>
          </w:tcPr>
          <w:p w:rsidR="00360928" w:rsidRDefault="00360928">
            <w:pPr>
              <w:pStyle w:val="TableParagraph"/>
              <w:spacing w:before="4"/>
            </w:pPr>
          </w:p>
          <w:p w:rsidR="00360928" w:rsidRDefault="001B3201">
            <w:pPr>
              <w:pStyle w:val="TableParagraph"/>
              <w:spacing w:line="266" w:lineRule="auto"/>
              <w:ind w:left="56" w:right="54"/>
              <w:rPr>
                <w:i/>
              </w:rPr>
            </w:pPr>
            <w:r>
              <w:rPr>
                <w:color w:val="231F20"/>
                <w:w w:val="105"/>
              </w:rPr>
              <w:t xml:space="preserve">The final destination (Project Site) is: </w:t>
            </w:r>
            <w:r>
              <w:rPr>
                <w:i/>
                <w:color w:val="231F20"/>
                <w:w w:val="105"/>
              </w:rPr>
              <w:t>[</w:t>
            </w:r>
            <w:r w:rsidR="004944CF" w:rsidRPr="004944CF">
              <w:rPr>
                <w:i/>
                <w:color w:val="FF0000"/>
                <w:w w:val="105"/>
              </w:rPr>
              <w:t>Gedu College of Business Studies, Chukha:Bhutan</w:t>
            </w:r>
            <w:r w:rsidRPr="004944CF">
              <w:rPr>
                <w:i/>
                <w:color w:val="FF0000"/>
                <w:w w:val="105"/>
              </w:rPr>
              <w:t>].</w:t>
            </w:r>
          </w:p>
        </w:tc>
      </w:tr>
      <w:tr w:rsidR="00360928">
        <w:trPr>
          <w:trHeight w:val="554"/>
        </w:trPr>
        <w:tc>
          <w:tcPr>
            <w:tcW w:w="1620" w:type="dxa"/>
          </w:tcPr>
          <w:p w:rsidR="00360928" w:rsidRDefault="001B3201">
            <w:pPr>
              <w:pStyle w:val="TableParagraph"/>
              <w:spacing w:before="17"/>
              <w:ind w:left="56"/>
              <w:rPr>
                <w:b/>
              </w:rPr>
            </w:pPr>
            <w:r>
              <w:rPr>
                <w:b/>
                <w:color w:val="231F20"/>
                <w:w w:val="110"/>
              </w:rPr>
              <w:t>ITB 18.6(b) (i)</w:t>
            </w:r>
          </w:p>
          <w:p w:rsidR="00360928" w:rsidRDefault="001B3201">
            <w:pPr>
              <w:pStyle w:val="TableParagraph"/>
              <w:spacing w:before="27" w:line="237" w:lineRule="exact"/>
              <w:ind w:left="56"/>
              <w:rPr>
                <w:b/>
              </w:rPr>
            </w:pPr>
            <w:r>
              <w:rPr>
                <w:b/>
                <w:color w:val="231F20"/>
                <w:w w:val="110"/>
              </w:rPr>
              <w:t>and (c)(v)</w:t>
            </w:r>
          </w:p>
        </w:tc>
        <w:tc>
          <w:tcPr>
            <w:tcW w:w="7781" w:type="dxa"/>
          </w:tcPr>
          <w:p w:rsidR="00360928" w:rsidRDefault="001B3201">
            <w:pPr>
              <w:pStyle w:val="TableParagraph"/>
              <w:spacing w:before="148"/>
              <w:ind w:left="56"/>
              <w:rPr>
                <w:b/>
                <w:i/>
              </w:rPr>
            </w:pPr>
            <w:r>
              <w:rPr>
                <w:color w:val="231F20"/>
              </w:rPr>
              <w:t xml:space="preserve">Place of destination: </w:t>
            </w:r>
            <w:r>
              <w:rPr>
                <w:b/>
                <w:i/>
                <w:color w:val="231F20"/>
              </w:rPr>
              <w:t>[insert named place of destination as per Incoterm used]</w:t>
            </w:r>
          </w:p>
        </w:tc>
      </w:tr>
      <w:tr w:rsidR="00360928">
        <w:trPr>
          <w:trHeight w:val="984"/>
        </w:trPr>
        <w:tc>
          <w:tcPr>
            <w:tcW w:w="1620" w:type="dxa"/>
          </w:tcPr>
          <w:p w:rsidR="00360928" w:rsidRDefault="00360928">
            <w:pPr>
              <w:pStyle w:val="TableParagraph"/>
              <w:spacing w:before="4"/>
              <w:rPr>
                <w:sz w:val="32"/>
              </w:rPr>
            </w:pPr>
          </w:p>
          <w:p w:rsidR="00360928" w:rsidRDefault="001B3201">
            <w:pPr>
              <w:pStyle w:val="TableParagraph"/>
              <w:ind w:left="56"/>
              <w:rPr>
                <w:b/>
              </w:rPr>
            </w:pPr>
            <w:r>
              <w:rPr>
                <w:b/>
                <w:color w:val="231F20"/>
                <w:w w:val="110"/>
              </w:rPr>
              <w:t>ITB 19.1</w:t>
            </w:r>
          </w:p>
        </w:tc>
        <w:tc>
          <w:tcPr>
            <w:tcW w:w="7781" w:type="dxa"/>
          </w:tcPr>
          <w:p w:rsidR="00360928" w:rsidRDefault="001B3201">
            <w:pPr>
              <w:pStyle w:val="TableParagraph"/>
              <w:spacing w:before="92" w:line="266" w:lineRule="auto"/>
              <w:ind w:left="56" w:right="44"/>
              <w:jc w:val="both"/>
            </w:pPr>
            <w:r>
              <w:rPr>
                <w:color w:val="231F20"/>
                <w:w w:val="110"/>
              </w:rPr>
              <w:t>The</w:t>
            </w:r>
            <w:r>
              <w:rPr>
                <w:color w:val="231F20"/>
                <w:spacing w:val="-7"/>
                <w:w w:val="110"/>
              </w:rPr>
              <w:t xml:space="preserve"> </w:t>
            </w:r>
            <w:r>
              <w:rPr>
                <w:color w:val="231F20"/>
                <w:w w:val="110"/>
              </w:rPr>
              <w:t>prices</w:t>
            </w:r>
            <w:r>
              <w:rPr>
                <w:color w:val="231F20"/>
                <w:spacing w:val="-6"/>
                <w:w w:val="110"/>
              </w:rPr>
              <w:t xml:space="preserve"> </w:t>
            </w:r>
            <w:r>
              <w:rPr>
                <w:color w:val="231F20"/>
                <w:w w:val="110"/>
              </w:rPr>
              <w:t>quoted</w:t>
            </w:r>
            <w:r>
              <w:rPr>
                <w:color w:val="231F20"/>
                <w:spacing w:val="-6"/>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Bidder</w:t>
            </w:r>
            <w:r>
              <w:rPr>
                <w:color w:val="231F20"/>
                <w:spacing w:val="-6"/>
                <w:w w:val="110"/>
              </w:rPr>
              <w:t xml:space="preserve"> </w:t>
            </w:r>
            <w:r w:rsidR="004B413C">
              <w:rPr>
                <w:i/>
                <w:color w:val="231F20"/>
                <w:w w:val="110"/>
              </w:rPr>
              <w:t>[</w:t>
            </w:r>
            <w:r w:rsidR="004B413C">
              <w:rPr>
                <w:i/>
                <w:color w:val="231F20"/>
                <w:spacing w:val="-13"/>
                <w:w w:val="110"/>
              </w:rPr>
              <w:t>“</w:t>
            </w:r>
            <w:r w:rsidRPr="004B413C">
              <w:rPr>
                <w:i/>
                <w:color w:val="FF0000"/>
                <w:w w:val="110"/>
              </w:rPr>
              <w:t>shall</w:t>
            </w:r>
            <w:r w:rsidRPr="004B413C">
              <w:rPr>
                <w:i/>
                <w:color w:val="FF0000"/>
                <w:spacing w:val="-6"/>
                <w:w w:val="110"/>
              </w:rPr>
              <w:t xml:space="preserve"> </w:t>
            </w:r>
            <w:r w:rsidRPr="004B413C">
              <w:rPr>
                <w:i/>
                <w:color w:val="FF0000"/>
                <w:w w:val="110"/>
              </w:rPr>
              <w:t>not”]</w:t>
            </w:r>
            <w:r>
              <w:rPr>
                <w:i/>
                <w:color w:val="231F20"/>
                <w:spacing w:val="-7"/>
                <w:w w:val="110"/>
              </w:rPr>
              <w:t xml:space="preserve"> </w:t>
            </w:r>
            <w:r>
              <w:rPr>
                <w:color w:val="231F20"/>
                <w:w w:val="110"/>
              </w:rPr>
              <w:t>be</w:t>
            </w:r>
            <w:r>
              <w:rPr>
                <w:color w:val="231F20"/>
                <w:spacing w:val="-6"/>
                <w:w w:val="110"/>
              </w:rPr>
              <w:t xml:space="preserve"> </w:t>
            </w:r>
            <w:r>
              <w:rPr>
                <w:color w:val="231F20"/>
                <w:w w:val="110"/>
              </w:rPr>
              <w:t>adjustable.</w:t>
            </w:r>
            <w:r>
              <w:rPr>
                <w:color w:val="231F20"/>
                <w:spacing w:val="-13"/>
                <w:w w:val="110"/>
              </w:rPr>
              <w:t xml:space="preserve"> </w:t>
            </w:r>
            <w:r>
              <w:rPr>
                <w:color w:val="231F20"/>
                <w:w w:val="110"/>
              </w:rPr>
              <w:t>If prices</w:t>
            </w:r>
            <w:r>
              <w:rPr>
                <w:color w:val="231F20"/>
                <w:spacing w:val="-15"/>
                <w:w w:val="110"/>
              </w:rPr>
              <w:t xml:space="preserve"> </w:t>
            </w:r>
            <w:r>
              <w:rPr>
                <w:color w:val="231F20"/>
                <w:w w:val="110"/>
              </w:rPr>
              <w:t>shall</w:t>
            </w:r>
            <w:r>
              <w:rPr>
                <w:color w:val="231F20"/>
                <w:spacing w:val="-15"/>
                <w:w w:val="110"/>
              </w:rPr>
              <w:t xml:space="preserve"> </w:t>
            </w:r>
            <w:r>
              <w:rPr>
                <w:color w:val="231F20"/>
                <w:w w:val="110"/>
              </w:rPr>
              <w:t>be</w:t>
            </w:r>
            <w:r>
              <w:rPr>
                <w:color w:val="231F20"/>
                <w:spacing w:val="-14"/>
                <w:w w:val="110"/>
              </w:rPr>
              <w:t xml:space="preserve"> </w:t>
            </w:r>
            <w:r>
              <w:rPr>
                <w:color w:val="231F20"/>
                <w:w w:val="110"/>
              </w:rPr>
              <w:t>adjustable,</w:t>
            </w:r>
            <w:r>
              <w:rPr>
                <w:color w:val="231F20"/>
                <w:spacing w:val="-26"/>
                <w:w w:val="110"/>
              </w:rPr>
              <w:t xml:space="preserve"> </w:t>
            </w:r>
            <w:r>
              <w:rPr>
                <w:color w:val="231F20"/>
                <w:w w:val="110"/>
              </w:rPr>
              <w:t>the</w:t>
            </w:r>
            <w:r>
              <w:rPr>
                <w:color w:val="231F20"/>
                <w:spacing w:val="-14"/>
                <w:w w:val="110"/>
              </w:rPr>
              <w:t xml:space="preserve"> </w:t>
            </w:r>
            <w:r>
              <w:rPr>
                <w:color w:val="231F20"/>
                <w:w w:val="110"/>
              </w:rPr>
              <w:t>methodology</w:t>
            </w:r>
            <w:r>
              <w:rPr>
                <w:color w:val="231F20"/>
                <w:spacing w:val="-15"/>
                <w:w w:val="110"/>
              </w:rPr>
              <w:t xml:space="preserve"> </w:t>
            </w:r>
            <w:r>
              <w:rPr>
                <w:color w:val="231F20"/>
                <w:w w:val="110"/>
              </w:rPr>
              <w:t>is</w:t>
            </w:r>
            <w:r>
              <w:rPr>
                <w:color w:val="231F20"/>
                <w:spacing w:val="-14"/>
                <w:w w:val="110"/>
              </w:rPr>
              <w:t xml:space="preserve"> </w:t>
            </w:r>
            <w:r>
              <w:rPr>
                <w:color w:val="231F20"/>
                <w:w w:val="110"/>
              </w:rPr>
              <w:t>specified</w:t>
            </w:r>
            <w:r>
              <w:rPr>
                <w:color w:val="231F20"/>
                <w:spacing w:val="-15"/>
                <w:w w:val="110"/>
              </w:rPr>
              <w:t xml:space="preserve"> </w:t>
            </w:r>
            <w:r>
              <w:rPr>
                <w:color w:val="231F20"/>
                <w:w w:val="110"/>
              </w:rPr>
              <w:t>in</w:t>
            </w:r>
            <w:r>
              <w:rPr>
                <w:color w:val="231F20"/>
                <w:spacing w:val="-15"/>
                <w:w w:val="110"/>
              </w:rPr>
              <w:t xml:space="preserve"> </w:t>
            </w:r>
            <w:r>
              <w:rPr>
                <w:color w:val="231F20"/>
                <w:w w:val="110"/>
              </w:rPr>
              <w:t>Section</w:t>
            </w:r>
            <w:r>
              <w:rPr>
                <w:color w:val="231F20"/>
                <w:spacing w:val="-14"/>
                <w:w w:val="110"/>
              </w:rPr>
              <w:t xml:space="preserve"> </w:t>
            </w:r>
            <w:r>
              <w:rPr>
                <w:color w:val="231F20"/>
                <w:w w:val="110"/>
              </w:rPr>
              <w:t>III,</w:t>
            </w:r>
            <w:r>
              <w:rPr>
                <w:color w:val="231F20"/>
                <w:spacing w:val="-26"/>
                <w:w w:val="110"/>
              </w:rPr>
              <w:t xml:space="preserve"> </w:t>
            </w:r>
            <w:r>
              <w:rPr>
                <w:color w:val="231F20"/>
                <w:w w:val="110"/>
              </w:rPr>
              <w:t>Evaluation and Qualification</w:t>
            </w:r>
            <w:r>
              <w:rPr>
                <w:color w:val="231F20"/>
                <w:spacing w:val="-15"/>
                <w:w w:val="110"/>
              </w:rPr>
              <w:t xml:space="preserve"> </w:t>
            </w:r>
            <w:r>
              <w:rPr>
                <w:color w:val="231F20"/>
                <w:w w:val="110"/>
              </w:rPr>
              <w:t>Criteria.</w:t>
            </w:r>
          </w:p>
        </w:tc>
      </w:tr>
      <w:tr w:rsidR="00360928">
        <w:trPr>
          <w:trHeight w:val="967"/>
        </w:trPr>
        <w:tc>
          <w:tcPr>
            <w:tcW w:w="1620" w:type="dxa"/>
          </w:tcPr>
          <w:p w:rsidR="00360928" w:rsidRDefault="00360928">
            <w:pPr>
              <w:pStyle w:val="TableParagraph"/>
              <w:spacing w:before="7"/>
              <w:rPr>
                <w:sz w:val="31"/>
              </w:rPr>
            </w:pPr>
          </w:p>
          <w:p w:rsidR="00360928" w:rsidRDefault="001B3201">
            <w:pPr>
              <w:pStyle w:val="TableParagraph"/>
              <w:ind w:left="56"/>
              <w:rPr>
                <w:b/>
              </w:rPr>
            </w:pPr>
            <w:r>
              <w:rPr>
                <w:b/>
                <w:color w:val="231F20"/>
                <w:w w:val="110"/>
              </w:rPr>
              <w:t>ITB 20.1</w:t>
            </w:r>
          </w:p>
        </w:tc>
        <w:tc>
          <w:tcPr>
            <w:tcW w:w="7781" w:type="dxa"/>
          </w:tcPr>
          <w:p w:rsidR="00360928" w:rsidRDefault="001B3201">
            <w:pPr>
              <w:pStyle w:val="TableParagraph"/>
              <w:spacing w:before="84" w:line="266" w:lineRule="auto"/>
              <w:ind w:left="56" w:right="44"/>
              <w:jc w:val="both"/>
            </w:pPr>
            <w:r>
              <w:rPr>
                <w:color w:val="231F20"/>
                <w:w w:val="110"/>
              </w:rPr>
              <w:t xml:space="preserve">The Bidder </w:t>
            </w:r>
            <w:r w:rsidR="004B413C" w:rsidRPr="004B413C">
              <w:rPr>
                <w:i/>
                <w:color w:val="FF0000"/>
                <w:w w:val="110"/>
              </w:rPr>
              <w:t>[“is”</w:t>
            </w:r>
            <w:r w:rsidRPr="004B413C">
              <w:rPr>
                <w:i/>
                <w:color w:val="FF0000"/>
                <w:w w:val="110"/>
              </w:rPr>
              <w:t>]</w:t>
            </w:r>
            <w:r>
              <w:rPr>
                <w:i/>
                <w:color w:val="231F20"/>
                <w:w w:val="110"/>
              </w:rPr>
              <w:t xml:space="preserve"> </w:t>
            </w:r>
            <w:r>
              <w:rPr>
                <w:color w:val="231F20"/>
                <w:w w:val="110"/>
              </w:rPr>
              <w:t>required to quote in Ngultrum (BTN) the portion of the Bid Price that corresponds to expenditures incurred in Ngultrum (BTN) in Bhutan.</w:t>
            </w:r>
          </w:p>
        </w:tc>
      </w:tr>
      <w:tr w:rsidR="00360928">
        <w:trPr>
          <w:trHeight w:val="698"/>
        </w:trPr>
        <w:tc>
          <w:tcPr>
            <w:tcW w:w="1620" w:type="dxa"/>
          </w:tcPr>
          <w:p w:rsidR="00360928" w:rsidRDefault="001B3201">
            <w:pPr>
              <w:pStyle w:val="TableParagraph"/>
              <w:spacing w:before="229"/>
              <w:ind w:left="56"/>
              <w:rPr>
                <w:b/>
              </w:rPr>
            </w:pPr>
            <w:r>
              <w:rPr>
                <w:b/>
                <w:color w:val="231F20"/>
                <w:w w:val="110"/>
              </w:rPr>
              <w:t>ITB 23.3</w:t>
            </w:r>
          </w:p>
        </w:tc>
        <w:tc>
          <w:tcPr>
            <w:tcW w:w="7781" w:type="dxa"/>
          </w:tcPr>
          <w:p w:rsidR="00360928" w:rsidRDefault="001B3201">
            <w:pPr>
              <w:pStyle w:val="TableParagraph"/>
              <w:spacing w:before="89" w:line="266" w:lineRule="auto"/>
              <w:ind w:left="56" w:right="28"/>
              <w:rPr>
                <w:i/>
              </w:rPr>
            </w:pPr>
            <w:r>
              <w:rPr>
                <w:color w:val="231F20"/>
                <w:w w:val="115"/>
              </w:rPr>
              <w:t>The</w:t>
            </w:r>
            <w:r>
              <w:rPr>
                <w:color w:val="231F20"/>
                <w:spacing w:val="-22"/>
                <w:w w:val="115"/>
              </w:rPr>
              <w:t xml:space="preserve"> </w:t>
            </w:r>
            <w:r>
              <w:rPr>
                <w:color w:val="231F20"/>
                <w:w w:val="115"/>
              </w:rPr>
              <w:t>period</w:t>
            </w:r>
            <w:r>
              <w:rPr>
                <w:color w:val="231F20"/>
                <w:spacing w:val="-21"/>
                <w:w w:val="115"/>
              </w:rPr>
              <w:t xml:space="preserve"> </w:t>
            </w:r>
            <w:r>
              <w:rPr>
                <w:color w:val="231F20"/>
                <w:w w:val="115"/>
              </w:rPr>
              <w:t>of</w:t>
            </w:r>
            <w:r>
              <w:rPr>
                <w:color w:val="231F20"/>
                <w:spacing w:val="-22"/>
                <w:w w:val="115"/>
              </w:rPr>
              <w:t xml:space="preserve"> </w:t>
            </w:r>
            <w:r>
              <w:rPr>
                <w:color w:val="231F20"/>
                <w:w w:val="115"/>
              </w:rPr>
              <w:t>time</w:t>
            </w:r>
            <w:r>
              <w:rPr>
                <w:color w:val="231F20"/>
                <w:spacing w:val="-21"/>
                <w:w w:val="115"/>
              </w:rPr>
              <w:t xml:space="preserve"> </w:t>
            </w:r>
            <w:r>
              <w:rPr>
                <w:color w:val="231F20"/>
                <w:w w:val="115"/>
              </w:rPr>
              <w:t>for</w:t>
            </w:r>
            <w:r>
              <w:rPr>
                <w:color w:val="231F20"/>
                <w:spacing w:val="-22"/>
                <w:w w:val="115"/>
              </w:rPr>
              <w:t xml:space="preserve"> </w:t>
            </w:r>
            <w:r>
              <w:rPr>
                <w:color w:val="231F20"/>
                <w:w w:val="115"/>
              </w:rPr>
              <w:t>which</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2"/>
                <w:w w:val="115"/>
              </w:rPr>
              <w:t xml:space="preserve"> </w:t>
            </w:r>
            <w:r>
              <w:rPr>
                <w:color w:val="231F20"/>
                <w:w w:val="115"/>
              </w:rPr>
              <w:t>are</w:t>
            </w:r>
            <w:r>
              <w:rPr>
                <w:color w:val="231F20"/>
                <w:spacing w:val="-21"/>
                <w:w w:val="115"/>
              </w:rPr>
              <w:t xml:space="preserve"> </w:t>
            </w:r>
            <w:r>
              <w:rPr>
                <w:color w:val="231F20"/>
                <w:w w:val="115"/>
              </w:rPr>
              <w:t>expected</w:t>
            </w:r>
            <w:r>
              <w:rPr>
                <w:color w:val="231F20"/>
                <w:spacing w:val="-22"/>
                <w:w w:val="115"/>
              </w:rPr>
              <w:t xml:space="preserve"> </w:t>
            </w:r>
            <w:r>
              <w:rPr>
                <w:color w:val="231F20"/>
                <w:w w:val="115"/>
              </w:rPr>
              <w:t>to</w:t>
            </w:r>
            <w:r>
              <w:rPr>
                <w:color w:val="231F20"/>
                <w:spacing w:val="-21"/>
                <w:w w:val="115"/>
              </w:rPr>
              <w:t xml:space="preserve"> </w:t>
            </w:r>
            <w:r>
              <w:rPr>
                <w:color w:val="231F20"/>
                <w:w w:val="115"/>
              </w:rPr>
              <w:t>be</w:t>
            </w:r>
            <w:r>
              <w:rPr>
                <w:color w:val="231F20"/>
                <w:spacing w:val="-21"/>
                <w:w w:val="115"/>
              </w:rPr>
              <w:t xml:space="preserve"> </w:t>
            </w:r>
            <w:r>
              <w:rPr>
                <w:color w:val="231F20"/>
                <w:w w:val="115"/>
              </w:rPr>
              <w:t>functioning</w:t>
            </w:r>
            <w:r>
              <w:rPr>
                <w:color w:val="231F20"/>
                <w:spacing w:val="-22"/>
                <w:w w:val="115"/>
              </w:rPr>
              <w:t xml:space="preserve"> </w:t>
            </w:r>
            <w:r>
              <w:rPr>
                <w:color w:val="231F20"/>
                <w:w w:val="115"/>
              </w:rPr>
              <w:t>(for</w:t>
            </w:r>
            <w:r>
              <w:rPr>
                <w:color w:val="231F20"/>
                <w:spacing w:val="-21"/>
                <w:w w:val="115"/>
              </w:rPr>
              <w:t xml:space="preserve"> </w:t>
            </w:r>
            <w:r>
              <w:rPr>
                <w:color w:val="231F20"/>
                <w:w w:val="115"/>
              </w:rPr>
              <w:t>the purpose</w:t>
            </w:r>
            <w:r>
              <w:rPr>
                <w:color w:val="231F20"/>
                <w:spacing w:val="-16"/>
                <w:w w:val="115"/>
              </w:rPr>
              <w:t xml:space="preserve"> </w:t>
            </w:r>
            <w:r>
              <w:rPr>
                <w:color w:val="231F20"/>
                <w:w w:val="115"/>
              </w:rPr>
              <w:t>of</w:t>
            </w:r>
            <w:r>
              <w:rPr>
                <w:color w:val="231F20"/>
                <w:spacing w:val="-16"/>
                <w:w w:val="115"/>
              </w:rPr>
              <w:t xml:space="preserve"> </w:t>
            </w:r>
            <w:r>
              <w:rPr>
                <w:color w:val="231F20"/>
                <w:w w:val="115"/>
              </w:rPr>
              <w:t>spare</w:t>
            </w:r>
            <w:r>
              <w:rPr>
                <w:color w:val="231F20"/>
                <w:spacing w:val="-15"/>
                <w:w w:val="115"/>
              </w:rPr>
              <w:t xml:space="preserve"> </w:t>
            </w:r>
            <w:r>
              <w:rPr>
                <w:color w:val="231F20"/>
                <w:w w:val="115"/>
              </w:rPr>
              <w:t>parts,</w:t>
            </w:r>
            <w:r>
              <w:rPr>
                <w:color w:val="231F20"/>
                <w:spacing w:val="-24"/>
                <w:w w:val="115"/>
              </w:rPr>
              <w:t xml:space="preserve"> </w:t>
            </w:r>
            <w:r>
              <w:rPr>
                <w:color w:val="231F20"/>
                <w:w w:val="115"/>
              </w:rPr>
              <w:t>special</w:t>
            </w:r>
            <w:r>
              <w:rPr>
                <w:color w:val="231F20"/>
                <w:spacing w:val="-16"/>
                <w:w w:val="115"/>
              </w:rPr>
              <w:t xml:space="preserve"> </w:t>
            </w:r>
            <w:r>
              <w:rPr>
                <w:color w:val="231F20"/>
                <w:w w:val="115"/>
              </w:rPr>
              <w:t>tools,</w:t>
            </w:r>
            <w:r>
              <w:rPr>
                <w:color w:val="231F20"/>
                <w:spacing w:val="-23"/>
                <w:w w:val="115"/>
              </w:rPr>
              <w:t xml:space="preserve"> </w:t>
            </w:r>
            <w:r>
              <w:rPr>
                <w:color w:val="231F20"/>
                <w:w w:val="115"/>
              </w:rPr>
              <w:t>etc)</w:t>
            </w:r>
            <w:r>
              <w:rPr>
                <w:color w:val="231F20"/>
                <w:spacing w:val="-16"/>
                <w:w w:val="115"/>
              </w:rPr>
              <w:t xml:space="preserve"> </w:t>
            </w:r>
            <w:r>
              <w:rPr>
                <w:color w:val="231F20"/>
                <w:w w:val="115"/>
              </w:rPr>
              <w:t>is</w:t>
            </w:r>
            <w:r>
              <w:rPr>
                <w:color w:val="231F20"/>
                <w:spacing w:val="-15"/>
                <w:w w:val="115"/>
              </w:rPr>
              <w:t xml:space="preserve"> </w:t>
            </w:r>
            <w:r w:rsidRPr="004B413C">
              <w:rPr>
                <w:i/>
                <w:color w:val="FF0000"/>
                <w:w w:val="115"/>
              </w:rPr>
              <w:t>[</w:t>
            </w:r>
            <w:r w:rsidR="004B413C" w:rsidRPr="004B413C">
              <w:rPr>
                <w:i/>
                <w:color w:val="FF0000"/>
                <w:w w:val="115"/>
              </w:rPr>
              <w:t>1 Year</w:t>
            </w:r>
            <w:r w:rsidRPr="004B413C">
              <w:rPr>
                <w:i/>
                <w:color w:val="FF0000"/>
                <w:w w:val="115"/>
              </w:rPr>
              <w:t>].</w:t>
            </w:r>
          </w:p>
        </w:tc>
      </w:tr>
      <w:tr w:rsidR="00360928">
        <w:trPr>
          <w:trHeight w:val="415"/>
        </w:trPr>
        <w:tc>
          <w:tcPr>
            <w:tcW w:w="1620" w:type="dxa"/>
          </w:tcPr>
          <w:p w:rsidR="00360928" w:rsidRDefault="001B3201">
            <w:pPr>
              <w:pStyle w:val="TableParagraph"/>
              <w:spacing w:before="87"/>
              <w:ind w:left="56"/>
              <w:rPr>
                <w:b/>
              </w:rPr>
            </w:pPr>
            <w:r>
              <w:rPr>
                <w:b/>
                <w:color w:val="231F20"/>
                <w:w w:val="110"/>
              </w:rPr>
              <w:t>ITB 24.1 (a)</w:t>
            </w:r>
          </w:p>
        </w:tc>
        <w:tc>
          <w:tcPr>
            <w:tcW w:w="7781" w:type="dxa"/>
          </w:tcPr>
          <w:p w:rsidR="00360928" w:rsidRDefault="001B3201">
            <w:pPr>
              <w:pStyle w:val="TableParagraph"/>
              <w:spacing w:before="87"/>
              <w:ind w:left="56"/>
            </w:pPr>
            <w:r>
              <w:rPr>
                <w:color w:val="231F20"/>
                <w:w w:val="105"/>
              </w:rPr>
              <w:t xml:space="preserve">Manufacturer’s authorization </w:t>
            </w:r>
            <w:r>
              <w:rPr>
                <w:i/>
                <w:color w:val="231F20"/>
                <w:w w:val="105"/>
              </w:rPr>
              <w:t xml:space="preserve">[insert “is” or “is not”] </w:t>
            </w:r>
            <w:r>
              <w:rPr>
                <w:color w:val="231F20"/>
                <w:w w:val="105"/>
              </w:rPr>
              <w:t>required.</w:t>
            </w:r>
          </w:p>
        </w:tc>
      </w:tr>
      <w:tr w:rsidR="00360928">
        <w:trPr>
          <w:trHeight w:val="1166"/>
        </w:trPr>
        <w:tc>
          <w:tcPr>
            <w:tcW w:w="1620" w:type="dxa"/>
          </w:tcPr>
          <w:p w:rsidR="00360928" w:rsidRDefault="00360928">
            <w:pPr>
              <w:pStyle w:val="TableParagraph"/>
              <w:spacing w:before="3"/>
              <w:rPr>
                <w:sz w:val="40"/>
              </w:rPr>
            </w:pPr>
          </w:p>
          <w:p w:rsidR="00360928" w:rsidRDefault="001B3201">
            <w:pPr>
              <w:pStyle w:val="TableParagraph"/>
              <w:ind w:left="56"/>
              <w:rPr>
                <w:b/>
              </w:rPr>
            </w:pPr>
            <w:r>
              <w:rPr>
                <w:b/>
                <w:color w:val="231F20"/>
                <w:w w:val="110"/>
              </w:rPr>
              <w:t>ITB 24.1 (b)</w:t>
            </w:r>
          </w:p>
        </w:tc>
        <w:tc>
          <w:tcPr>
            <w:tcW w:w="7781" w:type="dxa"/>
          </w:tcPr>
          <w:p w:rsidR="00360928" w:rsidRDefault="001B3201">
            <w:pPr>
              <w:pStyle w:val="TableParagraph"/>
              <w:spacing w:before="183" w:line="266" w:lineRule="auto"/>
              <w:ind w:left="56" w:right="44"/>
              <w:jc w:val="both"/>
            </w:pPr>
            <w:r>
              <w:rPr>
                <w:color w:val="231F20"/>
                <w:w w:val="110"/>
              </w:rPr>
              <w:t>After</w:t>
            </w:r>
            <w:r>
              <w:rPr>
                <w:color w:val="231F20"/>
                <w:spacing w:val="-5"/>
                <w:w w:val="110"/>
              </w:rPr>
              <w:t xml:space="preserve"> </w:t>
            </w:r>
            <w:r>
              <w:rPr>
                <w:color w:val="231F20"/>
                <w:w w:val="110"/>
              </w:rPr>
              <w:t>sales</w:t>
            </w:r>
            <w:r>
              <w:rPr>
                <w:color w:val="231F20"/>
                <w:spacing w:val="-4"/>
                <w:w w:val="110"/>
              </w:rPr>
              <w:t xml:space="preserve"> </w:t>
            </w:r>
            <w:r>
              <w:rPr>
                <w:color w:val="231F20"/>
                <w:w w:val="110"/>
              </w:rPr>
              <w:t>maintenance,</w:t>
            </w:r>
            <w:r>
              <w:rPr>
                <w:color w:val="231F20"/>
                <w:spacing w:val="-15"/>
                <w:w w:val="110"/>
              </w:rPr>
              <w:t xml:space="preserve"> </w:t>
            </w:r>
            <w:r>
              <w:rPr>
                <w:color w:val="231F20"/>
                <w:w w:val="110"/>
              </w:rPr>
              <w:t>repair,</w:t>
            </w:r>
            <w:r>
              <w:rPr>
                <w:color w:val="231F20"/>
                <w:spacing w:val="-15"/>
                <w:w w:val="110"/>
              </w:rPr>
              <w:t xml:space="preserve"> </w:t>
            </w:r>
            <w:r>
              <w:rPr>
                <w:color w:val="231F20"/>
                <w:w w:val="110"/>
              </w:rPr>
              <w:t>spare</w:t>
            </w:r>
            <w:r>
              <w:rPr>
                <w:color w:val="231F20"/>
                <w:spacing w:val="-4"/>
                <w:w w:val="110"/>
              </w:rPr>
              <w:t xml:space="preserve"> </w:t>
            </w:r>
            <w:r>
              <w:rPr>
                <w:color w:val="231F20"/>
                <w:w w:val="110"/>
              </w:rPr>
              <w:t>parts</w:t>
            </w:r>
            <w:r>
              <w:rPr>
                <w:color w:val="231F20"/>
                <w:spacing w:val="-4"/>
                <w:w w:val="110"/>
              </w:rPr>
              <w:t xml:space="preserve"> </w:t>
            </w:r>
            <w:r>
              <w:rPr>
                <w:color w:val="231F20"/>
                <w:w w:val="110"/>
              </w:rPr>
              <w:t>stocking</w:t>
            </w:r>
            <w:r>
              <w:rPr>
                <w:color w:val="231F20"/>
                <w:spacing w:val="-4"/>
                <w:w w:val="110"/>
              </w:rPr>
              <w:t xml:space="preserve"> </w:t>
            </w:r>
            <w:r>
              <w:rPr>
                <w:color w:val="231F20"/>
                <w:w w:val="110"/>
              </w:rPr>
              <w:t>and</w:t>
            </w:r>
            <w:r>
              <w:rPr>
                <w:color w:val="231F20"/>
                <w:spacing w:val="-4"/>
                <w:w w:val="110"/>
              </w:rPr>
              <w:t xml:space="preserve"> </w:t>
            </w:r>
            <w:r>
              <w:rPr>
                <w:color w:val="231F20"/>
                <w:w w:val="110"/>
              </w:rPr>
              <w:t>related</w:t>
            </w:r>
            <w:r>
              <w:rPr>
                <w:color w:val="231F20"/>
                <w:spacing w:val="-5"/>
                <w:w w:val="110"/>
              </w:rPr>
              <w:t xml:space="preserve"> </w:t>
            </w:r>
            <w:r>
              <w:rPr>
                <w:color w:val="231F20"/>
                <w:w w:val="110"/>
              </w:rPr>
              <w:t>services</w:t>
            </w:r>
            <w:r>
              <w:rPr>
                <w:color w:val="231F20"/>
                <w:spacing w:val="-5"/>
                <w:w w:val="110"/>
              </w:rPr>
              <w:t xml:space="preserve"> </w:t>
            </w:r>
            <w:r>
              <w:rPr>
                <w:i/>
                <w:color w:val="231F20"/>
                <w:w w:val="110"/>
              </w:rPr>
              <w:t xml:space="preserve">[insert </w:t>
            </w:r>
            <w:r>
              <w:rPr>
                <w:i/>
                <w:color w:val="231F20"/>
                <w:spacing w:val="-5"/>
                <w:w w:val="110"/>
              </w:rPr>
              <w:t>“are”</w:t>
            </w:r>
            <w:r>
              <w:rPr>
                <w:i/>
                <w:color w:val="231F20"/>
                <w:spacing w:val="-9"/>
                <w:w w:val="110"/>
              </w:rPr>
              <w:t xml:space="preserve"> </w:t>
            </w:r>
            <w:r>
              <w:rPr>
                <w:i/>
                <w:color w:val="231F20"/>
                <w:w w:val="110"/>
              </w:rPr>
              <w:t>or</w:t>
            </w:r>
            <w:r>
              <w:rPr>
                <w:i/>
                <w:color w:val="231F20"/>
                <w:spacing w:val="-8"/>
                <w:w w:val="110"/>
              </w:rPr>
              <w:t xml:space="preserve"> </w:t>
            </w:r>
            <w:r>
              <w:rPr>
                <w:i/>
                <w:color w:val="231F20"/>
                <w:w w:val="110"/>
              </w:rPr>
              <w:t>“are</w:t>
            </w:r>
            <w:r>
              <w:rPr>
                <w:i/>
                <w:color w:val="231F20"/>
                <w:spacing w:val="-3"/>
                <w:w w:val="110"/>
              </w:rPr>
              <w:t xml:space="preserve"> </w:t>
            </w:r>
            <w:r>
              <w:rPr>
                <w:i/>
                <w:color w:val="231F20"/>
                <w:w w:val="110"/>
              </w:rPr>
              <w:t>not”]</w:t>
            </w:r>
            <w:r>
              <w:rPr>
                <w:i/>
                <w:color w:val="231F20"/>
                <w:spacing w:val="-3"/>
                <w:w w:val="110"/>
              </w:rPr>
              <w:t xml:space="preserve"> </w:t>
            </w:r>
            <w:r>
              <w:rPr>
                <w:color w:val="231F20"/>
                <w:w w:val="110"/>
              </w:rPr>
              <w:t>required,</w:t>
            </w:r>
            <w:r>
              <w:rPr>
                <w:color w:val="231F20"/>
                <w:spacing w:val="-9"/>
                <w:w w:val="110"/>
              </w:rPr>
              <w:t xml:space="preserve"> </w:t>
            </w:r>
            <w:r>
              <w:rPr>
                <w:color w:val="231F20"/>
                <w:w w:val="110"/>
              </w:rPr>
              <w:t>and</w:t>
            </w:r>
            <w:r>
              <w:rPr>
                <w:color w:val="231F20"/>
                <w:spacing w:val="-3"/>
                <w:w w:val="110"/>
              </w:rPr>
              <w:t xml:space="preserve"> </w:t>
            </w:r>
            <w:r>
              <w:rPr>
                <w:color w:val="231F20"/>
                <w:w w:val="110"/>
              </w:rPr>
              <w:t>the</w:t>
            </w:r>
            <w:r>
              <w:rPr>
                <w:color w:val="231F20"/>
                <w:spacing w:val="-2"/>
                <w:w w:val="110"/>
              </w:rPr>
              <w:t xml:space="preserve"> </w:t>
            </w:r>
            <w:r>
              <w:rPr>
                <w:color w:val="231F20"/>
                <w:w w:val="110"/>
              </w:rPr>
              <w:t>Bidder</w:t>
            </w:r>
            <w:r>
              <w:rPr>
                <w:color w:val="231F20"/>
                <w:spacing w:val="-3"/>
                <w:w w:val="110"/>
              </w:rPr>
              <w:t xml:space="preserve"> </w:t>
            </w:r>
            <w:r>
              <w:rPr>
                <w:color w:val="231F20"/>
                <w:w w:val="110"/>
              </w:rPr>
              <w:t>therefore</w:t>
            </w:r>
            <w:r>
              <w:rPr>
                <w:color w:val="231F20"/>
                <w:spacing w:val="-3"/>
                <w:w w:val="110"/>
              </w:rPr>
              <w:t xml:space="preserve"> </w:t>
            </w:r>
            <w:r>
              <w:rPr>
                <w:i/>
                <w:color w:val="231F20"/>
                <w:w w:val="110"/>
              </w:rPr>
              <w:t>[insert</w:t>
            </w:r>
            <w:r>
              <w:rPr>
                <w:i/>
                <w:color w:val="231F20"/>
                <w:spacing w:val="-9"/>
                <w:w w:val="110"/>
              </w:rPr>
              <w:t xml:space="preserve"> </w:t>
            </w:r>
            <w:r>
              <w:rPr>
                <w:i/>
                <w:color w:val="231F20"/>
                <w:w w:val="110"/>
              </w:rPr>
              <w:t>“is”</w:t>
            </w:r>
            <w:r>
              <w:rPr>
                <w:i/>
                <w:color w:val="231F20"/>
                <w:spacing w:val="-8"/>
                <w:w w:val="110"/>
              </w:rPr>
              <w:t xml:space="preserve"> </w:t>
            </w:r>
            <w:r>
              <w:rPr>
                <w:i/>
                <w:color w:val="231F20"/>
                <w:w w:val="110"/>
              </w:rPr>
              <w:t>or</w:t>
            </w:r>
            <w:r>
              <w:rPr>
                <w:i/>
                <w:color w:val="231F20"/>
                <w:spacing w:val="-9"/>
                <w:w w:val="110"/>
              </w:rPr>
              <w:t xml:space="preserve"> </w:t>
            </w:r>
            <w:r>
              <w:rPr>
                <w:i/>
                <w:color w:val="231F20"/>
                <w:w w:val="110"/>
              </w:rPr>
              <w:t>“is</w:t>
            </w:r>
            <w:r>
              <w:rPr>
                <w:i/>
                <w:color w:val="231F20"/>
                <w:spacing w:val="-3"/>
                <w:w w:val="110"/>
              </w:rPr>
              <w:t xml:space="preserve"> </w:t>
            </w:r>
            <w:r>
              <w:rPr>
                <w:i/>
                <w:color w:val="231F20"/>
                <w:w w:val="110"/>
              </w:rPr>
              <w:t xml:space="preserve">not”] </w:t>
            </w:r>
            <w:r>
              <w:rPr>
                <w:color w:val="231F20"/>
                <w:w w:val="110"/>
              </w:rPr>
              <w:t>required to be represented by a suitably equipped and able agent in</w:t>
            </w:r>
            <w:r>
              <w:rPr>
                <w:color w:val="231F20"/>
                <w:spacing w:val="29"/>
                <w:w w:val="110"/>
              </w:rPr>
              <w:t xml:space="preserve"> </w:t>
            </w:r>
            <w:r>
              <w:rPr>
                <w:color w:val="231F20"/>
                <w:w w:val="110"/>
              </w:rPr>
              <w:t>Bhutan.</w:t>
            </w:r>
          </w:p>
        </w:tc>
      </w:tr>
      <w:tr w:rsidR="00360928">
        <w:trPr>
          <w:trHeight w:val="386"/>
        </w:trPr>
        <w:tc>
          <w:tcPr>
            <w:tcW w:w="1620" w:type="dxa"/>
          </w:tcPr>
          <w:p w:rsidR="00360928" w:rsidRDefault="001B3201">
            <w:pPr>
              <w:pStyle w:val="TableParagraph"/>
              <w:spacing w:before="73"/>
              <w:ind w:left="56"/>
              <w:rPr>
                <w:b/>
              </w:rPr>
            </w:pPr>
            <w:r>
              <w:rPr>
                <w:b/>
                <w:color w:val="231F20"/>
                <w:w w:val="110"/>
              </w:rPr>
              <w:t>ITB 25.1</w:t>
            </w:r>
          </w:p>
        </w:tc>
        <w:tc>
          <w:tcPr>
            <w:tcW w:w="7781" w:type="dxa"/>
          </w:tcPr>
          <w:p w:rsidR="00360928" w:rsidRDefault="001B3201">
            <w:pPr>
              <w:pStyle w:val="TableParagraph"/>
              <w:spacing w:before="73"/>
              <w:ind w:left="56"/>
            </w:pPr>
            <w:r>
              <w:rPr>
                <w:color w:val="231F20"/>
                <w:w w:val="110"/>
              </w:rPr>
              <w:t xml:space="preserve">The Bid validity period shall be </w:t>
            </w:r>
            <w:r>
              <w:rPr>
                <w:i/>
                <w:color w:val="231F20"/>
                <w:w w:val="110"/>
              </w:rPr>
              <w:t xml:space="preserve">[insert number] </w:t>
            </w:r>
            <w:r>
              <w:rPr>
                <w:color w:val="231F20"/>
                <w:w w:val="110"/>
              </w:rPr>
              <w:t>days.</w:t>
            </w:r>
          </w:p>
        </w:tc>
      </w:tr>
      <w:tr w:rsidR="00360928">
        <w:trPr>
          <w:trHeight w:val="415"/>
        </w:trPr>
        <w:tc>
          <w:tcPr>
            <w:tcW w:w="1620" w:type="dxa"/>
          </w:tcPr>
          <w:p w:rsidR="00360928" w:rsidRDefault="001B3201">
            <w:pPr>
              <w:pStyle w:val="TableParagraph"/>
              <w:spacing w:before="87"/>
              <w:ind w:left="56"/>
              <w:rPr>
                <w:b/>
              </w:rPr>
            </w:pPr>
            <w:r>
              <w:rPr>
                <w:b/>
                <w:color w:val="231F20"/>
                <w:w w:val="110"/>
              </w:rPr>
              <w:t>ITB 26.1</w:t>
            </w:r>
          </w:p>
        </w:tc>
        <w:tc>
          <w:tcPr>
            <w:tcW w:w="7781" w:type="dxa"/>
          </w:tcPr>
          <w:p w:rsidR="00360928" w:rsidRDefault="001B3201">
            <w:pPr>
              <w:pStyle w:val="TableParagraph"/>
              <w:spacing w:before="87"/>
              <w:ind w:left="56"/>
              <w:rPr>
                <w:i/>
              </w:rPr>
            </w:pPr>
            <w:r>
              <w:rPr>
                <w:color w:val="231F20"/>
                <w:w w:val="110"/>
              </w:rPr>
              <w:t xml:space="preserve">The amount and currency of the Bid Security is </w:t>
            </w:r>
            <w:r>
              <w:rPr>
                <w:i/>
                <w:color w:val="231F20"/>
                <w:w w:val="110"/>
              </w:rPr>
              <w:t>[insert amount and currency].</w:t>
            </w:r>
          </w:p>
        </w:tc>
      </w:tr>
      <w:tr w:rsidR="00360928">
        <w:trPr>
          <w:trHeight w:val="500"/>
        </w:trPr>
        <w:tc>
          <w:tcPr>
            <w:tcW w:w="9401" w:type="dxa"/>
            <w:gridSpan w:val="2"/>
          </w:tcPr>
          <w:p w:rsidR="00360928" w:rsidRDefault="001B3201">
            <w:pPr>
              <w:pStyle w:val="TableParagraph"/>
              <w:spacing w:before="95"/>
              <w:ind w:left="2092"/>
              <w:rPr>
                <w:rFonts w:ascii="Arial"/>
                <w:b/>
                <w:sz w:val="28"/>
              </w:rPr>
            </w:pPr>
            <w:r>
              <w:rPr>
                <w:rFonts w:ascii="Arial"/>
                <w:b/>
                <w:color w:val="231F20"/>
                <w:sz w:val="28"/>
              </w:rPr>
              <w:t>E. SUBMISSION AND OPENING OF BIDS</w:t>
            </w:r>
          </w:p>
        </w:tc>
      </w:tr>
      <w:tr w:rsidR="00360928">
        <w:trPr>
          <w:trHeight w:val="684"/>
        </w:trPr>
        <w:tc>
          <w:tcPr>
            <w:tcW w:w="1620" w:type="dxa"/>
          </w:tcPr>
          <w:p w:rsidR="00360928" w:rsidRDefault="001B3201">
            <w:pPr>
              <w:pStyle w:val="TableParagraph"/>
              <w:spacing w:before="82"/>
              <w:ind w:left="56"/>
              <w:rPr>
                <w:b/>
              </w:rPr>
            </w:pPr>
            <w:r>
              <w:rPr>
                <w:b/>
                <w:color w:val="231F20"/>
                <w:w w:val="110"/>
              </w:rPr>
              <w:t xml:space="preserve">ITB </w:t>
            </w:r>
            <w:r>
              <w:rPr>
                <w:b/>
                <w:color w:val="231F20"/>
                <w:spacing w:val="-3"/>
                <w:w w:val="110"/>
              </w:rPr>
              <w:t>27.1</w:t>
            </w:r>
            <w:r>
              <w:rPr>
                <w:b/>
                <w:color w:val="231F20"/>
                <w:spacing w:val="48"/>
                <w:w w:val="110"/>
              </w:rPr>
              <w:t xml:space="preserve"> </w:t>
            </w:r>
            <w:r>
              <w:rPr>
                <w:b/>
                <w:color w:val="231F20"/>
                <w:w w:val="110"/>
              </w:rPr>
              <w:t>and</w:t>
            </w:r>
          </w:p>
          <w:p w:rsidR="00360928" w:rsidRDefault="001B3201">
            <w:pPr>
              <w:pStyle w:val="TableParagraph"/>
              <w:spacing w:before="27"/>
              <w:ind w:left="56"/>
              <w:rPr>
                <w:b/>
              </w:rPr>
            </w:pPr>
            <w:r>
              <w:rPr>
                <w:b/>
                <w:color w:val="231F20"/>
                <w:w w:val="115"/>
              </w:rPr>
              <w:t>28.1</w:t>
            </w:r>
          </w:p>
        </w:tc>
        <w:tc>
          <w:tcPr>
            <w:tcW w:w="7781" w:type="dxa"/>
          </w:tcPr>
          <w:p w:rsidR="00360928" w:rsidRDefault="001B3201">
            <w:pPr>
              <w:pStyle w:val="TableParagraph"/>
              <w:spacing w:before="82" w:line="266" w:lineRule="auto"/>
              <w:ind w:left="56" w:right="-8"/>
              <w:rPr>
                <w:i/>
              </w:rPr>
            </w:pPr>
            <w:r>
              <w:rPr>
                <w:color w:val="231F20"/>
                <w:w w:val="110"/>
              </w:rPr>
              <w:t xml:space="preserve">In addition to the original of the Bid, the number of copies is: </w:t>
            </w:r>
            <w:r>
              <w:rPr>
                <w:i/>
                <w:color w:val="231F20"/>
                <w:w w:val="110"/>
              </w:rPr>
              <w:t>[</w:t>
            </w:r>
            <w:r w:rsidR="00FD565F">
              <w:rPr>
                <w:i/>
                <w:color w:val="231F20"/>
                <w:w w:val="110"/>
              </w:rPr>
              <w:t>one copy</w:t>
            </w:r>
            <w:r w:rsidR="00EB1745">
              <w:rPr>
                <w:i/>
                <w:color w:val="231F20"/>
                <w:w w:val="110"/>
              </w:rPr>
              <w:t xml:space="preserve"> required</w:t>
            </w:r>
            <w:r>
              <w:rPr>
                <w:i/>
                <w:color w:val="231F20"/>
                <w:w w:val="110"/>
              </w:rPr>
              <w:t>].</w:t>
            </w:r>
          </w:p>
        </w:tc>
      </w:tr>
      <w:tr w:rsidR="00360928">
        <w:trPr>
          <w:trHeight w:val="670"/>
        </w:trPr>
        <w:tc>
          <w:tcPr>
            <w:tcW w:w="1620" w:type="dxa"/>
          </w:tcPr>
          <w:p w:rsidR="00360928" w:rsidRDefault="001B3201">
            <w:pPr>
              <w:pStyle w:val="TableParagraph"/>
              <w:spacing w:before="215"/>
              <w:ind w:left="56"/>
              <w:rPr>
                <w:b/>
              </w:rPr>
            </w:pPr>
            <w:r>
              <w:rPr>
                <w:b/>
                <w:color w:val="231F20"/>
                <w:w w:val="110"/>
              </w:rPr>
              <w:t>ITB 28.3 (c)</w:t>
            </w:r>
          </w:p>
        </w:tc>
        <w:tc>
          <w:tcPr>
            <w:tcW w:w="7781" w:type="dxa"/>
          </w:tcPr>
          <w:p w:rsidR="00360928" w:rsidRDefault="001B3201">
            <w:pPr>
              <w:pStyle w:val="TableParagraph"/>
              <w:spacing w:before="75" w:line="266" w:lineRule="auto"/>
              <w:ind w:left="56"/>
              <w:rPr>
                <w:i/>
              </w:rPr>
            </w:pPr>
            <w:r>
              <w:rPr>
                <w:color w:val="231F20"/>
                <w:w w:val="110"/>
              </w:rPr>
              <w:t xml:space="preserve">The name and identification number of the Contract </w:t>
            </w:r>
            <w:r w:rsidRPr="003810D7">
              <w:rPr>
                <w:color w:val="FF0000"/>
                <w:w w:val="110"/>
              </w:rPr>
              <w:t xml:space="preserve">is </w:t>
            </w:r>
            <w:r w:rsidR="0002471F">
              <w:rPr>
                <w:i/>
                <w:color w:val="FF0000"/>
                <w:w w:val="110"/>
              </w:rPr>
              <w:t>[</w:t>
            </w:r>
            <w:r w:rsidR="004357F4">
              <w:rPr>
                <w:i/>
                <w:color w:val="FF0000"/>
                <w:w w:val="110"/>
              </w:rPr>
              <w:t>Stationaries]</w:t>
            </w:r>
            <w:r w:rsidRPr="003810D7">
              <w:rPr>
                <w:i/>
                <w:color w:val="FF0000"/>
                <w:w w:val="110"/>
              </w:rPr>
              <w:t>.</w:t>
            </w:r>
          </w:p>
        </w:tc>
      </w:tr>
      <w:tr w:rsidR="00360928">
        <w:trPr>
          <w:trHeight w:val="684"/>
        </w:trPr>
        <w:tc>
          <w:tcPr>
            <w:tcW w:w="1620" w:type="dxa"/>
          </w:tcPr>
          <w:p w:rsidR="00360928" w:rsidRDefault="001B3201">
            <w:pPr>
              <w:pStyle w:val="TableParagraph"/>
              <w:spacing w:before="222"/>
              <w:ind w:left="56"/>
              <w:rPr>
                <w:b/>
              </w:rPr>
            </w:pPr>
            <w:r>
              <w:rPr>
                <w:b/>
                <w:color w:val="231F20"/>
                <w:w w:val="110"/>
              </w:rPr>
              <w:t>ITB 28.3 (d)</w:t>
            </w:r>
          </w:p>
        </w:tc>
        <w:tc>
          <w:tcPr>
            <w:tcW w:w="7781" w:type="dxa"/>
          </w:tcPr>
          <w:p w:rsidR="00360928" w:rsidRDefault="001B3201">
            <w:pPr>
              <w:pStyle w:val="TableParagraph"/>
              <w:spacing w:before="82" w:line="266" w:lineRule="auto"/>
              <w:ind w:left="56"/>
            </w:pPr>
            <w:r>
              <w:rPr>
                <w:color w:val="231F20"/>
                <w:w w:val="110"/>
              </w:rPr>
              <w:t xml:space="preserve">The time and date for Bid Opening is </w:t>
            </w:r>
            <w:r w:rsidR="00EB1745">
              <w:rPr>
                <w:i/>
                <w:color w:val="231F20"/>
                <w:w w:val="110"/>
              </w:rPr>
              <w:t>[10:30Am</w:t>
            </w:r>
            <w:r>
              <w:rPr>
                <w:i/>
                <w:color w:val="231F20"/>
                <w:w w:val="110"/>
              </w:rPr>
              <w:t xml:space="preserve">] </w:t>
            </w:r>
            <w:r>
              <w:rPr>
                <w:color w:val="231F20"/>
                <w:w w:val="110"/>
              </w:rPr>
              <w:t xml:space="preserve">Bhutan time on </w:t>
            </w:r>
            <w:r w:rsidR="00EB1745">
              <w:rPr>
                <w:i/>
                <w:color w:val="231F20"/>
                <w:w w:val="110"/>
              </w:rPr>
              <w:t>[</w:t>
            </w:r>
            <w:r w:rsidR="00FD565F" w:rsidRPr="003810D7">
              <w:rPr>
                <w:i/>
                <w:color w:val="FF0000"/>
                <w:w w:val="110"/>
              </w:rPr>
              <w:t>27</w:t>
            </w:r>
            <w:r w:rsidR="00EB1745" w:rsidRPr="003810D7">
              <w:rPr>
                <w:i/>
                <w:color w:val="FF0000"/>
                <w:w w:val="110"/>
                <w:vertAlign w:val="superscript"/>
              </w:rPr>
              <w:t>th</w:t>
            </w:r>
            <w:r w:rsidR="00FD565F" w:rsidRPr="003810D7">
              <w:rPr>
                <w:i/>
                <w:color w:val="FF0000"/>
                <w:w w:val="110"/>
                <w:vertAlign w:val="superscript"/>
              </w:rPr>
              <w:t xml:space="preserve"> </w:t>
            </w:r>
            <w:r w:rsidR="00FD565F" w:rsidRPr="003810D7">
              <w:rPr>
                <w:i/>
                <w:color w:val="FF0000"/>
                <w:w w:val="110"/>
              </w:rPr>
              <w:t>July, 2020</w:t>
            </w:r>
            <w:r w:rsidRPr="003810D7">
              <w:rPr>
                <w:i/>
                <w:color w:val="FF0000"/>
                <w:w w:val="110"/>
              </w:rPr>
              <w:t>]</w:t>
            </w:r>
            <w:r w:rsidRPr="003810D7">
              <w:rPr>
                <w:color w:val="FF0000"/>
                <w:w w:val="110"/>
              </w:rPr>
              <w:t>.</w:t>
            </w:r>
          </w:p>
        </w:tc>
      </w:tr>
    </w:tbl>
    <w:p w:rsidR="00360928" w:rsidRDefault="00360928">
      <w:pPr>
        <w:spacing w:line="266" w:lineRule="auto"/>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22" style="width:470.6pt;height:.5pt;mso-position-horizontal-relative:char;mso-position-vertical-relative:line" coordsize="9412,10">
            <v:line id="_x0000_s1123"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620"/>
        <w:gridCol w:w="7781"/>
      </w:tblGrid>
      <w:tr w:rsidR="00360928">
        <w:trPr>
          <w:trHeight w:val="1827"/>
        </w:trPr>
        <w:tc>
          <w:tcPr>
            <w:tcW w:w="1620" w:type="dxa"/>
          </w:tcPr>
          <w:p w:rsidR="00360928" w:rsidRDefault="001B3201">
            <w:pPr>
              <w:pStyle w:val="TableParagraph"/>
              <w:spacing w:before="17"/>
              <w:ind w:left="56"/>
              <w:rPr>
                <w:b/>
              </w:rPr>
            </w:pPr>
            <w:r>
              <w:rPr>
                <w:b/>
                <w:color w:val="231F20"/>
                <w:w w:val="110"/>
              </w:rPr>
              <w:t>ITB 28.7</w:t>
            </w:r>
          </w:p>
        </w:tc>
        <w:tc>
          <w:tcPr>
            <w:tcW w:w="7781" w:type="dxa"/>
          </w:tcPr>
          <w:p w:rsidR="00360928" w:rsidRDefault="001B3201">
            <w:pPr>
              <w:pStyle w:val="TableParagraph"/>
              <w:spacing w:before="89"/>
              <w:ind w:left="56"/>
            </w:pPr>
            <w:r>
              <w:rPr>
                <w:color w:val="231F20"/>
                <w:w w:val="105"/>
              </w:rPr>
              <w:t xml:space="preserve">Bidders </w:t>
            </w:r>
            <w:r w:rsidR="004B413C" w:rsidRPr="004B413C">
              <w:rPr>
                <w:i/>
                <w:color w:val="FF0000"/>
                <w:w w:val="105"/>
              </w:rPr>
              <w:t>[</w:t>
            </w:r>
            <w:r w:rsidRPr="004B413C">
              <w:rPr>
                <w:i/>
                <w:color w:val="FF0000"/>
                <w:w w:val="105"/>
              </w:rPr>
              <w:t xml:space="preserve"> “shall not”]</w:t>
            </w:r>
            <w:r>
              <w:rPr>
                <w:i/>
                <w:color w:val="231F20"/>
                <w:w w:val="105"/>
              </w:rPr>
              <w:t xml:space="preserve"> </w:t>
            </w:r>
            <w:r>
              <w:rPr>
                <w:color w:val="231F20"/>
                <w:w w:val="105"/>
              </w:rPr>
              <w:t>have the option of submitting their Bids</w:t>
            </w:r>
          </w:p>
          <w:p w:rsidR="00360928" w:rsidRDefault="004B413C">
            <w:pPr>
              <w:pStyle w:val="TableParagraph"/>
              <w:spacing w:before="27"/>
              <w:ind w:left="56"/>
            </w:pPr>
            <w:r>
              <w:rPr>
                <w:color w:val="231F20"/>
                <w:w w:val="110"/>
              </w:rPr>
              <w:t>Electronically</w:t>
            </w:r>
            <w:r w:rsidR="001B3201">
              <w:rPr>
                <w:color w:val="231F20"/>
                <w:w w:val="110"/>
              </w:rPr>
              <w:t>.</w:t>
            </w:r>
          </w:p>
          <w:p w:rsidR="00360928" w:rsidRDefault="00360928">
            <w:pPr>
              <w:pStyle w:val="TableParagraph"/>
              <w:spacing w:before="6"/>
              <w:rPr>
                <w:sz w:val="27"/>
              </w:rPr>
            </w:pPr>
          </w:p>
          <w:p w:rsidR="00360928" w:rsidRDefault="001B3201">
            <w:pPr>
              <w:pStyle w:val="TableParagraph"/>
              <w:spacing w:line="266" w:lineRule="auto"/>
              <w:ind w:left="56" w:right="44"/>
              <w:jc w:val="both"/>
              <w:rPr>
                <w:i/>
              </w:rPr>
            </w:pPr>
            <w:r>
              <w:rPr>
                <w:color w:val="231F20"/>
                <w:w w:val="110"/>
              </w:rPr>
              <w:t xml:space="preserve">If Bidders shall have the option of submitting their Bids electronically, the electronic bidding submission procedures shall be: </w:t>
            </w:r>
            <w:r>
              <w:rPr>
                <w:i/>
                <w:color w:val="231F20"/>
                <w:w w:val="110"/>
              </w:rPr>
              <w:t>[insert a description of the electronic bidding submission procedures]</w:t>
            </w:r>
          </w:p>
        </w:tc>
      </w:tr>
      <w:tr w:rsidR="00360928">
        <w:trPr>
          <w:trHeight w:val="2238"/>
        </w:trPr>
        <w:tc>
          <w:tcPr>
            <w:tcW w:w="1620" w:type="dxa"/>
          </w:tcPr>
          <w:p w:rsidR="00360928" w:rsidRDefault="001B3201">
            <w:pPr>
              <w:pStyle w:val="TableParagraph"/>
              <w:spacing w:before="17"/>
              <w:ind w:left="56"/>
              <w:rPr>
                <w:b/>
              </w:rPr>
            </w:pPr>
            <w:r>
              <w:rPr>
                <w:b/>
                <w:color w:val="231F20"/>
                <w:w w:val="110"/>
              </w:rPr>
              <w:t>ITB 29.1</w:t>
            </w:r>
          </w:p>
        </w:tc>
        <w:tc>
          <w:tcPr>
            <w:tcW w:w="7781" w:type="dxa"/>
          </w:tcPr>
          <w:p w:rsidR="00360928" w:rsidRDefault="001B3201">
            <w:pPr>
              <w:pStyle w:val="TableParagraph"/>
              <w:spacing w:before="17" w:line="319" w:lineRule="auto"/>
              <w:ind w:left="56" w:right="1255"/>
            </w:pPr>
            <w:r>
              <w:rPr>
                <w:color w:val="231F20"/>
                <w:w w:val="110"/>
              </w:rPr>
              <w:t>For Bid submission purposes, the Purchaser’s</w:t>
            </w:r>
            <w:r w:rsidR="004B413C">
              <w:rPr>
                <w:color w:val="231F20"/>
                <w:w w:val="110"/>
              </w:rPr>
              <w:t xml:space="preserve"> address is: Attention: [President, Gedu College of Business Studies, </w:t>
            </w:r>
            <w:r>
              <w:rPr>
                <w:color w:val="231F20"/>
                <w:w w:val="110"/>
              </w:rPr>
              <w:t>]</w:t>
            </w:r>
          </w:p>
          <w:p w:rsidR="00360928" w:rsidRDefault="001B3201">
            <w:pPr>
              <w:pStyle w:val="TableParagraph"/>
              <w:spacing w:before="1" w:line="266" w:lineRule="auto"/>
              <w:ind w:left="56" w:right="29"/>
            </w:pPr>
            <w:r>
              <w:rPr>
                <w:color w:val="231F20"/>
                <w:w w:val="110"/>
              </w:rPr>
              <w:t>Address:</w:t>
            </w:r>
            <w:r>
              <w:rPr>
                <w:color w:val="231F20"/>
                <w:spacing w:val="-9"/>
                <w:w w:val="110"/>
              </w:rPr>
              <w:t xml:space="preserve"> </w:t>
            </w:r>
            <w:r>
              <w:rPr>
                <w:color w:val="231F20"/>
                <w:w w:val="110"/>
              </w:rPr>
              <w:t>[insert</w:t>
            </w:r>
            <w:r>
              <w:rPr>
                <w:color w:val="231F20"/>
                <w:spacing w:val="-9"/>
                <w:w w:val="110"/>
              </w:rPr>
              <w:t xml:space="preserve"> </w:t>
            </w:r>
            <w:r>
              <w:rPr>
                <w:color w:val="231F20"/>
                <w:w w:val="110"/>
              </w:rPr>
              <w:t>floor</w:t>
            </w:r>
            <w:r>
              <w:rPr>
                <w:color w:val="231F20"/>
                <w:spacing w:val="-9"/>
                <w:w w:val="110"/>
              </w:rPr>
              <w:t xml:space="preserve"> </w:t>
            </w:r>
            <w:r>
              <w:rPr>
                <w:color w:val="231F20"/>
                <w:w w:val="110"/>
              </w:rPr>
              <w:t>and</w:t>
            </w:r>
            <w:r>
              <w:rPr>
                <w:color w:val="231F20"/>
                <w:spacing w:val="-9"/>
                <w:w w:val="110"/>
              </w:rPr>
              <w:t xml:space="preserve"> </w:t>
            </w:r>
            <w:r>
              <w:rPr>
                <w:color w:val="231F20"/>
                <w:w w:val="110"/>
              </w:rPr>
              <w:t>room</w:t>
            </w:r>
            <w:r>
              <w:rPr>
                <w:color w:val="231F20"/>
                <w:spacing w:val="-9"/>
                <w:w w:val="110"/>
              </w:rPr>
              <w:t xml:space="preserve"> </w:t>
            </w:r>
            <w:r>
              <w:rPr>
                <w:color w:val="231F20"/>
                <w:w w:val="110"/>
              </w:rPr>
              <w:t>number</w:t>
            </w:r>
            <w:r>
              <w:rPr>
                <w:color w:val="231F20"/>
                <w:spacing w:val="-9"/>
                <w:w w:val="110"/>
              </w:rPr>
              <w:t xml:space="preserve"> </w:t>
            </w:r>
            <w:r>
              <w:rPr>
                <w:color w:val="231F20"/>
                <w:w w:val="110"/>
              </w:rPr>
              <w:t>(if</w:t>
            </w:r>
            <w:r>
              <w:rPr>
                <w:color w:val="231F20"/>
                <w:spacing w:val="-9"/>
                <w:w w:val="110"/>
              </w:rPr>
              <w:t xml:space="preserve"> </w:t>
            </w:r>
            <w:r>
              <w:rPr>
                <w:color w:val="231F20"/>
                <w:w w:val="110"/>
              </w:rPr>
              <w:t>applicable),</w:t>
            </w:r>
            <w:r>
              <w:rPr>
                <w:color w:val="231F20"/>
                <w:spacing w:val="-21"/>
                <w:w w:val="110"/>
              </w:rPr>
              <w:t xml:space="preserve"> </w:t>
            </w:r>
            <w:r>
              <w:rPr>
                <w:color w:val="231F20"/>
                <w:w w:val="110"/>
              </w:rPr>
              <w:t>street</w:t>
            </w:r>
            <w:r>
              <w:rPr>
                <w:color w:val="231F20"/>
                <w:spacing w:val="-8"/>
                <w:w w:val="110"/>
              </w:rPr>
              <w:t xml:space="preserve"> </w:t>
            </w:r>
            <w:r>
              <w:rPr>
                <w:color w:val="231F20"/>
                <w:w w:val="110"/>
              </w:rPr>
              <w:t>name</w:t>
            </w:r>
            <w:r>
              <w:rPr>
                <w:color w:val="231F20"/>
                <w:spacing w:val="-9"/>
                <w:w w:val="110"/>
              </w:rPr>
              <w:t xml:space="preserve"> </w:t>
            </w:r>
            <w:r>
              <w:rPr>
                <w:color w:val="231F20"/>
                <w:w w:val="110"/>
              </w:rPr>
              <w:t>and</w:t>
            </w:r>
            <w:r>
              <w:rPr>
                <w:color w:val="231F20"/>
                <w:spacing w:val="-9"/>
                <w:w w:val="110"/>
              </w:rPr>
              <w:t xml:space="preserve"> </w:t>
            </w:r>
            <w:r>
              <w:rPr>
                <w:color w:val="231F20"/>
                <w:w w:val="110"/>
              </w:rPr>
              <w:t>number, city</w:t>
            </w:r>
            <w:r>
              <w:rPr>
                <w:color w:val="231F20"/>
                <w:spacing w:val="-7"/>
                <w:w w:val="110"/>
              </w:rPr>
              <w:t xml:space="preserve"> </w:t>
            </w:r>
            <w:r>
              <w:rPr>
                <w:color w:val="231F20"/>
                <w:w w:val="110"/>
              </w:rPr>
              <w:t>or</w:t>
            </w:r>
            <w:r>
              <w:rPr>
                <w:color w:val="231F20"/>
                <w:spacing w:val="-7"/>
                <w:w w:val="110"/>
              </w:rPr>
              <w:t xml:space="preserve"> </w:t>
            </w:r>
            <w:r>
              <w:rPr>
                <w:color w:val="231F20"/>
                <w:w w:val="110"/>
              </w:rPr>
              <w:t>town</w:t>
            </w:r>
            <w:r>
              <w:rPr>
                <w:color w:val="231F20"/>
                <w:spacing w:val="-7"/>
                <w:w w:val="110"/>
              </w:rPr>
              <w:t xml:space="preserve"> </w:t>
            </w:r>
            <w:r>
              <w:rPr>
                <w:color w:val="231F20"/>
                <w:w w:val="110"/>
              </w:rPr>
              <w:t>and</w:t>
            </w:r>
            <w:r>
              <w:rPr>
                <w:color w:val="231F20"/>
                <w:spacing w:val="-7"/>
                <w:w w:val="110"/>
              </w:rPr>
              <w:t xml:space="preserve"> </w:t>
            </w:r>
            <w:r>
              <w:rPr>
                <w:color w:val="231F20"/>
                <w:w w:val="110"/>
              </w:rPr>
              <w:t>post</w:t>
            </w:r>
            <w:r>
              <w:rPr>
                <w:color w:val="231F20"/>
                <w:spacing w:val="-7"/>
                <w:w w:val="110"/>
              </w:rPr>
              <w:t xml:space="preserve"> </w:t>
            </w:r>
            <w:r>
              <w:rPr>
                <w:color w:val="231F20"/>
                <w:w w:val="110"/>
              </w:rPr>
              <w:t>code],</w:t>
            </w:r>
            <w:r>
              <w:rPr>
                <w:color w:val="231F20"/>
                <w:spacing w:val="-16"/>
                <w:w w:val="110"/>
              </w:rPr>
              <w:t xml:space="preserve"> </w:t>
            </w:r>
            <w:r>
              <w:rPr>
                <w:color w:val="231F20"/>
                <w:w w:val="110"/>
              </w:rPr>
              <w:t>Bhutan.</w:t>
            </w:r>
          </w:p>
          <w:p w:rsidR="00360928" w:rsidRDefault="001B3201">
            <w:pPr>
              <w:pStyle w:val="TableParagraph"/>
              <w:spacing w:before="55" w:line="319" w:lineRule="auto"/>
              <w:ind w:left="56" w:right="3050"/>
              <w:rPr>
                <w:i/>
              </w:rPr>
            </w:pPr>
            <w:r>
              <w:rPr>
                <w:color w:val="231F20"/>
                <w:w w:val="110"/>
              </w:rPr>
              <w:t xml:space="preserve">The deadline for the submission of Bids is: Date: </w:t>
            </w:r>
            <w:r>
              <w:rPr>
                <w:i/>
                <w:color w:val="231F20"/>
                <w:w w:val="110"/>
              </w:rPr>
              <w:t>[insert day, month and year]</w:t>
            </w:r>
          </w:p>
          <w:p w:rsidR="00360928" w:rsidRDefault="001B3201">
            <w:pPr>
              <w:pStyle w:val="TableParagraph"/>
              <w:spacing w:line="237" w:lineRule="exact"/>
              <w:ind w:left="56"/>
            </w:pPr>
            <w:r>
              <w:rPr>
                <w:color w:val="231F20"/>
                <w:w w:val="110"/>
              </w:rPr>
              <w:t xml:space="preserve">Time: </w:t>
            </w:r>
            <w:r w:rsidR="004B413C">
              <w:rPr>
                <w:i/>
                <w:color w:val="231F20"/>
                <w:w w:val="110"/>
              </w:rPr>
              <w:t>[10:30 am</w:t>
            </w:r>
            <w:r>
              <w:rPr>
                <w:i/>
                <w:color w:val="231F20"/>
                <w:w w:val="110"/>
              </w:rPr>
              <w:t xml:space="preserve">] </w:t>
            </w:r>
            <w:r>
              <w:rPr>
                <w:color w:val="231F20"/>
                <w:w w:val="110"/>
              </w:rPr>
              <w:t>Bhutan time.</w:t>
            </w:r>
          </w:p>
        </w:tc>
      </w:tr>
      <w:tr w:rsidR="00360928">
        <w:trPr>
          <w:trHeight w:val="2677"/>
        </w:trPr>
        <w:tc>
          <w:tcPr>
            <w:tcW w:w="1620" w:type="dxa"/>
          </w:tcPr>
          <w:p w:rsidR="00360928" w:rsidRDefault="001B3201">
            <w:pPr>
              <w:pStyle w:val="TableParagraph"/>
              <w:spacing w:before="17"/>
              <w:ind w:left="56"/>
              <w:rPr>
                <w:b/>
              </w:rPr>
            </w:pPr>
            <w:r>
              <w:rPr>
                <w:b/>
                <w:color w:val="231F20"/>
                <w:w w:val="110"/>
              </w:rPr>
              <w:t>ITB 32.1</w:t>
            </w:r>
          </w:p>
        </w:tc>
        <w:tc>
          <w:tcPr>
            <w:tcW w:w="7781" w:type="dxa"/>
          </w:tcPr>
          <w:p w:rsidR="00360928" w:rsidRDefault="001B3201">
            <w:pPr>
              <w:pStyle w:val="TableParagraph"/>
              <w:spacing w:before="97"/>
              <w:ind w:left="56"/>
            </w:pPr>
            <w:r>
              <w:rPr>
                <w:color w:val="231F20"/>
                <w:w w:val="110"/>
              </w:rPr>
              <w:t>The Bid Opening shall take place at:</w:t>
            </w:r>
          </w:p>
          <w:p w:rsidR="00360928" w:rsidRDefault="001B3201">
            <w:pPr>
              <w:pStyle w:val="TableParagraph"/>
              <w:spacing w:before="84" w:line="266" w:lineRule="auto"/>
              <w:ind w:left="56"/>
            </w:pPr>
            <w:r>
              <w:rPr>
                <w:color w:val="231F20"/>
                <w:w w:val="105"/>
              </w:rPr>
              <w:t xml:space="preserve">Address: </w:t>
            </w:r>
            <w:r w:rsidR="00050A9B" w:rsidRPr="00050A9B">
              <w:rPr>
                <w:i/>
                <w:color w:val="FF0000"/>
                <w:w w:val="105"/>
              </w:rPr>
              <w:t>[Conference Hall of Gedu College of Business Studies</w:t>
            </w:r>
            <w:r w:rsidRPr="00050A9B">
              <w:rPr>
                <w:i/>
                <w:color w:val="FF0000"/>
                <w:w w:val="105"/>
              </w:rPr>
              <w:t>],</w:t>
            </w:r>
            <w:r>
              <w:rPr>
                <w:i/>
                <w:color w:val="231F20"/>
                <w:w w:val="105"/>
              </w:rPr>
              <w:t xml:space="preserve"> </w:t>
            </w:r>
            <w:r>
              <w:rPr>
                <w:color w:val="231F20"/>
                <w:w w:val="105"/>
              </w:rPr>
              <w:t>Bhutan.</w:t>
            </w:r>
          </w:p>
          <w:p w:rsidR="00360928" w:rsidRPr="007F1B25" w:rsidRDefault="001B3201">
            <w:pPr>
              <w:pStyle w:val="TableParagraph"/>
              <w:spacing w:before="55"/>
              <w:ind w:left="56"/>
              <w:rPr>
                <w:i/>
                <w:color w:val="FF0000"/>
              </w:rPr>
            </w:pPr>
            <w:r>
              <w:rPr>
                <w:color w:val="231F20"/>
                <w:w w:val="110"/>
              </w:rPr>
              <w:t xml:space="preserve">Date: </w:t>
            </w:r>
            <w:r w:rsidR="007F1B25">
              <w:rPr>
                <w:i/>
                <w:color w:val="231F20"/>
                <w:w w:val="110"/>
              </w:rPr>
              <w:t>[</w:t>
            </w:r>
            <w:r w:rsidR="007F1B25" w:rsidRPr="007F1B25">
              <w:rPr>
                <w:i/>
                <w:color w:val="FF0000"/>
                <w:w w:val="110"/>
              </w:rPr>
              <w:t>2</w:t>
            </w:r>
            <w:r w:rsidR="00FD565F">
              <w:rPr>
                <w:i/>
                <w:color w:val="FF0000"/>
                <w:w w:val="110"/>
              </w:rPr>
              <w:t>7</w:t>
            </w:r>
            <w:r w:rsidR="007F1B25" w:rsidRPr="007F1B25">
              <w:rPr>
                <w:i/>
                <w:color w:val="FF0000"/>
                <w:w w:val="110"/>
                <w:vertAlign w:val="superscript"/>
              </w:rPr>
              <w:t>th</w:t>
            </w:r>
            <w:r w:rsidR="00FD565F">
              <w:rPr>
                <w:i/>
                <w:color w:val="FF0000"/>
                <w:w w:val="110"/>
              </w:rPr>
              <w:t xml:space="preserve"> July</w:t>
            </w:r>
            <w:r w:rsidR="007F1B25" w:rsidRPr="007F1B25">
              <w:rPr>
                <w:i/>
                <w:color w:val="FF0000"/>
                <w:w w:val="110"/>
              </w:rPr>
              <w:t>,2020</w:t>
            </w:r>
            <w:r w:rsidRPr="007F1B25">
              <w:rPr>
                <w:i/>
                <w:color w:val="FF0000"/>
                <w:w w:val="110"/>
              </w:rPr>
              <w:t>]</w:t>
            </w:r>
          </w:p>
          <w:p w:rsidR="00360928" w:rsidRDefault="001B3201">
            <w:pPr>
              <w:pStyle w:val="TableParagraph"/>
              <w:spacing w:before="84"/>
              <w:ind w:left="56"/>
            </w:pPr>
            <w:r w:rsidRPr="007F1B25">
              <w:rPr>
                <w:color w:val="FF0000"/>
                <w:w w:val="110"/>
              </w:rPr>
              <w:t xml:space="preserve">Time: </w:t>
            </w:r>
            <w:r w:rsidR="007F1B25" w:rsidRPr="007F1B25">
              <w:rPr>
                <w:i/>
                <w:color w:val="FF0000"/>
                <w:w w:val="110"/>
              </w:rPr>
              <w:t>[10:30am</w:t>
            </w:r>
            <w:r w:rsidRPr="007F1B25">
              <w:rPr>
                <w:i/>
                <w:color w:val="FF0000"/>
                <w:w w:val="110"/>
              </w:rPr>
              <w:t xml:space="preserve">] </w:t>
            </w:r>
            <w:r w:rsidRPr="007F1B25">
              <w:rPr>
                <w:color w:val="FF0000"/>
                <w:w w:val="110"/>
              </w:rPr>
              <w:t>Bhutan time</w:t>
            </w:r>
            <w:r>
              <w:rPr>
                <w:color w:val="231F20"/>
                <w:w w:val="110"/>
              </w:rPr>
              <w:t>.</w:t>
            </w:r>
          </w:p>
          <w:p w:rsidR="00360928" w:rsidRDefault="001B3201">
            <w:pPr>
              <w:pStyle w:val="TableParagraph"/>
              <w:spacing w:before="83"/>
              <w:ind w:left="56"/>
            </w:pPr>
            <w:r>
              <w:rPr>
                <w:color w:val="231F20"/>
                <w:w w:val="110"/>
              </w:rPr>
              <w:t>If electronic bidding is permitted, the electronic Bid Opening procedures shall</w:t>
            </w:r>
          </w:p>
          <w:p w:rsidR="00360928" w:rsidRDefault="001B3201">
            <w:pPr>
              <w:pStyle w:val="TableParagraph"/>
              <w:spacing w:before="27"/>
              <w:ind w:left="56"/>
            </w:pPr>
            <w:r>
              <w:rPr>
                <w:color w:val="231F20"/>
                <w:w w:val="110"/>
              </w:rPr>
              <w:t>be as follows:</w:t>
            </w:r>
          </w:p>
          <w:p w:rsidR="00360928" w:rsidRDefault="001B3201">
            <w:pPr>
              <w:pStyle w:val="TableParagraph"/>
              <w:spacing w:before="84"/>
              <w:ind w:left="56"/>
              <w:rPr>
                <w:i/>
              </w:rPr>
            </w:pPr>
            <w:r>
              <w:rPr>
                <w:i/>
                <w:color w:val="231F20"/>
                <w:w w:val="105"/>
              </w:rPr>
              <w:t>[insert the detailed procedures for electronic Bid Opening]</w:t>
            </w:r>
          </w:p>
        </w:tc>
      </w:tr>
      <w:tr w:rsidR="00360928">
        <w:trPr>
          <w:trHeight w:val="514"/>
        </w:trPr>
        <w:tc>
          <w:tcPr>
            <w:tcW w:w="9401" w:type="dxa"/>
            <w:gridSpan w:val="2"/>
          </w:tcPr>
          <w:p w:rsidR="00360928" w:rsidRDefault="001B3201">
            <w:pPr>
              <w:pStyle w:val="TableParagraph"/>
              <w:spacing w:before="102"/>
              <w:ind w:left="1785"/>
              <w:rPr>
                <w:rFonts w:ascii="Arial"/>
                <w:b/>
                <w:sz w:val="28"/>
              </w:rPr>
            </w:pPr>
            <w:r>
              <w:rPr>
                <w:rFonts w:ascii="Arial"/>
                <w:b/>
                <w:color w:val="231F20"/>
                <w:sz w:val="28"/>
              </w:rPr>
              <w:t>F. EVALUATION AND COMPARISON OF BIDS</w:t>
            </w:r>
          </w:p>
        </w:tc>
      </w:tr>
      <w:tr w:rsidR="00360928">
        <w:trPr>
          <w:trHeight w:val="1832"/>
        </w:trPr>
        <w:tc>
          <w:tcPr>
            <w:tcW w:w="1620" w:type="dxa"/>
          </w:tcPr>
          <w:p w:rsidR="00360928" w:rsidRDefault="001B3201">
            <w:pPr>
              <w:pStyle w:val="TableParagraph"/>
              <w:spacing w:before="17"/>
              <w:ind w:left="56"/>
              <w:rPr>
                <w:b/>
              </w:rPr>
            </w:pPr>
            <w:r>
              <w:rPr>
                <w:b/>
                <w:color w:val="231F20"/>
                <w:w w:val="110"/>
              </w:rPr>
              <w:t>ITB 39.1</w:t>
            </w:r>
          </w:p>
        </w:tc>
        <w:tc>
          <w:tcPr>
            <w:tcW w:w="7781" w:type="dxa"/>
          </w:tcPr>
          <w:p w:rsidR="00360928" w:rsidRDefault="001B3201">
            <w:pPr>
              <w:pStyle w:val="TableParagraph"/>
              <w:spacing w:before="66" w:line="266" w:lineRule="auto"/>
              <w:ind w:left="56"/>
            </w:pPr>
            <w:r>
              <w:rPr>
                <w:color w:val="231F20"/>
                <w:w w:val="110"/>
              </w:rPr>
              <w:t>Bid prices expressed in different currencies shall be converted into Ngultrum (BTN).</w:t>
            </w:r>
          </w:p>
          <w:p w:rsidR="00360928" w:rsidRDefault="001B3201">
            <w:pPr>
              <w:pStyle w:val="TableParagraph"/>
              <w:spacing w:before="169"/>
              <w:ind w:left="56"/>
            </w:pPr>
            <w:r>
              <w:rPr>
                <w:color w:val="231F20"/>
                <w:w w:val="110"/>
              </w:rPr>
              <w:t>The source of exchange rates shall be the Royal Monetary Authority of Bhutan.</w:t>
            </w:r>
          </w:p>
          <w:p w:rsidR="00360928" w:rsidRDefault="001B3201">
            <w:pPr>
              <w:pStyle w:val="TableParagraph"/>
              <w:spacing w:before="197" w:line="266" w:lineRule="auto"/>
              <w:ind w:left="56"/>
            </w:pPr>
            <w:r>
              <w:rPr>
                <w:color w:val="231F20"/>
                <w:w w:val="110"/>
              </w:rPr>
              <w:t>The date for the exchange rates shall be the date of Bid Opening, as prescribed in ITB Sub-Clause 32.1.</w:t>
            </w:r>
          </w:p>
        </w:tc>
      </w:tr>
      <w:tr w:rsidR="00360928">
        <w:trPr>
          <w:trHeight w:val="429"/>
        </w:trPr>
        <w:tc>
          <w:tcPr>
            <w:tcW w:w="1620" w:type="dxa"/>
          </w:tcPr>
          <w:p w:rsidR="00360928" w:rsidRDefault="001B3201">
            <w:pPr>
              <w:pStyle w:val="TableParagraph"/>
              <w:spacing w:before="95"/>
              <w:ind w:left="56"/>
              <w:rPr>
                <w:b/>
              </w:rPr>
            </w:pPr>
            <w:r>
              <w:rPr>
                <w:b/>
                <w:color w:val="231F20"/>
                <w:w w:val="110"/>
              </w:rPr>
              <w:t>ITB 40.1</w:t>
            </w:r>
          </w:p>
        </w:tc>
        <w:tc>
          <w:tcPr>
            <w:tcW w:w="7781" w:type="dxa"/>
          </w:tcPr>
          <w:p w:rsidR="00360928" w:rsidRDefault="001B3201">
            <w:pPr>
              <w:pStyle w:val="TableParagraph"/>
              <w:spacing w:before="95"/>
              <w:ind w:left="56"/>
            </w:pPr>
            <w:r>
              <w:rPr>
                <w:color w:val="231F20"/>
                <w:w w:val="110"/>
              </w:rPr>
              <w:t>A margin of ten percent (10%) Domestic Preference [shall or shall not] apply.</w:t>
            </w:r>
          </w:p>
        </w:tc>
      </w:tr>
      <w:tr w:rsidR="00360928">
        <w:trPr>
          <w:trHeight w:val="3694"/>
        </w:trPr>
        <w:tc>
          <w:tcPr>
            <w:tcW w:w="1620" w:type="dxa"/>
          </w:tcPr>
          <w:p w:rsidR="00360928" w:rsidRDefault="001B3201">
            <w:pPr>
              <w:pStyle w:val="TableParagraph"/>
              <w:spacing w:before="17"/>
              <w:ind w:left="56"/>
              <w:rPr>
                <w:b/>
              </w:rPr>
            </w:pPr>
            <w:r>
              <w:rPr>
                <w:b/>
                <w:color w:val="231F20"/>
                <w:w w:val="110"/>
              </w:rPr>
              <w:t>ITB 41.3 (a)</w:t>
            </w:r>
          </w:p>
        </w:tc>
        <w:tc>
          <w:tcPr>
            <w:tcW w:w="7781" w:type="dxa"/>
          </w:tcPr>
          <w:p w:rsidR="00360928" w:rsidRDefault="001B3201">
            <w:pPr>
              <w:pStyle w:val="TableParagraph"/>
              <w:spacing w:before="17"/>
              <w:ind w:left="56"/>
              <w:rPr>
                <w:i/>
              </w:rPr>
            </w:pPr>
            <w:r>
              <w:rPr>
                <w:color w:val="231F20"/>
                <w:w w:val="110"/>
              </w:rPr>
              <w:t xml:space="preserve">Evaluation will be done for </w:t>
            </w:r>
            <w:r>
              <w:rPr>
                <w:i/>
                <w:color w:val="231F20"/>
                <w:w w:val="110"/>
              </w:rPr>
              <w:t>[insert Items or Lots]</w:t>
            </w:r>
          </w:p>
          <w:p w:rsidR="00360928" w:rsidRDefault="001B3201">
            <w:pPr>
              <w:pStyle w:val="TableParagraph"/>
              <w:spacing w:before="197"/>
              <w:ind w:left="56"/>
              <w:rPr>
                <w:i/>
              </w:rPr>
            </w:pPr>
            <w:r>
              <w:rPr>
                <w:i/>
                <w:color w:val="231F20"/>
                <w:w w:val="105"/>
              </w:rPr>
              <w:t>[Select one of the two sample clauses below as appropriate:</w:t>
            </w:r>
          </w:p>
          <w:p w:rsidR="00360928" w:rsidRDefault="001B3201">
            <w:pPr>
              <w:pStyle w:val="TableParagraph"/>
              <w:spacing w:before="197" w:line="266" w:lineRule="auto"/>
              <w:ind w:left="56"/>
              <w:rPr>
                <w:i/>
              </w:rPr>
            </w:pPr>
            <w:r>
              <w:rPr>
                <w:i/>
                <w:color w:val="231F20"/>
                <w:w w:val="105"/>
              </w:rPr>
              <w:t>Bids will be evaluated for each item and the Contract will comprise the item(s) awarded to the successful Bidder.</w:t>
            </w:r>
          </w:p>
          <w:p w:rsidR="00360928" w:rsidRDefault="001B3201">
            <w:pPr>
              <w:pStyle w:val="TableParagraph"/>
              <w:spacing w:line="251" w:lineRule="exact"/>
              <w:ind w:left="56"/>
              <w:rPr>
                <w:i/>
              </w:rPr>
            </w:pPr>
            <w:r>
              <w:rPr>
                <w:i/>
                <w:color w:val="231F20"/>
              </w:rPr>
              <w:t>Or</w:t>
            </w:r>
          </w:p>
          <w:p w:rsidR="00360928" w:rsidRDefault="001B3201">
            <w:pPr>
              <w:pStyle w:val="TableParagraph"/>
              <w:spacing w:line="280" w:lineRule="atLeast"/>
              <w:ind w:left="56" w:right="35"/>
              <w:jc w:val="both"/>
              <w:rPr>
                <w:i/>
              </w:rPr>
            </w:pPr>
            <w:r>
              <w:rPr>
                <w:i/>
                <w:color w:val="231F20"/>
                <w:w w:val="105"/>
              </w:rPr>
              <w:t>Bids will be evaluated lot by lot. If a Price Schedule shows items listed but not priced, their prices shall be assumed to be included in the prices of other items.  An item not listed in the Price Schedule shall be assumed to be not included in the Bid and, provided that the Bid is substantially responsive, the average price of the missing</w:t>
            </w:r>
            <w:r>
              <w:rPr>
                <w:i/>
                <w:color w:val="231F20"/>
                <w:spacing w:val="-11"/>
                <w:w w:val="105"/>
              </w:rPr>
              <w:t xml:space="preserve"> </w:t>
            </w:r>
            <w:r>
              <w:rPr>
                <w:i/>
                <w:color w:val="231F20"/>
                <w:w w:val="105"/>
              </w:rPr>
              <w:t>item(s)</w:t>
            </w:r>
            <w:r>
              <w:rPr>
                <w:i/>
                <w:color w:val="231F20"/>
                <w:spacing w:val="-11"/>
                <w:w w:val="105"/>
              </w:rPr>
              <w:t xml:space="preserve"> </w:t>
            </w:r>
            <w:r>
              <w:rPr>
                <w:i/>
                <w:color w:val="231F20"/>
                <w:w w:val="105"/>
              </w:rPr>
              <w:t>quoted</w:t>
            </w:r>
            <w:r>
              <w:rPr>
                <w:i/>
                <w:color w:val="231F20"/>
                <w:spacing w:val="-10"/>
                <w:w w:val="105"/>
              </w:rPr>
              <w:t xml:space="preserve"> </w:t>
            </w:r>
            <w:r>
              <w:rPr>
                <w:i/>
                <w:color w:val="231F20"/>
                <w:w w:val="105"/>
              </w:rPr>
              <w:t>by</w:t>
            </w:r>
            <w:r>
              <w:rPr>
                <w:i/>
                <w:color w:val="231F20"/>
                <w:spacing w:val="-11"/>
                <w:w w:val="105"/>
              </w:rPr>
              <w:t xml:space="preserve"> </w:t>
            </w:r>
            <w:r>
              <w:rPr>
                <w:i/>
                <w:color w:val="231F20"/>
                <w:w w:val="105"/>
              </w:rPr>
              <w:t>substantially</w:t>
            </w:r>
            <w:r>
              <w:rPr>
                <w:i/>
                <w:color w:val="231F20"/>
                <w:spacing w:val="-10"/>
                <w:w w:val="105"/>
              </w:rPr>
              <w:t xml:space="preserve"> </w:t>
            </w:r>
            <w:r>
              <w:rPr>
                <w:i/>
                <w:color w:val="231F20"/>
                <w:w w:val="105"/>
              </w:rPr>
              <w:t>responsive</w:t>
            </w:r>
            <w:r>
              <w:rPr>
                <w:i/>
                <w:color w:val="231F20"/>
                <w:spacing w:val="-11"/>
                <w:w w:val="105"/>
              </w:rPr>
              <w:t xml:space="preserve"> </w:t>
            </w:r>
            <w:r>
              <w:rPr>
                <w:i/>
                <w:color w:val="231F20"/>
                <w:w w:val="105"/>
              </w:rPr>
              <w:t>Bidders</w:t>
            </w:r>
            <w:r>
              <w:rPr>
                <w:i/>
                <w:color w:val="231F20"/>
                <w:spacing w:val="-10"/>
                <w:w w:val="105"/>
              </w:rPr>
              <w:t xml:space="preserve"> </w:t>
            </w:r>
            <w:r>
              <w:rPr>
                <w:i/>
                <w:color w:val="231F20"/>
                <w:w w:val="105"/>
              </w:rPr>
              <w:t>shall</w:t>
            </w:r>
            <w:r>
              <w:rPr>
                <w:i/>
                <w:color w:val="231F20"/>
                <w:spacing w:val="-11"/>
                <w:w w:val="105"/>
              </w:rPr>
              <w:t xml:space="preserve"> </w:t>
            </w:r>
            <w:r>
              <w:rPr>
                <w:i/>
                <w:color w:val="231F20"/>
                <w:w w:val="105"/>
              </w:rPr>
              <w:t>be</w:t>
            </w:r>
            <w:r>
              <w:rPr>
                <w:i/>
                <w:color w:val="231F20"/>
                <w:spacing w:val="-10"/>
                <w:w w:val="105"/>
              </w:rPr>
              <w:t xml:space="preserve"> </w:t>
            </w:r>
            <w:r>
              <w:rPr>
                <w:i/>
                <w:color w:val="231F20"/>
                <w:w w:val="105"/>
              </w:rPr>
              <w:t>added</w:t>
            </w:r>
            <w:r>
              <w:rPr>
                <w:i/>
                <w:color w:val="231F20"/>
                <w:spacing w:val="-11"/>
                <w:w w:val="105"/>
              </w:rPr>
              <w:t xml:space="preserve"> </w:t>
            </w:r>
            <w:r>
              <w:rPr>
                <w:i/>
                <w:color w:val="231F20"/>
                <w:w w:val="105"/>
              </w:rPr>
              <w:t>to</w:t>
            </w:r>
            <w:r>
              <w:rPr>
                <w:i/>
                <w:color w:val="231F20"/>
                <w:spacing w:val="-11"/>
                <w:w w:val="105"/>
              </w:rPr>
              <w:t xml:space="preserve"> </w:t>
            </w:r>
            <w:r>
              <w:rPr>
                <w:i/>
                <w:color w:val="231F20"/>
                <w:w w:val="105"/>
              </w:rPr>
              <w:t>the</w:t>
            </w:r>
            <w:r>
              <w:rPr>
                <w:i/>
                <w:color w:val="231F20"/>
                <w:spacing w:val="-10"/>
                <w:w w:val="105"/>
              </w:rPr>
              <w:t xml:space="preserve"> </w:t>
            </w:r>
            <w:r>
              <w:rPr>
                <w:i/>
                <w:color w:val="231F20"/>
                <w:w w:val="105"/>
              </w:rPr>
              <w:t>Bid price and the equivalent total cost of the Bid so determined will be used for price comparison.]</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20" style="width:470.6pt;height:.5pt;mso-position-horizontal-relative:char;mso-position-vertical-relative:line" coordsize="9412,10">
            <v:line id="_x0000_s1121"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590"/>
        <w:gridCol w:w="7811"/>
      </w:tblGrid>
      <w:tr w:rsidR="00360928">
        <w:trPr>
          <w:trHeight w:val="3861"/>
        </w:trPr>
        <w:tc>
          <w:tcPr>
            <w:tcW w:w="1590" w:type="dxa"/>
          </w:tcPr>
          <w:p w:rsidR="00360928" w:rsidRDefault="001B3201">
            <w:pPr>
              <w:pStyle w:val="TableParagraph"/>
              <w:spacing w:before="17"/>
              <w:ind w:left="56"/>
              <w:rPr>
                <w:b/>
              </w:rPr>
            </w:pPr>
            <w:r>
              <w:rPr>
                <w:b/>
                <w:color w:val="231F20"/>
                <w:w w:val="110"/>
              </w:rPr>
              <w:t>ITB 41.3 (e)</w:t>
            </w:r>
          </w:p>
        </w:tc>
        <w:tc>
          <w:tcPr>
            <w:tcW w:w="7811" w:type="dxa"/>
          </w:tcPr>
          <w:p w:rsidR="00360928" w:rsidRDefault="001B3201">
            <w:pPr>
              <w:pStyle w:val="TableParagraph"/>
              <w:spacing w:before="17" w:line="266" w:lineRule="auto"/>
              <w:ind w:left="86" w:right="44"/>
              <w:jc w:val="both"/>
            </w:pPr>
            <w:r>
              <w:rPr>
                <w:color w:val="231F20"/>
                <w:w w:val="110"/>
              </w:rPr>
              <w:t xml:space="preserve">The adjustments shall be determined using the following criteria from amongst those set out in Section III, Evaluation and Qualification Criteria: </w:t>
            </w:r>
            <w:r>
              <w:rPr>
                <w:i/>
                <w:color w:val="231F20"/>
                <w:w w:val="110"/>
              </w:rPr>
              <w:t>[refer to Schedule</w:t>
            </w:r>
            <w:r>
              <w:rPr>
                <w:i/>
                <w:color w:val="231F20"/>
                <w:spacing w:val="-32"/>
                <w:w w:val="110"/>
              </w:rPr>
              <w:t xml:space="preserve"> </w:t>
            </w:r>
            <w:r>
              <w:rPr>
                <w:i/>
                <w:color w:val="231F20"/>
                <w:w w:val="110"/>
              </w:rPr>
              <w:t>III,</w:t>
            </w:r>
            <w:r>
              <w:rPr>
                <w:i/>
                <w:color w:val="231F20"/>
                <w:spacing w:val="-35"/>
                <w:w w:val="110"/>
              </w:rPr>
              <w:t xml:space="preserve"> </w:t>
            </w:r>
            <w:r>
              <w:rPr>
                <w:i/>
                <w:color w:val="231F20"/>
                <w:w w:val="110"/>
              </w:rPr>
              <w:t>Evaluation</w:t>
            </w:r>
            <w:r>
              <w:rPr>
                <w:i/>
                <w:color w:val="231F20"/>
                <w:spacing w:val="-32"/>
                <w:w w:val="110"/>
              </w:rPr>
              <w:t xml:space="preserve"> </w:t>
            </w:r>
            <w:r>
              <w:rPr>
                <w:i/>
                <w:color w:val="231F20"/>
                <w:w w:val="110"/>
              </w:rPr>
              <w:t>and</w:t>
            </w:r>
            <w:r>
              <w:rPr>
                <w:i/>
                <w:color w:val="231F20"/>
                <w:spacing w:val="-32"/>
                <w:w w:val="110"/>
              </w:rPr>
              <w:t xml:space="preserve"> </w:t>
            </w:r>
            <w:r>
              <w:rPr>
                <w:i/>
                <w:color w:val="231F20"/>
                <w:w w:val="110"/>
              </w:rPr>
              <w:t>Qualification</w:t>
            </w:r>
            <w:r>
              <w:rPr>
                <w:i/>
                <w:color w:val="231F20"/>
                <w:spacing w:val="-32"/>
                <w:w w:val="110"/>
              </w:rPr>
              <w:t xml:space="preserve"> </w:t>
            </w:r>
            <w:r>
              <w:rPr>
                <w:i/>
                <w:color w:val="231F20"/>
                <w:w w:val="110"/>
              </w:rPr>
              <w:t>Criteria;</w:t>
            </w:r>
            <w:r>
              <w:rPr>
                <w:i/>
                <w:color w:val="231F20"/>
                <w:spacing w:val="-32"/>
                <w:w w:val="110"/>
              </w:rPr>
              <w:t xml:space="preserve"> </w:t>
            </w:r>
            <w:r>
              <w:rPr>
                <w:i/>
                <w:color w:val="231F20"/>
                <w:w w:val="110"/>
              </w:rPr>
              <w:t>insert</w:t>
            </w:r>
            <w:r>
              <w:rPr>
                <w:i/>
                <w:color w:val="231F20"/>
                <w:spacing w:val="-31"/>
                <w:w w:val="110"/>
              </w:rPr>
              <w:t xml:space="preserve"> </w:t>
            </w:r>
            <w:r>
              <w:rPr>
                <w:i/>
                <w:color w:val="231F20"/>
                <w:w w:val="110"/>
              </w:rPr>
              <w:t>complementary</w:t>
            </w:r>
            <w:r>
              <w:rPr>
                <w:i/>
                <w:color w:val="231F20"/>
                <w:spacing w:val="-32"/>
                <w:w w:val="110"/>
              </w:rPr>
              <w:t xml:space="preserve"> </w:t>
            </w:r>
            <w:r>
              <w:rPr>
                <w:i/>
                <w:color w:val="231F20"/>
                <w:w w:val="110"/>
              </w:rPr>
              <w:t>details if</w:t>
            </w:r>
            <w:r>
              <w:rPr>
                <w:i/>
                <w:color w:val="231F20"/>
                <w:spacing w:val="-9"/>
                <w:w w:val="110"/>
              </w:rPr>
              <w:t xml:space="preserve"> </w:t>
            </w:r>
            <w:r>
              <w:rPr>
                <w:i/>
                <w:color w:val="231F20"/>
                <w:w w:val="110"/>
              </w:rPr>
              <w:t>necessary</w:t>
            </w:r>
            <w:r>
              <w:rPr>
                <w:color w:val="231F20"/>
                <w:w w:val="110"/>
              </w:rPr>
              <w:t>]</w:t>
            </w:r>
          </w:p>
          <w:p w:rsidR="00360928" w:rsidRDefault="001B3201">
            <w:pPr>
              <w:pStyle w:val="TableParagraph"/>
              <w:numPr>
                <w:ilvl w:val="0"/>
                <w:numId w:val="59"/>
              </w:numPr>
              <w:tabs>
                <w:tab w:val="left" w:pos="484"/>
              </w:tabs>
              <w:spacing w:before="54" w:line="266" w:lineRule="auto"/>
              <w:ind w:right="44"/>
              <w:jc w:val="both"/>
              <w:rPr>
                <w:i/>
              </w:rPr>
            </w:pPr>
            <w:r>
              <w:rPr>
                <w:color w:val="231F20"/>
                <w:w w:val="110"/>
              </w:rPr>
              <w:t>Deviation</w:t>
            </w:r>
            <w:r>
              <w:rPr>
                <w:color w:val="231F20"/>
                <w:spacing w:val="-24"/>
                <w:w w:val="110"/>
              </w:rPr>
              <w:t xml:space="preserve"> </w:t>
            </w:r>
            <w:r>
              <w:rPr>
                <w:color w:val="231F20"/>
                <w:w w:val="110"/>
              </w:rPr>
              <w:t>in</w:t>
            </w:r>
            <w:r>
              <w:rPr>
                <w:color w:val="231F20"/>
                <w:spacing w:val="-24"/>
                <w:w w:val="110"/>
              </w:rPr>
              <w:t xml:space="preserve"> </w:t>
            </w:r>
            <w:r>
              <w:rPr>
                <w:color w:val="231F20"/>
                <w:w w:val="110"/>
              </w:rPr>
              <w:t>payment</w:t>
            </w:r>
            <w:r>
              <w:rPr>
                <w:color w:val="231F20"/>
                <w:spacing w:val="-23"/>
                <w:w w:val="110"/>
              </w:rPr>
              <w:t xml:space="preserve"> </w:t>
            </w:r>
            <w:r>
              <w:rPr>
                <w:color w:val="231F20"/>
                <w:w w:val="110"/>
              </w:rPr>
              <w:t>schedule:</w:t>
            </w:r>
            <w:r>
              <w:rPr>
                <w:color w:val="231F20"/>
                <w:spacing w:val="-24"/>
                <w:w w:val="110"/>
              </w:rPr>
              <w:t xml:space="preserve"> </w:t>
            </w:r>
            <w:r>
              <w:rPr>
                <w:i/>
                <w:color w:val="231F20"/>
                <w:w w:val="110"/>
              </w:rPr>
              <w:t>[insert</w:t>
            </w:r>
            <w:r>
              <w:rPr>
                <w:i/>
                <w:color w:val="231F20"/>
                <w:spacing w:val="-23"/>
                <w:w w:val="110"/>
              </w:rPr>
              <w:t xml:space="preserve"> </w:t>
            </w:r>
            <w:r>
              <w:rPr>
                <w:i/>
                <w:color w:val="231F20"/>
                <w:spacing w:val="-6"/>
                <w:w w:val="110"/>
              </w:rPr>
              <w:t>Yes</w:t>
            </w:r>
            <w:r>
              <w:rPr>
                <w:i/>
                <w:color w:val="231F20"/>
                <w:spacing w:val="-24"/>
                <w:w w:val="110"/>
              </w:rPr>
              <w:t xml:space="preserve"> </w:t>
            </w:r>
            <w:r>
              <w:rPr>
                <w:i/>
                <w:color w:val="231F20"/>
                <w:w w:val="110"/>
              </w:rPr>
              <w:t>or</w:t>
            </w:r>
            <w:r>
              <w:rPr>
                <w:i/>
                <w:color w:val="231F20"/>
                <w:spacing w:val="-23"/>
                <w:w w:val="110"/>
              </w:rPr>
              <w:t xml:space="preserve"> </w:t>
            </w:r>
            <w:r>
              <w:rPr>
                <w:i/>
                <w:color w:val="231F20"/>
                <w:w w:val="110"/>
              </w:rPr>
              <w:t>No.</w:t>
            </w:r>
            <w:r>
              <w:rPr>
                <w:i/>
                <w:color w:val="231F20"/>
                <w:spacing w:val="7"/>
                <w:w w:val="110"/>
              </w:rPr>
              <w:t xml:space="preserve"> </w:t>
            </w:r>
            <w:r>
              <w:rPr>
                <w:i/>
                <w:color w:val="231F20"/>
                <w:w w:val="110"/>
              </w:rPr>
              <w:t>If</w:t>
            </w:r>
            <w:r>
              <w:rPr>
                <w:i/>
                <w:color w:val="231F20"/>
                <w:spacing w:val="-24"/>
                <w:w w:val="110"/>
              </w:rPr>
              <w:t xml:space="preserve"> </w:t>
            </w:r>
            <w:r>
              <w:rPr>
                <w:i/>
                <w:color w:val="231F20"/>
                <w:spacing w:val="-6"/>
                <w:w w:val="110"/>
              </w:rPr>
              <w:t>Yes</w:t>
            </w:r>
            <w:r>
              <w:rPr>
                <w:i/>
                <w:color w:val="231F20"/>
                <w:spacing w:val="-23"/>
                <w:w w:val="110"/>
              </w:rPr>
              <w:t xml:space="preserve"> </w:t>
            </w:r>
            <w:r>
              <w:rPr>
                <w:i/>
                <w:color w:val="231F20"/>
                <w:w w:val="110"/>
              </w:rPr>
              <w:t>insert</w:t>
            </w:r>
            <w:r>
              <w:rPr>
                <w:i/>
                <w:color w:val="231F20"/>
                <w:spacing w:val="-24"/>
                <w:w w:val="110"/>
              </w:rPr>
              <w:t xml:space="preserve"> </w:t>
            </w:r>
            <w:r>
              <w:rPr>
                <w:i/>
                <w:color w:val="231F20"/>
                <w:w w:val="110"/>
              </w:rPr>
              <w:t>the</w:t>
            </w:r>
            <w:r>
              <w:rPr>
                <w:i/>
                <w:color w:val="231F20"/>
                <w:spacing w:val="-23"/>
                <w:w w:val="110"/>
              </w:rPr>
              <w:t xml:space="preserve"> </w:t>
            </w:r>
            <w:r>
              <w:rPr>
                <w:i/>
                <w:color w:val="231F20"/>
                <w:w w:val="110"/>
              </w:rPr>
              <w:t>adjustment factor]</w:t>
            </w:r>
          </w:p>
          <w:p w:rsidR="00360928" w:rsidRDefault="001B3201">
            <w:pPr>
              <w:pStyle w:val="TableParagraph"/>
              <w:numPr>
                <w:ilvl w:val="0"/>
                <w:numId w:val="59"/>
              </w:numPr>
              <w:tabs>
                <w:tab w:val="left" w:pos="484"/>
              </w:tabs>
              <w:spacing w:before="55"/>
            </w:pPr>
            <w:r>
              <w:rPr>
                <w:color w:val="231F20"/>
                <w:w w:val="115"/>
              </w:rPr>
              <w:t>The cost of major replacement components, mandatory spare parts,</w:t>
            </w:r>
            <w:r>
              <w:rPr>
                <w:color w:val="231F20"/>
                <w:spacing w:val="41"/>
                <w:w w:val="115"/>
              </w:rPr>
              <w:t xml:space="preserve"> </w:t>
            </w:r>
            <w:r>
              <w:rPr>
                <w:color w:val="231F20"/>
                <w:w w:val="115"/>
              </w:rPr>
              <w:t>and</w:t>
            </w:r>
          </w:p>
          <w:p w:rsidR="00360928" w:rsidRDefault="001B3201">
            <w:pPr>
              <w:pStyle w:val="TableParagraph"/>
              <w:spacing w:before="27"/>
              <w:ind w:left="483"/>
              <w:rPr>
                <w:i/>
              </w:rPr>
            </w:pPr>
            <w:r>
              <w:rPr>
                <w:color w:val="231F20"/>
                <w:w w:val="105"/>
              </w:rPr>
              <w:t xml:space="preserve">service: </w:t>
            </w:r>
            <w:r>
              <w:rPr>
                <w:i/>
                <w:color w:val="231F20"/>
                <w:w w:val="105"/>
              </w:rPr>
              <w:t>[insert Yes or No. If Yes, insert the methodology and criteria]</w:t>
            </w:r>
          </w:p>
          <w:p w:rsidR="00360928" w:rsidRDefault="001B3201">
            <w:pPr>
              <w:pStyle w:val="TableParagraph"/>
              <w:numPr>
                <w:ilvl w:val="0"/>
                <w:numId w:val="59"/>
              </w:numPr>
              <w:tabs>
                <w:tab w:val="left" w:pos="484"/>
              </w:tabs>
              <w:spacing w:before="83" w:line="266" w:lineRule="auto"/>
              <w:ind w:right="44"/>
              <w:jc w:val="both"/>
              <w:rPr>
                <w:i/>
              </w:rPr>
            </w:pPr>
            <w:r>
              <w:rPr>
                <w:color w:val="231F20"/>
                <w:w w:val="110"/>
              </w:rPr>
              <w:t>The availability in Bhutan of spare parts and after-sales services for the equipment</w:t>
            </w:r>
            <w:r>
              <w:rPr>
                <w:color w:val="231F20"/>
                <w:spacing w:val="-16"/>
                <w:w w:val="110"/>
              </w:rPr>
              <w:t xml:space="preserve"> </w:t>
            </w:r>
            <w:r>
              <w:rPr>
                <w:color w:val="231F20"/>
                <w:w w:val="110"/>
              </w:rPr>
              <w:t>offered</w:t>
            </w:r>
            <w:r>
              <w:rPr>
                <w:color w:val="231F20"/>
                <w:spacing w:val="-16"/>
                <w:w w:val="110"/>
              </w:rPr>
              <w:t xml:space="preserve"> </w:t>
            </w:r>
            <w:r>
              <w:rPr>
                <w:color w:val="231F20"/>
                <w:w w:val="110"/>
              </w:rPr>
              <w:t>in</w:t>
            </w:r>
            <w:r>
              <w:rPr>
                <w:color w:val="231F20"/>
                <w:spacing w:val="-16"/>
                <w:w w:val="110"/>
              </w:rPr>
              <w:t xml:space="preserve"> </w:t>
            </w:r>
            <w:r>
              <w:rPr>
                <w:color w:val="231F20"/>
                <w:w w:val="110"/>
              </w:rPr>
              <w:t>the</w:t>
            </w:r>
            <w:r>
              <w:rPr>
                <w:color w:val="231F20"/>
                <w:spacing w:val="-16"/>
                <w:w w:val="110"/>
              </w:rPr>
              <w:t xml:space="preserve"> </w:t>
            </w:r>
            <w:r>
              <w:rPr>
                <w:color w:val="231F20"/>
                <w:w w:val="110"/>
              </w:rPr>
              <w:t>Bid</w:t>
            </w:r>
            <w:r>
              <w:rPr>
                <w:color w:val="231F20"/>
                <w:spacing w:val="-15"/>
                <w:w w:val="110"/>
              </w:rPr>
              <w:t xml:space="preserve"> </w:t>
            </w:r>
            <w:r>
              <w:rPr>
                <w:i/>
                <w:color w:val="231F20"/>
                <w:w w:val="110"/>
              </w:rPr>
              <w:t>[insert</w:t>
            </w:r>
            <w:r>
              <w:rPr>
                <w:i/>
                <w:color w:val="231F20"/>
                <w:spacing w:val="-16"/>
                <w:w w:val="110"/>
              </w:rPr>
              <w:t xml:space="preserve"> </w:t>
            </w:r>
            <w:r>
              <w:rPr>
                <w:i/>
                <w:color w:val="231F20"/>
                <w:spacing w:val="-6"/>
                <w:w w:val="110"/>
              </w:rPr>
              <w:t>Yes</w:t>
            </w:r>
            <w:r>
              <w:rPr>
                <w:i/>
                <w:color w:val="231F20"/>
                <w:spacing w:val="-16"/>
                <w:w w:val="110"/>
              </w:rPr>
              <w:t xml:space="preserve"> </w:t>
            </w:r>
            <w:r>
              <w:rPr>
                <w:i/>
                <w:color w:val="231F20"/>
                <w:w w:val="110"/>
              </w:rPr>
              <w:t>or</w:t>
            </w:r>
            <w:r>
              <w:rPr>
                <w:i/>
                <w:color w:val="231F20"/>
                <w:spacing w:val="-16"/>
                <w:w w:val="110"/>
              </w:rPr>
              <w:t xml:space="preserve"> </w:t>
            </w:r>
            <w:r>
              <w:rPr>
                <w:i/>
                <w:color w:val="231F20"/>
                <w:w w:val="110"/>
              </w:rPr>
              <w:t>No.</w:t>
            </w:r>
            <w:r>
              <w:rPr>
                <w:i/>
                <w:color w:val="231F20"/>
                <w:spacing w:val="-23"/>
                <w:w w:val="110"/>
              </w:rPr>
              <w:t xml:space="preserve"> </w:t>
            </w:r>
            <w:r>
              <w:rPr>
                <w:i/>
                <w:color w:val="231F20"/>
                <w:w w:val="110"/>
              </w:rPr>
              <w:t>If</w:t>
            </w:r>
            <w:r>
              <w:rPr>
                <w:i/>
                <w:color w:val="231F20"/>
                <w:spacing w:val="-15"/>
                <w:w w:val="110"/>
              </w:rPr>
              <w:t xml:space="preserve"> </w:t>
            </w:r>
            <w:r>
              <w:rPr>
                <w:i/>
                <w:color w:val="231F20"/>
                <w:spacing w:val="-5"/>
                <w:w w:val="110"/>
              </w:rPr>
              <w:t>Yes,</w:t>
            </w:r>
            <w:r>
              <w:rPr>
                <w:i/>
                <w:color w:val="231F20"/>
                <w:spacing w:val="-24"/>
                <w:w w:val="110"/>
              </w:rPr>
              <w:t xml:space="preserve"> </w:t>
            </w:r>
            <w:r>
              <w:rPr>
                <w:i/>
                <w:color w:val="231F20"/>
                <w:w w:val="110"/>
              </w:rPr>
              <w:t>insert</w:t>
            </w:r>
            <w:r>
              <w:rPr>
                <w:i/>
                <w:color w:val="231F20"/>
                <w:spacing w:val="-15"/>
                <w:w w:val="110"/>
              </w:rPr>
              <w:t xml:space="preserve"> </w:t>
            </w:r>
            <w:r>
              <w:rPr>
                <w:i/>
                <w:color w:val="231F20"/>
                <w:w w:val="110"/>
              </w:rPr>
              <w:t>the</w:t>
            </w:r>
            <w:r>
              <w:rPr>
                <w:i/>
                <w:color w:val="231F20"/>
                <w:spacing w:val="-16"/>
                <w:w w:val="110"/>
              </w:rPr>
              <w:t xml:space="preserve"> </w:t>
            </w:r>
            <w:r>
              <w:rPr>
                <w:i/>
                <w:color w:val="231F20"/>
                <w:w w:val="110"/>
              </w:rPr>
              <w:t>methodology and</w:t>
            </w:r>
            <w:r>
              <w:rPr>
                <w:i/>
                <w:color w:val="231F20"/>
                <w:spacing w:val="-9"/>
                <w:w w:val="110"/>
              </w:rPr>
              <w:t xml:space="preserve"> </w:t>
            </w:r>
            <w:r>
              <w:rPr>
                <w:i/>
                <w:color w:val="231F20"/>
                <w:w w:val="110"/>
              </w:rPr>
              <w:t>criteria]</w:t>
            </w:r>
          </w:p>
          <w:p w:rsidR="00360928" w:rsidRDefault="001B3201">
            <w:pPr>
              <w:pStyle w:val="TableParagraph"/>
              <w:numPr>
                <w:ilvl w:val="0"/>
                <w:numId w:val="59"/>
              </w:numPr>
              <w:tabs>
                <w:tab w:val="left" w:pos="484"/>
              </w:tabs>
              <w:spacing w:before="55"/>
              <w:jc w:val="both"/>
            </w:pPr>
            <w:r>
              <w:rPr>
                <w:color w:val="231F20"/>
                <w:w w:val="115"/>
              </w:rPr>
              <w:t>The</w:t>
            </w:r>
            <w:r>
              <w:rPr>
                <w:color w:val="231F20"/>
                <w:spacing w:val="37"/>
                <w:w w:val="115"/>
              </w:rPr>
              <w:t xml:space="preserve"> </w:t>
            </w:r>
            <w:r>
              <w:rPr>
                <w:color w:val="231F20"/>
                <w:w w:val="115"/>
              </w:rPr>
              <w:t>projected</w:t>
            </w:r>
            <w:r>
              <w:rPr>
                <w:color w:val="231F20"/>
                <w:spacing w:val="38"/>
                <w:w w:val="115"/>
              </w:rPr>
              <w:t xml:space="preserve"> </w:t>
            </w:r>
            <w:r>
              <w:rPr>
                <w:color w:val="231F20"/>
                <w:w w:val="115"/>
              </w:rPr>
              <w:t>operating</w:t>
            </w:r>
            <w:r>
              <w:rPr>
                <w:color w:val="231F20"/>
                <w:spacing w:val="37"/>
                <w:w w:val="115"/>
              </w:rPr>
              <w:t xml:space="preserve"> </w:t>
            </w:r>
            <w:r>
              <w:rPr>
                <w:color w:val="231F20"/>
                <w:w w:val="115"/>
              </w:rPr>
              <w:t>and</w:t>
            </w:r>
            <w:r>
              <w:rPr>
                <w:color w:val="231F20"/>
                <w:spacing w:val="38"/>
                <w:w w:val="115"/>
              </w:rPr>
              <w:t xml:space="preserve"> </w:t>
            </w:r>
            <w:r>
              <w:rPr>
                <w:color w:val="231F20"/>
                <w:w w:val="115"/>
              </w:rPr>
              <w:t>maintenance</w:t>
            </w:r>
            <w:r>
              <w:rPr>
                <w:color w:val="231F20"/>
                <w:spacing w:val="38"/>
                <w:w w:val="115"/>
              </w:rPr>
              <w:t xml:space="preserve"> </w:t>
            </w:r>
            <w:r>
              <w:rPr>
                <w:color w:val="231F20"/>
                <w:w w:val="115"/>
              </w:rPr>
              <w:t>costs</w:t>
            </w:r>
            <w:r>
              <w:rPr>
                <w:color w:val="231F20"/>
                <w:spacing w:val="37"/>
                <w:w w:val="115"/>
              </w:rPr>
              <w:t xml:space="preserve"> </w:t>
            </w:r>
            <w:r>
              <w:rPr>
                <w:color w:val="231F20"/>
                <w:w w:val="115"/>
              </w:rPr>
              <w:t>during</w:t>
            </w:r>
            <w:r>
              <w:rPr>
                <w:color w:val="231F20"/>
                <w:spacing w:val="38"/>
                <w:w w:val="115"/>
              </w:rPr>
              <w:t xml:space="preserve"> </w:t>
            </w:r>
            <w:r>
              <w:rPr>
                <w:color w:val="231F20"/>
                <w:w w:val="115"/>
              </w:rPr>
              <w:t>the</w:t>
            </w:r>
            <w:r>
              <w:rPr>
                <w:color w:val="231F20"/>
                <w:spacing w:val="37"/>
                <w:w w:val="115"/>
              </w:rPr>
              <w:t xml:space="preserve"> </w:t>
            </w:r>
            <w:r>
              <w:rPr>
                <w:color w:val="231F20"/>
                <w:w w:val="115"/>
              </w:rPr>
              <w:t>life</w:t>
            </w:r>
            <w:r>
              <w:rPr>
                <w:color w:val="231F20"/>
                <w:spacing w:val="38"/>
                <w:w w:val="115"/>
              </w:rPr>
              <w:t xml:space="preserve"> </w:t>
            </w:r>
            <w:r>
              <w:rPr>
                <w:color w:val="231F20"/>
                <w:w w:val="115"/>
              </w:rPr>
              <w:t>of</w:t>
            </w:r>
            <w:r>
              <w:rPr>
                <w:color w:val="231F20"/>
                <w:spacing w:val="37"/>
                <w:w w:val="115"/>
              </w:rPr>
              <w:t xml:space="preserve"> </w:t>
            </w:r>
            <w:r>
              <w:rPr>
                <w:color w:val="231F20"/>
                <w:w w:val="115"/>
              </w:rPr>
              <w:t>the</w:t>
            </w:r>
          </w:p>
          <w:p w:rsidR="00360928" w:rsidRDefault="00FD565F">
            <w:pPr>
              <w:pStyle w:val="TableParagraph"/>
              <w:spacing w:before="27" w:line="237" w:lineRule="exact"/>
              <w:ind w:left="483"/>
              <w:rPr>
                <w:i/>
              </w:rPr>
            </w:pPr>
            <w:r>
              <w:rPr>
                <w:color w:val="231F20"/>
                <w:w w:val="105"/>
              </w:rPr>
              <w:t>Equipment</w:t>
            </w:r>
            <w:r w:rsidR="001B3201">
              <w:rPr>
                <w:color w:val="231F20"/>
                <w:w w:val="105"/>
              </w:rPr>
              <w:t xml:space="preserve"> </w:t>
            </w:r>
            <w:r w:rsidR="001B3201">
              <w:rPr>
                <w:i/>
                <w:color w:val="231F20"/>
                <w:w w:val="105"/>
              </w:rPr>
              <w:t>[insert Yes or No. If Yes, insert the methodology and criteria]</w:t>
            </w:r>
          </w:p>
        </w:tc>
      </w:tr>
      <w:tr w:rsidR="00360928">
        <w:trPr>
          <w:trHeight w:val="1033"/>
        </w:trPr>
        <w:tc>
          <w:tcPr>
            <w:tcW w:w="1590" w:type="dxa"/>
          </w:tcPr>
          <w:p w:rsidR="00360928" w:rsidRDefault="00360928">
            <w:pPr>
              <w:pStyle w:val="TableParagraph"/>
            </w:pPr>
          </w:p>
        </w:tc>
        <w:tc>
          <w:tcPr>
            <w:tcW w:w="7811" w:type="dxa"/>
          </w:tcPr>
          <w:p w:rsidR="00360928" w:rsidRDefault="001B3201">
            <w:pPr>
              <w:pStyle w:val="TableParagraph"/>
              <w:numPr>
                <w:ilvl w:val="0"/>
                <w:numId w:val="58"/>
              </w:numPr>
              <w:tabs>
                <w:tab w:val="left" w:pos="484"/>
              </w:tabs>
              <w:spacing w:before="88" w:line="266" w:lineRule="auto"/>
              <w:ind w:right="44"/>
              <w:rPr>
                <w:i/>
                <w:color w:val="231F20"/>
              </w:rPr>
            </w:pPr>
            <w:r>
              <w:rPr>
                <w:color w:val="231F20"/>
                <w:w w:val="110"/>
              </w:rPr>
              <w:t xml:space="preserve">The performance and productivity of the equipment offered: </w:t>
            </w:r>
            <w:r>
              <w:rPr>
                <w:i/>
                <w:color w:val="231F20"/>
                <w:w w:val="110"/>
              </w:rPr>
              <w:t xml:space="preserve">[Insert </w:t>
            </w:r>
            <w:r>
              <w:rPr>
                <w:i/>
                <w:color w:val="231F20"/>
                <w:spacing w:val="-6"/>
                <w:w w:val="110"/>
              </w:rPr>
              <w:t xml:space="preserve">Yes </w:t>
            </w:r>
            <w:r>
              <w:rPr>
                <w:i/>
                <w:color w:val="231F20"/>
                <w:w w:val="110"/>
              </w:rPr>
              <w:t>or No.</w:t>
            </w:r>
            <w:r>
              <w:rPr>
                <w:i/>
                <w:color w:val="231F20"/>
                <w:spacing w:val="-19"/>
                <w:w w:val="110"/>
              </w:rPr>
              <w:t xml:space="preserve"> </w:t>
            </w:r>
            <w:r>
              <w:rPr>
                <w:i/>
                <w:color w:val="231F20"/>
                <w:w w:val="110"/>
              </w:rPr>
              <w:t>If</w:t>
            </w:r>
            <w:r>
              <w:rPr>
                <w:i/>
                <w:color w:val="231F20"/>
                <w:spacing w:val="-11"/>
                <w:w w:val="110"/>
              </w:rPr>
              <w:t xml:space="preserve"> </w:t>
            </w:r>
            <w:r>
              <w:rPr>
                <w:i/>
                <w:color w:val="231F20"/>
                <w:spacing w:val="-5"/>
                <w:w w:val="110"/>
              </w:rPr>
              <w:t>Yes,</w:t>
            </w:r>
            <w:r>
              <w:rPr>
                <w:i/>
                <w:color w:val="231F20"/>
                <w:spacing w:val="-19"/>
                <w:w w:val="110"/>
              </w:rPr>
              <w:t xml:space="preserve"> </w:t>
            </w:r>
            <w:r>
              <w:rPr>
                <w:i/>
                <w:color w:val="231F20"/>
                <w:w w:val="110"/>
              </w:rPr>
              <w:t>insert</w:t>
            </w:r>
            <w:r>
              <w:rPr>
                <w:i/>
                <w:color w:val="231F20"/>
                <w:spacing w:val="-10"/>
                <w:w w:val="110"/>
              </w:rPr>
              <w:t xml:space="preserve"> </w:t>
            </w:r>
            <w:r>
              <w:rPr>
                <w:i/>
                <w:color w:val="231F20"/>
                <w:w w:val="110"/>
              </w:rPr>
              <w:t>the</w:t>
            </w:r>
            <w:r>
              <w:rPr>
                <w:i/>
                <w:color w:val="231F20"/>
                <w:spacing w:val="-10"/>
                <w:w w:val="110"/>
              </w:rPr>
              <w:t xml:space="preserve"> </w:t>
            </w:r>
            <w:r>
              <w:rPr>
                <w:i/>
                <w:color w:val="231F20"/>
                <w:w w:val="110"/>
              </w:rPr>
              <w:t>methodology</w:t>
            </w:r>
            <w:r>
              <w:rPr>
                <w:i/>
                <w:color w:val="231F20"/>
                <w:spacing w:val="-11"/>
                <w:w w:val="110"/>
              </w:rPr>
              <w:t xml:space="preserve"> </w:t>
            </w:r>
            <w:r>
              <w:rPr>
                <w:i/>
                <w:color w:val="231F20"/>
                <w:w w:val="110"/>
              </w:rPr>
              <w:t>and</w:t>
            </w:r>
            <w:r>
              <w:rPr>
                <w:i/>
                <w:color w:val="231F20"/>
                <w:spacing w:val="-10"/>
                <w:w w:val="110"/>
              </w:rPr>
              <w:t xml:space="preserve"> </w:t>
            </w:r>
            <w:r>
              <w:rPr>
                <w:i/>
                <w:color w:val="231F20"/>
                <w:w w:val="110"/>
              </w:rPr>
              <w:t>criteria]</w:t>
            </w:r>
          </w:p>
          <w:p w:rsidR="00360928" w:rsidRDefault="001B3201">
            <w:pPr>
              <w:pStyle w:val="TableParagraph"/>
              <w:numPr>
                <w:ilvl w:val="0"/>
                <w:numId w:val="58"/>
              </w:numPr>
              <w:tabs>
                <w:tab w:val="left" w:pos="484"/>
              </w:tabs>
              <w:spacing w:before="56"/>
              <w:rPr>
                <w:i/>
                <w:color w:val="231F20"/>
              </w:rPr>
            </w:pPr>
            <w:r>
              <w:rPr>
                <w:i/>
                <w:color w:val="231F20"/>
                <w:w w:val="105"/>
              </w:rPr>
              <w:t>[Insert any other specific</w:t>
            </w:r>
            <w:r>
              <w:rPr>
                <w:i/>
                <w:color w:val="231F20"/>
                <w:spacing w:val="-27"/>
                <w:w w:val="105"/>
              </w:rPr>
              <w:t xml:space="preserve"> </w:t>
            </w:r>
            <w:r>
              <w:rPr>
                <w:i/>
                <w:color w:val="231F20"/>
                <w:w w:val="105"/>
              </w:rPr>
              <w:t>criteria]</w:t>
            </w:r>
          </w:p>
        </w:tc>
      </w:tr>
      <w:tr w:rsidR="00360928">
        <w:trPr>
          <w:trHeight w:val="996"/>
        </w:trPr>
        <w:tc>
          <w:tcPr>
            <w:tcW w:w="1590" w:type="dxa"/>
          </w:tcPr>
          <w:p w:rsidR="00360928" w:rsidRDefault="001B3201">
            <w:pPr>
              <w:pStyle w:val="TableParagraph"/>
              <w:spacing w:before="17"/>
              <w:ind w:left="56"/>
              <w:rPr>
                <w:b/>
              </w:rPr>
            </w:pPr>
            <w:r>
              <w:rPr>
                <w:b/>
                <w:color w:val="231F20"/>
                <w:w w:val="110"/>
              </w:rPr>
              <w:t>ITB 41.6</w:t>
            </w:r>
          </w:p>
        </w:tc>
        <w:tc>
          <w:tcPr>
            <w:tcW w:w="7811" w:type="dxa"/>
          </w:tcPr>
          <w:p w:rsidR="00360928" w:rsidRDefault="001B3201">
            <w:pPr>
              <w:pStyle w:val="TableParagraph"/>
              <w:spacing w:before="98" w:line="266" w:lineRule="auto"/>
              <w:ind w:left="86" w:right="44"/>
              <w:jc w:val="both"/>
              <w:rPr>
                <w:i/>
              </w:rPr>
            </w:pPr>
            <w:r>
              <w:rPr>
                <w:color w:val="231F20"/>
                <w:w w:val="105"/>
              </w:rPr>
              <w:t xml:space="preserve">Bidders </w:t>
            </w:r>
            <w:r>
              <w:rPr>
                <w:i/>
                <w:color w:val="231F20"/>
                <w:w w:val="105"/>
              </w:rPr>
              <w:t xml:space="preserve">[insert “shall “or “shall not”] </w:t>
            </w:r>
            <w:r>
              <w:rPr>
                <w:color w:val="231F20"/>
                <w:w w:val="105"/>
              </w:rPr>
              <w:t xml:space="preserve">be allowed to quote separate prices for one or more lots. </w:t>
            </w:r>
            <w:r>
              <w:rPr>
                <w:i/>
                <w:color w:val="231F20"/>
                <w:w w:val="105"/>
              </w:rPr>
              <w:t>[refer to Section III, Evaluation and Qualification Criteria for the evaluation methodology, if appropriate]</w:t>
            </w:r>
          </w:p>
        </w:tc>
      </w:tr>
      <w:tr w:rsidR="00360928">
        <w:trPr>
          <w:trHeight w:val="457"/>
        </w:trPr>
        <w:tc>
          <w:tcPr>
            <w:tcW w:w="9401" w:type="dxa"/>
            <w:gridSpan w:val="2"/>
          </w:tcPr>
          <w:p w:rsidR="00360928" w:rsidRDefault="001B3201">
            <w:pPr>
              <w:pStyle w:val="TableParagraph"/>
              <w:spacing w:before="74"/>
              <w:ind w:left="2987"/>
              <w:rPr>
                <w:rFonts w:ascii="Arial"/>
                <w:b/>
                <w:sz w:val="28"/>
              </w:rPr>
            </w:pPr>
            <w:r>
              <w:rPr>
                <w:rFonts w:ascii="Arial"/>
                <w:b/>
                <w:color w:val="231F20"/>
                <w:sz w:val="28"/>
              </w:rPr>
              <w:t>G. AWARD OF CONTRACT</w:t>
            </w:r>
          </w:p>
        </w:tc>
      </w:tr>
      <w:tr w:rsidR="00360928">
        <w:trPr>
          <w:trHeight w:val="1171"/>
        </w:trPr>
        <w:tc>
          <w:tcPr>
            <w:tcW w:w="1590" w:type="dxa"/>
          </w:tcPr>
          <w:p w:rsidR="00360928" w:rsidRDefault="001B3201">
            <w:pPr>
              <w:pStyle w:val="TableParagraph"/>
              <w:spacing w:before="17"/>
              <w:ind w:left="56"/>
              <w:rPr>
                <w:b/>
              </w:rPr>
            </w:pPr>
            <w:r>
              <w:rPr>
                <w:b/>
                <w:color w:val="231F20"/>
                <w:w w:val="110"/>
              </w:rPr>
              <w:t>ITB 47.1</w:t>
            </w:r>
          </w:p>
        </w:tc>
        <w:tc>
          <w:tcPr>
            <w:tcW w:w="7811" w:type="dxa"/>
          </w:tcPr>
          <w:p w:rsidR="00360928" w:rsidRPr="00050A9B" w:rsidRDefault="001B3201">
            <w:pPr>
              <w:pStyle w:val="TableParagraph"/>
              <w:spacing w:before="17" w:line="266" w:lineRule="auto"/>
              <w:ind w:left="26"/>
              <w:rPr>
                <w:color w:val="FF0000"/>
              </w:rPr>
            </w:pPr>
            <w:r>
              <w:rPr>
                <w:color w:val="231F20"/>
                <w:w w:val="110"/>
              </w:rPr>
              <w:t>The maximum percentage by which quantities may be increased is</w:t>
            </w:r>
            <w:r>
              <w:rPr>
                <w:color w:val="231F20"/>
                <w:spacing w:val="28"/>
                <w:w w:val="110"/>
                <w:u w:val="single" w:color="231F20"/>
              </w:rPr>
              <w:t xml:space="preserve"> </w:t>
            </w:r>
            <w:r w:rsidRPr="00050A9B">
              <w:rPr>
                <w:i/>
                <w:color w:val="FF0000"/>
                <w:w w:val="110"/>
                <w:u w:val="single" w:color="231F20"/>
              </w:rPr>
              <w:t>[</w:t>
            </w:r>
            <w:r w:rsidR="00050A9B" w:rsidRPr="00050A9B">
              <w:rPr>
                <w:i/>
                <w:color w:val="FF0000"/>
                <w:w w:val="110"/>
                <w:u w:val="single" w:color="231F20"/>
              </w:rPr>
              <w:t>15</w:t>
            </w:r>
            <w:r w:rsidRPr="00050A9B">
              <w:rPr>
                <w:i/>
                <w:color w:val="FF0000"/>
                <w:spacing w:val="-9"/>
                <w:w w:val="110"/>
                <w:u w:val="single" w:color="231F20"/>
              </w:rPr>
              <w:t xml:space="preserve"> </w:t>
            </w:r>
            <w:r w:rsidRPr="00050A9B">
              <w:rPr>
                <w:color w:val="FF0000"/>
                <w:w w:val="110"/>
                <w:u w:val="single" w:color="231F20"/>
              </w:rPr>
              <w:t>%</w:t>
            </w:r>
          </w:p>
          <w:p w:rsidR="00360928" w:rsidRDefault="001B3201">
            <w:pPr>
              <w:pStyle w:val="TableParagraph"/>
              <w:spacing w:before="28" w:line="280" w:lineRule="atLeast"/>
              <w:ind w:left="26"/>
            </w:pPr>
            <w:r>
              <w:rPr>
                <w:color w:val="231F20"/>
                <w:w w:val="110"/>
              </w:rPr>
              <w:t>The maximum percentage by which quantities may be decreased is</w:t>
            </w:r>
            <w:r>
              <w:rPr>
                <w:color w:val="231F20"/>
                <w:w w:val="110"/>
                <w:u w:val="single" w:color="231F20"/>
              </w:rPr>
              <w:t xml:space="preserve"> </w:t>
            </w:r>
            <w:r w:rsidRPr="00050A9B">
              <w:rPr>
                <w:i/>
                <w:color w:val="FF0000"/>
                <w:w w:val="110"/>
                <w:u w:val="single" w:color="231F20"/>
              </w:rPr>
              <w:t>[</w:t>
            </w:r>
            <w:r w:rsidR="00050A9B" w:rsidRPr="00050A9B">
              <w:rPr>
                <w:i/>
                <w:color w:val="FF0000"/>
                <w:w w:val="110"/>
                <w:u w:val="single" w:color="231F20"/>
              </w:rPr>
              <w:t>15</w:t>
            </w:r>
            <w:r w:rsidRPr="00050A9B">
              <w:rPr>
                <w:i/>
                <w:color w:val="FF0000"/>
                <w:w w:val="110"/>
                <w:u w:val="single" w:color="231F20"/>
              </w:rPr>
              <w:t>]</w:t>
            </w:r>
            <w:r w:rsidRPr="00050A9B">
              <w:rPr>
                <w:i/>
                <w:color w:val="FF0000"/>
                <w:spacing w:val="-9"/>
                <w:w w:val="110"/>
                <w:u w:val="single" w:color="231F20"/>
              </w:rPr>
              <w:t xml:space="preserve"> </w:t>
            </w:r>
            <w:r w:rsidRPr="00050A9B">
              <w:rPr>
                <w:color w:val="FF0000"/>
                <w:w w:val="110"/>
                <w:u w:val="single" w:color="231F20"/>
              </w:rPr>
              <w:t>%</w:t>
            </w:r>
          </w:p>
        </w:tc>
      </w:tr>
    </w:tbl>
    <w:p w:rsidR="00360928" w:rsidRDefault="00360928">
      <w:pPr>
        <w:spacing w:line="280" w:lineRule="atLeast"/>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18" style="width:470.6pt;height:.5pt;mso-position-horizontal-relative:char;mso-position-vertical-relative:line" coordsize="9412,10">
            <v:line id="_x0000_s1119"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SECTION III. EVALUATION AND QUALIFICATION CRITERIA</w:t>
      </w:r>
    </w:p>
    <w:p w:rsidR="00360928" w:rsidRDefault="001B3201">
      <w:pPr>
        <w:pStyle w:val="ListParagraph"/>
        <w:numPr>
          <w:ilvl w:val="0"/>
          <w:numId w:val="57"/>
        </w:numPr>
        <w:tabs>
          <w:tab w:val="left" w:pos="817"/>
          <w:tab w:val="left" w:pos="818"/>
          <w:tab w:val="right" w:leader="dot" w:pos="9718"/>
        </w:tabs>
        <w:spacing w:before="465"/>
        <w:ind w:hanging="510"/>
        <w:rPr>
          <w:b/>
          <w:sz w:val="24"/>
        </w:rPr>
      </w:pPr>
      <w:r>
        <w:rPr>
          <w:b/>
          <w:color w:val="231F20"/>
          <w:w w:val="110"/>
          <w:sz w:val="24"/>
        </w:rPr>
        <w:t>Domestic Preference</w:t>
      </w:r>
      <w:r>
        <w:rPr>
          <w:b/>
          <w:color w:val="231F20"/>
          <w:spacing w:val="-4"/>
          <w:w w:val="110"/>
          <w:sz w:val="24"/>
        </w:rPr>
        <w:t xml:space="preserve"> </w:t>
      </w:r>
      <w:r>
        <w:rPr>
          <w:b/>
          <w:color w:val="231F20"/>
          <w:w w:val="110"/>
          <w:sz w:val="24"/>
        </w:rPr>
        <w:t>(ITB</w:t>
      </w:r>
      <w:r>
        <w:rPr>
          <w:b/>
          <w:color w:val="231F20"/>
          <w:spacing w:val="-2"/>
          <w:w w:val="110"/>
          <w:sz w:val="24"/>
        </w:rPr>
        <w:t xml:space="preserve"> </w:t>
      </w:r>
      <w:r>
        <w:rPr>
          <w:b/>
          <w:color w:val="231F20"/>
          <w:w w:val="110"/>
          <w:sz w:val="24"/>
        </w:rPr>
        <w:t>40)</w:t>
      </w:r>
      <w:r>
        <w:rPr>
          <w:b/>
          <w:color w:val="231F20"/>
          <w:w w:val="110"/>
          <w:sz w:val="24"/>
        </w:rPr>
        <w:tab/>
        <w:t>36</w:t>
      </w:r>
    </w:p>
    <w:p w:rsidR="00360928" w:rsidRDefault="001B3201">
      <w:pPr>
        <w:pStyle w:val="ListParagraph"/>
        <w:numPr>
          <w:ilvl w:val="0"/>
          <w:numId w:val="57"/>
        </w:numPr>
        <w:tabs>
          <w:tab w:val="left" w:pos="817"/>
          <w:tab w:val="left" w:pos="818"/>
          <w:tab w:val="right" w:leader="dot" w:pos="9718"/>
        </w:tabs>
        <w:spacing w:before="60"/>
        <w:ind w:hanging="510"/>
        <w:rPr>
          <w:b/>
          <w:sz w:val="24"/>
        </w:rPr>
      </w:pPr>
      <w:r>
        <w:rPr>
          <w:b/>
          <w:color w:val="231F20"/>
          <w:w w:val="110"/>
          <w:sz w:val="24"/>
        </w:rPr>
        <w:t>Evaluation Criteria (ITB</w:t>
      </w:r>
      <w:r>
        <w:rPr>
          <w:b/>
          <w:color w:val="231F20"/>
          <w:spacing w:val="-7"/>
          <w:w w:val="110"/>
          <w:sz w:val="24"/>
        </w:rPr>
        <w:t xml:space="preserve"> </w:t>
      </w:r>
      <w:r>
        <w:rPr>
          <w:b/>
          <w:color w:val="231F20"/>
          <w:w w:val="110"/>
          <w:sz w:val="24"/>
        </w:rPr>
        <w:t>41.3</w:t>
      </w:r>
      <w:r>
        <w:rPr>
          <w:b/>
          <w:color w:val="231F20"/>
          <w:spacing w:val="-3"/>
          <w:w w:val="110"/>
          <w:sz w:val="24"/>
        </w:rPr>
        <w:t xml:space="preserve"> </w:t>
      </w:r>
      <w:r>
        <w:rPr>
          <w:b/>
          <w:color w:val="231F20"/>
          <w:w w:val="110"/>
          <w:sz w:val="24"/>
        </w:rPr>
        <w:t>(e))</w:t>
      </w:r>
      <w:r>
        <w:rPr>
          <w:b/>
          <w:color w:val="231F20"/>
          <w:w w:val="110"/>
          <w:sz w:val="24"/>
        </w:rPr>
        <w:tab/>
        <w:t>36</w:t>
      </w:r>
    </w:p>
    <w:p w:rsidR="00360928" w:rsidRDefault="001B3201">
      <w:pPr>
        <w:pStyle w:val="ListParagraph"/>
        <w:numPr>
          <w:ilvl w:val="0"/>
          <w:numId w:val="57"/>
        </w:numPr>
        <w:tabs>
          <w:tab w:val="left" w:pos="817"/>
          <w:tab w:val="left" w:pos="818"/>
          <w:tab w:val="right" w:leader="dot" w:pos="9718"/>
        </w:tabs>
        <w:spacing w:before="61"/>
        <w:ind w:hanging="510"/>
        <w:rPr>
          <w:b/>
          <w:sz w:val="24"/>
        </w:rPr>
      </w:pPr>
      <w:r>
        <w:rPr>
          <w:b/>
          <w:color w:val="231F20"/>
          <w:w w:val="110"/>
          <w:sz w:val="24"/>
        </w:rPr>
        <w:t>Multiple Contracts</w:t>
      </w:r>
      <w:r>
        <w:rPr>
          <w:b/>
          <w:color w:val="231F20"/>
          <w:spacing w:val="-5"/>
          <w:w w:val="110"/>
          <w:sz w:val="24"/>
        </w:rPr>
        <w:t xml:space="preserve"> </w:t>
      </w:r>
      <w:r>
        <w:rPr>
          <w:b/>
          <w:color w:val="231F20"/>
          <w:w w:val="110"/>
          <w:sz w:val="24"/>
        </w:rPr>
        <w:t>(ITB</w:t>
      </w:r>
      <w:r>
        <w:rPr>
          <w:b/>
          <w:color w:val="231F20"/>
          <w:spacing w:val="-2"/>
          <w:w w:val="110"/>
          <w:sz w:val="24"/>
        </w:rPr>
        <w:t xml:space="preserve"> </w:t>
      </w:r>
      <w:r>
        <w:rPr>
          <w:b/>
          <w:color w:val="231F20"/>
          <w:w w:val="110"/>
          <w:sz w:val="24"/>
        </w:rPr>
        <w:t>41.6)</w:t>
      </w:r>
      <w:r>
        <w:rPr>
          <w:b/>
          <w:color w:val="231F20"/>
          <w:w w:val="110"/>
          <w:sz w:val="24"/>
        </w:rPr>
        <w:tab/>
        <w:t>37</w:t>
      </w:r>
    </w:p>
    <w:p w:rsidR="00360928" w:rsidRDefault="00360928">
      <w:pPr>
        <w:rPr>
          <w:sz w:val="24"/>
        </w:rPr>
        <w:sectPr w:rsidR="00360928">
          <w:headerReference w:type="even" r:id="rId22"/>
          <w:headerReference w:type="default" r:id="rId23"/>
          <w:pgSz w:w="11910" w:h="16840"/>
          <w:pgMar w:top="1480" w:right="920" w:bottom="280" w:left="940" w:header="1200" w:footer="0" w:gutter="0"/>
          <w:pgNumType w:start="35"/>
          <w:cols w:space="720"/>
        </w:sectPr>
      </w:pPr>
    </w:p>
    <w:p w:rsidR="00360928" w:rsidRDefault="00360928">
      <w:pPr>
        <w:pStyle w:val="BodyText"/>
        <w:rPr>
          <w:b/>
          <w:sz w:val="6"/>
        </w:rPr>
      </w:pPr>
    </w:p>
    <w:p w:rsidR="00360928" w:rsidRDefault="00434FFF">
      <w:pPr>
        <w:pStyle w:val="BodyText"/>
        <w:spacing w:line="20" w:lineRule="exact"/>
        <w:ind w:left="302"/>
        <w:rPr>
          <w:sz w:val="2"/>
        </w:rPr>
      </w:pPr>
      <w:r w:rsidRPr="00434FFF">
        <w:rPr>
          <w:sz w:val="2"/>
        </w:rPr>
      </w:r>
      <w:r>
        <w:rPr>
          <w:sz w:val="2"/>
        </w:rPr>
        <w:pict>
          <v:group id="_x0000_s1116" style="width:470.6pt;height:.5pt;mso-position-horizontal-relative:char;mso-position-vertical-relative:line" coordsize="9412,10">
            <v:line id="_x0000_s1117" style="position:absolute" from="9411,5" to="0,5" strokecolor="#231f20" strokeweight=".5pt"/>
            <w10:wrap type="none"/>
            <w10:anchorlock/>
          </v:group>
        </w:pict>
      </w:r>
    </w:p>
    <w:p w:rsidR="00360928" w:rsidRDefault="001B3201">
      <w:pPr>
        <w:pStyle w:val="ListParagraph"/>
        <w:numPr>
          <w:ilvl w:val="0"/>
          <w:numId w:val="56"/>
        </w:numPr>
        <w:tabs>
          <w:tab w:val="left" w:pos="817"/>
          <w:tab w:val="left" w:pos="818"/>
        </w:tabs>
        <w:spacing w:before="85"/>
        <w:ind w:hanging="510"/>
        <w:rPr>
          <w:b/>
          <w:sz w:val="24"/>
        </w:rPr>
      </w:pPr>
      <w:r>
        <w:rPr>
          <w:b/>
          <w:color w:val="231F20"/>
          <w:w w:val="110"/>
          <w:sz w:val="24"/>
        </w:rPr>
        <w:t>Domestic Preference (ITB</w:t>
      </w:r>
      <w:r>
        <w:rPr>
          <w:b/>
          <w:color w:val="231F20"/>
          <w:spacing w:val="-6"/>
          <w:w w:val="110"/>
          <w:sz w:val="24"/>
        </w:rPr>
        <w:t xml:space="preserve"> </w:t>
      </w:r>
      <w:r>
        <w:rPr>
          <w:b/>
          <w:color w:val="231F20"/>
          <w:w w:val="110"/>
          <w:sz w:val="24"/>
        </w:rPr>
        <w:t>40)</w:t>
      </w:r>
    </w:p>
    <w:p w:rsidR="00360928" w:rsidRDefault="001B3201">
      <w:pPr>
        <w:pStyle w:val="ListParagraph"/>
        <w:numPr>
          <w:ilvl w:val="1"/>
          <w:numId w:val="56"/>
        </w:numPr>
        <w:tabs>
          <w:tab w:val="left" w:pos="818"/>
        </w:tabs>
        <w:spacing w:before="79" w:line="266" w:lineRule="auto"/>
        <w:ind w:right="325" w:hanging="510"/>
        <w:jc w:val="both"/>
      </w:pPr>
      <w:r>
        <w:rPr>
          <w:color w:val="231F20"/>
          <w:w w:val="115"/>
        </w:rPr>
        <w:t>If</w:t>
      </w:r>
      <w:r>
        <w:rPr>
          <w:color w:val="231F20"/>
          <w:spacing w:val="-38"/>
          <w:w w:val="115"/>
        </w:rPr>
        <w:t xml:space="preserve"> </w:t>
      </w:r>
      <w:r>
        <w:rPr>
          <w:color w:val="231F20"/>
          <w:w w:val="115"/>
        </w:rPr>
        <w:t>the</w:t>
      </w:r>
      <w:r>
        <w:rPr>
          <w:color w:val="231F20"/>
          <w:spacing w:val="-38"/>
          <w:w w:val="115"/>
        </w:rPr>
        <w:t xml:space="preserve"> </w:t>
      </w:r>
      <w:r>
        <w:rPr>
          <w:color w:val="231F20"/>
          <w:w w:val="115"/>
        </w:rPr>
        <w:t>Bidding</w:t>
      </w:r>
      <w:r>
        <w:rPr>
          <w:color w:val="231F20"/>
          <w:spacing w:val="-37"/>
          <w:w w:val="115"/>
        </w:rPr>
        <w:t xml:space="preserve"> </w:t>
      </w:r>
      <w:r>
        <w:rPr>
          <w:color w:val="231F20"/>
          <w:w w:val="115"/>
        </w:rPr>
        <w:t>Data</w:t>
      </w:r>
      <w:r>
        <w:rPr>
          <w:color w:val="231F20"/>
          <w:spacing w:val="-38"/>
          <w:w w:val="115"/>
        </w:rPr>
        <w:t xml:space="preserve"> </w:t>
      </w:r>
      <w:r>
        <w:rPr>
          <w:color w:val="231F20"/>
          <w:w w:val="115"/>
        </w:rPr>
        <w:t>Sheet</w:t>
      </w:r>
      <w:r>
        <w:rPr>
          <w:color w:val="231F20"/>
          <w:spacing w:val="-37"/>
          <w:w w:val="115"/>
        </w:rPr>
        <w:t xml:space="preserve"> </w:t>
      </w:r>
      <w:r>
        <w:rPr>
          <w:color w:val="231F20"/>
          <w:w w:val="115"/>
        </w:rPr>
        <w:t>(BDS)</w:t>
      </w:r>
      <w:r>
        <w:rPr>
          <w:color w:val="231F20"/>
          <w:spacing w:val="-38"/>
          <w:w w:val="115"/>
        </w:rPr>
        <w:t xml:space="preserve"> </w:t>
      </w:r>
      <w:r>
        <w:rPr>
          <w:color w:val="231F20"/>
          <w:w w:val="115"/>
        </w:rPr>
        <w:t>so</w:t>
      </w:r>
      <w:r>
        <w:rPr>
          <w:color w:val="231F20"/>
          <w:spacing w:val="-37"/>
          <w:w w:val="115"/>
        </w:rPr>
        <w:t xml:space="preserve"> </w:t>
      </w:r>
      <w:r>
        <w:rPr>
          <w:color w:val="231F20"/>
          <w:w w:val="115"/>
        </w:rPr>
        <w:t>specifies,</w:t>
      </w:r>
      <w:r>
        <w:rPr>
          <w:color w:val="231F20"/>
          <w:spacing w:val="-43"/>
          <w:w w:val="115"/>
        </w:rPr>
        <w:t xml:space="preserve"> </w:t>
      </w:r>
      <w:r>
        <w:rPr>
          <w:color w:val="231F20"/>
          <w:w w:val="115"/>
        </w:rPr>
        <w:t>the</w:t>
      </w:r>
      <w:r>
        <w:rPr>
          <w:color w:val="231F20"/>
          <w:spacing w:val="-37"/>
          <w:w w:val="115"/>
        </w:rPr>
        <w:t xml:space="preserve"> </w:t>
      </w:r>
      <w:r>
        <w:rPr>
          <w:color w:val="231F20"/>
          <w:w w:val="115"/>
        </w:rPr>
        <w:t>purchaser</w:t>
      </w:r>
      <w:r>
        <w:rPr>
          <w:color w:val="231F20"/>
          <w:spacing w:val="-38"/>
          <w:w w:val="115"/>
        </w:rPr>
        <w:t xml:space="preserve"> </w:t>
      </w:r>
      <w:r>
        <w:rPr>
          <w:color w:val="231F20"/>
          <w:w w:val="115"/>
        </w:rPr>
        <w:t>may</w:t>
      </w:r>
      <w:r>
        <w:rPr>
          <w:color w:val="231F20"/>
          <w:spacing w:val="-37"/>
          <w:w w:val="115"/>
        </w:rPr>
        <w:t xml:space="preserve"> </w:t>
      </w:r>
      <w:r>
        <w:rPr>
          <w:color w:val="231F20"/>
          <w:w w:val="115"/>
        </w:rPr>
        <w:t>grant</w:t>
      </w:r>
      <w:r>
        <w:rPr>
          <w:color w:val="231F20"/>
          <w:spacing w:val="-38"/>
          <w:w w:val="115"/>
        </w:rPr>
        <w:t xml:space="preserve"> </w:t>
      </w:r>
      <w:r>
        <w:rPr>
          <w:color w:val="231F20"/>
          <w:w w:val="115"/>
        </w:rPr>
        <w:t>a</w:t>
      </w:r>
      <w:r>
        <w:rPr>
          <w:color w:val="231F20"/>
          <w:spacing w:val="-37"/>
          <w:w w:val="115"/>
        </w:rPr>
        <w:t xml:space="preserve"> </w:t>
      </w:r>
      <w:r>
        <w:rPr>
          <w:color w:val="231F20"/>
          <w:w w:val="115"/>
        </w:rPr>
        <w:t>margin</w:t>
      </w:r>
      <w:r>
        <w:rPr>
          <w:color w:val="231F20"/>
          <w:spacing w:val="-38"/>
          <w:w w:val="115"/>
        </w:rPr>
        <w:t xml:space="preserve"> </w:t>
      </w:r>
      <w:r>
        <w:rPr>
          <w:color w:val="231F20"/>
          <w:w w:val="115"/>
        </w:rPr>
        <w:t>of</w:t>
      </w:r>
      <w:r>
        <w:rPr>
          <w:color w:val="231F20"/>
          <w:spacing w:val="-37"/>
          <w:w w:val="115"/>
        </w:rPr>
        <w:t xml:space="preserve"> </w:t>
      </w:r>
      <w:r>
        <w:rPr>
          <w:color w:val="231F20"/>
          <w:w w:val="115"/>
        </w:rPr>
        <w:t>preference to goods manufactured in the Purchaser’s country for the purpose of bid comparision,</w:t>
      </w:r>
      <w:r>
        <w:rPr>
          <w:color w:val="231F20"/>
          <w:spacing w:val="-28"/>
          <w:w w:val="115"/>
        </w:rPr>
        <w:t xml:space="preserve"> </w:t>
      </w:r>
      <w:r>
        <w:rPr>
          <w:color w:val="231F20"/>
          <w:w w:val="115"/>
        </w:rPr>
        <w:t>in 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procedure</w:t>
      </w:r>
      <w:r>
        <w:rPr>
          <w:color w:val="231F20"/>
          <w:spacing w:val="-13"/>
          <w:w w:val="115"/>
        </w:rPr>
        <w:t xml:space="preserve"> </w:t>
      </w:r>
      <w:r>
        <w:rPr>
          <w:color w:val="231F20"/>
          <w:w w:val="115"/>
        </w:rPr>
        <w:t>outlined</w:t>
      </w:r>
      <w:r>
        <w:rPr>
          <w:color w:val="231F20"/>
          <w:spacing w:val="-12"/>
          <w:w w:val="115"/>
        </w:rPr>
        <w:t xml:space="preserve"> </w:t>
      </w:r>
      <w:r>
        <w:rPr>
          <w:color w:val="231F20"/>
          <w:w w:val="115"/>
        </w:rPr>
        <w:t>in</w:t>
      </w:r>
      <w:r>
        <w:rPr>
          <w:color w:val="231F20"/>
          <w:spacing w:val="-12"/>
          <w:w w:val="115"/>
        </w:rPr>
        <w:t xml:space="preserve"> </w:t>
      </w:r>
      <w:r>
        <w:rPr>
          <w:color w:val="231F20"/>
          <w:w w:val="115"/>
        </w:rPr>
        <w:t>subsequent</w:t>
      </w:r>
      <w:r>
        <w:rPr>
          <w:color w:val="231F20"/>
          <w:spacing w:val="-12"/>
          <w:w w:val="115"/>
        </w:rPr>
        <w:t xml:space="preserve"> </w:t>
      </w:r>
      <w:r>
        <w:rPr>
          <w:color w:val="231F20"/>
          <w:w w:val="115"/>
        </w:rPr>
        <w:t>paragraphs:</w:t>
      </w:r>
    </w:p>
    <w:p w:rsidR="00360928" w:rsidRDefault="00360928">
      <w:pPr>
        <w:pStyle w:val="BodyText"/>
        <w:spacing w:before="1"/>
        <w:rPr>
          <w:sz w:val="24"/>
        </w:rPr>
      </w:pPr>
    </w:p>
    <w:p w:rsidR="00360928" w:rsidRDefault="001B3201">
      <w:pPr>
        <w:pStyle w:val="ListParagraph"/>
        <w:numPr>
          <w:ilvl w:val="1"/>
          <w:numId w:val="56"/>
        </w:numPr>
        <w:tabs>
          <w:tab w:val="left" w:pos="818"/>
        </w:tabs>
        <w:spacing w:before="1"/>
        <w:ind w:hanging="510"/>
      </w:pPr>
      <w:r>
        <w:rPr>
          <w:color w:val="231F20"/>
          <w:w w:val="110"/>
        </w:rPr>
        <w:t>Bids</w:t>
      </w:r>
      <w:r>
        <w:rPr>
          <w:color w:val="231F20"/>
          <w:spacing w:val="-8"/>
          <w:w w:val="110"/>
        </w:rPr>
        <w:t xml:space="preserve"> </w:t>
      </w:r>
      <w:r>
        <w:rPr>
          <w:color w:val="231F20"/>
          <w:w w:val="110"/>
        </w:rPr>
        <w:t>will</w:t>
      </w:r>
      <w:r>
        <w:rPr>
          <w:color w:val="231F20"/>
          <w:spacing w:val="-7"/>
          <w:w w:val="110"/>
        </w:rPr>
        <w:t xml:space="preserve"> </w:t>
      </w:r>
      <w:r>
        <w:rPr>
          <w:color w:val="231F20"/>
          <w:w w:val="110"/>
        </w:rPr>
        <w:t>be</w:t>
      </w:r>
      <w:r>
        <w:rPr>
          <w:color w:val="231F20"/>
          <w:spacing w:val="-7"/>
          <w:w w:val="110"/>
        </w:rPr>
        <w:t xml:space="preserve"> </w:t>
      </w:r>
      <w:r>
        <w:rPr>
          <w:color w:val="231F20"/>
          <w:w w:val="110"/>
        </w:rPr>
        <w:t>classified</w:t>
      </w:r>
      <w:r>
        <w:rPr>
          <w:color w:val="231F20"/>
          <w:spacing w:val="-8"/>
          <w:w w:val="110"/>
        </w:rPr>
        <w:t xml:space="preserve"> </w:t>
      </w:r>
      <w:r>
        <w:rPr>
          <w:color w:val="231F20"/>
          <w:w w:val="110"/>
        </w:rPr>
        <w:t>in</w:t>
      </w:r>
      <w:r>
        <w:rPr>
          <w:color w:val="231F20"/>
          <w:spacing w:val="-7"/>
          <w:w w:val="110"/>
        </w:rPr>
        <w:t xml:space="preserve"> </w:t>
      </w:r>
      <w:r>
        <w:rPr>
          <w:color w:val="231F20"/>
          <w:w w:val="110"/>
        </w:rPr>
        <w:t>one</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three</w:t>
      </w:r>
      <w:r>
        <w:rPr>
          <w:color w:val="231F20"/>
          <w:spacing w:val="-7"/>
          <w:w w:val="110"/>
        </w:rPr>
        <w:t xml:space="preserve"> </w:t>
      </w:r>
      <w:r>
        <w:rPr>
          <w:color w:val="231F20"/>
          <w:w w:val="110"/>
        </w:rPr>
        <w:t>groups,</w:t>
      </w:r>
      <w:r>
        <w:rPr>
          <w:color w:val="231F20"/>
          <w:spacing w:val="-16"/>
          <w:w w:val="110"/>
        </w:rPr>
        <w:t xml:space="preserve"> </w:t>
      </w:r>
      <w:r>
        <w:rPr>
          <w:color w:val="231F20"/>
          <w:w w:val="110"/>
        </w:rPr>
        <w:t>as</w:t>
      </w:r>
      <w:r>
        <w:rPr>
          <w:color w:val="231F20"/>
          <w:spacing w:val="-8"/>
          <w:w w:val="110"/>
        </w:rPr>
        <w:t xml:space="preserve"> </w:t>
      </w:r>
      <w:r>
        <w:rPr>
          <w:color w:val="231F20"/>
          <w:w w:val="110"/>
        </w:rPr>
        <w:t>follows:</w:t>
      </w:r>
    </w:p>
    <w:p w:rsidR="00360928" w:rsidRDefault="001B3201">
      <w:pPr>
        <w:pStyle w:val="ListParagraph"/>
        <w:numPr>
          <w:ilvl w:val="2"/>
          <w:numId w:val="56"/>
        </w:numPr>
        <w:tabs>
          <w:tab w:val="left" w:pos="1215"/>
        </w:tabs>
        <w:spacing w:before="83" w:line="266" w:lineRule="auto"/>
        <w:ind w:right="324"/>
        <w:jc w:val="both"/>
      </w:pPr>
      <w:r>
        <w:rPr>
          <w:color w:val="231F20"/>
          <w:w w:val="115"/>
        </w:rPr>
        <w:t>Group</w:t>
      </w:r>
      <w:r>
        <w:rPr>
          <w:color w:val="231F20"/>
          <w:spacing w:val="-51"/>
          <w:w w:val="115"/>
        </w:rPr>
        <w:t xml:space="preserve"> </w:t>
      </w:r>
      <w:r>
        <w:rPr>
          <w:color w:val="231F20"/>
          <w:w w:val="115"/>
        </w:rPr>
        <w:t>A:</w:t>
      </w:r>
      <w:r>
        <w:rPr>
          <w:color w:val="231F20"/>
          <w:spacing w:val="-50"/>
          <w:w w:val="115"/>
        </w:rPr>
        <w:t xml:space="preserve"> </w:t>
      </w:r>
      <w:r>
        <w:rPr>
          <w:color w:val="231F20"/>
          <w:w w:val="115"/>
        </w:rPr>
        <w:t>Bids</w:t>
      </w:r>
      <w:r>
        <w:rPr>
          <w:color w:val="231F20"/>
          <w:spacing w:val="-49"/>
          <w:w w:val="115"/>
        </w:rPr>
        <w:t xml:space="preserve"> </w:t>
      </w:r>
      <w:r>
        <w:rPr>
          <w:color w:val="231F20"/>
          <w:w w:val="115"/>
        </w:rPr>
        <w:t>offering</w:t>
      </w:r>
      <w:r>
        <w:rPr>
          <w:color w:val="231F20"/>
          <w:spacing w:val="-49"/>
          <w:w w:val="115"/>
        </w:rPr>
        <w:t xml:space="preserve"> </w:t>
      </w:r>
      <w:r>
        <w:rPr>
          <w:color w:val="231F20"/>
          <w:w w:val="115"/>
        </w:rPr>
        <w:t>goods</w:t>
      </w:r>
      <w:r>
        <w:rPr>
          <w:color w:val="231F20"/>
          <w:spacing w:val="-50"/>
          <w:w w:val="115"/>
        </w:rPr>
        <w:t xml:space="preserve"> </w:t>
      </w:r>
      <w:r>
        <w:rPr>
          <w:color w:val="231F20"/>
          <w:w w:val="115"/>
        </w:rPr>
        <w:t>manufactured</w:t>
      </w:r>
      <w:r>
        <w:rPr>
          <w:color w:val="231F20"/>
          <w:spacing w:val="-49"/>
          <w:w w:val="115"/>
        </w:rPr>
        <w:t xml:space="preserve"> </w:t>
      </w:r>
      <w:r>
        <w:rPr>
          <w:color w:val="231F20"/>
          <w:w w:val="115"/>
        </w:rPr>
        <w:t>in</w:t>
      </w:r>
      <w:r>
        <w:rPr>
          <w:color w:val="231F20"/>
          <w:spacing w:val="-49"/>
          <w:w w:val="115"/>
        </w:rPr>
        <w:t xml:space="preserve"> </w:t>
      </w:r>
      <w:r>
        <w:rPr>
          <w:color w:val="231F20"/>
          <w:w w:val="115"/>
        </w:rPr>
        <w:t>Bhutan,</w:t>
      </w:r>
      <w:r>
        <w:rPr>
          <w:color w:val="231F20"/>
          <w:spacing w:val="-53"/>
          <w:w w:val="115"/>
        </w:rPr>
        <w:t xml:space="preserve"> </w:t>
      </w:r>
      <w:r>
        <w:rPr>
          <w:color w:val="231F20"/>
          <w:w w:val="115"/>
        </w:rPr>
        <w:t>for</w:t>
      </w:r>
      <w:r>
        <w:rPr>
          <w:color w:val="231F20"/>
          <w:spacing w:val="-49"/>
          <w:w w:val="115"/>
        </w:rPr>
        <w:t xml:space="preserve"> </w:t>
      </w:r>
      <w:r>
        <w:rPr>
          <w:color w:val="231F20"/>
          <w:w w:val="115"/>
        </w:rPr>
        <w:t>which</w:t>
      </w:r>
      <w:r>
        <w:rPr>
          <w:color w:val="231F20"/>
          <w:spacing w:val="-49"/>
          <w:w w:val="115"/>
        </w:rPr>
        <w:t xml:space="preserve"> </w:t>
      </w:r>
      <w:r>
        <w:rPr>
          <w:color w:val="231F20"/>
          <w:w w:val="115"/>
        </w:rPr>
        <w:t>(i)</w:t>
      </w:r>
      <w:r>
        <w:rPr>
          <w:color w:val="231F20"/>
          <w:spacing w:val="-50"/>
          <w:w w:val="115"/>
        </w:rPr>
        <w:t xml:space="preserve"> </w:t>
      </w:r>
      <w:r>
        <w:rPr>
          <w:color w:val="231F20"/>
          <w:w w:val="115"/>
        </w:rPr>
        <w:t>labour,</w:t>
      </w:r>
      <w:r>
        <w:rPr>
          <w:color w:val="231F20"/>
          <w:spacing w:val="-52"/>
          <w:w w:val="115"/>
        </w:rPr>
        <w:t xml:space="preserve"> </w:t>
      </w:r>
      <w:r>
        <w:rPr>
          <w:color w:val="231F20"/>
          <w:w w:val="115"/>
        </w:rPr>
        <w:t>raw</w:t>
      </w:r>
      <w:r>
        <w:rPr>
          <w:color w:val="231F20"/>
          <w:spacing w:val="-49"/>
          <w:w w:val="115"/>
        </w:rPr>
        <w:t xml:space="preserve"> </w:t>
      </w:r>
      <w:r>
        <w:rPr>
          <w:color w:val="231F20"/>
          <w:w w:val="115"/>
        </w:rPr>
        <w:t>materials and</w:t>
      </w:r>
      <w:r>
        <w:rPr>
          <w:color w:val="231F20"/>
          <w:spacing w:val="-7"/>
          <w:w w:val="115"/>
        </w:rPr>
        <w:t xml:space="preserve"> </w:t>
      </w:r>
      <w:r>
        <w:rPr>
          <w:color w:val="231F20"/>
          <w:w w:val="115"/>
        </w:rPr>
        <w:t>components</w:t>
      </w:r>
      <w:r>
        <w:rPr>
          <w:color w:val="231F20"/>
          <w:spacing w:val="-7"/>
          <w:w w:val="115"/>
        </w:rPr>
        <w:t xml:space="preserve"> </w:t>
      </w:r>
      <w:r>
        <w:rPr>
          <w:color w:val="231F20"/>
          <w:w w:val="115"/>
        </w:rPr>
        <w:t>form</w:t>
      </w:r>
      <w:r>
        <w:rPr>
          <w:color w:val="231F20"/>
          <w:spacing w:val="-7"/>
          <w:w w:val="115"/>
        </w:rPr>
        <w:t xml:space="preserve"> </w:t>
      </w:r>
      <w:r>
        <w:rPr>
          <w:color w:val="231F20"/>
          <w:w w:val="115"/>
        </w:rPr>
        <w:t>within</w:t>
      </w:r>
      <w:r>
        <w:rPr>
          <w:color w:val="231F20"/>
          <w:spacing w:val="-7"/>
          <w:w w:val="115"/>
        </w:rPr>
        <w:t xml:space="preserve"> </w:t>
      </w:r>
      <w:r>
        <w:rPr>
          <w:color w:val="231F20"/>
          <w:w w:val="115"/>
        </w:rPr>
        <w:t>the</w:t>
      </w:r>
      <w:r>
        <w:rPr>
          <w:color w:val="231F20"/>
          <w:spacing w:val="-7"/>
          <w:w w:val="115"/>
        </w:rPr>
        <w:t xml:space="preserve"> </w:t>
      </w:r>
      <w:r>
        <w:rPr>
          <w:color w:val="231F20"/>
          <w:w w:val="115"/>
        </w:rPr>
        <w:t>country</w:t>
      </w:r>
      <w:r>
        <w:rPr>
          <w:color w:val="231F20"/>
          <w:spacing w:val="-7"/>
          <w:w w:val="115"/>
        </w:rPr>
        <w:t xml:space="preserve"> </w:t>
      </w:r>
      <w:r>
        <w:rPr>
          <w:color w:val="231F20"/>
          <w:w w:val="115"/>
        </w:rPr>
        <w:t>account</w:t>
      </w:r>
      <w:r>
        <w:rPr>
          <w:color w:val="231F20"/>
          <w:spacing w:val="-6"/>
          <w:w w:val="115"/>
        </w:rPr>
        <w:t xml:space="preserve"> </w:t>
      </w:r>
      <w:r>
        <w:rPr>
          <w:color w:val="231F20"/>
          <w:w w:val="115"/>
        </w:rPr>
        <w:t>for</w:t>
      </w:r>
      <w:r>
        <w:rPr>
          <w:color w:val="231F20"/>
          <w:spacing w:val="-7"/>
          <w:w w:val="115"/>
        </w:rPr>
        <w:t xml:space="preserve"> </w:t>
      </w:r>
      <w:r>
        <w:rPr>
          <w:color w:val="231F20"/>
          <w:w w:val="115"/>
        </w:rPr>
        <w:t>more</w:t>
      </w:r>
      <w:r>
        <w:rPr>
          <w:color w:val="231F20"/>
          <w:spacing w:val="-7"/>
          <w:w w:val="115"/>
        </w:rPr>
        <w:t xml:space="preserve"> </w:t>
      </w:r>
      <w:r>
        <w:rPr>
          <w:color w:val="231F20"/>
          <w:w w:val="115"/>
        </w:rPr>
        <w:t>than</w:t>
      </w:r>
      <w:r>
        <w:rPr>
          <w:color w:val="231F20"/>
          <w:spacing w:val="-7"/>
          <w:w w:val="115"/>
        </w:rPr>
        <w:t xml:space="preserve"> </w:t>
      </w:r>
      <w:r>
        <w:rPr>
          <w:color w:val="231F20"/>
          <w:w w:val="115"/>
        </w:rPr>
        <w:t>thirty</w:t>
      </w:r>
      <w:r>
        <w:rPr>
          <w:color w:val="231F20"/>
          <w:spacing w:val="-7"/>
          <w:w w:val="115"/>
        </w:rPr>
        <w:t xml:space="preserve"> </w:t>
      </w:r>
      <w:r>
        <w:rPr>
          <w:color w:val="231F20"/>
          <w:w w:val="115"/>
        </w:rPr>
        <w:t>(30)</w:t>
      </w:r>
      <w:r>
        <w:rPr>
          <w:color w:val="231F20"/>
          <w:spacing w:val="-7"/>
          <w:w w:val="115"/>
        </w:rPr>
        <w:t xml:space="preserve"> </w:t>
      </w:r>
      <w:r>
        <w:rPr>
          <w:color w:val="231F20"/>
          <w:w w:val="115"/>
        </w:rPr>
        <w:t>percent</w:t>
      </w:r>
      <w:r>
        <w:rPr>
          <w:color w:val="231F20"/>
          <w:spacing w:val="-7"/>
          <w:w w:val="115"/>
        </w:rPr>
        <w:t xml:space="preserve"> </w:t>
      </w:r>
      <w:r>
        <w:rPr>
          <w:color w:val="231F20"/>
          <w:w w:val="115"/>
        </w:rPr>
        <w:t>of the</w:t>
      </w:r>
      <w:r>
        <w:rPr>
          <w:color w:val="231F20"/>
          <w:spacing w:val="-10"/>
          <w:w w:val="115"/>
        </w:rPr>
        <w:t xml:space="preserve"> </w:t>
      </w:r>
      <w:r>
        <w:rPr>
          <w:color w:val="231F20"/>
          <w:w w:val="115"/>
        </w:rPr>
        <w:t>EXW</w:t>
      </w:r>
      <w:r>
        <w:rPr>
          <w:color w:val="231F20"/>
          <w:spacing w:val="-9"/>
          <w:w w:val="115"/>
        </w:rPr>
        <w:t xml:space="preserve"> </w:t>
      </w:r>
      <w:r>
        <w:rPr>
          <w:color w:val="231F20"/>
          <w:w w:val="115"/>
        </w:rPr>
        <w:t>price;</w:t>
      </w:r>
      <w:r>
        <w:rPr>
          <w:color w:val="231F20"/>
          <w:spacing w:val="-10"/>
          <w:w w:val="115"/>
        </w:rPr>
        <w:t xml:space="preserve"> </w:t>
      </w:r>
      <w:r>
        <w:rPr>
          <w:color w:val="231F20"/>
          <w:w w:val="115"/>
        </w:rPr>
        <w:t>and</w:t>
      </w:r>
      <w:r>
        <w:rPr>
          <w:color w:val="231F20"/>
          <w:spacing w:val="-9"/>
          <w:w w:val="115"/>
        </w:rPr>
        <w:t xml:space="preserve"> </w:t>
      </w:r>
      <w:r>
        <w:rPr>
          <w:color w:val="231F20"/>
          <w:w w:val="115"/>
        </w:rPr>
        <w:t>(ii)</w:t>
      </w:r>
      <w:r>
        <w:rPr>
          <w:color w:val="231F20"/>
          <w:spacing w:val="-10"/>
          <w:w w:val="115"/>
        </w:rPr>
        <w:t xml:space="preserve"> </w:t>
      </w:r>
      <w:r>
        <w:rPr>
          <w:color w:val="231F20"/>
          <w:w w:val="115"/>
        </w:rPr>
        <w:t>the</w:t>
      </w:r>
      <w:r>
        <w:rPr>
          <w:color w:val="231F20"/>
          <w:spacing w:val="-9"/>
          <w:w w:val="115"/>
        </w:rPr>
        <w:t xml:space="preserve"> </w:t>
      </w:r>
      <w:r>
        <w:rPr>
          <w:color w:val="231F20"/>
          <w:w w:val="115"/>
        </w:rPr>
        <w:t>production</w:t>
      </w:r>
      <w:r>
        <w:rPr>
          <w:color w:val="231F20"/>
          <w:spacing w:val="-10"/>
          <w:w w:val="115"/>
        </w:rPr>
        <w:t xml:space="preserve"> </w:t>
      </w:r>
      <w:r>
        <w:rPr>
          <w:color w:val="231F20"/>
          <w:w w:val="115"/>
        </w:rPr>
        <w:t>facility</w:t>
      </w:r>
      <w:r>
        <w:rPr>
          <w:color w:val="231F20"/>
          <w:spacing w:val="-9"/>
          <w:w w:val="115"/>
        </w:rPr>
        <w:t xml:space="preserve"> </w:t>
      </w:r>
      <w:r>
        <w:rPr>
          <w:color w:val="231F20"/>
          <w:w w:val="115"/>
        </w:rPr>
        <w:t>in</w:t>
      </w:r>
      <w:r>
        <w:rPr>
          <w:color w:val="231F20"/>
          <w:spacing w:val="-10"/>
          <w:w w:val="115"/>
        </w:rPr>
        <w:t xml:space="preserve"> </w:t>
      </w:r>
      <w:r>
        <w:rPr>
          <w:color w:val="231F20"/>
          <w:w w:val="115"/>
        </w:rPr>
        <w:t>which</w:t>
      </w:r>
      <w:r>
        <w:rPr>
          <w:color w:val="231F20"/>
          <w:spacing w:val="-9"/>
          <w:w w:val="115"/>
        </w:rPr>
        <w:t xml:space="preserve"> </w:t>
      </w:r>
      <w:r>
        <w:rPr>
          <w:color w:val="231F20"/>
          <w:w w:val="115"/>
        </w:rPr>
        <w:t>they</w:t>
      </w:r>
      <w:r>
        <w:rPr>
          <w:color w:val="231F20"/>
          <w:spacing w:val="-10"/>
          <w:w w:val="115"/>
        </w:rPr>
        <w:t xml:space="preserve"> </w:t>
      </w:r>
      <w:r>
        <w:rPr>
          <w:color w:val="231F20"/>
          <w:w w:val="115"/>
        </w:rPr>
        <w:t>will</w:t>
      </w:r>
      <w:r>
        <w:rPr>
          <w:color w:val="231F20"/>
          <w:spacing w:val="-9"/>
          <w:w w:val="115"/>
        </w:rPr>
        <w:t xml:space="preserve"> </w:t>
      </w:r>
      <w:r>
        <w:rPr>
          <w:color w:val="231F20"/>
          <w:w w:val="115"/>
        </w:rPr>
        <w:t>be</w:t>
      </w:r>
      <w:r>
        <w:rPr>
          <w:color w:val="231F20"/>
          <w:spacing w:val="-10"/>
          <w:w w:val="115"/>
        </w:rPr>
        <w:t xml:space="preserve"> </w:t>
      </w:r>
      <w:r>
        <w:rPr>
          <w:color w:val="231F20"/>
          <w:w w:val="115"/>
        </w:rPr>
        <w:t>manufactured</w:t>
      </w:r>
      <w:r>
        <w:rPr>
          <w:color w:val="231F20"/>
          <w:spacing w:val="-9"/>
          <w:w w:val="115"/>
        </w:rPr>
        <w:t xml:space="preserve"> </w:t>
      </w:r>
      <w:r>
        <w:rPr>
          <w:color w:val="231F20"/>
          <w:w w:val="115"/>
        </w:rPr>
        <w:t>or assembled</w:t>
      </w:r>
      <w:r>
        <w:rPr>
          <w:color w:val="231F20"/>
          <w:spacing w:val="-19"/>
          <w:w w:val="115"/>
        </w:rPr>
        <w:t xml:space="preserve"> </w:t>
      </w:r>
      <w:r>
        <w:rPr>
          <w:color w:val="231F20"/>
          <w:w w:val="115"/>
        </w:rPr>
        <w:t>has</w:t>
      </w:r>
      <w:r>
        <w:rPr>
          <w:color w:val="231F20"/>
          <w:spacing w:val="-19"/>
          <w:w w:val="115"/>
        </w:rPr>
        <w:t xml:space="preserve"> </w:t>
      </w:r>
      <w:r>
        <w:rPr>
          <w:color w:val="231F20"/>
          <w:w w:val="115"/>
        </w:rPr>
        <w:t>been</w:t>
      </w:r>
      <w:r>
        <w:rPr>
          <w:color w:val="231F20"/>
          <w:spacing w:val="-19"/>
          <w:w w:val="115"/>
        </w:rPr>
        <w:t xml:space="preserve"> </w:t>
      </w:r>
      <w:r>
        <w:rPr>
          <w:color w:val="231F20"/>
          <w:w w:val="115"/>
        </w:rPr>
        <w:t>engaged</w:t>
      </w:r>
      <w:r>
        <w:rPr>
          <w:color w:val="231F20"/>
          <w:spacing w:val="-19"/>
          <w:w w:val="115"/>
        </w:rPr>
        <w:t xml:space="preserve"> </w:t>
      </w:r>
      <w:r>
        <w:rPr>
          <w:color w:val="231F20"/>
          <w:w w:val="115"/>
        </w:rPr>
        <w:t>in</w:t>
      </w:r>
      <w:r>
        <w:rPr>
          <w:color w:val="231F20"/>
          <w:spacing w:val="-19"/>
          <w:w w:val="115"/>
        </w:rPr>
        <w:t xml:space="preserve"> </w:t>
      </w:r>
      <w:r>
        <w:rPr>
          <w:color w:val="231F20"/>
          <w:w w:val="115"/>
        </w:rPr>
        <w:t>manufacturing</w:t>
      </w:r>
      <w:r>
        <w:rPr>
          <w:color w:val="231F20"/>
          <w:spacing w:val="-18"/>
          <w:w w:val="115"/>
        </w:rPr>
        <w:t xml:space="preserve"> </w:t>
      </w:r>
      <w:r>
        <w:rPr>
          <w:color w:val="231F20"/>
          <w:w w:val="115"/>
        </w:rPr>
        <w:t>or</w:t>
      </w:r>
      <w:r>
        <w:rPr>
          <w:color w:val="231F20"/>
          <w:spacing w:val="-19"/>
          <w:w w:val="115"/>
        </w:rPr>
        <w:t xml:space="preserve"> </w:t>
      </w:r>
      <w:r>
        <w:rPr>
          <w:color w:val="231F20"/>
          <w:w w:val="115"/>
        </w:rPr>
        <w:t>assembling</w:t>
      </w:r>
      <w:r>
        <w:rPr>
          <w:color w:val="231F20"/>
          <w:spacing w:val="-19"/>
          <w:w w:val="115"/>
        </w:rPr>
        <w:t xml:space="preserve"> </w:t>
      </w:r>
      <w:r>
        <w:rPr>
          <w:color w:val="231F20"/>
          <w:w w:val="115"/>
        </w:rPr>
        <w:t>such</w:t>
      </w:r>
      <w:r>
        <w:rPr>
          <w:color w:val="231F20"/>
          <w:spacing w:val="-19"/>
          <w:w w:val="115"/>
        </w:rPr>
        <w:t xml:space="preserve"> </w:t>
      </w:r>
      <w:r>
        <w:rPr>
          <w:color w:val="231F20"/>
          <w:w w:val="115"/>
        </w:rPr>
        <w:t>goods</w:t>
      </w:r>
      <w:r>
        <w:rPr>
          <w:color w:val="231F20"/>
          <w:spacing w:val="-19"/>
          <w:w w:val="115"/>
        </w:rPr>
        <w:t xml:space="preserve"> </w:t>
      </w:r>
      <w:r>
        <w:rPr>
          <w:color w:val="231F20"/>
          <w:w w:val="115"/>
        </w:rPr>
        <w:t>at</w:t>
      </w:r>
      <w:r>
        <w:rPr>
          <w:color w:val="231F20"/>
          <w:spacing w:val="-19"/>
          <w:w w:val="115"/>
        </w:rPr>
        <w:t xml:space="preserve"> </w:t>
      </w:r>
      <w:r>
        <w:rPr>
          <w:color w:val="231F20"/>
          <w:w w:val="115"/>
        </w:rPr>
        <w:t>least</w:t>
      </w:r>
      <w:r>
        <w:rPr>
          <w:color w:val="231F20"/>
          <w:spacing w:val="-18"/>
          <w:w w:val="115"/>
        </w:rPr>
        <w:t xml:space="preserve"> </w:t>
      </w:r>
      <w:r>
        <w:rPr>
          <w:color w:val="231F20"/>
          <w:w w:val="115"/>
        </w:rPr>
        <w:t>since the date of bid</w:t>
      </w:r>
      <w:r>
        <w:rPr>
          <w:color w:val="231F20"/>
          <w:spacing w:val="-43"/>
          <w:w w:val="115"/>
        </w:rPr>
        <w:t xml:space="preserve"> </w:t>
      </w:r>
      <w:r>
        <w:rPr>
          <w:color w:val="231F20"/>
          <w:w w:val="115"/>
        </w:rPr>
        <w:t>submission.</w:t>
      </w:r>
    </w:p>
    <w:p w:rsidR="00360928" w:rsidRDefault="001B3201">
      <w:pPr>
        <w:pStyle w:val="ListParagraph"/>
        <w:numPr>
          <w:ilvl w:val="2"/>
          <w:numId w:val="56"/>
        </w:numPr>
        <w:tabs>
          <w:tab w:val="left" w:pos="1215"/>
        </w:tabs>
        <w:spacing w:before="53"/>
      </w:pPr>
      <w:r>
        <w:rPr>
          <w:color w:val="231F20"/>
          <w:w w:val="110"/>
        </w:rPr>
        <w:t>Group</w:t>
      </w:r>
      <w:r>
        <w:rPr>
          <w:color w:val="231F20"/>
          <w:spacing w:val="-8"/>
          <w:w w:val="110"/>
        </w:rPr>
        <w:t xml:space="preserve"> </w:t>
      </w:r>
      <w:r>
        <w:rPr>
          <w:color w:val="231F20"/>
          <w:w w:val="110"/>
        </w:rPr>
        <w:t>B:</w:t>
      </w:r>
      <w:r>
        <w:rPr>
          <w:color w:val="231F20"/>
          <w:spacing w:val="-11"/>
          <w:w w:val="110"/>
        </w:rPr>
        <w:t xml:space="preserve"> </w:t>
      </w:r>
      <w:r>
        <w:rPr>
          <w:color w:val="231F20"/>
          <w:w w:val="110"/>
        </w:rPr>
        <w:t>All</w:t>
      </w:r>
      <w:r>
        <w:rPr>
          <w:color w:val="231F20"/>
          <w:spacing w:val="-7"/>
          <w:w w:val="110"/>
        </w:rPr>
        <w:t xml:space="preserve"> </w:t>
      </w:r>
      <w:r>
        <w:rPr>
          <w:color w:val="231F20"/>
          <w:w w:val="110"/>
        </w:rPr>
        <w:t>other</w:t>
      </w:r>
      <w:r>
        <w:rPr>
          <w:color w:val="231F20"/>
          <w:spacing w:val="-8"/>
          <w:w w:val="110"/>
        </w:rPr>
        <w:t xml:space="preserve"> </w:t>
      </w:r>
      <w:r>
        <w:rPr>
          <w:color w:val="231F20"/>
          <w:w w:val="110"/>
        </w:rPr>
        <w:t>bids</w:t>
      </w:r>
      <w:r>
        <w:rPr>
          <w:color w:val="231F20"/>
          <w:spacing w:val="-7"/>
          <w:w w:val="110"/>
        </w:rPr>
        <w:t xml:space="preserve"> </w:t>
      </w:r>
      <w:r>
        <w:rPr>
          <w:color w:val="231F20"/>
          <w:w w:val="110"/>
        </w:rPr>
        <w:t>offering</w:t>
      </w:r>
      <w:r>
        <w:rPr>
          <w:color w:val="231F20"/>
          <w:spacing w:val="-7"/>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7"/>
          <w:w w:val="110"/>
        </w:rPr>
        <w:t xml:space="preserve"> </w:t>
      </w:r>
      <w:r>
        <w:rPr>
          <w:color w:val="231F20"/>
          <w:w w:val="110"/>
        </w:rPr>
        <w:t>in</w:t>
      </w:r>
      <w:r>
        <w:rPr>
          <w:color w:val="231F20"/>
          <w:spacing w:val="-7"/>
          <w:w w:val="110"/>
        </w:rPr>
        <w:t xml:space="preserve"> </w:t>
      </w:r>
      <w:r>
        <w:rPr>
          <w:color w:val="231F20"/>
          <w:w w:val="110"/>
        </w:rPr>
        <w:t>Bhutan</w:t>
      </w:r>
    </w:p>
    <w:p w:rsidR="00360928" w:rsidRDefault="001B3201">
      <w:pPr>
        <w:pStyle w:val="ListParagraph"/>
        <w:numPr>
          <w:ilvl w:val="2"/>
          <w:numId w:val="56"/>
        </w:numPr>
        <w:tabs>
          <w:tab w:val="left" w:pos="1215"/>
        </w:tabs>
        <w:spacing w:line="266" w:lineRule="auto"/>
        <w:ind w:right="325"/>
      </w:pPr>
      <w:r>
        <w:rPr>
          <w:color w:val="231F20"/>
          <w:w w:val="115"/>
        </w:rPr>
        <w:t>Group C: Bids offering Goods manufactured ourside Bhutan that have been already imported</w:t>
      </w:r>
      <w:r>
        <w:rPr>
          <w:color w:val="231F20"/>
          <w:spacing w:val="-11"/>
          <w:w w:val="115"/>
        </w:rPr>
        <w:t xml:space="preserve"> </w:t>
      </w:r>
      <w:r>
        <w:rPr>
          <w:color w:val="231F20"/>
          <w:w w:val="115"/>
        </w:rPr>
        <w:t>or</w:t>
      </w:r>
      <w:r>
        <w:rPr>
          <w:color w:val="231F20"/>
          <w:spacing w:val="-11"/>
          <w:w w:val="115"/>
        </w:rPr>
        <w:t xml:space="preserve"> </w:t>
      </w:r>
      <w:r>
        <w:rPr>
          <w:color w:val="231F20"/>
          <w:w w:val="115"/>
        </w:rPr>
        <w:t>that</w:t>
      </w:r>
      <w:r>
        <w:rPr>
          <w:color w:val="231F20"/>
          <w:spacing w:val="-11"/>
          <w:w w:val="115"/>
        </w:rPr>
        <w:t xml:space="preserve"> </w:t>
      </w:r>
      <w:r>
        <w:rPr>
          <w:color w:val="231F20"/>
          <w:w w:val="115"/>
        </w:rPr>
        <w:t>will</w:t>
      </w:r>
      <w:r>
        <w:rPr>
          <w:color w:val="231F20"/>
          <w:spacing w:val="-10"/>
          <w:w w:val="115"/>
        </w:rPr>
        <w:t xml:space="preserve"> </w:t>
      </w:r>
      <w:r>
        <w:rPr>
          <w:color w:val="231F20"/>
          <w:w w:val="115"/>
        </w:rPr>
        <w:t>be</w:t>
      </w:r>
      <w:r>
        <w:rPr>
          <w:color w:val="231F20"/>
          <w:spacing w:val="-11"/>
          <w:w w:val="115"/>
        </w:rPr>
        <w:t xml:space="preserve"> </w:t>
      </w:r>
      <w:r>
        <w:rPr>
          <w:color w:val="231F20"/>
          <w:w w:val="115"/>
        </w:rPr>
        <w:t>imported.</w:t>
      </w:r>
    </w:p>
    <w:p w:rsidR="00360928" w:rsidRDefault="00360928">
      <w:pPr>
        <w:pStyle w:val="BodyText"/>
        <w:spacing w:before="2"/>
        <w:rPr>
          <w:sz w:val="24"/>
        </w:rPr>
      </w:pPr>
    </w:p>
    <w:p w:rsidR="00360928" w:rsidRDefault="001B3201">
      <w:pPr>
        <w:pStyle w:val="ListParagraph"/>
        <w:numPr>
          <w:ilvl w:val="1"/>
          <w:numId w:val="56"/>
        </w:numPr>
        <w:tabs>
          <w:tab w:val="left" w:pos="818"/>
        </w:tabs>
        <w:spacing w:before="0" w:line="266" w:lineRule="auto"/>
        <w:ind w:right="316"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quoted</w:t>
      </w:r>
      <w:r>
        <w:rPr>
          <w:color w:val="231F20"/>
          <w:spacing w:val="-31"/>
          <w:w w:val="115"/>
        </w:rPr>
        <w:t xml:space="preserve"> </w:t>
      </w:r>
      <w:r>
        <w:rPr>
          <w:color w:val="231F20"/>
          <w:w w:val="115"/>
        </w:rPr>
        <w:t>for</w:t>
      </w:r>
      <w:r>
        <w:rPr>
          <w:color w:val="231F20"/>
          <w:spacing w:val="-31"/>
          <w:w w:val="115"/>
        </w:rPr>
        <w:t xml:space="preserve"> </w:t>
      </w:r>
      <w:r>
        <w:rPr>
          <w:color w:val="231F20"/>
          <w:w w:val="115"/>
        </w:rPr>
        <w:t>goods</w:t>
      </w:r>
      <w:r>
        <w:rPr>
          <w:color w:val="231F20"/>
          <w:spacing w:val="-30"/>
          <w:w w:val="115"/>
        </w:rPr>
        <w:t xml:space="preserve"> </w:t>
      </w:r>
      <w:r>
        <w:rPr>
          <w:color w:val="231F20"/>
          <w:w w:val="115"/>
        </w:rPr>
        <w:t>in</w:t>
      </w:r>
      <w:r>
        <w:rPr>
          <w:color w:val="231F20"/>
          <w:spacing w:val="-31"/>
          <w:w w:val="115"/>
        </w:rPr>
        <w:t xml:space="preserve"> </w:t>
      </w:r>
      <w:r>
        <w:rPr>
          <w:color w:val="231F20"/>
          <w:w w:val="115"/>
        </w:rPr>
        <w:t>bids</w:t>
      </w:r>
      <w:r>
        <w:rPr>
          <w:color w:val="231F20"/>
          <w:spacing w:val="-31"/>
          <w:w w:val="115"/>
        </w:rPr>
        <w:t xml:space="preserve"> </w:t>
      </w:r>
      <w:r>
        <w:rPr>
          <w:color w:val="231F20"/>
          <w:w w:val="115"/>
        </w:rPr>
        <w:t>of</w:t>
      </w:r>
      <w:r>
        <w:rPr>
          <w:color w:val="231F20"/>
          <w:spacing w:val="-31"/>
          <w:w w:val="115"/>
        </w:rPr>
        <w:t xml:space="preserve"> </w:t>
      </w:r>
      <w:r>
        <w:rPr>
          <w:color w:val="231F20"/>
          <w:w w:val="115"/>
        </w:rPr>
        <w:t>Group</w:t>
      </w:r>
      <w:r>
        <w:rPr>
          <w:color w:val="231F20"/>
          <w:spacing w:val="-33"/>
          <w:w w:val="115"/>
        </w:rPr>
        <w:t xml:space="preserve"> </w:t>
      </w:r>
      <w:r>
        <w:rPr>
          <w:color w:val="231F20"/>
          <w:w w:val="115"/>
        </w:rPr>
        <w:t>A</w:t>
      </w:r>
      <w:r>
        <w:rPr>
          <w:color w:val="231F20"/>
          <w:spacing w:val="-34"/>
          <w:w w:val="115"/>
        </w:rPr>
        <w:t xml:space="preserve"> </w:t>
      </w:r>
      <w:r>
        <w:rPr>
          <w:color w:val="231F20"/>
          <w:w w:val="115"/>
        </w:rPr>
        <w:t>and</w:t>
      </w:r>
      <w:r>
        <w:rPr>
          <w:color w:val="231F20"/>
          <w:spacing w:val="-30"/>
          <w:w w:val="115"/>
        </w:rPr>
        <w:t xml:space="preserve"> </w:t>
      </w:r>
      <w:r>
        <w:rPr>
          <w:color w:val="231F20"/>
          <w:w w:val="115"/>
        </w:rPr>
        <w:t>B</w:t>
      </w:r>
      <w:r>
        <w:rPr>
          <w:color w:val="231F20"/>
          <w:spacing w:val="-31"/>
          <w:w w:val="115"/>
        </w:rPr>
        <w:t xml:space="preserve"> </w:t>
      </w:r>
      <w:r>
        <w:rPr>
          <w:color w:val="231F20"/>
          <w:w w:val="115"/>
        </w:rPr>
        <w:t>shall</w:t>
      </w:r>
      <w:r>
        <w:rPr>
          <w:color w:val="231F20"/>
          <w:spacing w:val="-31"/>
          <w:w w:val="115"/>
        </w:rPr>
        <w:t xml:space="preserve"> </w:t>
      </w:r>
      <w:r>
        <w:rPr>
          <w:color w:val="231F20"/>
          <w:w w:val="115"/>
        </w:rPr>
        <w:t>include</w:t>
      </w:r>
      <w:r>
        <w:rPr>
          <w:color w:val="231F20"/>
          <w:spacing w:val="-31"/>
          <w:w w:val="115"/>
        </w:rPr>
        <w:t xml:space="preserve"> </w:t>
      </w:r>
      <w:r>
        <w:rPr>
          <w:color w:val="231F20"/>
          <w:w w:val="115"/>
        </w:rPr>
        <w:t>all</w:t>
      </w:r>
      <w:r>
        <w:rPr>
          <w:color w:val="231F20"/>
          <w:spacing w:val="-31"/>
          <w:w w:val="115"/>
        </w:rPr>
        <w:t xml:space="preserve"> </w:t>
      </w:r>
      <w:r>
        <w:rPr>
          <w:color w:val="231F20"/>
          <w:w w:val="115"/>
        </w:rPr>
        <w:t>duties</w:t>
      </w:r>
      <w:r>
        <w:rPr>
          <w:color w:val="231F20"/>
          <w:spacing w:val="-30"/>
          <w:w w:val="115"/>
        </w:rPr>
        <w:t xml:space="preserve"> </w:t>
      </w:r>
      <w:r>
        <w:rPr>
          <w:color w:val="231F20"/>
          <w:w w:val="115"/>
        </w:rPr>
        <w:t>and</w:t>
      </w:r>
      <w:r>
        <w:rPr>
          <w:color w:val="231F20"/>
          <w:spacing w:val="-31"/>
          <w:w w:val="115"/>
        </w:rPr>
        <w:t xml:space="preserve"> </w:t>
      </w:r>
      <w:r>
        <w:rPr>
          <w:color w:val="231F20"/>
          <w:w w:val="115"/>
        </w:rPr>
        <w:t>taxes</w:t>
      </w:r>
      <w:r>
        <w:rPr>
          <w:color w:val="231F20"/>
          <w:spacing w:val="-31"/>
          <w:w w:val="115"/>
        </w:rPr>
        <w:t xml:space="preserve"> </w:t>
      </w:r>
      <w:r>
        <w:rPr>
          <w:color w:val="231F20"/>
          <w:w w:val="115"/>
        </w:rPr>
        <w:t>paid</w:t>
      </w:r>
      <w:r>
        <w:rPr>
          <w:color w:val="231F20"/>
          <w:spacing w:val="-31"/>
          <w:w w:val="115"/>
        </w:rPr>
        <w:t xml:space="preserve"> </w:t>
      </w:r>
      <w:r>
        <w:rPr>
          <w:color w:val="231F20"/>
          <w:w w:val="115"/>
        </w:rPr>
        <w:t>or payable</w:t>
      </w:r>
      <w:r>
        <w:rPr>
          <w:color w:val="231F20"/>
          <w:spacing w:val="-37"/>
          <w:w w:val="115"/>
        </w:rPr>
        <w:t xml:space="preserve"> </w:t>
      </w:r>
      <w:r>
        <w:rPr>
          <w:color w:val="231F20"/>
          <w:w w:val="115"/>
        </w:rPr>
        <w:t>on</w:t>
      </w:r>
      <w:r>
        <w:rPr>
          <w:color w:val="231F20"/>
          <w:spacing w:val="-37"/>
          <w:w w:val="115"/>
        </w:rPr>
        <w:t xml:space="preserve"> </w:t>
      </w:r>
      <w:r>
        <w:rPr>
          <w:color w:val="231F20"/>
          <w:w w:val="115"/>
        </w:rPr>
        <w:t>the</w:t>
      </w:r>
      <w:r>
        <w:rPr>
          <w:color w:val="231F20"/>
          <w:spacing w:val="-37"/>
          <w:w w:val="115"/>
        </w:rPr>
        <w:t xml:space="preserve"> </w:t>
      </w:r>
      <w:r>
        <w:rPr>
          <w:color w:val="231F20"/>
          <w:w w:val="115"/>
        </w:rPr>
        <w:t>basic</w:t>
      </w:r>
      <w:r>
        <w:rPr>
          <w:color w:val="231F20"/>
          <w:spacing w:val="-37"/>
          <w:w w:val="115"/>
        </w:rPr>
        <w:t xml:space="preserve"> </w:t>
      </w:r>
      <w:r>
        <w:rPr>
          <w:color w:val="231F20"/>
          <w:w w:val="115"/>
        </w:rPr>
        <w:t>materials</w:t>
      </w:r>
      <w:r>
        <w:rPr>
          <w:color w:val="231F20"/>
          <w:spacing w:val="-36"/>
          <w:w w:val="115"/>
        </w:rPr>
        <w:t xml:space="preserve"> </w:t>
      </w:r>
      <w:r>
        <w:rPr>
          <w:color w:val="231F20"/>
          <w:w w:val="115"/>
        </w:rPr>
        <w:t>or</w:t>
      </w:r>
      <w:r>
        <w:rPr>
          <w:color w:val="231F20"/>
          <w:spacing w:val="-37"/>
          <w:w w:val="115"/>
        </w:rPr>
        <w:t xml:space="preserve"> </w:t>
      </w:r>
      <w:r>
        <w:rPr>
          <w:color w:val="231F20"/>
          <w:w w:val="115"/>
        </w:rPr>
        <w:t>components</w:t>
      </w:r>
      <w:r>
        <w:rPr>
          <w:color w:val="231F20"/>
          <w:spacing w:val="-37"/>
          <w:w w:val="115"/>
        </w:rPr>
        <w:t xml:space="preserve"> </w:t>
      </w:r>
      <w:r>
        <w:rPr>
          <w:color w:val="231F20"/>
          <w:w w:val="115"/>
        </w:rPr>
        <w:t>purchased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domestic</w:t>
      </w:r>
      <w:r>
        <w:rPr>
          <w:color w:val="231F20"/>
          <w:spacing w:val="-37"/>
          <w:w w:val="115"/>
        </w:rPr>
        <w:t xml:space="preserve"> </w:t>
      </w:r>
      <w:r>
        <w:rPr>
          <w:color w:val="231F20"/>
          <w:w w:val="115"/>
        </w:rPr>
        <w:t>market</w:t>
      </w:r>
      <w:r>
        <w:rPr>
          <w:color w:val="231F20"/>
          <w:spacing w:val="-37"/>
          <w:w w:val="115"/>
        </w:rPr>
        <w:t xml:space="preserve"> </w:t>
      </w:r>
      <w:r>
        <w:rPr>
          <w:color w:val="231F20"/>
          <w:w w:val="115"/>
        </w:rPr>
        <w:t>or</w:t>
      </w:r>
      <w:r>
        <w:rPr>
          <w:color w:val="231F20"/>
          <w:spacing w:val="-37"/>
          <w:w w:val="115"/>
        </w:rPr>
        <w:t xml:space="preserve"> </w:t>
      </w:r>
      <w:r>
        <w:rPr>
          <w:color w:val="231F20"/>
          <w:w w:val="115"/>
        </w:rPr>
        <w:t>imported, but</w:t>
      </w:r>
      <w:r>
        <w:rPr>
          <w:color w:val="231F20"/>
          <w:spacing w:val="-8"/>
          <w:w w:val="115"/>
        </w:rPr>
        <w:t xml:space="preserve"> </w:t>
      </w:r>
      <w:r>
        <w:rPr>
          <w:color w:val="231F20"/>
          <w:w w:val="115"/>
        </w:rPr>
        <w:t>shall</w:t>
      </w:r>
      <w:r>
        <w:rPr>
          <w:color w:val="231F20"/>
          <w:spacing w:val="-8"/>
          <w:w w:val="115"/>
        </w:rPr>
        <w:t xml:space="preserve"> </w:t>
      </w:r>
      <w:r>
        <w:rPr>
          <w:color w:val="231F20"/>
          <w:w w:val="115"/>
        </w:rPr>
        <w:t>exclude</w:t>
      </w:r>
      <w:r>
        <w:rPr>
          <w:color w:val="231F20"/>
          <w:spacing w:val="-8"/>
          <w:w w:val="115"/>
        </w:rPr>
        <w:t xml:space="preserve"> </w:t>
      </w:r>
      <w:r>
        <w:rPr>
          <w:color w:val="231F20"/>
          <w:w w:val="115"/>
        </w:rPr>
        <w:t>the</w:t>
      </w:r>
      <w:r>
        <w:rPr>
          <w:color w:val="231F20"/>
          <w:spacing w:val="-8"/>
          <w:w w:val="115"/>
        </w:rPr>
        <w:t xml:space="preserve"> </w:t>
      </w:r>
      <w:r>
        <w:rPr>
          <w:color w:val="231F20"/>
          <w:w w:val="115"/>
        </w:rPr>
        <w:t>sales</w:t>
      </w:r>
      <w:r>
        <w:rPr>
          <w:color w:val="231F20"/>
          <w:spacing w:val="-8"/>
          <w:w w:val="115"/>
        </w:rPr>
        <w:t xml:space="preserve"> </w:t>
      </w:r>
      <w:r>
        <w:rPr>
          <w:color w:val="231F20"/>
          <w:w w:val="115"/>
        </w:rPr>
        <w:t>and</w:t>
      </w:r>
      <w:r>
        <w:rPr>
          <w:color w:val="231F20"/>
          <w:spacing w:val="-8"/>
          <w:w w:val="115"/>
        </w:rPr>
        <w:t xml:space="preserve"> </w:t>
      </w:r>
      <w:r>
        <w:rPr>
          <w:color w:val="231F20"/>
          <w:w w:val="115"/>
        </w:rPr>
        <w:t>similar</w:t>
      </w:r>
      <w:r>
        <w:rPr>
          <w:color w:val="231F20"/>
          <w:spacing w:val="-7"/>
          <w:w w:val="115"/>
        </w:rPr>
        <w:t xml:space="preserve"> </w:t>
      </w:r>
      <w:r>
        <w:rPr>
          <w:color w:val="231F20"/>
          <w:w w:val="115"/>
        </w:rPr>
        <w:t>taxes</w:t>
      </w:r>
      <w:r>
        <w:rPr>
          <w:color w:val="231F20"/>
          <w:spacing w:val="-8"/>
          <w:w w:val="115"/>
        </w:rPr>
        <w:t xml:space="preserve"> </w:t>
      </w:r>
      <w:r>
        <w:rPr>
          <w:color w:val="231F20"/>
          <w:w w:val="115"/>
        </w:rPr>
        <w:t>on</w:t>
      </w:r>
      <w:r>
        <w:rPr>
          <w:color w:val="231F20"/>
          <w:spacing w:val="-8"/>
          <w:w w:val="115"/>
        </w:rPr>
        <w:t xml:space="preserve"> </w:t>
      </w:r>
      <w:r>
        <w:rPr>
          <w:color w:val="231F20"/>
          <w:w w:val="115"/>
        </w:rPr>
        <w:t>the</w:t>
      </w:r>
      <w:r>
        <w:rPr>
          <w:color w:val="231F20"/>
          <w:spacing w:val="-8"/>
          <w:w w:val="115"/>
        </w:rPr>
        <w:t xml:space="preserve"> </w:t>
      </w:r>
      <w:r>
        <w:rPr>
          <w:color w:val="231F20"/>
          <w:w w:val="115"/>
        </w:rPr>
        <w:t>finished</w:t>
      </w:r>
      <w:r>
        <w:rPr>
          <w:color w:val="231F20"/>
          <w:spacing w:val="-8"/>
          <w:w w:val="115"/>
        </w:rPr>
        <w:t xml:space="preserve"> </w:t>
      </w:r>
      <w:r>
        <w:rPr>
          <w:color w:val="231F20"/>
          <w:w w:val="115"/>
        </w:rPr>
        <w:t>product.</w:t>
      </w:r>
      <w:r>
        <w:rPr>
          <w:color w:val="231F20"/>
          <w:spacing w:val="-15"/>
          <w:w w:val="115"/>
        </w:rPr>
        <w:t xml:space="preserve"> </w:t>
      </w:r>
      <w:r>
        <w:rPr>
          <w:color w:val="231F20"/>
          <w:w w:val="115"/>
        </w:rPr>
        <w:t>The</w:t>
      </w:r>
      <w:r>
        <w:rPr>
          <w:color w:val="231F20"/>
          <w:spacing w:val="-8"/>
          <w:w w:val="115"/>
        </w:rPr>
        <w:t xml:space="preserve"> </w:t>
      </w:r>
      <w:r>
        <w:rPr>
          <w:color w:val="231F20"/>
          <w:w w:val="115"/>
        </w:rPr>
        <w:t>price</w:t>
      </w:r>
      <w:r>
        <w:rPr>
          <w:color w:val="231F20"/>
          <w:spacing w:val="-8"/>
          <w:w w:val="115"/>
        </w:rPr>
        <w:t xml:space="preserve"> </w:t>
      </w:r>
      <w:r>
        <w:rPr>
          <w:color w:val="231F20"/>
          <w:w w:val="115"/>
        </w:rPr>
        <w:t>quoted</w:t>
      </w:r>
      <w:r>
        <w:rPr>
          <w:color w:val="231F20"/>
          <w:spacing w:val="-8"/>
          <w:w w:val="115"/>
        </w:rPr>
        <w:t xml:space="preserve"> </w:t>
      </w:r>
      <w:r>
        <w:rPr>
          <w:color w:val="231F20"/>
          <w:w w:val="115"/>
        </w:rPr>
        <w:t>for goods</w:t>
      </w:r>
      <w:r>
        <w:rPr>
          <w:color w:val="231F20"/>
          <w:spacing w:val="-27"/>
          <w:w w:val="115"/>
        </w:rPr>
        <w:t xml:space="preserve"> </w:t>
      </w:r>
      <w:r>
        <w:rPr>
          <w:color w:val="231F20"/>
          <w:w w:val="115"/>
        </w:rPr>
        <w:t>in</w:t>
      </w:r>
      <w:r>
        <w:rPr>
          <w:color w:val="231F20"/>
          <w:spacing w:val="-27"/>
          <w:w w:val="115"/>
        </w:rPr>
        <w:t xml:space="preserve"> </w:t>
      </w:r>
      <w:r>
        <w:rPr>
          <w:color w:val="231F20"/>
          <w:w w:val="115"/>
        </w:rPr>
        <w:t>bids</w:t>
      </w:r>
      <w:r>
        <w:rPr>
          <w:color w:val="231F20"/>
          <w:spacing w:val="-27"/>
          <w:w w:val="115"/>
        </w:rPr>
        <w:t xml:space="preserve"> </w:t>
      </w:r>
      <w:r>
        <w:rPr>
          <w:color w:val="231F20"/>
          <w:w w:val="115"/>
        </w:rPr>
        <w:t>of</w:t>
      </w:r>
      <w:r>
        <w:rPr>
          <w:color w:val="231F20"/>
          <w:spacing w:val="-27"/>
          <w:w w:val="115"/>
        </w:rPr>
        <w:t xml:space="preserve"> </w:t>
      </w:r>
      <w:r>
        <w:rPr>
          <w:color w:val="231F20"/>
          <w:w w:val="115"/>
        </w:rPr>
        <w:t>Group</w:t>
      </w:r>
      <w:r>
        <w:rPr>
          <w:color w:val="231F20"/>
          <w:spacing w:val="-27"/>
          <w:w w:val="115"/>
        </w:rPr>
        <w:t xml:space="preserve"> </w:t>
      </w:r>
      <w:r>
        <w:rPr>
          <w:color w:val="231F20"/>
          <w:w w:val="115"/>
        </w:rPr>
        <w:t>C</w:t>
      </w:r>
      <w:r>
        <w:rPr>
          <w:color w:val="231F20"/>
          <w:spacing w:val="-26"/>
          <w:w w:val="115"/>
        </w:rPr>
        <w:t xml:space="preserve"> </w:t>
      </w:r>
      <w:r>
        <w:rPr>
          <w:color w:val="231F20"/>
          <w:w w:val="115"/>
        </w:rPr>
        <w:t>shall</w:t>
      </w:r>
      <w:r>
        <w:rPr>
          <w:color w:val="231F20"/>
          <w:spacing w:val="-27"/>
          <w:w w:val="115"/>
        </w:rPr>
        <w:t xml:space="preserve"> </w:t>
      </w:r>
      <w:r>
        <w:rPr>
          <w:color w:val="231F20"/>
          <w:w w:val="115"/>
        </w:rPr>
        <w:t>be</w:t>
      </w:r>
      <w:r>
        <w:rPr>
          <w:color w:val="231F20"/>
          <w:spacing w:val="-27"/>
          <w:w w:val="115"/>
        </w:rPr>
        <w:t xml:space="preserve"> </w:t>
      </w:r>
      <w:r>
        <w:rPr>
          <w:color w:val="231F20"/>
          <w:w w:val="115"/>
        </w:rPr>
        <w:t>on</w:t>
      </w:r>
      <w:r>
        <w:rPr>
          <w:color w:val="231F20"/>
          <w:spacing w:val="-27"/>
          <w:w w:val="115"/>
        </w:rPr>
        <w:t xml:space="preserve"> </w:t>
      </w:r>
      <w:r>
        <w:rPr>
          <w:color w:val="231F20"/>
          <w:w w:val="115"/>
        </w:rPr>
        <w:t>CIF</w:t>
      </w:r>
      <w:r>
        <w:rPr>
          <w:color w:val="231F20"/>
          <w:spacing w:val="-27"/>
          <w:w w:val="115"/>
        </w:rPr>
        <w:t xml:space="preserve"> </w:t>
      </w:r>
      <w:r>
        <w:rPr>
          <w:color w:val="231F20"/>
          <w:w w:val="115"/>
        </w:rPr>
        <w:t>or</w:t>
      </w:r>
      <w:r>
        <w:rPr>
          <w:color w:val="231F20"/>
          <w:spacing w:val="-27"/>
          <w:w w:val="115"/>
        </w:rPr>
        <w:t xml:space="preserve"> </w:t>
      </w:r>
      <w:r>
        <w:rPr>
          <w:color w:val="231F20"/>
          <w:w w:val="115"/>
        </w:rPr>
        <w:t>CIP</w:t>
      </w:r>
      <w:r>
        <w:rPr>
          <w:color w:val="231F20"/>
          <w:spacing w:val="-26"/>
          <w:w w:val="115"/>
        </w:rPr>
        <w:t xml:space="preserve"> </w:t>
      </w:r>
      <w:r>
        <w:rPr>
          <w:color w:val="231F20"/>
          <w:w w:val="115"/>
        </w:rPr>
        <w:t>(place</w:t>
      </w:r>
      <w:r>
        <w:rPr>
          <w:color w:val="231F20"/>
          <w:spacing w:val="-27"/>
          <w:w w:val="115"/>
        </w:rPr>
        <w:t xml:space="preserve"> </w:t>
      </w:r>
      <w:r>
        <w:rPr>
          <w:color w:val="231F20"/>
          <w:w w:val="115"/>
        </w:rPr>
        <w:t>of</w:t>
      </w:r>
      <w:r>
        <w:rPr>
          <w:color w:val="231F20"/>
          <w:spacing w:val="-27"/>
          <w:w w:val="115"/>
        </w:rPr>
        <w:t xml:space="preserve"> </w:t>
      </w:r>
      <w:r>
        <w:rPr>
          <w:color w:val="231F20"/>
          <w:w w:val="115"/>
        </w:rPr>
        <w:t>destination),</w:t>
      </w:r>
      <w:r>
        <w:rPr>
          <w:color w:val="231F20"/>
          <w:spacing w:val="-33"/>
          <w:w w:val="115"/>
        </w:rPr>
        <w:t xml:space="preserve"> </w:t>
      </w:r>
      <w:r>
        <w:rPr>
          <w:color w:val="231F20"/>
          <w:w w:val="115"/>
        </w:rPr>
        <w:t>which</w:t>
      </w:r>
      <w:r>
        <w:rPr>
          <w:color w:val="231F20"/>
          <w:spacing w:val="-26"/>
          <w:w w:val="115"/>
        </w:rPr>
        <w:t xml:space="preserve"> </w:t>
      </w:r>
      <w:r>
        <w:rPr>
          <w:color w:val="231F20"/>
          <w:w w:val="115"/>
        </w:rPr>
        <w:t>is</w:t>
      </w:r>
      <w:r>
        <w:rPr>
          <w:color w:val="231F20"/>
          <w:spacing w:val="-27"/>
          <w:w w:val="115"/>
        </w:rPr>
        <w:t xml:space="preserve"> </w:t>
      </w:r>
      <w:r>
        <w:rPr>
          <w:color w:val="231F20"/>
          <w:w w:val="115"/>
        </w:rPr>
        <w:t>exclusive</w:t>
      </w:r>
      <w:r>
        <w:rPr>
          <w:color w:val="231F20"/>
          <w:spacing w:val="-27"/>
          <w:w w:val="115"/>
        </w:rPr>
        <w:t xml:space="preserve"> </w:t>
      </w:r>
      <w:r>
        <w:rPr>
          <w:color w:val="231F20"/>
          <w:w w:val="115"/>
        </w:rPr>
        <w:t>of customs</w:t>
      </w:r>
      <w:r>
        <w:rPr>
          <w:color w:val="231F20"/>
          <w:spacing w:val="-12"/>
          <w:w w:val="115"/>
        </w:rPr>
        <w:t xml:space="preserve"> </w:t>
      </w:r>
      <w:r>
        <w:rPr>
          <w:color w:val="231F20"/>
          <w:w w:val="115"/>
        </w:rPr>
        <w:t>duties</w:t>
      </w:r>
      <w:r>
        <w:rPr>
          <w:color w:val="231F20"/>
          <w:spacing w:val="-12"/>
          <w:w w:val="115"/>
        </w:rPr>
        <w:t xml:space="preserve"> </w:t>
      </w:r>
      <w:r>
        <w:rPr>
          <w:color w:val="231F20"/>
          <w:w w:val="115"/>
        </w:rPr>
        <w:t>and</w:t>
      </w:r>
      <w:r>
        <w:rPr>
          <w:color w:val="231F20"/>
          <w:spacing w:val="-12"/>
          <w:w w:val="115"/>
        </w:rPr>
        <w:t xml:space="preserve"> </w:t>
      </w:r>
      <w:r>
        <w:rPr>
          <w:color w:val="231F20"/>
          <w:w w:val="115"/>
        </w:rPr>
        <w:t>other</w:t>
      </w:r>
      <w:r>
        <w:rPr>
          <w:color w:val="231F20"/>
          <w:spacing w:val="-12"/>
          <w:w w:val="115"/>
        </w:rPr>
        <w:t xml:space="preserve"> </w:t>
      </w:r>
      <w:r>
        <w:rPr>
          <w:color w:val="231F20"/>
          <w:w w:val="115"/>
        </w:rPr>
        <w:t>import</w:t>
      </w:r>
      <w:r>
        <w:rPr>
          <w:color w:val="231F20"/>
          <w:spacing w:val="-11"/>
          <w:w w:val="115"/>
        </w:rPr>
        <w:t xml:space="preserve"> </w:t>
      </w:r>
      <w:r>
        <w:rPr>
          <w:color w:val="231F20"/>
          <w:w w:val="115"/>
        </w:rPr>
        <w:t>taxes</w:t>
      </w:r>
      <w:r>
        <w:rPr>
          <w:color w:val="231F20"/>
          <w:spacing w:val="-12"/>
          <w:w w:val="115"/>
        </w:rPr>
        <w:t xml:space="preserve"> </w:t>
      </w:r>
      <w:r>
        <w:rPr>
          <w:color w:val="231F20"/>
          <w:w w:val="115"/>
        </w:rPr>
        <w:t>already</w:t>
      </w:r>
      <w:r>
        <w:rPr>
          <w:color w:val="231F20"/>
          <w:spacing w:val="-12"/>
          <w:w w:val="115"/>
        </w:rPr>
        <w:t xml:space="preserve"> </w:t>
      </w:r>
      <w:r>
        <w:rPr>
          <w:color w:val="231F20"/>
          <w:w w:val="115"/>
        </w:rPr>
        <w:t>paid</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paid.</w:t>
      </w:r>
    </w:p>
    <w:p w:rsidR="00360928" w:rsidRDefault="00360928">
      <w:pPr>
        <w:pStyle w:val="BodyText"/>
        <w:rPr>
          <w:sz w:val="24"/>
        </w:rPr>
      </w:pPr>
    </w:p>
    <w:p w:rsidR="00360928" w:rsidRDefault="001B3201">
      <w:pPr>
        <w:pStyle w:val="ListParagraph"/>
        <w:numPr>
          <w:ilvl w:val="1"/>
          <w:numId w:val="56"/>
        </w:numPr>
        <w:tabs>
          <w:tab w:val="left" w:pos="818"/>
        </w:tabs>
        <w:spacing w:before="0" w:line="266" w:lineRule="auto"/>
        <w:ind w:right="325" w:hanging="510"/>
        <w:jc w:val="both"/>
      </w:pPr>
      <w:r>
        <w:rPr>
          <w:color w:val="231F20"/>
          <w:w w:val="110"/>
        </w:rPr>
        <w:t>In the first step, all evaluated bids in each group shall be compared to determine the lowest bid in each group. Such losest evaluated bids shall be compared with each other and if, as a result of this comparision, a bid from Group A or Group B is the lowest, it shall be selected for the</w:t>
      </w:r>
      <w:r>
        <w:rPr>
          <w:color w:val="231F20"/>
          <w:spacing w:val="-15"/>
          <w:w w:val="110"/>
        </w:rPr>
        <w:t xml:space="preserve"> </w:t>
      </w:r>
      <w:r>
        <w:rPr>
          <w:color w:val="231F20"/>
          <w:w w:val="110"/>
        </w:rPr>
        <w:t>award.</w:t>
      </w:r>
    </w:p>
    <w:p w:rsidR="00360928" w:rsidRDefault="00360928">
      <w:pPr>
        <w:pStyle w:val="BodyText"/>
        <w:spacing w:before="1"/>
        <w:rPr>
          <w:sz w:val="24"/>
        </w:rPr>
      </w:pPr>
    </w:p>
    <w:p w:rsidR="00360928" w:rsidRDefault="001B3201">
      <w:pPr>
        <w:pStyle w:val="ListParagraph"/>
        <w:numPr>
          <w:ilvl w:val="1"/>
          <w:numId w:val="56"/>
        </w:numPr>
        <w:tabs>
          <w:tab w:val="left" w:pos="818"/>
        </w:tabs>
        <w:spacing w:before="0" w:line="266" w:lineRule="auto"/>
        <w:ind w:right="316" w:hanging="510"/>
        <w:jc w:val="both"/>
      </w:pPr>
      <w:r>
        <w:rPr>
          <w:color w:val="231F20"/>
          <w:w w:val="110"/>
        </w:rPr>
        <w:t>If as a result of preceeding comparision, the lowest evalauated bid is a bid from Group C, the lowest evaluated bid from Group C shall be further compared with the lowest evaluated bid</w:t>
      </w:r>
      <w:r>
        <w:rPr>
          <w:color w:val="231F20"/>
          <w:spacing w:val="-5"/>
          <w:w w:val="110"/>
        </w:rPr>
        <w:t xml:space="preserve"> </w:t>
      </w:r>
      <w:r>
        <w:rPr>
          <w:color w:val="231F20"/>
          <w:w w:val="110"/>
        </w:rPr>
        <w:t>from</w:t>
      </w:r>
      <w:r>
        <w:rPr>
          <w:color w:val="231F20"/>
          <w:spacing w:val="-4"/>
          <w:w w:val="110"/>
        </w:rPr>
        <w:t xml:space="preserve"> </w:t>
      </w:r>
      <w:r>
        <w:rPr>
          <w:color w:val="231F20"/>
          <w:w w:val="110"/>
        </w:rPr>
        <w:t>Group</w:t>
      </w:r>
      <w:r>
        <w:rPr>
          <w:color w:val="231F20"/>
          <w:spacing w:val="-8"/>
          <w:w w:val="110"/>
        </w:rPr>
        <w:t xml:space="preserve"> </w:t>
      </w:r>
      <w:r>
        <w:rPr>
          <w:color w:val="231F20"/>
          <w:w w:val="110"/>
        </w:rPr>
        <w:t>A</w:t>
      </w:r>
      <w:r>
        <w:rPr>
          <w:color w:val="231F20"/>
          <w:spacing w:val="-9"/>
          <w:w w:val="110"/>
        </w:rPr>
        <w:t xml:space="preserve"> </w:t>
      </w:r>
      <w:r>
        <w:rPr>
          <w:color w:val="231F20"/>
          <w:w w:val="110"/>
        </w:rPr>
        <w:t>after</w:t>
      </w:r>
      <w:r>
        <w:rPr>
          <w:color w:val="231F20"/>
          <w:spacing w:val="-4"/>
          <w:w w:val="110"/>
        </w:rPr>
        <w:t xml:space="preserve"> </w:t>
      </w:r>
      <w:r>
        <w:rPr>
          <w:color w:val="231F20"/>
          <w:w w:val="110"/>
        </w:rPr>
        <w:t>adding</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4"/>
          <w:w w:val="110"/>
        </w:rPr>
        <w:t xml:space="preserve"> </w:t>
      </w:r>
      <w:r>
        <w:rPr>
          <w:color w:val="231F20"/>
          <w:w w:val="110"/>
        </w:rPr>
        <w:t>lowest</w:t>
      </w:r>
      <w:r>
        <w:rPr>
          <w:color w:val="231F20"/>
          <w:spacing w:val="-4"/>
          <w:w w:val="110"/>
        </w:rPr>
        <w:t xml:space="preserve"> </w:t>
      </w:r>
      <w:r>
        <w:rPr>
          <w:color w:val="231F20"/>
          <w:w w:val="110"/>
        </w:rPr>
        <w:t>evaluated</w:t>
      </w:r>
      <w:r>
        <w:rPr>
          <w:color w:val="231F20"/>
          <w:spacing w:val="-4"/>
          <w:w w:val="110"/>
        </w:rPr>
        <w:t xml:space="preserve"> </w:t>
      </w:r>
      <w:r>
        <w:rPr>
          <w:color w:val="231F20"/>
          <w:w w:val="110"/>
        </w:rPr>
        <w:t>price</w:t>
      </w:r>
      <w:r>
        <w:rPr>
          <w:color w:val="231F20"/>
          <w:spacing w:val="-4"/>
          <w:w w:val="110"/>
        </w:rPr>
        <w:t xml:space="preserve"> </w:t>
      </w:r>
      <w:r>
        <w:rPr>
          <w:color w:val="231F20"/>
          <w:w w:val="110"/>
        </w:rPr>
        <w:t>of</w:t>
      </w:r>
      <w:r>
        <w:rPr>
          <w:color w:val="231F20"/>
          <w:spacing w:val="-4"/>
          <w:w w:val="110"/>
        </w:rPr>
        <w:t xml:space="preserve"> </w:t>
      </w:r>
      <w:r>
        <w:rPr>
          <w:color w:val="231F20"/>
          <w:w w:val="110"/>
        </w:rPr>
        <w:t>goods</w:t>
      </w:r>
      <w:r>
        <w:rPr>
          <w:color w:val="231F20"/>
          <w:spacing w:val="-4"/>
          <w:w w:val="110"/>
        </w:rPr>
        <w:t xml:space="preserve"> </w:t>
      </w:r>
      <w:r>
        <w:rPr>
          <w:color w:val="231F20"/>
          <w:w w:val="110"/>
        </w:rPr>
        <w:t>offered</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4"/>
          <w:w w:val="110"/>
        </w:rPr>
        <w:t xml:space="preserve"> </w:t>
      </w:r>
      <w:r>
        <w:rPr>
          <w:color w:val="231F20"/>
          <w:w w:val="110"/>
        </w:rPr>
        <w:t>bid</w:t>
      </w:r>
      <w:r>
        <w:rPr>
          <w:color w:val="231F20"/>
          <w:spacing w:val="-4"/>
          <w:w w:val="110"/>
        </w:rPr>
        <w:t xml:space="preserve"> </w:t>
      </w:r>
      <w:r>
        <w:rPr>
          <w:color w:val="231F20"/>
          <w:w w:val="110"/>
        </w:rPr>
        <w:t>from Group</w:t>
      </w:r>
      <w:r>
        <w:rPr>
          <w:color w:val="231F20"/>
          <w:spacing w:val="-12"/>
          <w:w w:val="110"/>
        </w:rPr>
        <w:t xml:space="preserve"> </w:t>
      </w:r>
      <w:r>
        <w:rPr>
          <w:color w:val="231F20"/>
          <w:w w:val="110"/>
        </w:rPr>
        <w:t>C,</w:t>
      </w:r>
      <w:r>
        <w:rPr>
          <w:color w:val="231F20"/>
          <w:spacing w:val="-22"/>
          <w:w w:val="110"/>
        </w:rPr>
        <w:t xml:space="preserve"> </w:t>
      </w:r>
      <w:r>
        <w:rPr>
          <w:color w:val="231F20"/>
          <w:w w:val="110"/>
        </w:rPr>
        <w:t>for</w:t>
      </w:r>
      <w:r>
        <w:rPr>
          <w:color w:val="231F20"/>
          <w:spacing w:val="-11"/>
          <w:w w:val="110"/>
        </w:rPr>
        <w:t xml:space="preserve"> </w:t>
      </w:r>
      <w:r>
        <w:rPr>
          <w:color w:val="231F20"/>
          <w:w w:val="110"/>
        </w:rPr>
        <w:t>the</w:t>
      </w:r>
      <w:r>
        <w:rPr>
          <w:color w:val="231F20"/>
          <w:spacing w:val="-11"/>
          <w:w w:val="110"/>
        </w:rPr>
        <w:t xml:space="preserve"> </w:t>
      </w:r>
      <w:r>
        <w:rPr>
          <w:color w:val="231F20"/>
          <w:w w:val="110"/>
        </w:rPr>
        <w:t>purpose</w:t>
      </w:r>
      <w:r>
        <w:rPr>
          <w:color w:val="231F20"/>
          <w:spacing w:val="-11"/>
          <w:w w:val="110"/>
        </w:rPr>
        <w:t xml:space="preserve"> </w:t>
      </w:r>
      <w:r>
        <w:rPr>
          <w:color w:val="231F20"/>
          <w:w w:val="110"/>
        </w:rPr>
        <w:t>of</w:t>
      </w:r>
      <w:r>
        <w:rPr>
          <w:color w:val="231F20"/>
          <w:spacing w:val="-12"/>
          <w:w w:val="110"/>
        </w:rPr>
        <w:t xml:space="preserve"> </w:t>
      </w:r>
      <w:r>
        <w:rPr>
          <w:color w:val="231F20"/>
          <w:w w:val="110"/>
        </w:rPr>
        <w:t>this</w:t>
      </w:r>
      <w:r>
        <w:rPr>
          <w:color w:val="231F20"/>
          <w:spacing w:val="-11"/>
          <w:w w:val="110"/>
        </w:rPr>
        <w:t xml:space="preserve"> </w:t>
      </w:r>
      <w:r>
        <w:rPr>
          <w:color w:val="231F20"/>
          <w:w w:val="110"/>
        </w:rPr>
        <w:t>further</w:t>
      </w:r>
      <w:r>
        <w:rPr>
          <w:color w:val="231F20"/>
          <w:spacing w:val="-11"/>
          <w:w w:val="110"/>
        </w:rPr>
        <w:t xml:space="preserve"> </w:t>
      </w:r>
      <w:r>
        <w:rPr>
          <w:color w:val="231F20"/>
          <w:w w:val="110"/>
        </w:rPr>
        <w:t>comparision</w:t>
      </w:r>
      <w:r>
        <w:rPr>
          <w:color w:val="231F20"/>
          <w:spacing w:val="-11"/>
          <w:w w:val="110"/>
        </w:rPr>
        <w:t xml:space="preserve"> </w:t>
      </w:r>
      <w:r>
        <w:rPr>
          <w:color w:val="231F20"/>
          <w:w w:val="110"/>
        </w:rPr>
        <w:t>only,</w:t>
      </w:r>
      <w:r>
        <w:rPr>
          <w:color w:val="231F20"/>
          <w:spacing w:val="-22"/>
          <w:w w:val="110"/>
        </w:rPr>
        <w:t xml:space="preserve"> </w:t>
      </w:r>
      <w:r>
        <w:rPr>
          <w:color w:val="231F20"/>
          <w:w w:val="110"/>
        </w:rPr>
        <w:t>an</w:t>
      </w:r>
      <w:r>
        <w:rPr>
          <w:color w:val="231F20"/>
          <w:spacing w:val="-12"/>
          <w:w w:val="110"/>
        </w:rPr>
        <w:t xml:space="preserve"> </w:t>
      </w:r>
      <w:r>
        <w:rPr>
          <w:color w:val="231F20"/>
          <w:w w:val="110"/>
        </w:rPr>
        <w:t>amount</w:t>
      </w:r>
      <w:r>
        <w:rPr>
          <w:color w:val="231F20"/>
          <w:spacing w:val="-11"/>
          <w:w w:val="110"/>
        </w:rPr>
        <w:t xml:space="preserve"> </w:t>
      </w:r>
      <w:r>
        <w:rPr>
          <w:color w:val="231F20"/>
          <w:w w:val="110"/>
        </w:rPr>
        <w:t>equal</w:t>
      </w:r>
      <w:r>
        <w:rPr>
          <w:color w:val="231F20"/>
          <w:spacing w:val="-11"/>
          <w:w w:val="110"/>
        </w:rPr>
        <w:t xml:space="preserve"> </w:t>
      </w:r>
      <w:r>
        <w:rPr>
          <w:color w:val="231F20"/>
          <w:w w:val="110"/>
        </w:rPr>
        <w:t>to</w:t>
      </w:r>
      <w:r>
        <w:rPr>
          <w:color w:val="231F20"/>
          <w:spacing w:val="-11"/>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percent of the CIF or CIP bid price. The lowest evaluated bid determined form this last comparision shall be selected for the</w:t>
      </w:r>
      <w:r>
        <w:rPr>
          <w:color w:val="231F20"/>
          <w:spacing w:val="-36"/>
          <w:w w:val="110"/>
        </w:rPr>
        <w:t xml:space="preserve"> </w:t>
      </w:r>
      <w:r>
        <w:rPr>
          <w:color w:val="231F20"/>
          <w:w w:val="110"/>
        </w:rPr>
        <w:t>award.</w:t>
      </w:r>
    </w:p>
    <w:p w:rsidR="00360928" w:rsidRDefault="00360928">
      <w:pPr>
        <w:pStyle w:val="BodyText"/>
        <w:spacing w:before="3"/>
      </w:pPr>
    </w:p>
    <w:p w:rsidR="00360928" w:rsidRDefault="001B3201">
      <w:pPr>
        <w:pStyle w:val="ListParagraph"/>
        <w:numPr>
          <w:ilvl w:val="0"/>
          <w:numId w:val="56"/>
        </w:numPr>
        <w:tabs>
          <w:tab w:val="left" w:pos="817"/>
          <w:tab w:val="left" w:pos="818"/>
        </w:tabs>
        <w:spacing w:before="0"/>
        <w:ind w:hanging="510"/>
        <w:rPr>
          <w:b/>
          <w:sz w:val="24"/>
        </w:rPr>
      </w:pPr>
      <w:r>
        <w:rPr>
          <w:b/>
          <w:color w:val="231F20"/>
          <w:w w:val="110"/>
          <w:sz w:val="24"/>
        </w:rPr>
        <w:t>Evaluation Criteria (ITB 41.3</w:t>
      </w:r>
      <w:r>
        <w:rPr>
          <w:b/>
          <w:color w:val="231F20"/>
          <w:spacing w:val="-10"/>
          <w:w w:val="110"/>
          <w:sz w:val="24"/>
        </w:rPr>
        <w:t xml:space="preserve"> </w:t>
      </w:r>
      <w:r>
        <w:rPr>
          <w:b/>
          <w:color w:val="231F20"/>
          <w:w w:val="110"/>
          <w:sz w:val="24"/>
        </w:rPr>
        <w:t>(e))</w:t>
      </w:r>
    </w:p>
    <w:p w:rsidR="00360928" w:rsidRDefault="001B3201">
      <w:pPr>
        <w:pStyle w:val="BodyText"/>
        <w:spacing w:before="80" w:line="266" w:lineRule="auto"/>
        <w:ind w:left="307" w:right="325"/>
        <w:jc w:val="both"/>
      </w:pPr>
      <w:r>
        <w:rPr>
          <w:color w:val="231F20"/>
          <w:w w:val="110"/>
        </w:rPr>
        <w:t>The Purchaser’s evaluation of a Bid may take into account, in addition to the Bid Price quoted  in</w:t>
      </w:r>
      <w:r>
        <w:rPr>
          <w:color w:val="231F20"/>
          <w:spacing w:val="-4"/>
          <w:w w:val="110"/>
        </w:rPr>
        <w:t xml:space="preserve"> </w:t>
      </w:r>
      <w:r>
        <w:rPr>
          <w:color w:val="231F20"/>
          <w:w w:val="110"/>
        </w:rPr>
        <w:t>accordance</w:t>
      </w:r>
      <w:r>
        <w:rPr>
          <w:color w:val="231F20"/>
          <w:spacing w:val="-3"/>
          <w:w w:val="110"/>
        </w:rPr>
        <w:t xml:space="preserve"> </w:t>
      </w:r>
      <w:r>
        <w:rPr>
          <w:color w:val="231F20"/>
          <w:w w:val="110"/>
        </w:rPr>
        <w:t>with</w:t>
      </w:r>
      <w:r>
        <w:rPr>
          <w:color w:val="231F20"/>
          <w:spacing w:val="-3"/>
          <w:w w:val="110"/>
        </w:rPr>
        <w:t xml:space="preserve"> </w:t>
      </w:r>
      <w:r>
        <w:rPr>
          <w:color w:val="231F20"/>
          <w:w w:val="110"/>
        </w:rPr>
        <w:t>ITB</w:t>
      </w:r>
      <w:r>
        <w:rPr>
          <w:color w:val="231F20"/>
          <w:spacing w:val="-3"/>
          <w:w w:val="110"/>
        </w:rPr>
        <w:t xml:space="preserve"> </w:t>
      </w:r>
      <w:r>
        <w:rPr>
          <w:color w:val="231F20"/>
          <w:w w:val="110"/>
        </w:rPr>
        <w:t>Sub-Clause</w:t>
      </w:r>
      <w:r>
        <w:rPr>
          <w:color w:val="231F20"/>
          <w:spacing w:val="-3"/>
          <w:w w:val="110"/>
        </w:rPr>
        <w:t xml:space="preserve"> </w:t>
      </w:r>
      <w:r>
        <w:rPr>
          <w:color w:val="231F20"/>
          <w:w w:val="110"/>
        </w:rPr>
        <w:t>18.6,</w:t>
      </w:r>
      <w:r>
        <w:rPr>
          <w:color w:val="231F20"/>
          <w:spacing w:val="-12"/>
          <w:w w:val="110"/>
        </w:rPr>
        <w:t xml:space="preserve"> </w:t>
      </w:r>
      <w:r>
        <w:rPr>
          <w:color w:val="231F20"/>
          <w:w w:val="110"/>
        </w:rPr>
        <w:t>one</w:t>
      </w:r>
      <w:r>
        <w:rPr>
          <w:color w:val="231F20"/>
          <w:spacing w:val="-3"/>
          <w:w w:val="110"/>
        </w:rPr>
        <w:t xml:space="preserve"> </w:t>
      </w:r>
      <w:r>
        <w:rPr>
          <w:color w:val="231F20"/>
          <w:w w:val="110"/>
        </w:rPr>
        <w:t>or</w:t>
      </w:r>
      <w:r>
        <w:rPr>
          <w:color w:val="231F20"/>
          <w:spacing w:val="-3"/>
          <w:w w:val="110"/>
        </w:rPr>
        <w:t xml:space="preserve"> </w:t>
      </w:r>
      <w:r>
        <w:rPr>
          <w:color w:val="231F20"/>
          <w:w w:val="110"/>
        </w:rPr>
        <w:t>more</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following</w:t>
      </w:r>
      <w:r>
        <w:rPr>
          <w:color w:val="231F20"/>
          <w:spacing w:val="-3"/>
          <w:w w:val="110"/>
        </w:rPr>
        <w:t xml:space="preserve"> </w:t>
      </w:r>
      <w:r>
        <w:rPr>
          <w:color w:val="231F20"/>
          <w:w w:val="110"/>
        </w:rPr>
        <w:t>factors</w:t>
      </w:r>
      <w:r>
        <w:rPr>
          <w:color w:val="231F20"/>
          <w:spacing w:val="-3"/>
          <w:w w:val="110"/>
        </w:rPr>
        <w:t xml:space="preserve"> </w:t>
      </w:r>
      <w:r>
        <w:rPr>
          <w:color w:val="231F20"/>
          <w:w w:val="110"/>
        </w:rPr>
        <w:t>as</w:t>
      </w:r>
      <w:r>
        <w:rPr>
          <w:color w:val="231F20"/>
          <w:spacing w:val="-3"/>
          <w:w w:val="110"/>
        </w:rPr>
        <w:t xml:space="preserve"> </w:t>
      </w:r>
      <w:r>
        <w:rPr>
          <w:color w:val="231F20"/>
          <w:w w:val="110"/>
        </w:rPr>
        <w:t>specified</w:t>
      </w:r>
      <w:r>
        <w:rPr>
          <w:color w:val="231F20"/>
          <w:spacing w:val="-4"/>
          <w:w w:val="110"/>
        </w:rPr>
        <w:t xml:space="preserve"> </w:t>
      </w:r>
      <w:r>
        <w:rPr>
          <w:color w:val="231F20"/>
          <w:w w:val="110"/>
        </w:rPr>
        <w:t>in</w:t>
      </w:r>
      <w:r>
        <w:rPr>
          <w:color w:val="231F20"/>
          <w:spacing w:val="-3"/>
          <w:w w:val="110"/>
        </w:rPr>
        <w:t xml:space="preserve"> </w:t>
      </w:r>
      <w:r>
        <w:rPr>
          <w:color w:val="231F20"/>
          <w:w w:val="110"/>
        </w:rPr>
        <w:t>ITB Sub-Clause</w:t>
      </w:r>
      <w:r>
        <w:rPr>
          <w:color w:val="231F20"/>
          <w:spacing w:val="-21"/>
          <w:w w:val="110"/>
        </w:rPr>
        <w:t xml:space="preserve"> </w:t>
      </w:r>
      <w:r>
        <w:rPr>
          <w:color w:val="231F20"/>
          <w:w w:val="110"/>
        </w:rPr>
        <w:t>41.3(e)</w:t>
      </w:r>
      <w:r>
        <w:rPr>
          <w:color w:val="231F20"/>
          <w:spacing w:val="-20"/>
          <w:w w:val="110"/>
        </w:rPr>
        <w:t xml:space="preserve"> </w:t>
      </w:r>
      <w:r>
        <w:rPr>
          <w:color w:val="231F20"/>
          <w:w w:val="110"/>
        </w:rPr>
        <w:t>and</w:t>
      </w:r>
      <w:r>
        <w:rPr>
          <w:color w:val="231F20"/>
          <w:spacing w:val="-21"/>
          <w:w w:val="110"/>
        </w:rPr>
        <w:t xml:space="preserve"> </w:t>
      </w:r>
      <w:r>
        <w:rPr>
          <w:color w:val="231F20"/>
          <w:w w:val="110"/>
        </w:rPr>
        <w:t>in</w:t>
      </w:r>
      <w:r>
        <w:rPr>
          <w:color w:val="231F20"/>
          <w:spacing w:val="-20"/>
          <w:w w:val="110"/>
        </w:rPr>
        <w:t xml:space="preserve"> </w:t>
      </w:r>
      <w:r>
        <w:rPr>
          <w:color w:val="231F20"/>
          <w:w w:val="110"/>
        </w:rPr>
        <w:t>the</w:t>
      </w:r>
      <w:r>
        <w:rPr>
          <w:color w:val="231F20"/>
          <w:spacing w:val="-20"/>
          <w:w w:val="110"/>
        </w:rPr>
        <w:t xml:space="preserve"> </w:t>
      </w:r>
      <w:r>
        <w:rPr>
          <w:color w:val="231F20"/>
          <w:w w:val="110"/>
        </w:rPr>
        <w:t>BDS</w:t>
      </w:r>
      <w:r>
        <w:rPr>
          <w:color w:val="231F20"/>
          <w:spacing w:val="-21"/>
          <w:w w:val="110"/>
        </w:rPr>
        <w:t xml:space="preserve"> </w:t>
      </w:r>
      <w:r>
        <w:rPr>
          <w:color w:val="231F20"/>
          <w:w w:val="110"/>
        </w:rPr>
        <w:t>referring</w:t>
      </w:r>
      <w:r>
        <w:rPr>
          <w:color w:val="231F20"/>
          <w:spacing w:val="-20"/>
          <w:w w:val="110"/>
        </w:rPr>
        <w:t xml:space="preserve"> </w:t>
      </w:r>
      <w:r>
        <w:rPr>
          <w:color w:val="231F20"/>
          <w:w w:val="110"/>
        </w:rPr>
        <w:t>to</w:t>
      </w:r>
      <w:r>
        <w:rPr>
          <w:color w:val="231F20"/>
          <w:spacing w:val="-20"/>
          <w:w w:val="110"/>
        </w:rPr>
        <w:t xml:space="preserve"> </w:t>
      </w:r>
      <w:r>
        <w:rPr>
          <w:color w:val="231F20"/>
          <w:w w:val="110"/>
        </w:rPr>
        <w:t>ITB</w:t>
      </w:r>
      <w:r>
        <w:rPr>
          <w:color w:val="231F20"/>
          <w:spacing w:val="-21"/>
          <w:w w:val="110"/>
        </w:rPr>
        <w:t xml:space="preserve"> </w:t>
      </w:r>
      <w:r>
        <w:rPr>
          <w:color w:val="231F20"/>
          <w:w w:val="110"/>
        </w:rPr>
        <w:t>Sub-Clause</w:t>
      </w:r>
      <w:r>
        <w:rPr>
          <w:color w:val="231F20"/>
          <w:spacing w:val="-20"/>
          <w:w w:val="110"/>
        </w:rPr>
        <w:t xml:space="preserve"> </w:t>
      </w:r>
      <w:r>
        <w:rPr>
          <w:color w:val="231F20"/>
          <w:w w:val="110"/>
        </w:rPr>
        <w:t>41.3(e),</w:t>
      </w:r>
      <w:r>
        <w:rPr>
          <w:color w:val="231F20"/>
          <w:spacing w:val="-29"/>
          <w:w w:val="110"/>
        </w:rPr>
        <w:t xml:space="preserve"> </w:t>
      </w:r>
      <w:r>
        <w:rPr>
          <w:color w:val="231F20"/>
          <w:w w:val="110"/>
        </w:rPr>
        <w:t>using</w:t>
      </w:r>
      <w:r>
        <w:rPr>
          <w:color w:val="231F20"/>
          <w:spacing w:val="-20"/>
          <w:w w:val="110"/>
        </w:rPr>
        <w:t xml:space="preserve"> </w:t>
      </w:r>
      <w:r>
        <w:rPr>
          <w:color w:val="231F20"/>
          <w:w w:val="110"/>
        </w:rPr>
        <w:t>the</w:t>
      </w:r>
      <w:r>
        <w:rPr>
          <w:color w:val="231F20"/>
          <w:spacing w:val="-20"/>
          <w:w w:val="110"/>
        </w:rPr>
        <w:t xml:space="preserve"> </w:t>
      </w:r>
      <w:r>
        <w:rPr>
          <w:color w:val="231F20"/>
          <w:w w:val="110"/>
        </w:rPr>
        <w:t>following</w:t>
      </w:r>
      <w:r>
        <w:rPr>
          <w:color w:val="231F20"/>
          <w:spacing w:val="-21"/>
          <w:w w:val="110"/>
        </w:rPr>
        <w:t xml:space="preserve"> </w:t>
      </w:r>
      <w:r>
        <w:rPr>
          <w:color w:val="231F20"/>
          <w:w w:val="110"/>
        </w:rPr>
        <w:t>criteria and</w:t>
      </w:r>
      <w:r>
        <w:rPr>
          <w:color w:val="231F20"/>
          <w:spacing w:val="-8"/>
          <w:w w:val="110"/>
        </w:rPr>
        <w:t xml:space="preserve"> </w:t>
      </w:r>
      <w:r>
        <w:rPr>
          <w:color w:val="231F20"/>
          <w:w w:val="110"/>
        </w:rPr>
        <w:t>methodologies.</w:t>
      </w:r>
    </w:p>
    <w:p w:rsidR="00360928" w:rsidRDefault="001B3201">
      <w:pPr>
        <w:pStyle w:val="ListParagraph"/>
        <w:numPr>
          <w:ilvl w:val="0"/>
          <w:numId w:val="55"/>
        </w:numPr>
        <w:tabs>
          <w:tab w:val="left" w:pos="1215"/>
        </w:tabs>
        <w:spacing w:before="53"/>
        <w:rPr>
          <w:i/>
        </w:rPr>
      </w:pPr>
      <w:r>
        <w:rPr>
          <w:color w:val="231F20"/>
          <w:w w:val="110"/>
        </w:rPr>
        <w:t>Deviation</w:t>
      </w:r>
      <w:r>
        <w:rPr>
          <w:color w:val="231F20"/>
          <w:spacing w:val="-9"/>
          <w:w w:val="110"/>
        </w:rPr>
        <w:t xml:space="preserve"> </w:t>
      </w:r>
      <w:r>
        <w:rPr>
          <w:color w:val="231F20"/>
          <w:w w:val="110"/>
        </w:rPr>
        <w:t>in</w:t>
      </w:r>
      <w:r>
        <w:rPr>
          <w:color w:val="231F20"/>
          <w:spacing w:val="-9"/>
          <w:w w:val="110"/>
        </w:rPr>
        <w:t xml:space="preserve"> </w:t>
      </w:r>
      <w:r>
        <w:rPr>
          <w:color w:val="231F20"/>
          <w:w w:val="110"/>
        </w:rPr>
        <w:t>Payment</w:t>
      </w:r>
      <w:r>
        <w:rPr>
          <w:color w:val="231F20"/>
          <w:spacing w:val="-9"/>
          <w:w w:val="110"/>
        </w:rPr>
        <w:t xml:space="preserve"> </w:t>
      </w:r>
      <w:r>
        <w:rPr>
          <w:color w:val="231F20"/>
          <w:w w:val="110"/>
        </w:rPr>
        <w:t>Schedule.</w:t>
      </w:r>
      <w:r>
        <w:rPr>
          <w:color w:val="231F20"/>
          <w:spacing w:val="-18"/>
          <w:w w:val="110"/>
        </w:rPr>
        <w:t xml:space="preserve"> </w:t>
      </w:r>
      <w:r>
        <w:rPr>
          <w:i/>
          <w:color w:val="231F20"/>
          <w:w w:val="110"/>
        </w:rPr>
        <w:t>(insert</w:t>
      </w:r>
      <w:r>
        <w:rPr>
          <w:i/>
          <w:color w:val="231F20"/>
          <w:spacing w:val="-9"/>
          <w:w w:val="110"/>
        </w:rPr>
        <w:t xml:space="preserve"> </w:t>
      </w:r>
      <w:r>
        <w:rPr>
          <w:i/>
          <w:color w:val="231F20"/>
          <w:w w:val="110"/>
        </w:rPr>
        <w:t>one</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the</w:t>
      </w:r>
      <w:r>
        <w:rPr>
          <w:i/>
          <w:color w:val="231F20"/>
          <w:spacing w:val="-9"/>
          <w:w w:val="110"/>
        </w:rPr>
        <w:t xml:space="preserve"> </w:t>
      </w:r>
      <w:r>
        <w:rPr>
          <w:i/>
          <w:color w:val="231F20"/>
          <w:w w:val="110"/>
        </w:rPr>
        <w:t>following)</w:t>
      </w:r>
    </w:p>
    <w:p w:rsidR="00360928" w:rsidRDefault="001B3201">
      <w:pPr>
        <w:pStyle w:val="ListParagraph"/>
        <w:numPr>
          <w:ilvl w:val="1"/>
          <w:numId w:val="55"/>
        </w:numPr>
        <w:tabs>
          <w:tab w:val="left" w:pos="1725"/>
        </w:tabs>
        <w:spacing w:line="266" w:lineRule="auto"/>
        <w:ind w:right="325" w:hanging="510"/>
        <w:jc w:val="both"/>
        <w:rPr>
          <w:i/>
          <w:color w:val="231F20"/>
        </w:rPr>
      </w:pPr>
      <w:r>
        <w:rPr>
          <w:i/>
          <w:color w:val="231F20"/>
          <w:w w:val="105"/>
        </w:rPr>
        <w:t>Bidders shall state their Bid price for the payment schedule outlined in the SCC. Bids shall be evaluated on the basis of this base price. Bidders are, however, permitted to state an alternative payment schedule and indicate the reduction in Bid Price they wish to offer for such alternative payment schedule. The Purchaser may consider the alternative payment schedule and the reduced Bid Price offered by the Bidder</w:t>
      </w:r>
      <w:r>
        <w:rPr>
          <w:i/>
          <w:color w:val="231F20"/>
          <w:spacing w:val="-22"/>
          <w:w w:val="105"/>
        </w:rPr>
        <w:t xml:space="preserve"> </w:t>
      </w:r>
      <w:r>
        <w:rPr>
          <w:i/>
          <w:color w:val="231F20"/>
          <w:w w:val="105"/>
        </w:rPr>
        <w:t>selected on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basis</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base</w:t>
      </w:r>
      <w:r>
        <w:rPr>
          <w:i/>
          <w:color w:val="231F20"/>
          <w:spacing w:val="-4"/>
          <w:w w:val="105"/>
        </w:rPr>
        <w:t xml:space="preserve"> </w:t>
      </w:r>
      <w:r>
        <w:rPr>
          <w:i/>
          <w:color w:val="231F20"/>
          <w:w w:val="105"/>
        </w:rPr>
        <w:t>price</w:t>
      </w:r>
      <w:r>
        <w:rPr>
          <w:i/>
          <w:color w:val="231F20"/>
          <w:spacing w:val="-4"/>
          <w:w w:val="105"/>
        </w:rPr>
        <w:t xml:space="preserve"> </w:t>
      </w:r>
      <w:r>
        <w:rPr>
          <w:i/>
          <w:color w:val="231F20"/>
          <w:w w:val="105"/>
        </w:rPr>
        <w:t>for</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payment</w:t>
      </w:r>
      <w:r>
        <w:rPr>
          <w:i/>
          <w:color w:val="231F20"/>
          <w:spacing w:val="-4"/>
          <w:w w:val="105"/>
        </w:rPr>
        <w:t xml:space="preserve"> </w:t>
      </w:r>
      <w:r>
        <w:rPr>
          <w:i/>
          <w:color w:val="231F20"/>
          <w:w w:val="105"/>
        </w:rPr>
        <w:t>schedule</w:t>
      </w:r>
      <w:r>
        <w:rPr>
          <w:i/>
          <w:color w:val="231F20"/>
          <w:spacing w:val="-4"/>
          <w:w w:val="105"/>
        </w:rPr>
        <w:t xml:space="preserve"> </w:t>
      </w:r>
      <w:r>
        <w:rPr>
          <w:i/>
          <w:color w:val="231F20"/>
          <w:w w:val="105"/>
        </w:rPr>
        <w:t>outlined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SCC.</w:t>
      </w:r>
    </w:p>
    <w:p w:rsidR="00360928" w:rsidRDefault="001B3201">
      <w:pPr>
        <w:pStyle w:val="Heading3"/>
        <w:spacing w:line="248" w:lineRule="exact"/>
      </w:pPr>
      <w:r>
        <w:rPr>
          <w:color w:val="231F20"/>
          <w:w w:val="110"/>
        </w:rPr>
        <w:t>or</w:t>
      </w:r>
    </w:p>
    <w:p w:rsidR="00360928" w:rsidRDefault="001B3201">
      <w:pPr>
        <w:pStyle w:val="ListParagraph"/>
        <w:numPr>
          <w:ilvl w:val="1"/>
          <w:numId w:val="55"/>
        </w:numPr>
        <w:tabs>
          <w:tab w:val="left" w:pos="1724"/>
          <w:tab w:val="left" w:pos="1725"/>
        </w:tabs>
        <w:spacing w:before="83"/>
        <w:ind w:hanging="510"/>
        <w:rPr>
          <w:color w:val="231F20"/>
        </w:rPr>
      </w:pPr>
      <w:r>
        <w:rPr>
          <w:color w:val="231F20"/>
          <w:w w:val="110"/>
        </w:rPr>
        <w:t>The</w:t>
      </w:r>
      <w:r>
        <w:rPr>
          <w:color w:val="231F20"/>
          <w:spacing w:val="-28"/>
          <w:w w:val="110"/>
        </w:rPr>
        <w:t xml:space="preserve"> </w:t>
      </w:r>
      <w:r>
        <w:rPr>
          <w:color w:val="231F20"/>
          <w:w w:val="110"/>
        </w:rPr>
        <w:t>SCC</w:t>
      </w:r>
      <w:r>
        <w:rPr>
          <w:color w:val="231F20"/>
          <w:spacing w:val="-28"/>
          <w:w w:val="110"/>
        </w:rPr>
        <w:t xml:space="preserve"> </w:t>
      </w:r>
      <w:r>
        <w:rPr>
          <w:color w:val="231F20"/>
          <w:spacing w:val="3"/>
          <w:w w:val="110"/>
        </w:rPr>
        <w:t>stipulatesthepaymentschedulespecified</w:t>
      </w:r>
      <w:r>
        <w:rPr>
          <w:color w:val="231F20"/>
          <w:spacing w:val="-28"/>
          <w:w w:val="110"/>
        </w:rPr>
        <w:t xml:space="preserve"> </w:t>
      </w:r>
      <w:r>
        <w:rPr>
          <w:color w:val="231F20"/>
          <w:w w:val="110"/>
        </w:rPr>
        <w:t>by</w:t>
      </w:r>
      <w:r>
        <w:rPr>
          <w:color w:val="231F20"/>
          <w:spacing w:val="-28"/>
          <w:w w:val="110"/>
        </w:rPr>
        <w:t xml:space="preserve"> </w:t>
      </w:r>
      <w:r>
        <w:rPr>
          <w:color w:val="231F20"/>
          <w:w w:val="110"/>
        </w:rPr>
        <w:t>the</w:t>
      </w:r>
      <w:r>
        <w:rPr>
          <w:color w:val="231F20"/>
          <w:spacing w:val="-28"/>
          <w:w w:val="110"/>
        </w:rPr>
        <w:t xml:space="preserve"> </w:t>
      </w:r>
      <w:r>
        <w:rPr>
          <w:color w:val="231F20"/>
          <w:w w:val="110"/>
        </w:rPr>
        <w:t>Purchaser.</w:t>
      </w:r>
      <w:r>
        <w:rPr>
          <w:color w:val="231F20"/>
          <w:spacing w:val="-37"/>
          <w:w w:val="110"/>
        </w:rPr>
        <w:t xml:space="preserve"> </w:t>
      </w:r>
      <w:r>
        <w:rPr>
          <w:color w:val="231F20"/>
          <w:w w:val="110"/>
        </w:rPr>
        <w:t>If</w:t>
      </w:r>
      <w:r>
        <w:rPr>
          <w:color w:val="231F20"/>
          <w:spacing w:val="-28"/>
          <w:w w:val="110"/>
        </w:rPr>
        <w:t xml:space="preserve"> </w:t>
      </w:r>
      <w:r>
        <w:rPr>
          <w:color w:val="231F20"/>
          <w:w w:val="110"/>
        </w:rPr>
        <w:t>a</w:t>
      </w:r>
      <w:r>
        <w:rPr>
          <w:color w:val="231F20"/>
          <w:spacing w:val="-28"/>
          <w:w w:val="110"/>
        </w:rPr>
        <w:t xml:space="preserve"> </w:t>
      </w:r>
      <w:r>
        <w:rPr>
          <w:color w:val="231F20"/>
          <w:w w:val="110"/>
        </w:rPr>
        <w:t>Bid</w:t>
      </w:r>
      <w:r>
        <w:rPr>
          <w:color w:val="231F20"/>
          <w:spacing w:val="-28"/>
          <w:w w:val="110"/>
        </w:rPr>
        <w:t xml:space="preserve"> </w:t>
      </w:r>
      <w:r>
        <w:rPr>
          <w:color w:val="231F20"/>
          <w:w w:val="110"/>
        </w:rPr>
        <w:t>deviates</w:t>
      </w:r>
    </w:p>
    <w:p w:rsidR="00360928" w:rsidRDefault="001B3201">
      <w:pPr>
        <w:pStyle w:val="BodyText"/>
        <w:spacing w:before="27"/>
        <w:ind w:left="1724"/>
      </w:pPr>
      <w:r>
        <w:rPr>
          <w:color w:val="231F20"/>
          <w:w w:val="110"/>
        </w:rPr>
        <w:t>from the schedule and if such deviation is considered acceptable to the Purchaser,</w:t>
      </w:r>
    </w:p>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14" style="width:470.6pt;height:.5pt;mso-position-horizontal-relative:char;mso-position-vertical-relative:line" coordsize="9412,10">
            <v:line id="_x0000_s1115" style="position:absolute" from="9411,5" to="0,5" strokecolor="#231f20" strokeweight=".5pt"/>
            <w10:wrap type="none"/>
            <w10:anchorlock/>
          </v:group>
        </w:pict>
      </w:r>
    </w:p>
    <w:p w:rsidR="00360928" w:rsidRDefault="001B3201">
      <w:pPr>
        <w:pStyle w:val="BodyText"/>
        <w:spacing w:before="88" w:line="266" w:lineRule="auto"/>
        <w:ind w:left="1724" w:right="325"/>
        <w:jc w:val="both"/>
      </w:pPr>
      <w:r>
        <w:rPr>
          <w:color w:val="231F20"/>
          <w:w w:val="110"/>
        </w:rPr>
        <w:t>the Bid will be evaluated by calculating interest earned for any earlier payments involved in the terms outlined in the Bid as compared with those stipulated in the SCC, at the rate per annum specified in BDS Sub-Clause 41.3 (e).</w:t>
      </w:r>
    </w:p>
    <w:p w:rsidR="00360928" w:rsidRDefault="001B3201">
      <w:pPr>
        <w:pStyle w:val="ListParagraph"/>
        <w:numPr>
          <w:ilvl w:val="0"/>
          <w:numId w:val="55"/>
        </w:numPr>
        <w:tabs>
          <w:tab w:val="left" w:pos="1215"/>
        </w:tabs>
        <w:spacing w:before="54" w:line="266" w:lineRule="auto"/>
        <w:ind w:right="325"/>
        <w:rPr>
          <w:i/>
        </w:rPr>
      </w:pPr>
      <w:r>
        <w:rPr>
          <w:color w:val="231F20"/>
          <w:w w:val="110"/>
        </w:rPr>
        <w:t xml:space="preserve">Cost of major replacement components, mandatory spare parts, and service. </w:t>
      </w:r>
      <w:r>
        <w:rPr>
          <w:i/>
          <w:color w:val="231F20"/>
          <w:w w:val="110"/>
        </w:rPr>
        <w:t>(insert one of the</w:t>
      </w:r>
      <w:r>
        <w:rPr>
          <w:i/>
          <w:color w:val="231F20"/>
          <w:spacing w:val="-17"/>
          <w:w w:val="110"/>
        </w:rPr>
        <w:t xml:space="preserve"> </w:t>
      </w:r>
      <w:r>
        <w:rPr>
          <w:i/>
          <w:color w:val="231F20"/>
          <w:w w:val="110"/>
        </w:rPr>
        <w:t>following)</w:t>
      </w:r>
    </w:p>
    <w:p w:rsidR="00360928" w:rsidRDefault="001B3201">
      <w:pPr>
        <w:pStyle w:val="ListParagraph"/>
        <w:numPr>
          <w:ilvl w:val="1"/>
          <w:numId w:val="55"/>
        </w:numPr>
        <w:tabs>
          <w:tab w:val="left" w:pos="1725"/>
        </w:tabs>
        <w:spacing w:before="55" w:line="266" w:lineRule="auto"/>
        <w:ind w:right="325" w:hanging="510"/>
        <w:jc w:val="both"/>
        <w:rPr>
          <w:i/>
          <w:color w:val="231F20"/>
        </w:rPr>
      </w:pPr>
      <w:r>
        <w:rPr>
          <w:i/>
          <w:color w:val="231F20"/>
          <w:w w:val="105"/>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w:t>
      </w:r>
      <w:r>
        <w:rPr>
          <w:i/>
          <w:color w:val="231F20"/>
          <w:spacing w:val="-10"/>
          <w:w w:val="105"/>
        </w:rPr>
        <w:t xml:space="preserve"> </w:t>
      </w:r>
      <w:r>
        <w:rPr>
          <w:i/>
          <w:color w:val="231F20"/>
          <w:w w:val="105"/>
        </w:rPr>
        <w:t>only.</w:t>
      </w:r>
    </w:p>
    <w:p w:rsidR="00360928" w:rsidRDefault="001B3201">
      <w:pPr>
        <w:pStyle w:val="Heading3"/>
        <w:spacing w:line="249" w:lineRule="exact"/>
      </w:pPr>
      <w:r>
        <w:rPr>
          <w:color w:val="231F20"/>
          <w:w w:val="110"/>
        </w:rPr>
        <w:t>or</w:t>
      </w:r>
    </w:p>
    <w:p w:rsidR="00360928" w:rsidRDefault="001B3201">
      <w:pPr>
        <w:pStyle w:val="ListParagraph"/>
        <w:numPr>
          <w:ilvl w:val="1"/>
          <w:numId w:val="55"/>
        </w:numPr>
        <w:tabs>
          <w:tab w:val="left" w:pos="1725"/>
        </w:tabs>
        <w:spacing w:before="83" w:line="266" w:lineRule="auto"/>
        <w:ind w:right="325" w:hanging="510"/>
        <w:jc w:val="both"/>
        <w:rPr>
          <w:i/>
          <w:color w:val="231F20"/>
        </w:rPr>
      </w:pPr>
      <w:r>
        <w:rPr>
          <w:i/>
          <w:color w:val="231F20"/>
          <w:w w:val="105"/>
        </w:rPr>
        <w:t>The</w:t>
      </w:r>
      <w:r>
        <w:rPr>
          <w:i/>
          <w:color w:val="231F20"/>
          <w:spacing w:val="-18"/>
          <w:w w:val="105"/>
        </w:rPr>
        <w:t xml:space="preserve"> </w:t>
      </w:r>
      <w:r>
        <w:rPr>
          <w:i/>
          <w:color w:val="231F20"/>
          <w:w w:val="105"/>
        </w:rPr>
        <w:t>Purchaser</w:t>
      </w:r>
      <w:r>
        <w:rPr>
          <w:i/>
          <w:color w:val="231F20"/>
          <w:spacing w:val="-17"/>
          <w:w w:val="105"/>
        </w:rPr>
        <w:t xml:space="preserve"> </w:t>
      </w:r>
      <w:r>
        <w:rPr>
          <w:i/>
          <w:color w:val="231F20"/>
          <w:w w:val="105"/>
        </w:rPr>
        <w:t>will</w:t>
      </w:r>
      <w:r>
        <w:rPr>
          <w:i/>
          <w:color w:val="231F20"/>
          <w:spacing w:val="-17"/>
          <w:w w:val="105"/>
        </w:rPr>
        <w:t xml:space="preserve"> </w:t>
      </w:r>
      <w:r>
        <w:rPr>
          <w:i/>
          <w:color w:val="231F20"/>
          <w:w w:val="105"/>
        </w:rPr>
        <w:t>draw</w:t>
      </w:r>
      <w:r>
        <w:rPr>
          <w:i/>
          <w:color w:val="231F20"/>
          <w:spacing w:val="-18"/>
          <w:w w:val="105"/>
        </w:rPr>
        <w:t xml:space="preserve"> </w:t>
      </w:r>
      <w:r>
        <w:rPr>
          <w:i/>
          <w:color w:val="231F20"/>
          <w:w w:val="105"/>
        </w:rPr>
        <w:t>up</w:t>
      </w:r>
      <w:r>
        <w:rPr>
          <w:i/>
          <w:color w:val="231F20"/>
          <w:spacing w:val="-17"/>
          <w:w w:val="105"/>
        </w:rPr>
        <w:t xml:space="preserve"> </w:t>
      </w:r>
      <w:r>
        <w:rPr>
          <w:i/>
          <w:color w:val="231F20"/>
          <w:w w:val="105"/>
        </w:rPr>
        <w:t>a</w:t>
      </w:r>
      <w:r>
        <w:rPr>
          <w:i/>
          <w:color w:val="231F20"/>
          <w:spacing w:val="-17"/>
          <w:w w:val="105"/>
        </w:rPr>
        <w:t xml:space="preserve"> </w:t>
      </w:r>
      <w:r>
        <w:rPr>
          <w:i/>
          <w:color w:val="231F20"/>
          <w:w w:val="105"/>
        </w:rPr>
        <w:t>list</w:t>
      </w:r>
      <w:r>
        <w:rPr>
          <w:i/>
          <w:color w:val="231F20"/>
          <w:spacing w:val="-17"/>
          <w:w w:val="105"/>
        </w:rPr>
        <w:t xml:space="preserve"> </w:t>
      </w:r>
      <w:r>
        <w:rPr>
          <w:i/>
          <w:color w:val="231F20"/>
          <w:w w:val="105"/>
        </w:rPr>
        <w:t>of</w:t>
      </w:r>
      <w:r>
        <w:rPr>
          <w:i/>
          <w:color w:val="231F20"/>
          <w:spacing w:val="-18"/>
          <w:w w:val="105"/>
        </w:rPr>
        <w:t xml:space="preserve"> </w:t>
      </w:r>
      <w:r>
        <w:rPr>
          <w:i/>
          <w:color w:val="231F20"/>
          <w:w w:val="105"/>
        </w:rPr>
        <w:t>high-usage</w:t>
      </w:r>
      <w:r>
        <w:rPr>
          <w:i/>
          <w:color w:val="231F20"/>
          <w:spacing w:val="-17"/>
          <w:w w:val="105"/>
        </w:rPr>
        <w:t xml:space="preserve"> </w:t>
      </w:r>
      <w:r>
        <w:rPr>
          <w:i/>
          <w:color w:val="231F20"/>
          <w:w w:val="105"/>
        </w:rPr>
        <w:t>and</w:t>
      </w:r>
      <w:r>
        <w:rPr>
          <w:i/>
          <w:color w:val="231F20"/>
          <w:spacing w:val="-17"/>
          <w:w w:val="105"/>
        </w:rPr>
        <w:t xml:space="preserve"> </w:t>
      </w:r>
      <w:r>
        <w:rPr>
          <w:i/>
          <w:color w:val="231F20"/>
          <w:w w:val="105"/>
        </w:rPr>
        <w:t>high-value</w:t>
      </w:r>
      <w:r>
        <w:rPr>
          <w:i/>
          <w:color w:val="231F20"/>
          <w:spacing w:val="-18"/>
          <w:w w:val="105"/>
        </w:rPr>
        <w:t xml:space="preserve"> </w:t>
      </w:r>
      <w:r>
        <w:rPr>
          <w:i/>
          <w:color w:val="231F20"/>
          <w:w w:val="105"/>
        </w:rPr>
        <w:t>items</w:t>
      </w:r>
      <w:r>
        <w:rPr>
          <w:i/>
          <w:color w:val="231F20"/>
          <w:spacing w:val="-17"/>
          <w:w w:val="105"/>
        </w:rPr>
        <w:t xml:space="preserve"> </w:t>
      </w:r>
      <w:r>
        <w:rPr>
          <w:i/>
          <w:color w:val="231F20"/>
          <w:w w:val="105"/>
        </w:rPr>
        <w:t>of</w:t>
      </w:r>
      <w:r>
        <w:rPr>
          <w:i/>
          <w:color w:val="231F20"/>
          <w:spacing w:val="-17"/>
          <w:w w:val="105"/>
        </w:rPr>
        <w:t xml:space="preserve"> </w:t>
      </w:r>
      <w:r>
        <w:rPr>
          <w:i/>
          <w:color w:val="231F20"/>
          <w:w w:val="105"/>
        </w:rPr>
        <w:t>components</w:t>
      </w:r>
      <w:r>
        <w:rPr>
          <w:i/>
          <w:color w:val="231F20"/>
          <w:spacing w:val="-17"/>
          <w:w w:val="105"/>
        </w:rPr>
        <w:t xml:space="preserve"> </w:t>
      </w:r>
      <w:r>
        <w:rPr>
          <w:i/>
          <w:color w:val="231F20"/>
          <w:w w:val="105"/>
        </w:rPr>
        <w:t>and spare parts, along with estimated quantities of usage in the initial period of operation specified in BDS Sub-Clause ITB 23.3. The total cost of these items and quantities will be</w:t>
      </w:r>
      <w:r>
        <w:rPr>
          <w:i/>
          <w:color w:val="231F20"/>
          <w:spacing w:val="-5"/>
          <w:w w:val="105"/>
        </w:rPr>
        <w:t xml:space="preserve"> </w:t>
      </w:r>
      <w:r>
        <w:rPr>
          <w:i/>
          <w:color w:val="231F20"/>
          <w:w w:val="105"/>
        </w:rPr>
        <w:t>computed</w:t>
      </w:r>
      <w:r>
        <w:rPr>
          <w:i/>
          <w:color w:val="231F20"/>
          <w:spacing w:val="-5"/>
          <w:w w:val="105"/>
        </w:rPr>
        <w:t xml:space="preserve"> </w:t>
      </w:r>
      <w:r>
        <w:rPr>
          <w:i/>
          <w:color w:val="231F20"/>
          <w:w w:val="105"/>
        </w:rPr>
        <w:t>from</w:t>
      </w:r>
      <w:r>
        <w:rPr>
          <w:i/>
          <w:color w:val="231F20"/>
          <w:spacing w:val="-4"/>
          <w:w w:val="105"/>
        </w:rPr>
        <w:t xml:space="preserve"> </w:t>
      </w:r>
      <w:r>
        <w:rPr>
          <w:i/>
          <w:color w:val="231F20"/>
          <w:w w:val="105"/>
        </w:rPr>
        <w:t>spare</w:t>
      </w:r>
      <w:r>
        <w:rPr>
          <w:i/>
          <w:color w:val="231F20"/>
          <w:spacing w:val="-5"/>
          <w:w w:val="105"/>
        </w:rPr>
        <w:t xml:space="preserve"> </w:t>
      </w:r>
      <w:r>
        <w:rPr>
          <w:i/>
          <w:color w:val="231F20"/>
          <w:w w:val="105"/>
        </w:rPr>
        <w:t>parts</w:t>
      </w:r>
      <w:r>
        <w:rPr>
          <w:i/>
          <w:color w:val="231F20"/>
          <w:spacing w:val="-5"/>
          <w:w w:val="105"/>
        </w:rPr>
        <w:t xml:space="preserve"> </w:t>
      </w:r>
      <w:r>
        <w:rPr>
          <w:i/>
          <w:color w:val="231F20"/>
          <w:w w:val="105"/>
        </w:rPr>
        <w:t>unit</w:t>
      </w:r>
      <w:r>
        <w:rPr>
          <w:i/>
          <w:color w:val="231F20"/>
          <w:spacing w:val="-4"/>
          <w:w w:val="105"/>
        </w:rPr>
        <w:t xml:space="preserve"> </w:t>
      </w:r>
      <w:r>
        <w:rPr>
          <w:i/>
          <w:color w:val="231F20"/>
          <w:w w:val="105"/>
        </w:rPr>
        <w:t>prices</w:t>
      </w:r>
      <w:r>
        <w:rPr>
          <w:i/>
          <w:color w:val="231F20"/>
          <w:spacing w:val="-5"/>
          <w:w w:val="105"/>
        </w:rPr>
        <w:t xml:space="preserve"> </w:t>
      </w:r>
      <w:r>
        <w:rPr>
          <w:i/>
          <w:color w:val="231F20"/>
          <w:w w:val="105"/>
        </w:rPr>
        <w:t>submitted</w:t>
      </w:r>
      <w:r>
        <w:rPr>
          <w:i/>
          <w:color w:val="231F20"/>
          <w:spacing w:val="-5"/>
          <w:w w:val="105"/>
        </w:rPr>
        <w:t xml:space="preserve"> </w:t>
      </w:r>
      <w:r>
        <w:rPr>
          <w:i/>
          <w:color w:val="231F20"/>
          <w:w w:val="105"/>
        </w:rPr>
        <w:t>by</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Bidder</w:t>
      </w:r>
      <w:r>
        <w:rPr>
          <w:i/>
          <w:color w:val="231F20"/>
          <w:spacing w:val="-5"/>
          <w:w w:val="105"/>
        </w:rPr>
        <w:t xml:space="preserve"> </w:t>
      </w:r>
      <w:r>
        <w:rPr>
          <w:i/>
          <w:color w:val="231F20"/>
          <w:w w:val="105"/>
        </w:rPr>
        <w:t>and</w:t>
      </w:r>
      <w:r>
        <w:rPr>
          <w:i/>
          <w:color w:val="231F20"/>
          <w:spacing w:val="-4"/>
          <w:w w:val="105"/>
        </w:rPr>
        <w:t xml:space="preserve"> </w:t>
      </w:r>
      <w:r>
        <w:rPr>
          <w:i/>
          <w:color w:val="231F20"/>
          <w:w w:val="105"/>
        </w:rPr>
        <w:t>added</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Bid Price, for evaluation purposes</w:t>
      </w:r>
      <w:r>
        <w:rPr>
          <w:i/>
          <w:color w:val="231F20"/>
          <w:spacing w:val="-30"/>
          <w:w w:val="105"/>
        </w:rPr>
        <w:t xml:space="preserve"> </w:t>
      </w:r>
      <w:r>
        <w:rPr>
          <w:i/>
          <w:color w:val="231F20"/>
          <w:w w:val="105"/>
        </w:rPr>
        <w:t>only.</w:t>
      </w:r>
    </w:p>
    <w:p w:rsidR="00360928" w:rsidRDefault="001B3201">
      <w:pPr>
        <w:pStyle w:val="ListParagraph"/>
        <w:numPr>
          <w:ilvl w:val="0"/>
          <w:numId w:val="55"/>
        </w:numPr>
        <w:tabs>
          <w:tab w:val="left" w:pos="1215"/>
        </w:tabs>
        <w:spacing w:before="53" w:line="266" w:lineRule="auto"/>
        <w:ind w:right="325"/>
      </w:pPr>
      <w:r>
        <w:rPr>
          <w:color w:val="231F20"/>
          <w:w w:val="110"/>
        </w:rPr>
        <w:t>Availability in Bhutan of spare parts and after sales services for equipment offered in the</w:t>
      </w:r>
      <w:r>
        <w:rPr>
          <w:color w:val="231F20"/>
          <w:spacing w:val="-8"/>
          <w:w w:val="110"/>
        </w:rPr>
        <w:t xml:space="preserve"> </w:t>
      </w:r>
      <w:r>
        <w:rPr>
          <w:color w:val="231F20"/>
          <w:w w:val="110"/>
        </w:rPr>
        <w:t>Bid.</w:t>
      </w:r>
    </w:p>
    <w:p w:rsidR="00360928" w:rsidRDefault="001B3201">
      <w:pPr>
        <w:pStyle w:val="BodyText"/>
        <w:spacing w:line="266" w:lineRule="auto"/>
        <w:ind w:left="1387" w:right="325"/>
        <w:jc w:val="both"/>
        <w:rPr>
          <w:i/>
        </w:rPr>
      </w:pPr>
      <w:r>
        <w:rPr>
          <w:color w:val="231F20"/>
          <w:w w:val="115"/>
        </w:rPr>
        <w:t>An</w:t>
      </w:r>
      <w:r>
        <w:rPr>
          <w:color w:val="231F20"/>
          <w:spacing w:val="-25"/>
          <w:w w:val="115"/>
        </w:rPr>
        <w:t xml:space="preserve"> </w:t>
      </w:r>
      <w:r>
        <w:rPr>
          <w:color w:val="231F20"/>
          <w:w w:val="115"/>
        </w:rPr>
        <w:t>adjustment</w:t>
      </w:r>
      <w:r>
        <w:rPr>
          <w:color w:val="231F20"/>
          <w:spacing w:val="-24"/>
          <w:w w:val="115"/>
        </w:rPr>
        <w:t xml:space="preserve"> </w:t>
      </w:r>
      <w:r>
        <w:rPr>
          <w:color w:val="231F20"/>
          <w:w w:val="115"/>
        </w:rPr>
        <w:t>equal</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cost</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Purchaser</w:t>
      </w:r>
      <w:r>
        <w:rPr>
          <w:color w:val="231F20"/>
          <w:spacing w:val="-24"/>
          <w:w w:val="115"/>
        </w:rPr>
        <w:t xml:space="preserve"> </w:t>
      </w:r>
      <w:r>
        <w:rPr>
          <w:color w:val="231F20"/>
          <w:w w:val="115"/>
        </w:rPr>
        <w:t>of</w:t>
      </w:r>
      <w:r>
        <w:rPr>
          <w:color w:val="231F20"/>
          <w:spacing w:val="-24"/>
          <w:w w:val="115"/>
        </w:rPr>
        <w:t xml:space="preserve"> </w:t>
      </w:r>
      <w:r>
        <w:rPr>
          <w:color w:val="231F20"/>
          <w:w w:val="115"/>
        </w:rPr>
        <w:t>establishing</w:t>
      </w:r>
      <w:r>
        <w:rPr>
          <w:color w:val="231F20"/>
          <w:spacing w:val="-24"/>
          <w:w w:val="115"/>
        </w:rPr>
        <w:t xml:space="preserve"> </w:t>
      </w:r>
      <w:r>
        <w:rPr>
          <w:color w:val="231F20"/>
          <w:w w:val="115"/>
        </w:rPr>
        <w:t>the</w:t>
      </w:r>
      <w:r>
        <w:rPr>
          <w:color w:val="231F20"/>
          <w:spacing w:val="-25"/>
          <w:w w:val="115"/>
        </w:rPr>
        <w:t xml:space="preserve"> </w:t>
      </w:r>
      <w:r>
        <w:rPr>
          <w:color w:val="231F20"/>
          <w:w w:val="115"/>
        </w:rPr>
        <w:t>minimum</w:t>
      </w:r>
      <w:r>
        <w:rPr>
          <w:color w:val="231F20"/>
          <w:spacing w:val="-24"/>
          <w:w w:val="115"/>
        </w:rPr>
        <w:t xml:space="preserve"> </w:t>
      </w:r>
      <w:r>
        <w:rPr>
          <w:color w:val="231F20"/>
          <w:w w:val="115"/>
        </w:rPr>
        <w:t>service facilities</w:t>
      </w:r>
      <w:r>
        <w:rPr>
          <w:color w:val="231F20"/>
          <w:spacing w:val="-26"/>
          <w:w w:val="115"/>
        </w:rPr>
        <w:t xml:space="preserve"> </w:t>
      </w:r>
      <w:r>
        <w:rPr>
          <w:color w:val="231F20"/>
          <w:w w:val="115"/>
        </w:rPr>
        <w:t>and</w:t>
      </w:r>
      <w:r>
        <w:rPr>
          <w:color w:val="231F20"/>
          <w:spacing w:val="-25"/>
          <w:w w:val="115"/>
        </w:rPr>
        <w:t xml:space="preserve"> </w:t>
      </w:r>
      <w:r>
        <w:rPr>
          <w:color w:val="231F20"/>
          <w:w w:val="115"/>
        </w:rPr>
        <w:t>parts</w:t>
      </w:r>
      <w:r>
        <w:rPr>
          <w:color w:val="231F20"/>
          <w:spacing w:val="-26"/>
          <w:w w:val="115"/>
        </w:rPr>
        <w:t xml:space="preserve"> </w:t>
      </w:r>
      <w:r>
        <w:rPr>
          <w:color w:val="231F20"/>
          <w:w w:val="115"/>
        </w:rPr>
        <w:t>inventories,</w:t>
      </w:r>
      <w:r>
        <w:rPr>
          <w:color w:val="231F20"/>
          <w:spacing w:val="-30"/>
          <w:w w:val="115"/>
        </w:rPr>
        <w:t xml:space="preserve"> </w:t>
      </w:r>
      <w:r>
        <w:rPr>
          <w:color w:val="231F20"/>
          <w:w w:val="115"/>
        </w:rPr>
        <w:t>as</w:t>
      </w:r>
      <w:r>
        <w:rPr>
          <w:color w:val="231F20"/>
          <w:spacing w:val="-26"/>
          <w:w w:val="115"/>
        </w:rPr>
        <w:t xml:space="preserve"> </w:t>
      </w:r>
      <w:r>
        <w:rPr>
          <w:color w:val="231F20"/>
          <w:w w:val="115"/>
        </w:rPr>
        <w:t>outlined</w:t>
      </w:r>
      <w:r>
        <w:rPr>
          <w:color w:val="231F20"/>
          <w:spacing w:val="-25"/>
          <w:w w:val="115"/>
        </w:rPr>
        <w:t xml:space="preserve"> </w:t>
      </w:r>
      <w:r>
        <w:rPr>
          <w:color w:val="231F20"/>
          <w:w w:val="115"/>
        </w:rPr>
        <w:t>in</w:t>
      </w:r>
      <w:r>
        <w:rPr>
          <w:color w:val="231F20"/>
          <w:spacing w:val="-25"/>
          <w:w w:val="115"/>
        </w:rPr>
        <w:t xml:space="preserve"> </w:t>
      </w:r>
      <w:r>
        <w:rPr>
          <w:color w:val="231F20"/>
          <w:w w:val="115"/>
        </w:rPr>
        <w:t>BDS</w:t>
      </w:r>
      <w:r>
        <w:rPr>
          <w:color w:val="231F20"/>
          <w:spacing w:val="-26"/>
          <w:w w:val="115"/>
        </w:rPr>
        <w:t xml:space="preserve"> </w:t>
      </w:r>
      <w:r>
        <w:rPr>
          <w:color w:val="231F20"/>
          <w:w w:val="115"/>
        </w:rPr>
        <w:t>Sub-Clause</w:t>
      </w:r>
      <w:r>
        <w:rPr>
          <w:color w:val="231F20"/>
          <w:spacing w:val="-25"/>
          <w:w w:val="115"/>
        </w:rPr>
        <w:t xml:space="preserve"> </w:t>
      </w:r>
      <w:r>
        <w:rPr>
          <w:color w:val="231F20"/>
          <w:w w:val="115"/>
        </w:rPr>
        <w:t>ITB</w:t>
      </w:r>
      <w:r>
        <w:rPr>
          <w:color w:val="231F20"/>
          <w:spacing w:val="-26"/>
          <w:w w:val="115"/>
        </w:rPr>
        <w:t xml:space="preserve"> </w:t>
      </w:r>
      <w:r>
        <w:rPr>
          <w:color w:val="231F20"/>
          <w:w w:val="115"/>
        </w:rPr>
        <w:t>41.3</w:t>
      </w:r>
      <w:r>
        <w:rPr>
          <w:color w:val="231F20"/>
          <w:spacing w:val="-25"/>
          <w:w w:val="115"/>
        </w:rPr>
        <w:t xml:space="preserve"> </w:t>
      </w:r>
      <w:r>
        <w:rPr>
          <w:color w:val="231F20"/>
          <w:w w:val="115"/>
        </w:rPr>
        <w:t>(e),</w:t>
      </w:r>
      <w:r>
        <w:rPr>
          <w:color w:val="231F20"/>
          <w:spacing w:val="-31"/>
          <w:w w:val="115"/>
        </w:rPr>
        <w:t xml:space="preserve"> </w:t>
      </w:r>
      <w:r>
        <w:rPr>
          <w:color w:val="231F20"/>
          <w:w w:val="115"/>
        </w:rPr>
        <w:t>if</w:t>
      </w:r>
      <w:r>
        <w:rPr>
          <w:color w:val="231F20"/>
          <w:spacing w:val="-25"/>
          <w:w w:val="115"/>
        </w:rPr>
        <w:t xml:space="preserve"> </w:t>
      </w:r>
      <w:r>
        <w:rPr>
          <w:color w:val="231F20"/>
          <w:w w:val="115"/>
        </w:rPr>
        <w:t>quoted separately,</w:t>
      </w:r>
      <w:r>
        <w:rPr>
          <w:color w:val="231F20"/>
          <w:spacing w:val="-24"/>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added</w:t>
      </w:r>
      <w:r>
        <w:rPr>
          <w:color w:val="231F20"/>
          <w:spacing w:val="-15"/>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Bid</w:t>
      </w:r>
      <w:r>
        <w:rPr>
          <w:color w:val="231F20"/>
          <w:spacing w:val="-16"/>
          <w:w w:val="115"/>
        </w:rPr>
        <w:t xml:space="preserve"> </w:t>
      </w:r>
      <w:r>
        <w:rPr>
          <w:color w:val="231F20"/>
          <w:w w:val="115"/>
        </w:rPr>
        <w:t>Price,</w:t>
      </w:r>
      <w:r>
        <w:rPr>
          <w:color w:val="231F20"/>
          <w:spacing w:val="-23"/>
          <w:w w:val="115"/>
        </w:rPr>
        <w:t xml:space="preserve"> </w:t>
      </w:r>
      <w:r>
        <w:rPr>
          <w:color w:val="231F20"/>
          <w:w w:val="115"/>
        </w:rPr>
        <w:t>for</w:t>
      </w:r>
      <w:r>
        <w:rPr>
          <w:color w:val="231F20"/>
          <w:spacing w:val="-16"/>
          <w:w w:val="115"/>
        </w:rPr>
        <w:t xml:space="preserve"> </w:t>
      </w:r>
      <w:r>
        <w:rPr>
          <w:color w:val="231F20"/>
          <w:w w:val="115"/>
        </w:rPr>
        <w:t>evaluation</w:t>
      </w:r>
      <w:r>
        <w:rPr>
          <w:color w:val="231F20"/>
          <w:spacing w:val="-16"/>
          <w:w w:val="115"/>
        </w:rPr>
        <w:t xml:space="preserve"> </w:t>
      </w:r>
      <w:r>
        <w:rPr>
          <w:color w:val="231F20"/>
          <w:w w:val="115"/>
        </w:rPr>
        <w:t>purposes</w:t>
      </w:r>
      <w:r>
        <w:rPr>
          <w:color w:val="231F20"/>
          <w:spacing w:val="-16"/>
          <w:w w:val="115"/>
        </w:rPr>
        <w:t xml:space="preserve"> </w:t>
      </w:r>
      <w:r>
        <w:rPr>
          <w:color w:val="231F20"/>
          <w:w w:val="115"/>
        </w:rPr>
        <w:t>only</w:t>
      </w:r>
      <w:r>
        <w:rPr>
          <w:i/>
          <w:color w:val="231F20"/>
          <w:w w:val="115"/>
        </w:rPr>
        <w:t>.</w:t>
      </w:r>
    </w:p>
    <w:p w:rsidR="00360928" w:rsidRDefault="00360928">
      <w:pPr>
        <w:pStyle w:val="BodyText"/>
        <w:rPr>
          <w:i/>
        </w:rPr>
      </w:pPr>
    </w:p>
    <w:p w:rsidR="00360928" w:rsidRDefault="001B3201">
      <w:pPr>
        <w:pStyle w:val="ListParagraph"/>
        <w:numPr>
          <w:ilvl w:val="0"/>
          <w:numId w:val="55"/>
        </w:numPr>
        <w:tabs>
          <w:tab w:val="left" w:pos="1215"/>
        </w:tabs>
        <w:spacing w:before="0"/>
      </w:pPr>
      <w:r>
        <w:rPr>
          <w:color w:val="231F20"/>
          <w:w w:val="115"/>
        </w:rPr>
        <w:t>Projected operating and maintenance</w:t>
      </w:r>
      <w:r>
        <w:rPr>
          <w:color w:val="231F20"/>
          <w:spacing w:val="-44"/>
          <w:w w:val="115"/>
        </w:rPr>
        <w:t xml:space="preserve"> </w:t>
      </w:r>
      <w:r>
        <w:rPr>
          <w:color w:val="231F20"/>
          <w:w w:val="115"/>
        </w:rPr>
        <w:t>costs.</w:t>
      </w:r>
    </w:p>
    <w:p w:rsidR="00360928" w:rsidRDefault="001B3201">
      <w:pPr>
        <w:pStyle w:val="BodyText"/>
        <w:spacing w:before="27" w:line="266" w:lineRule="auto"/>
        <w:ind w:left="1214" w:right="325"/>
        <w:jc w:val="both"/>
      </w:pPr>
      <w:r>
        <w:rPr>
          <w:color w:val="231F20"/>
          <w:w w:val="110"/>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rsidR="00360928" w:rsidRDefault="001B3201">
      <w:pPr>
        <w:pStyle w:val="ListParagraph"/>
        <w:numPr>
          <w:ilvl w:val="0"/>
          <w:numId w:val="55"/>
        </w:numPr>
        <w:tabs>
          <w:tab w:val="left" w:pos="1215"/>
        </w:tabs>
        <w:spacing w:before="53"/>
      </w:pPr>
      <w:r>
        <w:rPr>
          <w:color w:val="231F20"/>
          <w:w w:val="110"/>
        </w:rPr>
        <w:t>Performance</w:t>
      </w:r>
      <w:r>
        <w:rPr>
          <w:color w:val="231F20"/>
          <w:spacing w:val="-5"/>
          <w:w w:val="110"/>
        </w:rPr>
        <w:t xml:space="preserve"> </w:t>
      </w:r>
      <w:r>
        <w:rPr>
          <w:color w:val="231F20"/>
          <w:w w:val="110"/>
        </w:rPr>
        <w:t>and</w:t>
      </w:r>
      <w:r>
        <w:rPr>
          <w:color w:val="231F20"/>
          <w:spacing w:val="-4"/>
          <w:w w:val="110"/>
        </w:rPr>
        <w:t xml:space="preserve"> </w:t>
      </w:r>
      <w:r>
        <w:rPr>
          <w:color w:val="231F20"/>
          <w:w w:val="110"/>
        </w:rPr>
        <w:t>productivity</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equipment.</w:t>
      </w:r>
      <w:r>
        <w:rPr>
          <w:color w:val="231F20"/>
          <w:spacing w:val="-13"/>
          <w:w w:val="110"/>
        </w:rPr>
        <w:t xml:space="preserve"> </w:t>
      </w:r>
      <w:r>
        <w:rPr>
          <w:color w:val="231F20"/>
          <w:w w:val="110"/>
        </w:rPr>
        <w:t>(insert</w:t>
      </w:r>
      <w:r>
        <w:rPr>
          <w:color w:val="231F20"/>
          <w:spacing w:val="-4"/>
          <w:w w:val="110"/>
        </w:rPr>
        <w:t xml:space="preserve"> </w:t>
      </w:r>
      <w:r>
        <w:rPr>
          <w:color w:val="231F20"/>
          <w:w w:val="110"/>
        </w:rPr>
        <w:t>one</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following)</w:t>
      </w:r>
    </w:p>
    <w:p w:rsidR="00360928" w:rsidRDefault="001B3201">
      <w:pPr>
        <w:pStyle w:val="ListParagraph"/>
        <w:numPr>
          <w:ilvl w:val="1"/>
          <w:numId w:val="55"/>
        </w:numPr>
        <w:tabs>
          <w:tab w:val="left" w:pos="1725"/>
        </w:tabs>
        <w:spacing w:line="266" w:lineRule="auto"/>
        <w:ind w:right="316" w:hanging="510"/>
        <w:jc w:val="both"/>
        <w:rPr>
          <w:color w:val="231F20"/>
        </w:rPr>
      </w:pPr>
      <w:r>
        <w:rPr>
          <w:color w:val="231F20"/>
          <w:w w:val="110"/>
        </w:rPr>
        <w:t>Performance and productivity of the equipment. An adjustment representing the capitalized</w:t>
      </w:r>
      <w:r>
        <w:rPr>
          <w:color w:val="231F20"/>
          <w:spacing w:val="-7"/>
          <w:w w:val="110"/>
        </w:rPr>
        <w:t xml:space="preserve"> </w:t>
      </w:r>
      <w:r>
        <w:rPr>
          <w:color w:val="231F20"/>
          <w:w w:val="110"/>
        </w:rPr>
        <w:t>cost</w:t>
      </w:r>
      <w:r>
        <w:rPr>
          <w:color w:val="231F20"/>
          <w:spacing w:val="-6"/>
          <w:w w:val="110"/>
        </w:rPr>
        <w:t xml:space="preserve"> </w:t>
      </w:r>
      <w:r>
        <w:rPr>
          <w:color w:val="231F20"/>
          <w:w w:val="110"/>
        </w:rPr>
        <w:t>of</w:t>
      </w:r>
      <w:r>
        <w:rPr>
          <w:color w:val="231F20"/>
          <w:spacing w:val="-7"/>
          <w:w w:val="110"/>
        </w:rPr>
        <w:t xml:space="preserve"> </w:t>
      </w:r>
      <w:r>
        <w:rPr>
          <w:color w:val="231F20"/>
          <w:w w:val="110"/>
        </w:rPr>
        <w:t>additional</w:t>
      </w:r>
      <w:r>
        <w:rPr>
          <w:color w:val="231F20"/>
          <w:spacing w:val="-6"/>
          <w:w w:val="110"/>
        </w:rPr>
        <w:t xml:space="preserve"> </w:t>
      </w:r>
      <w:r>
        <w:rPr>
          <w:color w:val="231F20"/>
          <w:w w:val="110"/>
        </w:rPr>
        <w:t>operating</w:t>
      </w:r>
      <w:r>
        <w:rPr>
          <w:color w:val="231F20"/>
          <w:spacing w:val="-7"/>
          <w:w w:val="110"/>
        </w:rPr>
        <w:t xml:space="preserve"> </w:t>
      </w:r>
      <w:r>
        <w:rPr>
          <w:color w:val="231F20"/>
          <w:w w:val="110"/>
        </w:rPr>
        <w:t>costs</w:t>
      </w:r>
      <w:r>
        <w:rPr>
          <w:color w:val="231F20"/>
          <w:spacing w:val="-6"/>
          <w:w w:val="110"/>
        </w:rPr>
        <w:t xml:space="preserve"> </w:t>
      </w:r>
      <w:r>
        <w:rPr>
          <w:color w:val="231F20"/>
          <w:w w:val="110"/>
        </w:rPr>
        <w:t>over</w:t>
      </w:r>
      <w:r>
        <w:rPr>
          <w:color w:val="231F20"/>
          <w:spacing w:val="-7"/>
          <w:w w:val="110"/>
        </w:rPr>
        <w:t xml:space="preserve"> </w:t>
      </w:r>
      <w:r>
        <w:rPr>
          <w:color w:val="231F20"/>
          <w:w w:val="110"/>
        </w:rPr>
        <w:t>the</w:t>
      </w:r>
      <w:r>
        <w:rPr>
          <w:color w:val="231F20"/>
          <w:spacing w:val="-6"/>
          <w:w w:val="110"/>
        </w:rPr>
        <w:t xml:space="preserve"> </w:t>
      </w:r>
      <w:r>
        <w:rPr>
          <w:color w:val="231F20"/>
          <w:w w:val="110"/>
        </w:rPr>
        <w:t>life</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plant</w:t>
      </w:r>
      <w:r>
        <w:rPr>
          <w:color w:val="231F20"/>
          <w:spacing w:val="-7"/>
          <w:w w:val="110"/>
        </w:rPr>
        <w:t xml:space="preserve"> </w:t>
      </w:r>
      <w:r>
        <w:rPr>
          <w:color w:val="231F20"/>
          <w:w w:val="110"/>
        </w:rPr>
        <w:t>will</w:t>
      </w:r>
      <w:r>
        <w:rPr>
          <w:color w:val="231F20"/>
          <w:spacing w:val="-6"/>
          <w:w w:val="110"/>
        </w:rPr>
        <w:t xml:space="preserve"> </w:t>
      </w:r>
      <w:r>
        <w:rPr>
          <w:color w:val="231F20"/>
          <w:w w:val="110"/>
        </w:rPr>
        <w:t>be</w:t>
      </w:r>
      <w:r>
        <w:rPr>
          <w:color w:val="231F20"/>
          <w:spacing w:val="-7"/>
          <w:w w:val="110"/>
        </w:rPr>
        <w:t xml:space="preserve"> </w:t>
      </w:r>
      <w:r>
        <w:rPr>
          <w:color w:val="231F20"/>
          <w:w w:val="110"/>
        </w:rPr>
        <w:t>added to</w:t>
      </w:r>
      <w:r>
        <w:rPr>
          <w:color w:val="231F20"/>
          <w:spacing w:val="-25"/>
          <w:w w:val="110"/>
        </w:rPr>
        <w:t xml:space="preserve"> </w:t>
      </w:r>
      <w:r>
        <w:rPr>
          <w:color w:val="231F20"/>
          <w:w w:val="110"/>
        </w:rPr>
        <w:t>the</w:t>
      </w:r>
      <w:r>
        <w:rPr>
          <w:color w:val="231F20"/>
          <w:spacing w:val="-25"/>
          <w:w w:val="110"/>
        </w:rPr>
        <w:t xml:space="preserve"> </w:t>
      </w:r>
      <w:r>
        <w:rPr>
          <w:color w:val="231F20"/>
          <w:w w:val="110"/>
        </w:rPr>
        <w:t>Bid</w:t>
      </w:r>
      <w:r>
        <w:rPr>
          <w:color w:val="231F20"/>
          <w:spacing w:val="-24"/>
          <w:w w:val="110"/>
        </w:rPr>
        <w:t xml:space="preserve"> </w:t>
      </w:r>
      <w:r>
        <w:rPr>
          <w:color w:val="231F20"/>
          <w:w w:val="110"/>
        </w:rPr>
        <w:t>Price,</w:t>
      </w:r>
      <w:r>
        <w:rPr>
          <w:color w:val="231F20"/>
          <w:spacing w:val="-32"/>
          <w:w w:val="110"/>
        </w:rPr>
        <w:t xml:space="preserve"> </w:t>
      </w:r>
      <w:r>
        <w:rPr>
          <w:color w:val="231F20"/>
          <w:w w:val="110"/>
        </w:rPr>
        <w:t>for</w:t>
      </w:r>
      <w:r>
        <w:rPr>
          <w:color w:val="231F20"/>
          <w:spacing w:val="-24"/>
          <w:w w:val="110"/>
        </w:rPr>
        <w:t xml:space="preserve"> </w:t>
      </w:r>
      <w:r>
        <w:rPr>
          <w:color w:val="231F20"/>
          <w:w w:val="110"/>
        </w:rPr>
        <w:t>evaluation</w:t>
      </w:r>
      <w:r>
        <w:rPr>
          <w:color w:val="231F20"/>
          <w:spacing w:val="-25"/>
          <w:w w:val="110"/>
        </w:rPr>
        <w:t xml:space="preserve"> </w:t>
      </w:r>
      <w:r>
        <w:rPr>
          <w:color w:val="231F20"/>
          <w:w w:val="110"/>
        </w:rPr>
        <w:t>purposes,</w:t>
      </w:r>
      <w:r>
        <w:rPr>
          <w:color w:val="231F20"/>
          <w:spacing w:val="-31"/>
          <w:w w:val="110"/>
        </w:rPr>
        <w:t xml:space="preserve"> </w:t>
      </w:r>
      <w:r>
        <w:rPr>
          <w:color w:val="231F20"/>
          <w:w w:val="110"/>
        </w:rPr>
        <w:t>if</w:t>
      </w:r>
      <w:r>
        <w:rPr>
          <w:color w:val="231F20"/>
          <w:spacing w:val="-25"/>
          <w:w w:val="110"/>
        </w:rPr>
        <w:t xml:space="preserve"> </w:t>
      </w:r>
      <w:r>
        <w:rPr>
          <w:color w:val="231F20"/>
          <w:w w:val="110"/>
        </w:rPr>
        <w:t>specified</w:t>
      </w:r>
      <w:r>
        <w:rPr>
          <w:color w:val="231F20"/>
          <w:spacing w:val="-25"/>
          <w:w w:val="110"/>
        </w:rPr>
        <w:t xml:space="preserve"> </w:t>
      </w:r>
      <w:r>
        <w:rPr>
          <w:color w:val="231F20"/>
          <w:w w:val="110"/>
        </w:rPr>
        <w:t>in</w:t>
      </w:r>
      <w:r>
        <w:rPr>
          <w:color w:val="231F20"/>
          <w:spacing w:val="-24"/>
          <w:w w:val="110"/>
        </w:rPr>
        <w:t xml:space="preserve"> </w:t>
      </w:r>
      <w:r>
        <w:rPr>
          <w:color w:val="231F20"/>
          <w:w w:val="110"/>
        </w:rPr>
        <w:t>BDS</w:t>
      </w:r>
      <w:r>
        <w:rPr>
          <w:color w:val="231F20"/>
          <w:spacing w:val="-25"/>
          <w:w w:val="110"/>
        </w:rPr>
        <w:t xml:space="preserve"> </w:t>
      </w:r>
      <w:r>
        <w:rPr>
          <w:color w:val="231F20"/>
          <w:w w:val="110"/>
        </w:rPr>
        <w:t>Sub-Clause</w:t>
      </w:r>
      <w:r>
        <w:rPr>
          <w:color w:val="231F20"/>
          <w:spacing w:val="-24"/>
          <w:w w:val="110"/>
        </w:rPr>
        <w:t xml:space="preserve"> </w:t>
      </w:r>
      <w:r>
        <w:rPr>
          <w:color w:val="231F20"/>
          <w:w w:val="110"/>
        </w:rPr>
        <w:t>ITB</w:t>
      </w:r>
      <w:r>
        <w:rPr>
          <w:color w:val="231F20"/>
          <w:spacing w:val="-25"/>
          <w:w w:val="110"/>
        </w:rPr>
        <w:t xml:space="preserve"> </w:t>
      </w:r>
      <w:r>
        <w:rPr>
          <w:color w:val="231F20"/>
          <w:w w:val="110"/>
        </w:rPr>
        <w:t>41.3(e). The adjustment will be evaluated based on the drop in the guaranteed performance or efficiency offered in the Bid below the norm of 100, using the methodology specified</w:t>
      </w:r>
      <w:r>
        <w:rPr>
          <w:color w:val="231F20"/>
          <w:spacing w:val="-10"/>
          <w:w w:val="110"/>
        </w:rPr>
        <w:t xml:space="preserve"> </w:t>
      </w:r>
      <w:r>
        <w:rPr>
          <w:color w:val="231F20"/>
          <w:w w:val="110"/>
        </w:rPr>
        <w:t>in</w:t>
      </w:r>
      <w:r>
        <w:rPr>
          <w:color w:val="231F20"/>
          <w:spacing w:val="-9"/>
          <w:w w:val="110"/>
        </w:rPr>
        <w:t xml:space="preserve"> </w:t>
      </w:r>
      <w:r>
        <w:rPr>
          <w:color w:val="231F20"/>
          <w:w w:val="110"/>
        </w:rPr>
        <w:t>BDS</w:t>
      </w:r>
      <w:r>
        <w:rPr>
          <w:color w:val="231F20"/>
          <w:spacing w:val="-9"/>
          <w:w w:val="110"/>
        </w:rPr>
        <w:t xml:space="preserve"> </w:t>
      </w:r>
      <w:r>
        <w:rPr>
          <w:color w:val="231F20"/>
          <w:w w:val="110"/>
        </w:rPr>
        <w:t>Sub-Clause</w:t>
      </w:r>
      <w:r>
        <w:rPr>
          <w:color w:val="231F20"/>
          <w:spacing w:val="-9"/>
          <w:w w:val="110"/>
        </w:rPr>
        <w:t xml:space="preserve"> </w:t>
      </w:r>
      <w:r>
        <w:rPr>
          <w:color w:val="231F20"/>
          <w:w w:val="110"/>
        </w:rPr>
        <w:t>ITB</w:t>
      </w:r>
      <w:r>
        <w:rPr>
          <w:color w:val="231F20"/>
          <w:spacing w:val="-9"/>
          <w:w w:val="110"/>
        </w:rPr>
        <w:t xml:space="preserve"> </w:t>
      </w:r>
      <w:r>
        <w:rPr>
          <w:color w:val="231F20"/>
          <w:w w:val="110"/>
        </w:rPr>
        <w:t>41.3</w:t>
      </w:r>
      <w:r>
        <w:rPr>
          <w:color w:val="231F20"/>
          <w:spacing w:val="-9"/>
          <w:w w:val="110"/>
        </w:rPr>
        <w:t xml:space="preserve"> </w:t>
      </w:r>
      <w:r>
        <w:rPr>
          <w:color w:val="231F20"/>
          <w:w w:val="110"/>
        </w:rPr>
        <w:t>(e).</w:t>
      </w:r>
    </w:p>
    <w:p w:rsidR="00360928" w:rsidRDefault="001B3201">
      <w:pPr>
        <w:pStyle w:val="Heading3"/>
        <w:spacing w:line="248" w:lineRule="exact"/>
      </w:pPr>
      <w:r>
        <w:rPr>
          <w:color w:val="231F20"/>
          <w:w w:val="110"/>
        </w:rPr>
        <w:t>or</w:t>
      </w:r>
    </w:p>
    <w:p w:rsidR="00360928" w:rsidRDefault="001B3201">
      <w:pPr>
        <w:pStyle w:val="ListParagraph"/>
        <w:numPr>
          <w:ilvl w:val="1"/>
          <w:numId w:val="55"/>
        </w:numPr>
        <w:tabs>
          <w:tab w:val="left" w:pos="1725"/>
        </w:tabs>
        <w:spacing w:before="83" w:line="266" w:lineRule="auto"/>
        <w:ind w:right="325" w:hanging="510"/>
        <w:jc w:val="both"/>
        <w:rPr>
          <w:color w:val="231F20"/>
        </w:rPr>
      </w:pPr>
      <w:r>
        <w:rPr>
          <w:color w:val="231F20"/>
          <w:w w:val="110"/>
        </w:rPr>
        <w:t>An</w:t>
      </w:r>
      <w:r>
        <w:rPr>
          <w:color w:val="231F20"/>
          <w:spacing w:val="-7"/>
          <w:w w:val="110"/>
        </w:rPr>
        <w:t xml:space="preserve"> </w:t>
      </w:r>
      <w:r>
        <w:rPr>
          <w:color w:val="231F20"/>
          <w:w w:val="110"/>
        </w:rPr>
        <w:t>adjustment</w:t>
      </w:r>
      <w:r>
        <w:rPr>
          <w:color w:val="231F20"/>
          <w:spacing w:val="-6"/>
          <w:w w:val="110"/>
        </w:rPr>
        <w:t xml:space="preserve"> </w:t>
      </w:r>
      <w:r>
        <w:rPr>
          <w:color w:val="231F20"/>
          <w:w w:val="110"/>
        </w:rPr>
        <w:t>to</w:t>
      </w:r>
      <w:r>
        <w:rPr>
          <w:color w:val="231F20"/>
          <w:spacing w:val="-6"/>
          <w:w w:val="110"/>
        </w:rPr>
        <w:t xml:space="preserve"> </w:t>
      </w:r>
      <w:r>
        <w:rPr>
          <w:color w:val="231F20"/>
          <w:w w:val="110"/>
        </w:rPr>
        <w:t>take</w:t>
      </w:r>
      <w:r>
        <w:rPr>
          <w:color w:val="231F20"/>
          <w:spacing w:val="-6"/>
          <w:w w:val="110"/>
        </w:rPr>
        <w:t xml:space="preserve"> </w:t>
      </w:r>
      <w:r>
        <w:rPr>
          <w:color w:val="231F20"/>
          <w:w w:val="110"/>
        </w:rPr>
        <w:t>into</w:t>
      </w:r>
      <w:r>
        <w:rPr>
          <w:color w:val="231F20"/>
          <w:spacing w:val="-6"/>
          <w:w w:val="110"/>
        </w:rPr>
        <w:t xml:space="preserve"> </w:t>
      </w:r>
      <w:r>
        <w:rPr>
          <w:color w:val="231F20"/>
          <w:w w:val="110"/>
        </w:rPr>
        <w:t>account</w:t>
      </w:r>
      <w:r>
        <w:rPr>
          <w:color w:val="231F20"/>
          <w:spacing w:val="-6"/>
          <w:w w:val="110"/>
        </w:rPr>
        <w:t xml:space="preserve"> </w:t>
      </w:r>
      <w:r>
        <w:rPr>
          <w:color w:val="231F20"/>
          <w:w w:val="110"/>
        </w:rPr>
        <w:t>the</w:t>
      </w:r>
      <w:r>
        <w:rPr>
          <w:color w:val="231F20"/>
          <w:spacing w:val="-7"/>
          <w:w w:val="110"/>
        </w:rPr>
        <w:t xml:space="preserve"> </w:t>
      </w:r>
      <w:r>
        <w:rPr>
          <w:color w:val="231F20"/>
          <w:w w:val="110"/>
        </w:rPr>
        <w:t>productivity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Goods</w:t>
      </w:r>
      <w:r>
        <w:rPr>
          <w:color w:val="231F20"/>
          <w:spacing w:val="-6"/>
          <w:w w:val="110"/>
        </w:rPr>
        <w:t xml:space="preserve"> </w:t>
      </w:r>
      <w:r>
        <w:rPr>
          <w:color w:val="231F20"/>
          <w:w w:val="110"/>
        </w:rPr>
        <w:t>offered</w:t>
      </w:r>
      <w:r>
        <w:rPr>
          <w:color w:val="231F20"/>
          <w:spacing w:val="-6"/>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Bid will</w:t>
      </w:r>
      <w:r>
        <w:rPr>
          <w:color w:val="231F20"/>
          <w:spacing w:val="-18"/>
          <w:w w:val="110"/>
        </w:rPr>
        <w:t xml:space="preserve"> </w:t>
      </w:r>
      <w:r>
        <w:rPr>
          <w:color w:val="231F20"/>
          <w:w w:val="110"/>
        </w:rPr>
        <w:t>be</w:t>
      </w:r>
      <w:r>
        <w:rPr>
          <w:color w:val="231F20"/>
          <w:spacing w:val="-18"/>
          <w:w w:val="110"/>
        </w:rPr>
        <w:t xml:space="preserve"> </w:t>
      </w:r>
      <w:r>
        <w:rPr>
          <w:color w:val="231F20"/>
          <w:w w:val="110"/>
        </w:rPr>
        <w:t>added</w:t>
      </w:r>
      <w:r>
        <w:rPr>
          <w:color w:val="231F20"/>
          <w:spacing w:val="-17"/>
          <w:w w:val="110"/>
        </w:rPr>
        <w:t xml:space="preserve"> </w:t>
      </w:r>
      <w:r>
        <w:rPr>
          <w:color w:val="231F20"/>
          <w:w w:val="110"/>
        </w:rPr>
        <w:t>to</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18"/>
          <w:w w:val="110"/>
        </w:rPr>
        <w:t xml:space="preserve"> </w:t>
      </w:r>
      <w:r>
        <w:rPr>
          <w:color w:val="231F20"/>
          <w:w w:val="110"/>
        </w:rPr>
        <w:t>Price,</w:t>
      </w:r>
      <w:r>
        <w:rPr>
          <w:color w:val="231F20"/>
          <w:spacing w:val="-25"/>
          <w:w w:val="110"/>
        </w:rPr>
        <w:t xml:space="preserve"> </w:t>
      </w:r>
      <w:r>
        <w:rPr>
          <w:color w:val="231F20"/>
          <w:w w:val="110"/>
        </w:rPr>
        <w:t>for</w:t>
      </w:r>
      <w:r>
        <w:rPr>
          <w:color w:val="231F20"/>
          <w:spacing w:val="-17"/>
          <w:w w:val="110"/>
        </w:rPr>
        <w:t xml:space="preserve"> </w:t>
      </w:r>
      <w:r>
        <w:rPr>
          <w:color w:val="231F20"/>
          <w:w w:val="110"/>
        </w:rPr>
        <w:t>evaluation</w:t>
      </w:r>
      <w:r>
        <w:rPr>
          <w:color w:val="231F20"/>
          <w:spacing w:val="-18"/>
          <w:w w:val="110"/>
        </w:rPr>
        <w:t xml:space="preserve"> </w:t>
      </w:r>
      <w:r>
        <w:rPr>
          <w:color w:val="231F20"/>
          <w:w w:val="110"/>
        </w:rPr>
        <w:t>purposes</w:t>
      </w:r>
      <w:r>
        <w:rPr>
          <w:color w:val="231F20"/>
          <w:spacing w:val="-17"/>
          <w:w w:val="110"/>
        </w:rPr>
        <w:t xml:space="preserve"> </w:t>
      </w:r>
      <w:r>
        <w:rPr>
          <w:color w:val="231F20"/>
          <w:w w:val="110"/>
        </w:rPr>
        <w:t>only,</w:t>
      </w:r>
      <w:r>
        <w:rPr>
          <w:color w:val="231F20"/>
          <w:spacing w:val="-26"/>
          <w:w w:val="110"/>
        </w:rPr>
        <w:t xml:space="preserve"> </w:t>
      </w:r>
      <w:r>
        <w:rPr>
          <w:color w:val="231F20"/>
          <w:w w:val="110"/>
        </w:rPr>
        <w:t>if</w:t>
      </w:r>
      <w:r>
        <w:rPr>
          <w:color w:val="231F20"/>
          <w:spacing w:val="-17"/>
          <w:w w:val="110"/>
        </w:rPr>
        <w:t xml:space="preserve"> </w:t>
      </w:r>
      <w:r>
        <w:rPr>
          <w:color w:val="231F20"/>
          <w:w w:val="110"/>
        </w:rPr>
        <w:t>specified</w:t>
      </w:r>
      <w:r>
        <w:rPr>
          <w:color w:val="231F20"/>
          <w:spacing w:val="-18"/>
          <w:w w:val="110"/>
        </w:rPr>
        <w:t xml:space="preserve"> </w:t>
      </w:r>
      <w:r>
        <w:rPr>
          <w:color w:val="231F20"/>
          <w:w w:val="110"/>
        </w:rPr>
        <w:t>in</w:t>
      </w:r>
      <w:r>
        <w:rPr>
          <w:color w:val="231F20"/>
          <w:spacing w:val="-17"/>
          <w:w w:val="110"/>
        </w:rPr>
        <w:t xml:space="preserve"> </w:t>
      </w:r>
      <w:r>
        <w:rPr>
          <w:color w:val="231F20"/>
          <w:w w:val="110"/>
        </w:rPr>
        <w:t>BDS</w:t>
      </w:r>
      <w:r>
        <w:rPr>
          <w:color w:val="231F20"/>
          <w:spacing w:val="-18"/>
          <w:w w:val="110"/>
        </w:rPr>
        <w:t xml:space="preserve"> </w:t>
      </w:r>
      <w:r>
        <w:rPr>
          <w:color w:val="231F20"/>
          <w:w w:val="110"/>
        </w:rPr>
        <w:t>Sub- Clause ITB 41.3 (e). The adjustment will be evaluated based on the cost per unit of the actual productivity of the Goods offered in the Bid with respect to</w:t>
      </w:r>
      <w:r>
        <w:rPr>
          <w:color w:val="231F20"/>
          <w:spacing w:val="-23"/>
          <w:w w:val="110"/>
        </w:rPr>
        <w:t xml:space="preserve"> </w:t>
      </w:r>
      <w:r>
        <w:rPr>
          <w:color w:val="231F20"/>
          <w:w w:val="110"/>
        </w:rPr>
        <w:t>minimum required</w:t>
      </w:r>
      <w:r>
        <w:rPr>
          <w:color w:val="231F20"/>
          <w:spacing w:val="-12"/>
          <w:w w:val="110"/>
        </w:rPr>
        <w:t xml:space="preserve"> </w:t>
      </w:r>
      <w:r>
        <w:rPr>
          <w:color w:val="231F20"/>
          <w:w w:val="110"/>
        </w:rPr>
        <w:t>values,</w:t>
      </w:r>
      <w:r>
        <w:rPr>
          <w:color w:val="231F20"/>
          <w:spacing w:val="-20"/>
          <w:w w:val="110"/>
        </w:rPr>
        <w:t xml:space="preserve"> </w:t>
      </w:r>
      <w:r>
        <w:rPr>
          <w:color w:val="231F20"/>
          <w:w w:val="110"/>
        </w:rPr>
        <w:t>using</w:t>
      </w:r>
      <w:r>
        <w:rPr>
          <w:color w:val="231F20"/>
          <w:spacing w:val="-12"/>
          <w:w w:val="110"/>
        </w:rPr>
        <w:t xml:space="preserve"> </w:t>
      </w:r>
      <w:r>
        <w:rPr>
          <w:color w:val="231F20"/>
          <w:w w:val="110"/>
        </w:rPr>
        <w:t>the</w:t>
      </w:r>
      <w:r>
        <w:rPr>
          <w:color w:val="231F20"/>
          <w:spacing w:val="-11"/>
          <w:w w:val="110"/>
        </w:rPr>
        <w:t xml:space="preserve"> </w:t>
      </w:r>
      <w:r>
        <w:rPr>
          <w:color w:val="231F20"/>
          <w:w w:val="110"/>
        </w:rPr>
        <w:t>methodology</w:t>
      </w:r>
      <w:r>
        <w:rPr>
          <w:color w:val="231F20"/>
          <w:spacing w:val="-12"/>
          <w:w w:val="110"/>
        </w:rPr>
        <w:t xml:space="preserve"> </w:t>
      </w:r>
      <w:r>
        <w:rPr>
          <w:color w:val="231F20"/>
          <w:w w:val="110"/>
        </w:rPr>
        <w:t>specified</w:t>
      </w:r>
      <w:r>
        <w:rPr>
          <w:color w:val="231F20"/>
          <w:spacing w:val="-12"/>
          <w:w w:val="110"/>
        </w:rPr>
        <w:t xml:space="preserve"> </w:t>
      </w:r>
      <w:r>
        <w:rPr>
          <w:color w:val="231F20"/>
          <w:w w:val="110"/>
        </w:rPr>
        <w:t>in</w:t>
      </w:r>
      <w:r>
        <w:rPr>
          <w:color w:val="231F20"/>
          <w:spacing w:val="-11"/>
          <w:w w:val="110"/>
        </w:rPr>
        <w:t xml:space="preserve"> </w:t>
      </w:r>
      <w:r>
        <w:rPr>
          <w:color w:val="231F20"/>
          <w:w w:val="110"/>
        </w:rPr>
        <w:t>BDS</w:t>
      </w:r>
      <w:r>
        <w:rPr>
          <w:color w:val="231F20"/>
          <w:spacing w:val="-12"/>
          <w:w w:val="110"/>
        </w:rPr>
        <w:t xml:space="preserve"> </w:t>
      </w:r>
      <w:r>
        <w:rPr>
          <w:color w:val="231F20"/>
          <w:w w:val="110"/>
        </w:rPr>
        <w:t>Sub-Clause</w:t>
      </w:r>
      <w:r>
        <w:rPr>
          <w:color w:val="231F20"/>
          <w:spacing w:val="-12"/>
          <w:w w:val="110"/>
        </w:rPr>
        <w:t xml:space="preserve"> </w:t>
      </w:r>
      <w:r>
        <w:rPr>
          <w:color w:val="231F20"/>
          <w:w w:val="110"/>
        </w:rPr>
        <w:t>ITB</w:t>
      </w:r>
      <w:r>
        <w:rPr>
          <w:color w:val="231F20"/>
          <w:spacing w:val="-11"/>
          <w:w w:val="110"/>
        </w:rPr>
        <w:t xml:space="preserve"> </w:t>
      </w:r>
      <w:r>
        <w:rPr>
          <w:color w:val="231F20"/>
          <w:w w:val="110"/>
        </w:rPr>
        <w:t>41.3</w:t>
      </w:r>
      <w:r>
        <w:rPr>
          <w:color w:val="231F20"/>
          <w:spacing w:val="-12"/>
          <w:w w:val="110"/>
        </w:rPr>
        <w:t xml:space="preserve"> </w:t>
      </w:r>
      <w:r>
        <w:rPr>
          <w:color w:val="231F20"/>
          <w:w w:val="110"/>
        </w:rPr>
        <w:t>(e).</w:t>
      </w:r>
    </w:p>
    <w:p w:rsidR="00360928" w:rsidRDefault="001B3201">
      <w:pPr>
        <w:pStyle w:val="ListParagraph"/>
        <w:numPr>
          <w:ilvl w:val="0"/>
          <w:numId w:val="55"/>
        </w:numPr>
        <w:tabs>
          <w:tab w:val="left" w:pos="1215"/>
        </w:tabs>
        <w:spacing w:before="53"/>
      </w:pPr>
      <w:r>
        <w:rPr>
          <w:color w:val="231F20"/>
          <w:w w:val="110"/>
        </w:rPr>
        <w:t>Specific additional</w:t>
      </w:r>
      <w:r>
        <w:rPr>
          <w:color w:val="231F20"/>
          <w:spacing w:val="-15"/>
          <w:w w:val="110"/>
        </w:rPr>
        <w:t xml:space="preserve"> </w:t>
      </w:r>
      <w:r>
        <w:rPr>
          <w:color w:val="231F20"/>
          <w:w w:val="110"/>
        </w:rPr>
        <w:t>criteria</w:t>
      </w:r>
    </w:p>
    <w:p w:rsidR="00360928" w:rsidRDefault="001B3201">
      <w:pPr>
        <w:spacing w:before="27" w:line="266" w:lineRule="auto"/>
        <w:ind w:left="1214" w:right="266"/>
        <w:rPr>
          <w:i/>
        </w:rPr>
      </w:pPr>
      <w:r>
        <w:rPr>
          <w:i/>
          <w:color w:val="231F20"/>
          <w:w w:val="105"/>
        </w:rPr>
        <w:t>Other specific additional criteria to be considered in the evaluation, and the evaluation method, shall be detailed in BDS Sub-Clause ITB 41.3 (e)]</w:t>
      </w:r>
    </w:p>
    <w:p w:rsidR="00360928" w:rsidRDefault="00360928">
      <w:pPr>
        <w:pStyle w:val="BodyText"/>
        <w:spacing w:before="7"/>
        <w:rPr>
          <w:i/>
        </w:rPr>
      </w:pPr>
    </w:p>
    <w:p w:rsidR="00360928" w:rsidRDefault="001B3201">
      <w:pPr>
        <w:pStyle w:val="ListParagraph"/>
        <w:numPr>
          <w:ilvl w:val="0"/>
          <w:numId w:val="56"/>
        </w:numPr>
        <w:tabs>
          <w:tab w:val="left" w:pos="817"/>
          <w:tab w:val="left" w:pos="818"/>
        </w:tabs>
        <w:spacing w:before="0"/>
        <w:ind w:hanging="510"/>
        <w:rPr>
          <w:b/>
          <w:sz w:val="24"/>
        </w:rPr>
      </w:pPr>
      <w:r>
        <w:rPr>
          <w:b/>
          <w:color w:val="231F20"/>
          <w:w w:val="110"/>
          <w:sz w:val="24"/>
        </w:rPr>
        <w:t>Multiple Contracts (ITB</w:t>
      </w:r>
      <w:r>
        <w:rPr>
          <w:b/>
          <w:color w:val="231F20"/>
          <w:spacing w:val="-7"/>
          <w:w w:val="110"/>
          <w:sz w:val="24"/>
        </w:rPr>
        <w:t xml:space="preserve"> </w:t>
      </w:r>
      <w:r>
        <w:rPr>
          <w:b/>
          <w:color w:val="231F20"/>
          <w:w w:val="110"/>
          <w:sz w:val="24"/>
        </w:rPr>
        <w:t>41.6)</w:t>
      </w:r>
    </w:p>
    <w:p w:rsidR="00360928" w:rsidRDefault="001B3201">
      <w:pPr>
        <w:pStyle w:val="BodyText"/>
        <w:spacing w:before="79" w:line="266" w:lineRule="auto"/>
        <w:ind w:left="307"/>
      </w:pPr>
      <w:r>
        <w:rPr>
          <w:color w:val="231F20"/>
          <w:w w:val="115"/>
        </w:rPr>
        <w:t>The Purchaser shall award multiple contracts to the Bidder that offers the lowest evaluated combination of Bids (one contract per Bid).</w:t>
      </w:r>
    </w:p>
    <w:p w:rsidR="00360928" w:rsidRDefault="00360928">
      <w:pPr>
        <w:spacing w:line="266" w:lineRule="auto"/>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12" style="width:470.6pt;height:.5pt;mso-position-horizontal-relative:char;mso-position-vertical-relative:line" coordsize="9412,10">
            <v:line id="_x0000_s1113" style="position:absolute" from="9411,5" to="0,5" strokecolor="#231f20" strokeweight=".5pt"/>
            <w10:wrap type="none"/>
            <w10:anchorlock/>
          </v:group>
        </w:pict>
      </w:r>
    </w:p>
    <w:p w:rsidR="00360928" w:rsidRDefault="001B3201">
      <w:pPr>
        <w:pStyle w:val="BodyText"/>
        <w:spacing w:before="88"/>
        <w:ind w:left="307"/>
      </w:pPr>
      <w:r>
        <w:rPr>
          <w:color w:val="231F20"/>
          <w:w w:val="110"/>
        </w:rPr>
        <w:t>The Purchaser</w:t>
      </w:r>
      <w:r>
        <w:rPr>
          <w:color w:val="231F20"/>
          <w:spacing w:val="20"/>
          <w:w w:val="110"/>
        </w:rPr>
        <w:t xml:space="preserve"> </w:t>
      </w:r>
      <w:r>
        <w:rPr>
          <w:color w:val="231F20"/>
          <w:w w:val="110"/>
        </w:rPr>
        <w:t>shall:</w:t>
      </w:r>
    </w:p>
    <w:p w:rsidR="00360928" w:rsidRDefault="001B3201">
      <w:pPr>
        <w:pStyle w:val="ListParagraph"/>
        <w:numPr>
          <w:ilvl w:val="0"/>
          <w:numId w:val="54"/>
        </w:numPr>
        <w:tabs>
          <w:tab w:val="left" w:pos="1215"/>
        </w:tabs>
      </w:pPr>
      <w:r>
        <w:rPr>
          <w:color w:val="231F20"/>
          <w:w w:val="115"/>
        </w:rPr>
        <w:t>evaluate</w:t>
      </w:r>
      <w:r>
        <w:rPr>
          <w:color w:val="231F20"/>
          <w:spacing w:val="-15"/>
          <w:w w:val="115"/>
        </w:rPr>
        <w:t xml:space="preserve"> </w:t>
      </w:r>
      <w:r>
        <w:rPr>
          <w:color w:val="231F20"/>
          <w:w w:val="115"/>
        </w:rPr>
        <w:t>only</w:t>
      </w:r>
      <w:r>
        <w:rPr>
          <w:color w:val="231F20"/>
          <w:spacing w:val="-15"/>
          <w:w w:val="115"/>
        </w:rPr>
        <w:t xml:space="preserve"> </w:t>
      </w:r>
      <w:r>
        <w:rPr>
          <w:color w:val="231F20"/>
          <w:w w:val="115"/>
        </w:rPr>
        <w:t>lots</w:t>
      </w:r>
      <w:r>
        <w:rPr>
          <w:color w:val="231F20"/>
          <w:spacing w:val="-15"/>
          <w:w w:val="115"/>
        </w:rPr>
        <w:t xml:space="preserve"> </w:t>
      </w:r>
      <w:r>
        <w:rPr>
          <w:color w:val="231F20"/>
          <w:w w:val="115"/>
        </w:rPr>
        <w:t>or</w:t>
      </w:r>
      <w:r>
        <w:rPr>
          <w:color w:val="231F20"/>
          <w:spacing w:val="-15"/>
          <w:w w:val="115"/>
        </w:rPr>
        <w:t xml:space="preserve"> </w:t>
      </w:r>
      <w:r>
        <w:rPr>
          <w:color w:val="231F20"/>
          <w:w w:val="115"/>
        </w:rPr>
        <w:t>contracts</w:t>
      </w:r>
      <w:r>
        <w:rPr>
          <w:color w:val="231F20"/>
          <w:spacing w:val="-15"/>
          <w:w w:val="115"/>
        </w:rPr>
        <w:t xml:space="preserve"> </w:t>
      </w:r>
      <w:r>
        <w:rPr>
          <w:color w:val="231F20"/>
          <w:w w:val="115"/>
        </w:rPr>
        <w:t>that</w:t>
      </w:r>
      <w:r>
        <w:rPr>
          <w:color w:val="231F20"/>
          <w:spacing w:val="-15"/>
          <w:w w:val="115"/>
        </w:rPr>
        <w:t xml:space="preserve"> </w:t>
      </w:r>
      <w:r>
        <w:rPr>
          <w:color w:val="231F20"/>
          <w:w w:val="115"/>
        </w:rPr>
        <w:t>include</w:t>
      </w:r>
      <w:r>
        <w:rPr>
          <w:color w:val="231F20"/>
          <w:spacing w:val="-14"/>
          <w:w w:val="115"/>
        </w:rPr>
        <w:t xml:space="preserve"> </w:t>
      </w:r>
      <w:r>
        <w:rPr>
          <w:color w:val="231F20"/>
          <w:w w:val="115"/>
        </w:rPr>
        <w:t>at</w:t>
      </w:r>
      <w:r>
        <w:rPr>
          <w:color w:val="231F20"/>
          <w:spacing w:val="-15"/>
          <w:w w:val="115"/>
        </w:rPr>
        <w:t xml:space="preserve"> </w:t>
      </w:r>
      <w:r>
        <w:rPr>
          <w:color w:val="231F20"/>
          <w:w w:val="115"/>
        </w:rPr>
        <w:t>least</w:t>
      </w:r>
      <w:r>
        <w:rPr>
          <w:color w:val="231F20"/>
          <w:spacing w:val="-15"/>
          <w:w w:val="115"/>
        </w:rPr>
        <w:t xml:space="preserve"> </w:t>
      </w:r>
      <w:r>
        <w:rPr>
          <w:color w:val="231F20"/>
          <w:w w:val="115"/>
        </w:rPr>
        <w:t>the</w:t>
      </w:r>
      <w:r>
        <w:rPr>
          <w:color w:val="231F20"/>
          <w:spacing w:val="-15"/>
          <w:w w:val="115"/>
        </w:rPr>
        <w:t xml:space="preserve"> </w:t>
      </w:r>
      <w:r>
        <w:rPr>
          <w:color w:val="231F20"/>
          <w:w w:val="115"/>
        </w:rPr>
        <w:t>percentages</w:t>
      </w:r>
      <w:r>
        <w:rPr>
          <w:color w:val="231F20"/>
          <w:spacing w:val="-15"/>
          <w:w w:val="115"/>
        </w:rPr>
        <w:t xml:space="preserve"> </w:t>
      </w:r>
      <w:r>
        <w:rPr>
          <w:color w:val="231F20"/>
          <w:w w:val="115"/>
        </w:rPr>
        <w:t>of</w:t>
      </w:r>
      <w:r>
        <w:rPr>
          <w:color w:val="231F20"/>
          <w:spacing w:val="-15"/>
          <w:w w:val="115"/>
        </w:rPr>
        <w:t xml:space="preserve"> </w:t>
      </w:r>
      <w:r>
        <w:rPr>
          <w:color w:val="231F20"/>
          <w:w w:val="115"/>
        </w:rPr>
        <w:t>items</w:t>
      </w:r>
      <w:r>
        <w:rPr>
          <w:color w:val="231F20"/>
          <w:spacing w:val="-14"/>
          <w:w w:val="115"/>
        </w:rPr>
        <w:t xml:space="preserve"> </w:t>
      </w:r>
      <w:r>
        <w:rPr>
          <w:color w:val="231F20"/>
          <w:w w:val="115"/>
        </w:rPr>
        <w:t>per</w:t>
      </w:r>
      <w:r>
        <w:rPr>
          <w:color w:val="231F20"/>
          <w:spacing w:val="-15"/>
          <w:w w:val="115"/>
        </w:rPr>
        <w:t xml:space="preserve"> </w:t>
      </w:r>
      <w:r>
        <w:rPr>
          <w:color w:val="231F20"/>
          <w:w w:val="115"/>
        </w:rPr>
        <w:t>lot</w:t>
      </w:r>
      <w:r>
        <w:rPr>
          <w:color w:val="231F20"/>
          <w:spacing w:val="-15"/>
          <w:w w:val="115"/>
        </w:rPr>
        <w:t xml:space="preserve"> </w:t>
      </w:r>
      <w:r>
        <w:rPr>
          <w:color w:val="231F20"/>
          <w:w w:val="115"/>
        </w:rPr>
        <w:t>and</w:t>
      </w:r>
    </w:p>
    <w:p w:rsidR="00360928" w:rsidRDefault="001B3201">
      <w:pPr>
        <w:pStyle w:val="BodyText"/>
        <w:spacing w:before="27"/>
        <w:ind w:left="1214"/>
      </w:pPr>
      <w:r>
        <w:rPr>
          <w:color w:val="231F20"/>
          <w:w w:val="110"/>
        </w:rPr>
        <w:t>quantity per item as specified in ITB Sub-Clause 18.7.</w:t>
      </w:r>
    </w:p>
    <w:p w:rsidR="00360928" w:rsidRDefault="001B3201">
      <w:pPr>
        <w:pStyle w:val="ListParagraph"/>
        <w:numPr>
          <w:ilvl w:val="0"/>
          <w:numId w:val="54"/>
        </w:numPr>
        <w:tabs>
          <w:tab w:val="left" w:pos="1215"/>
        </w:tabs>
        <w:spacing w:before="83"/>
      </w:pPr>
      <w:r>
        <w:rPr>
          <w:color w:val="231F20"/>
          <w:w w:val="115"/>
        </w:rPr>
        <w:t>take into</w:t>
      </w:r>
      <w:r>
        <w:rPr>
          <w:color w:val="231F20"/>
          <w:spacing w:val="-21"/>
          <w:w w:val="115"/>
        </w:rPr>
        <w:t xml:space="preserve"> </w:t>
      </w:r>
      <w:r>
        <w:rPr>
          <w:color w:val="231F20"/>
          <w:w w:val="115"/>
        </w:rPr>
        <w:t>account:</w:t>
      </w:r>
    </w:p>
    <w:p w:rsidR="00360928" w:rsidRDefault="001B3201">
      <w:pPr>
        <w:pStyle w:val="ListParagraph"/>
        <w:numPr>
          <w:ilvl w:val="1"/>
          <w:numId w:val="54"/>
        </w:numPr>
        <w:tabs>
          <w:tab w:val="left" w:pos="1724"/>
          <w:tab w:val="left" w:pos="1725"/>
        </w:tabs>
        <w:ind w:hanging="510"/>
      </w:pPr>
      <w:r>
        <w:rPr>
          <w:color w:val="231F20"/>
          <w:w w:val="115"/>
        </w:rPr>
        <w:t>the</w:t>
      </w:r>
      <w:r>
        <w:rPr>
          <w:color w:val="231F20"/>
          <w:spacing w:val="-12"/>
          <w:w w:val="115"/>
        </w:rPr>
        <w:t xml:space="preserve"> </w:t>
      </w:r>
      <w:r>
        <w:rPr>
          <w:color w:val="231F20"/>
          <w:w w:val="115"/>
        </w:rPr>
        <w:t>lowest-evaluated</w:t>
      </w:r>
      <w:r>
        <w:rPr>
          <w:color w:val="231F20"/>
          <w:spacing w:val="-12"/>
          <w:w w:val="115"/>
        </w:rPr>
        <w:t xml:space="preserve"> </w:t>
      </w:r>
      <w:r>
        <w:rPr>
          <w:color w:val="231F20"/>
          <w:w w:val="115"/>
        </w:rPr>
        <w:t>Bid</w:t>
      </w:r>
      <w:r>
        <w:rPr>
          <w:color w:val="231F20"/>
          <w:spacing w:val="-11"/>
          <w:w w:val="115"/>
        </w:rPr>
        <w:t xml:space="preserve"> </w:t>
      </w:r>
      <w:r>
        <w:rPr>
          <w:color w:val="231F20"/>
          <w:w w:val="115"/>
        </w:rPr>
        <w:t>for</w:t>
      </w:r>
      <w:r>
        <w:rPr>
          <w:color w:val="231F20"/>
          <w:spacing w:val="-12"/>
          <w:w w:val="115"/>
        </w:rPr>
        <w:t xml:space="preserve"> </w:t>
      </w:r>
      <w:r>
        <w:rPr>
          <w:color w:val="231F20"/>
          <w:w w:val="115"/>
        </w:rPr>
        <w:t>each</w:t>
      </w:r>
      <w:r>
        <w:rPr>
          <w:color w:val="231F20"/>
          <w:spacing w:val="-11"/>
          <w:w w:val="115"/>
        </w:rPr>
        <w:t xml:space="preserve"> </w:t>
      </w:r>
      <w:r>
        <w:rPr>
          <w:color w:val="231F20"/>
          <w:w w:val="115"/>
        </w:rPr>
        <w:t>lot;</w:t>
      </w:r>
      <w:r>
        <w:rPr>
          <w:color w:val="231F20"/>
          <w:spacing w:val="-12"/>
          <w:w w:val="115"/>
        </w:rPr>
        <w:t xml:space="preserve"> </w:t>
      </w:r>
      <w:r>
        <w:rPr>
          <w:color w:val="231F20"/>
          <w:w w:val="115"/>
        </w:rPr>
        <w:t>and</w:t>
      </w:r>
    </w:p>
    <w:p w:rsidR="00360928" w:rsidRDefault="001B3201">
      <w:pPr>
        <w:pStyle w:val="ListParagraph"/>
        <w:numPr>
          <w:ilvl w:val="1"/>
          <w:numId w:val="54"/>
        </w:numPr>
        <w:tabs>
          <w:tab w:val="left" w:pos="1724"/>
          <w:tab w:val="left" w:pos="1725"/>
        </w:tabs>
        <w:ind w:hanging="510"/>
      </w:pPr>
      <w:r>
        <w:rPr>
          <w:color w:val="231F20"/>
          <w:w w:val="115"/>
        </w:rPr>
        <w:t>the price reduction per lot and the methodology for its application as offered</w:t>
      </w:r>
      <w:r>
        <w:rPr>
          <w:color w:val="231F20"/>
          <w:spacing w:val="-23"/>
          <w:w w:val="115"/>
        </w:rPr>
        <w:t xml:space="preserve"> </w:t>
      </w:r>
      <w:r>
        <w:rPr>
          <w:color w:val="231F20"/>
          <w:w w:val="115"/>
        </w:rPr>
        <w:t>by</w:t>
      </w:r>
    </w:p>
    <w:p w:rsidR="00360928" w:rsidRDefault="001B3201">
      <w:pPr>
        <w:pStyle w:val="BodyText"/>
        <w:spacing w:before="27"/>
        <w:ind w:left="1724"/>
      </w:pPr>
      <w:r>
        <w:rPr>
          <w:color w:val="231F20"/>
          <w:w w:val="115"/>
        </w:rPr>
        <w:t>the Bidder in its Bid.</w:t>
      </w:r>
    </w:p>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10" style="width:470.6pt;height:.5pt;mso-position-horizontal-relative:char;mso-position-vertical-relative:line" coordsize="9412,10">
            <v:line id="_x0000_s1111" style="position:absolute" from="9411,5" to="0,5" strokecolor="#231f20" strokeweight=".5pt"/>
            <w10:wrap type="none"/>
            <w10:anchorlock/>
          </v:group>
        </w:pict>
      </w:r>
    </w:p>
    <w:p w:rsidR="00360928" w:rsidRDefault="001B3201">
      <w:pPr>
        <w:spacing w:before="68" w:line="535" w:lineRule="auto"/>
        <w:ind w:left="2807" w:right="2822"/>
        <w:jc w:val="center"/>
        <w:rPr>
          <w:rFonts w:ascii="Arial"/>
          <w:b/>
          <w:sz w:val="32"/>
        </w:rPr>
      </w:pPr>
      <w:r>
        <w:rPr>
          <w:rFonts w:ascii="Arial"/>
          <w:b/>
          <w:color w:val="231F20"/>
          <w:spacing w:val="2"/>
          <w:w w:val="95"/>
          <w:sz w:val="32"/>
        </w:rPr>
        <w:t xml:space="preserve">SECTION </w:t>
      </w:r>
      <w:r>
        <w:rPr>
          <w:rFonts w:ascii="Arial"/>
          <w:b/>
          <w:color w:val="231F20"/>
          <w:w w:val="95"/>
          <w:sz w:val="32"/>
        </w:rPr>
        <w:t xml:space="preserve">IV. </w:t>
      </w:r>
      <w:r>
        <w:rPr>
          <w:rFonts w:ascii="Arial"/>
          <w:b/>
          <w:color w:val="231F20"/>
          <w:spacing w:val="2"/>
          <w:w w:val="95"/>
          <w:sz w:val="32"/>
        </w:rPr>
        <w:t xml:space="preserve">BIDDING </w:t>
      </w:r>
      <w:r>
        <w:rPr>
          <w:rFonts w:ascii="Arial"/>
          <w:b/>
          <w:color w:val="231F20"/>
          <w:spacing w:val="3"/>
          <w:w w:val="95"/>
          <w:sz w:val="32"/>
        </w:rPr>
        <w:t xml:space="preserve">FORMS </w:t>
      </w:r>
      <w:r>
        <w:rPr>
          <w:rFonts w:ascii="Arial"/>
          <w:b/>
          <w:color w:val="231F20"/>
          <w:sz w:val="32"/>
        </w:rPr>
        <w:t>TABLE OF</w:t>
      </w:r>
      <w:r>
        <w:rPr>
          <w:rFonts w:ascii="Arial"/>
          <w:b/>
          <w:color w:val="231F20"/>
          <w:spacing w:val="-61"/>
          <w:sz w:val="32"/>
        </w:rPr>
        <w:t xml:space="preserve"> </w:t>
      </w:r>
      <w:r>
        <w:rPr>
          <w:rFonts w:ascii="Arial"/>
          <w:b/>
          <w:color w:val="231F20"/>
          <w:spacing w:val="3"/>
          <w:sz w:val="32"/>
        </w:rPr>
        <w:t>FORMS</w:t>
      </w:r>
    </w:p>
    <w:sdt>
      <w:sdtPr>
        <w:id w:val="344485464"/>
        <w:docPartObj>
          <w:docPartGallery w:val="Table of Contents"/>
          <w:docPartUnique/>
        </w:docPartObj>
      </w:sdtPr>
      <w:sdtContent>
        <w:p w:rsidR="00360928" w:rsidRDefault="00434FFF">
          <w:pPr>
            <w:pStyle w:val="TOC1"/>
            <w:tabs>
              <w:tab w:val="right" w:leader="dot" w:pos="9718"/>
            </w:tabs>
            <w:spacing w:before="116"/>
          </w:pPr>
          <w:hyperlink w:anchor="_TOC_250008" w:history="1">
            <w:r w:rsidR="001B3201">
              <w:rPr>
                <w:color w:val="231F20"/>
                <w:w w:val="110"/>
              </w:rPr>
              <w:t>Bid</w:t>
            </w:r>
            <w:r w:rsidR="001B3201">
              <w:rPr>
                <w:color w:val="231F20"/>
                <w:spacing w:val="-8"/>
                <w:w w:val="110"/>
              </w:rPr>
              <w:t xml:space="preserve"> </w:t>
            </w:r>
            <w:r w:rsidR="001B3201">
              <w:rPr>
                <w:color w:val="231F20"/>
                <w:w w:val="110"/>
              </w:rPr>
              <w:t>Submission</w:t>
            </w:r>
            <w:r w:rsidR="001B3201">
              <w:rPr>
                <w:color w:val="231F20"/>
                <w:spacing w:val="-8"/>
                <w:w w:val="110"/>
              </w:rPr>
              <w:t xml:space="preserve"> </w:t>
            </w:r>
            <w:r w:rsidR="001B3201">
              <w:rPr>
                <w:color w:val="231F20"/>
                <w:w w:val="110"/>
              </w:rPr>
              <w:t>Sheet</w:t>
            </w:r>
            <w:r w:rsidR="001B3201">
              <w:rPr>
                <w:color w:val="231F20"/>
                <w:w w:val="110"/>
              </w:rPr>
              <w:tab/>
              <w:t>42</w:t>
            </w:r>
          </w:hyperlink>
        </w:p>
        <w:p w:rsidR="00360928" w:rsidRDefault="00434FFF">
          <w:pPr>
            <w:pStyle w:val="TOC1"/>
            <w:tabs>
              <w:tab w:val="right" w:leader="dot" w:pos="9718"/>
            </w:tabs>
          </w:pPr>
          <w:hyperlink w:anchor="_TOC_250007" w:history="1">
            <w:r w:rsidR="001B3201">
              <w:rPr>
                <w:color w:val="231F20"/>
                <w:w w:val="110"/>
              </w:rPr>
              <w:t>Price</w:t>
            </w:r>
            <w:r w:rsidR="001B3201">
              <w:rPr>
                <w:color w:val="231F20"/>
                <w:spacing w:val="-8"/>
                <w:w w:val="110"/>
              </w:rPr>
              <w:t xml:space="preserve"> </w:t>
            </w:r>
            <w:r w:rsidR="001B3201">
              <w:rPr>
                <w:color w:val="231F20"/>
                <w:w w:val="110"/>
              </w:rPr>
              <w:t>Schedule</w:t>
            </w:r>
            <w:r w:rsidR="001B3201">
              <w:rPr>
                <w:color w:val="231F20"/>
                <w:spacing w:val="-8"/>
                <w:w w:val="110"/>
              </w:rPr>
              <w:t xml:space="preserve"> </w:t>
            </w:r>
            <w:r w:rsidR="001B3201">
              <w:rPr>
                <w:color w:val="231F20"/>
                <w:w w:val="110"/>
              </w:rPr>
              <w:t>Forms</w:t>
            </w:r>
            <w:r w:rsidR="001B3201">
              <w:rPr>
                <w:color w:val="231F20"/>
                <w:w w:val="110"/>
              </w:rPr>
              <w:tab/>
              <w:t>44</w:t>
            </w:r>
          </w:hyperlink>
        </w:p>
        <w:p w:rsidR="00360928" w:rsidRDefault="00434FFF">
          <w:pPr>
            <w:pStyle w:val="TOC1"/>
            <w:tabs>
              <w:tab w:val="right" w:leader="dot" w:pos="9718"/>
            </w:tabs>
            <w:spacing w:before="83"/>
          </w:pPr>
          <w:hyperlink w:anchor="_TOC_250006" w:history="1">
            <w:r w:rsidR="001B3201">
              <w:rPr>
                <w:color w:val="231F20"/>
                <w:w w:val="110"/>
              </w:rPr>
              <w:t>Price</w:t>
            </w:r>
            <w:r w:rsidR="001B3201">
              <w:rPr>
                <w:color w:val="231F20"/>
                <w:spacing w:val="-9"/>
                <w:w w:val="110"/>
              </w:rPr>
              <w:t xml:space="preserve"> </w:t>
            </w:r>
            <w:r w:rsidR="001B3201">
              <w:rPr>
                <w:color w:val="231F20"/>
                <w:w w:val="110"/>
              </w:rPr>
              <w:t>Schedule:</w:t>
            </w:r>
            <w:r w:rsidR="001B3201">
              <w:rPr>
                <w:color w:val="231F20"/>
                <w:spacing w:val="-8"/>
                <w:w w:val="110"/>
              </w:rPr>
              <w:t xml:space="preserve"> </w:t>
            </w:r>
            <w:r w:rsidR="001B3201">
              <w:rPr>
                <w:color w:val="231F20"/>
                <w:w w:val="110"/>
              </w:rPr>
              <w:t>Goods</w:t>
            </w:r>
            <w:r w:rsidR="001B3201">
              <w:rPr>
                <w:color w:val="231F20"/>
                <w:spacing w:val="-9"/>
                <w:w w:val="110"/>
              </w:rPr>
              <w:t xml:space="preserve"> </w:t>
            </w:r>
            <w:r w:rsidR="001B3201">
              <w:rPr>
                <w:color w:val="231F20"/>
                <w:w w:val="110"/>
              </w:rPr>
              <w:t>Manufactured</w:t>
            </w:r>
            <w:r w:rsidR="001B3201">
              <w:rPr>
                <w:color w:val="231F20"/>
                <w:spacing w:val="-8"/>
                <w:w w:val="110"/>
              </w:rPr>
              <w:t xml:space="preserve"> </w:t>
            </w:r>
            <w:r w:rsidR="001B3201">
              <w:rPr>
                <w:color w:val="231F20"/>
                <w:w w:val="110"/>
              </w:rPr>
              <w:t>Outside</w:t>
            </w:r>
            <w:r w:rsidR="001B3201">
              <w:rPr>
                <w:color w:val="231F20"/>
                <w:spacing w:val="-9"/>
                <w:w w:val="110"/>
              </w:rPr>
              <w:t xml:space="preserve"> </w:t>
            </w:r>
            <w:r w:rsidR="001B3201">
              <w:rPr>
                <w:color w:val="231F20"/>
                <w:w w:val="110"/>
              </w:rPr>
              <w:t>The</w:t>
            </w:r>
            <w:r w:rsidR="001B3201">
              <w:rPr>
                <w:color w:val="231F20"/>
                <w:spacing w:val="-8"/>
                <w:w w:val="110"/>
              </w:rPr>
              <w:t xml:space="preserve"> </w:t>
            </w:r>
            <w:r w:rsidR="001B3201">
              <w:rPr>
                <w:color w:val="231F20"/>
                <w:w w:val="110"/>
              </w:rPr>
              <w:t>Purchaser’s</w:t>
            </w:r>
            <w:r w:rsidR="001B3201">
              <w:rPr>
                <w:color w:val="231F20"/>
                <w:spacing w:val="-9"/>
                <w:w w:val="110"/>
              </w:rPr>
              <w:t xml:space="preserve"> </w:t>
            </w:r>
            <w:r w:rsidR="001B3201">
              <w:rPr>
                <w:color w:val="231F20"/>
                <w:w w:val="110"/>
              </w:rPr>
              <w:t>Country,</w:t>
            </w:r>
            <w:r w:rsidR="001B3201">
              <w:rPr>
                <w:color w:val="231F20"/>
                <w:spacing w:val="-17"/>
                <w:w w:val="110"/>
              </w:rPr>
              <w:t xml:space="preserve"> </w:t>
            </w:r>
            <w:r w:rsidR="001B3201">
              <w:rPr>
                <w:color w:val="231F20"/>
                <w:spacing w:val="-7"/>
                <w:w w:val="110"/>
              </w:rPr>
              <w:t>To</w:t>
            </w:r>
            <w:r w:rsidR="001B3201">
              <w:rPr>
                <w:color w:val="231F20"/>
                <w:spacing w:val="-9"/>
                <w:w w:val="110"/>
              </w:rPr>
              <w:t xml:space="preserve"> </w:t>
            </w:r>
            <w:r w:rsidR="001B3201">
              <w:rPr>
                <w:color w:val="231F20"/>
                <w:w w:val="110"/>
              </w:rPr>
              <w:t>Be</w:t>
            </w:r>
            <w:r w:rsidR="001B3201">
              <w:rPr>
                <w:color w:val="231F20"/>
                <w:spacing w:val="-8"/>
                <w:w w:val="110"/>
              </w:rPr>
              <w:t xml:space="preserve"> </w:t>
            </w:r>
            <w:r w:rsidR="001B3201">
              <w:rPr>
                <w:color w:val="231F20"/>
                <w:w w:val="110"/>
              </w:rPr>
              <w:t>Imported</w:t>
            </w:r>
            <w:r w:rsidR="001B3201">
              <w:rPr>
                <w:color w:val="231F20"/>
                <w:w w:val="110"/>
              </w:rPr>
              <w:tab/>
              <w:t>45</w:t>
            </w:r>
          </w:hyperlink>
        </w:p>
        <w:p w:rsidR="00360928" w:rsidRDefault="001B3201">
          <w:pPr>
            <w:pStyle w:val="TOC1"/>
            <w:tabs>
              <w:tab w:val="right" w:leader="dot" w:pos="9718"/>
            </w:tabs>
          </w:pPr>
          <w:r>
            <w:rPr>
              <w:noProof/>
              <w:lang w:val="en-US" w:eastAsia="en-US" w:bidi="ar-SA"/>
            </w:rPr>
            <w:drawing>
              <wp:anchor distT="0" distB="0" distL="0" distR="0" simplePos="0" relativeHeight="251650048" behindDoc="1" locked="0" layoutInCell="1" allowOverlap="1">
                <wp:simplePos x="0" y="0"/>
                <wp:positionH relativeFrom="page">
                  <wp:posOffset>6314768</wp:posOffset>
                </wp:positionH>
                <wp:positionV relativeFrom="paragraph">
                  <wp:posOffset>78988</wp:posOffset>
                </wp:positionV>
                <wp:extent cx="50800" cy="508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4" cstate="print"/>
                        <a:stretch>
                          <a:fillRect/>
                        </a:stretch>
                      </pic:blipFill>
                      <pic:spPr>
                        <a:xfrm>
                          <a:off x="0" y="0"/>
                          <a:ext cx="50800" cy="50800"/>
                        </a:xfrm>
                        <a:prstGeom prst="rect">
                          <a:avLst/>
                        </a:prstGeom>
                      </pic:spPr>
                    </pic:pic>
                  </a:graphicData>
                </a:graphic>
              </wp:anchor>
            </w:drawing>
          </w:r>
          <w:hyperlink w:anchor="_TOC_250005" w:history="1">
            <w:r>
              <w:rPr>
                <w:color w:val="231F20"/>
                <w:w w:val="110"/>
              </w:rPr>
              <w:t>Price</w:t>
            </w:r>
            <w:r>
              <w:rPr>
                <w:color w:val="231F20"/>
                <w:spacing w:val="-8"/>
                <w:w w:val="110"/>
              </w:rPr>
              <w:t xml:space="preserve"> </w:t>
            </w:r>
            <w:r>
              <w:rPr>
                <w:color w:val="231F20"/>
                <w:w w:val="110"/>
              </w:rPr>
              <w:t>Schedule:</w:t>
            </w:r>
            <w:r>
              <w:rPr>
                <w:color w:val="231F20"/>
                <w:spacing w:val="-8"/>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8"/>
                <w:w w:val="110"/>
              </w:rPr>
              <w:t xml:space="preserve"> </w:t>
            </w:r>
            <w:r>
              <w:rPr>
                <w:color w:val="231F20"/>
                <w:w w:val="110"/>
              </w:rPr>
              <w:t>Outside</w:t>
            </w:r>
            <w:r>
              <w:rPr>
                <w:color w:val="231F20"/>
                <w:spacing w:val="-8"/>
                <w:w w:val="110"/>
              </w:rPr>
              <w:t xml:space="preserve"> </w:t>
            </w:r>
            <w:r>
              <w:rPr>
                <w:color w:val="231F20"/>
                <w:w w:val="110"/>
              </w:rPr>
              <w:t>The</w:t>
            </w:r>
            <w:r>
              <w:rPr>
                <w:color w:val="231F20"/>
                <w:spacing w:val="-8"/>
                <w:w w:val="110"/>
              </w:rPr>
              <w:t xml:space="preserve"> </w:t>
            </w:r>
            <w:r>
              <w:rPr>
                <w:color w:val="231F20"/>
                <w:w w:val="110"/>
              </w:rPr>
              <w:t>Purchaser’s</w:t>
            </w:r>
            <w:r>
              <w:rPr>
                <w:color w:val="231F20"/>
                <w:spacing w:val="-8"/>
                <w:w w:val="110"/>
              </w:rPr>
              <w:t xml:space="preserve"> </w:t>
            </w:r>
            <w:r>
              <w:rPr>
                <w:color w:val="231F20"/>
                <w:w w:val="110"/>
              </w:rPr>
              <w:t>Country,</w:t>
            </w:r>
            <w:r>
              <w:rPr>
                <w:color w:val="231F20"/>
                <w:spacing w:val="-21"/>
                <w:w w:val="110"/>
              </w:rPr>
              <w:t xml:space="preserve"> </w:t>
            </w:r>
            <w:r>
              <w:rPr>
                <w:color w:val="231F20"/>
                <w:w w:val="110"/>
              </w:rPr>
              <w:t>Already</w:t>
            </w:r>
            <w:r>
              <w:rPr>
                <w:color w:val="231F20"/>
                <w:spacing w:val="-8"/>
                <w:w w:val="110"/>
              </w:rPr>
              <w:t xml:space="preserve"> </w:t>
            </w:r>
            <w:r>
              <w:rPr>
                <w:color w:val="231F20"/>
                <w:w w:val="110"/>
              </w:rPr>
              <w:t>Imported</w:t>
            </w:r>
            <w:r>
              <w:rPr>
                <w:color w:val="231F20"/>
                <w:w w:val="110"/>
              </w:rPr>
              <w:tab/>
              <w:t>46</w:t>
            </w:r>
          </w:hyperlink>
        </w:p>
        <w:p w:rsidR="00360928" w:rsidRDefault="00434FFF">
          <w:pPr>
            <w:pStyle w:val="TOC1"/>
            <w:tabs>
              <w:tab w:val="right" w:leader="dot" w:pos="9718"/>
            </w:tabs>
          </w:pPr>
          <w:hyperlink w:anchor="_TOC_250004" w:history="1">
            <w:r w:rsidR="001B3201">
              <w:rPr>
                <w:color w:val="231F20"/>
                <w:w w:val="110"/>
              </w:rPr>
              <w:t>Price Schedule: Goods Manufactured</w:t>
            </w:r>
            <w:r w:rsidR="001B3201">
              <w:rPr>
                <w:color w:val="231F20"/>
                <w:spacing w:val="-30"/>
                <w:w w:val="110"/>
              </w:rPr>
              <w:t xml:space="preserve"> </w:t>
            </w:r>
            <w:r w:rsidR="001B3201">
              <w:rPr>
                <w:color w:val="231F20"/>
                <w:w w:val="110"/>
              </w:rPr>
              <w:t>In</w:t>
            </w:r>
            <w:r w:rsidR="001B3201">
              <w:rPr>
                <w:color w:val="231F20"/>
                <w:spacing w:val="-8"/>
                <w:w w:val="110"/>
              </w:rPr>
              <w:t xml:space="preserve"> </w:t>
            </w:r>
            <w:r w:rsidR="001B3201">
              <w:rPr>
                <w:color w:val="231F20"/>
                <w:w w:val="110"/>
              </w:rPr>
              <w:t>Bhutan.</w:t>
            </w:r>
            <w:r w:rsidR="001B3201">
              <w:rPr>
                <w:color w:val="231F20"/>
                <w:w w:val="110"/>
              </w:rPr>
              <w:tab/>
              <w:t>47</w:t>
            </w:r>
          </w:hyperlink>
        </w:p>
        <w:p w:rsidR="00360928" w:rsidRDefault="00434FFF">
          <w:pPr>
            <w:pStyle w:val="TOC1"/>
            <w:tabs>
              <w:tab w:val="right" w:leader="dot" w:pos="9718"/>
            </w:tabs>
          </w:pPr>
          <w:hyperlink w:anchor="_TOC_250003" w:history="1">
            <w:r w:rsidR="001B3201">
              <w:rPr>
                <w:color w:val="231F20"/>
                <w:w w:val="110"/>
              </w:rPr>
              <w:t>Price</w:t>
            </w:r>
            <w:r w:rsidR="001B3201">
              <w:rPr>
                <w:color w:val="231F20"/>
                <w:spacing w:val="-12"/>
                <w:w w:val="110"/>
              </w:rPr>
              <w:t xml:space="preserve"> </w:t>
            </w:r>
            <w:r w:rsidR="001B3201">
              <w:rPr>
                <w:color w:val="231F20"/>
                <w:w w:val="110"/>
              </w:rPr>
              <w:t>And</w:t>
            </w:r>
            <w:r w:rsidR="001B3201">
              <w:rPr>
                <w:color w:val="231F20"/>
                <w:spacing w:val="-8"/>
                <w:w w:val="110"/>
              </w:rPr>
              <w:t xml:space="preserve"> </w:t>
            </w:r>
            <w:r w:rsidR="001B3201">
              <w:rPr>
                <w:color w:val="231F20"/>
                <w:w w:val="110"/>
              </w:rPr>
              <w:t>Completion</w:t>
            </w:r>
            <w:r w:rsidR="001B3201">
              <w:rPr>
                <w:color w:val="231F20"/>
                <w:spacing w:val="-8"/>
                <w:w w:val="110"/>
              </w:rPr>
              <w:t xml:space="preserve"> </w:t>
            </w:r>
            <w:r w:rsidR="001B3201">
              <w:rPr>
                <w:color w:val="231F20"/>
                <w:w w:val="110"/>
              </w:rPr>
              <w:t>Schedule</w:t>
            </w:r>
            <w:r w:rsidR="001B3201">
              <w:rPr>
                <w:color w:val="231F20"/>
                <w:spacing w:val="-17"/>
                <w:w w:val="110"/>
              </w:rPr>
              <w:t xml:space="preserve"> </w:t>
            </w:r>
            <w:r w:rsidR="001B3201">
              <w:rPr>
                <w:color w:val="231F20"/>
                <w:w w:val="110"/>
              </w:rPr>
              <w:t>-</w:t>
            </w:r>
            <w:r w:rsidR="001B3201">
              <w:rPr>
                <w:color w:val="231F20"/>
                <w:spacing w:val="-17"/>
                <w:w w:val="110"/>
              </w:rPr>
              <w:t xml:space="preserve"> </w:t>
            </w:r>
            <w:r w:rsidR="001B3201">
              <w:rPr>
                <w:color w:val="231F20"/>
                <w:w w:val="110"/>
              </w:rPr>
              <w:t>Related</w:t>
            </w:r>
            <w:r w:rsidR="001B3201">
              <w:rPr>
                <w:color w:val="231F20"/>
                <w:spacing w:val="-8"/>
                <w:w w:val="110"/>
              </w:rPr>
              <w:t xml:space="preserve"> </w:t>
            </w:r>
            <w:r w:rsidR="001B3201">
              <w:rPr>
                <w:color w:val="231F20"/>
                <w:w w:val="110"/>
              </w:rPr>
              <w:t>Services</w:t>
            </w:r>
            <w:r w:rsidR="001B3201">
              <w:rPr>
                <w:color w:val="231F20"/>
                <w:w w:val="110"/>
              </w:rPr>
              <w:tab/>
              <w:t>48</w:t>
            </w:r>
          </w:hyperlink>
        </w:p>
        <w:p w:rsidR="00360928" w:rsidRDefault="00434FFF">
          <w:pPr>
            <w:pStyle w:val="TOC1"/>
            <w:tabs>
              <w:tab w:val="right" w:leader="dot" w:pos="9718"/>
            </w:tabs>
            <w:spacing w:before="83"/>
          </w:pPr>
          <w:hyperlink w:anchor="_TOC_250002" w:history="1">
            <w:r w:rsidR="001B3201">
              <w:rPr>
                <w:color w:val="231F20"/>
                <w:w w:val="110"/>
              </w:rPr>
              <w:t>Manufacturer’s</w:t>
            </w:r>
            <w:r w:rsidR="001B3201">
              <w:rPr>
                <w:color w:val="231F20"/>
                <w:spacing w:val="-12"/>
                <w:w w:val="110"/>
              </w:rPr>
              <w:t xml:space="preserve"> </w:t>
            </w:r>
            <w:r w:rsidR="001B3201">
              <w:rPr>
                <w:color w:val="231F20"/>
                <w:w w:val="110"/>
              </w:rPr>
              <w:t>Authorization</w:t>
            </w:r>
            <w:r w:rsidR="001B3201">
              <w:rPr>
                <w:color w:val="231F20"/>
                <w:w w:val="110"/>
              </w:rPr>
              <w:tab/>
              <w:t>50</w:t>
            </w:r>
          </w:hyperlink>
        </w:p>
        <w:p w:rsidR="00360928" w:rsidRDefault="00434FFF">
          <w:pPr>
            <w:pStyle w:val="TOC1"/>
            <w:tabs>
              <w:tab w:val="right" w:leader="dot" w:pos="9718"/>
            </w:tabs>
          </w:pPr>
          <w:hyperlink w:anchor="_TOC_250001" w:history="1">
            <w:r w:rsidR="001B3201">
              <w:rPr>
                <w:color w:val="231F20"/>
                <w:w w:val="115"/>
              </w:rPr>
              <w:t>Integrity</w:t>
            </w:r>
            <w:r w:rsidR="001B3201">
              <w:rPr>
                <w:color w:val="231F20"/>
                <w:spacing w:val="-11"/>
                <w:w w:val="115"/>
              </w:rPr>
              <w:t xml:space="preserve"> </w:t>
            </w:r>
            <w:r w:rsidR="001B3201">
              <w:rPr>
                <w:color w:val="231F20"/>
                <w:w w:val="115"/>
              </w:rPr>
              <w:t>Pact</w:t>
            </w:r>
            <w:r w:rsidR="001B3201">
              <w:rPr>
                <w:color w:val="231F20"/>
                <w:w w:val="115"/>
              </w:rPr>
              <w:tab/>
              <w:t>51</w:t>
            </w:r>
          </w:hyperlink>
        </w:p>
        <w:p w:rsidR="00360928" w:rsidRDefault="00434FFF">
          <w:pPr>
            <w:pStyle w:val="TOC1"/>
            <w:tabs>
              <w:tab w:val="right" w:leader="dot" w:pos="9718"/>
            </w:tabs>
          </w:pPr>
          <w:hyperlink w:anchor="_TOC_250000" w:history="1">
            <w:r w:rsidR="001B3201">
              <w:rPr>
                <w:color w:val="231F20"/>
                <w:w w:val="110"/>
              </w:rPr>
              <w:t>Letter</w:t>
            </w:r>
            <w:r w:rsidR="001B3201">
              <w:rPr>
                <w:color w:val="231F20"/>
                <w:spacing w:val="-8"/>
                <w:w w:val="110"/>
              </w:rPr>
              <w:t xml:space="preserve"> </w:t>
            </w:r>
            <w:r w:rsidR="001B3201">
              <w:rPr>
                <w:color w:val="231F20"/>
                <w:w w:val="110"/>
              </w:rPr>
              <w:t>Of</w:t>
            </w:r>
            <w:r w:rsidR="001B3201">
              <w:rPr>
                <w:color w:val="231F20"/>
                <w:spacing w:val="-7"/>
                <w:w w:val="110"/>
              </w:rPr>
              <w:t xml:space="preserve"> </w:t>
            </w:r>
            <w:r w:rsidR="001B3201">
              <w:rPr>
                <w:color w:val="231F20"/>
                <w:w w:val="110"/>
              </w:rPr>
              <w:t>Intent</w:t>
            </w:r>
            <w:r w:rsidR="001B3201">
              <w:rPr>
                <w:color w:val="231F20"/>
                <w:w w:val="110"/>
              </w:rPr>
              <w:tab/>
              <w:t>54</w:t>
            </w:r>
          </w:hyperlink>
        </w:p>
      </w:sdtContent>
    </w:sdt>
    <w:p w:rsidR="00360928" w:rsidRDefault="00360928">
      <w:pPr>
        <w:sectPr w:rsidR="00360928">
          <w:headerReference w:type="even" r:id="rId25"/>
          <w:headerReference w:type="default" r:id="rId26"/>
          <w:pgSz w:w="11910" w:h="16840"/>
          <w:pgMar w:top="1480" w:right="920" w:bottom="280" w:left="940" w:header="1200" w:footer="0" w:gutter="0"/>
          <w:pgNumType w:start="39"/>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08" style="width:470.6pt;height:.5pt;mso-position-horizontal-relative:char;mso-position-vertical-relative:line" coordsize="9412,10">
            <v:line id="_x0000_s1109" style="position:absolute" from="9411,5" to="0,5" strokecolor="#231f20" strokeweight=".5pt"/>
            <w10:wrap type="none"/>
            <w10:anchorlock/>
          </v:group>
        </w:pict>
      </w:r>
    </w:p>
    <w:p w:rsidR="00360928" w:rsidRDefault="001B3201">
      <w:pPr>
        <w:spacing w:before="82"/>
        <w:ind w:left="3445"/>
        <w:rPr>
          <w:b/>
          <w:sz w:val="26"/>
        </w:rPr>
      </w:pPr>
      <w:r>
        <w:rPr>
          <w:b/>
          <w:color w:val="231F20"/>
          <w:w w:val="110"/>
          <w:sz w:val="26"/>
        </w:rPr>
        <w:t>Bidder Information Form</w:t>
      </w:r>
    </w:p>
    <w:p w:rsidR="00360928" w:rsidRDefault="001B3201">
      <w:pPr>
        <w:spacing w:before="298" w:line="266" w:lineRule="auto"/>
        <w:ind w:left="307" w:right="266"/>
        <w:rPr>
          <w:i/>
        </w:rPr>
      </w:pPr>
      <w:r>
        <w:rPr>
          <w:i/>
          <w:color w:val="231F20"/>
          <w:w w:val="105"/>
        </w:rPr>
        <w:t>[The Bidder shall fill in this Form in accordance with the instructions indicated below. No alterations to its format shall be permitted and no substitutions shall be accepted.]</w:t>
      </w:r>
    </w:p>
    <w:p w:rsidR="00360928" w:rsidRDefault="00360928">
      <w:pPr>
        <w:pStyle w:val="BodyText"/>
        <w:spacing w:before="2"/>
        <w:rPr>
          <w:i/>
          <w:sz w:val="24"/>
        </w:rPr>
      </w:pPr>
    </w:p>
    <w:p w:rsidR="00360928" w:rsidRDefault="001B3201">
      <w:pPr>
        <w:ind w:right="325"/>
        <w:jc w:val="right"/>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5"/>
          <w:w w:val="105"/>
        </w:rPr>
        <w:t xml:space="preserve"> </w:t>
      </w:r>
      <w:r>
        <w:rPr>
          <w:i/>
          <w:color w:val="231F20"/>
          <w:w w:val="105"/>
        </w:rPr>
        <w:t>submission</w:t>
      </w:r>
      <w:r>
        <w:rPr>
          <w:color w:val="231F20"/>
          <w:w w:val="105"/>
        </w:rPr>
        <w:t>]</w:t>
      </w:r>
    </w:p>
    <w:p w:rsidR="00360928" w:rsidRDefault="001B3201">
      <w:pPr>
        <w:spacing w:before="27"/>
        <w:ind w:right="325"/>
        <w:jc w:val="right"/>
        <w:rPr>
          <w:i/>
        </w:rPr>
      </w:pPr>
      <w:r>
        <w:rPr>
          <w:color w:val="231F20"/>
          <w:w w:val="105"/>
        </w:rPr>
        <w:t>Bid</w:t>
      </w:r>
      <w:r>
        <w:rPr>
          <w:color w:val="231F20"/>
          <w:spacing w:val="-13"/>
          <w:w w:val="105"/>
        </w:rPr>
        <w:t xml:space="preserve"> </w:t>
      </w:r>
      <w:r>
        <w:rPr>
          <w:color w:val="231F20"/>
          <w:w w:val="105"/>
        </w:rPr>
        <w:t>No.:</w:t>
      </w:r>
      <w:r>
        <w:rPr>
          <w:color w:val="231F20"/>
          <w:spacing w:val="-12"/>
          <w:w w:val="105"/>
        </w:rPr>
        <w:t xml:space="preserve"> </w:t>
      </w:r>
      <w:r>
        <w:rPr>
          <w:i/>
          <w:color w:val="231F20"/>
          <w:w w:val="105"/>
        </w:rPr>
        <w:t>[insert</w:t>
      </w:r>
      <w:r>
        <w:rPr>
          <w:i/>
          <w:color w:val="231F20"/>
          <w:spacing w:val="-12"/>
          <w:w w:val="105"/>
        </w:rPr>
        <w:t xml:space="preserve"> </w:t>
      </w:r>
      <w:r>
        <w:rPr>
          <w:i/>
          <w:color w:val="231F20"/>
          <w:w w:val="105"/>
        </w:rPr>
        <w:t>number</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bidding</w:t>
      </w:r>
      <w:r>
        <w:rPr>
          <w:i/>
          <w:color w:val="231F20"/>
          <w:spacing w:val="-12"/>
          <w:w w:val="105"/>
        </w:rPr>
        <w:t xml:space="preserve"> </w:t>
      </w:r>
      <w:r>
        <w:rPr>
          <w:i/>
          <w:color w:val="231F20"/>
          <w:w w:val="105"/>
        </w:rPr>
        <w:t>process]</w:t>
      </w:r>
    </w:p>
    <w:p w:rsidR="00360928" w:rsidRDefault="00360928">
      <w:pPr>
        <w:pStyle w:val="BodyText"/>
        <w:spacing w:before="8"/>
        <w:rPr>
          <w:i/>
          <w:sz w:val="26"/>
        </w:rPr>
      </w:pPr>
    </w:p>
    <w:p w:rsidR="00360928" w:rsidRDefault="001B3201">
      <w:pPr>
        <w:pStyle w:val="BodyText"/>
        <w:tabs>
          <w:tab w:val="left" w:pos="1243"/>
          <w:tab w:val="left" w:pos="2178"/>
        </w:tabs>
        <w:ind w:right="325"/>
        <w:jc w:val="right"/>
      </w:pPr>
      <w:r>
        <w:rPr>
          <w:color w:val="231F20"/>
          <w:w w:val="110"/>
        </w:rPr>
        <w:t>Page</w:t>
      </w:r>
      <w:r>
        <w:rPr>
          <w:color w:val="231F20"/>
          <w:w w:val="110"/>
          <w:u w:val="single" w:color="221E1F"/>
        </w:rPr>
        <w:t xml:space="preserve"> </w:t>
      </w:r>
      <w:r>
        <w:rPr>
          <w:color w:val="231F20"/>
          <w:w w:val="110"/>
          <w:u w:val="single" w:color="221E1F"/>
        </w:rPr>
        <w:tab/>
      </w:r>
      <w:r>
        <w:rPr>
          <w:color w:val="231F20"/>
          <w:w w:val="110"/>
        </w:rPr>
        <w:t>of_</w:t>
      </w:r>
      <w:r>
        <w:rPr>
          <w:color w:val="231F20"/>
          <w:w w:val="110"/>
          <w:u w:val="single" w:color="221E1F"/>
        </w:rPr>
        <w:t xml:space="preserve"> </w:t>
      </w:r>
      <w:r>
        <w:rPr>
          <w:color w:val="231F20"/>
          <w:w w:val="110"/>
          <w:u w:val="single" w:color="221E1F"/>
        </w:rPr>
        <w:tab/>
      </w:r>
      <w:r>
        <w:rPr>
          <w:color w:val="231F20"/>
          <w:spacing w:val="-1"/>
          <w:w w:val="110"/>
        </w:rPr>
        <w:t>pages</w:t>
      </w:r>
    </w:p>
    <w:p w:rsidR="00360928" w:rsidRDefault="00360928">
      <w:pPr>
        <w:pStyle w:val="BodyText"/>
        <w:spacing w:before="2"/>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401"/>
      </w:tblGrid>
      <w:tr w:rsidR="00360928">
        <w:trPr>
          <w:trHeight w:val="430"/>
        </w:trPr>
        <w:tc>
          <w:tcPr>
            <w:tcW w:w="9401" w:type="dxa"/>
          </w:tcPr>
          <w:p w:rsidR="00360928" w:rsidRDefault="001B3201">
            <w:pPr>
              <w:pStyle w:val="TableParagraph"/>
              <w:tabs>
                <w:tab w:val="left" w:pos="504"/>
              </w:tabs>
              <w:spacing w:before="95"/>
              <w:ind w:left="108"/>
              <w:rPr>
                <w:i/>
              </w:rPr>
            </w:pPr>
            <w:r>
              <w:rPr>
                <w:color w:val="231F20"/>
                <w:w w:val="105"/>
              </w:rPr>
              <w:t>1.</w:t>
            </w:r>
            <w:r>
              <w:rPr>
                <w:color w:val="231F20"/>
                <w:w w:val="105"/>
              </w:rPr>
              <w:tab/>
            </w:r>
            <w:r>
              <w:rPr>
                <w:color w:val="231F20"/>
                <w:spacing w:val="-3"/>
                <w:w w:val="105"/>
              </w:rPr>
              <w:t xml:space="preserve">Bidder’s </w:t>
            </w:r>
            <w:r>
              <w:rPr>
                <w:color w:val="231F20"/>
                <w:w w:val="105"/>
              </w:rPr>
              <w:t xml:space="preserve">Legal Name </w:t>
            </w:r>
            <w:r>
              <w:rPr>
                <w:i/>
                <w:color w:val="231F20"/>
                <w:w w:val="105"/>
              </w:rPr>
              <w:t>[insert Bidder’s legal</w:t>
            </w:r>
            <w:r>
              <w:rPr>
                <w:i/>
                <w:color w:val="231F20"/>
                <w:spacing w:val="-36"/>
                <w:w w:val="105"/>
              </w:rPr>
              <w:t xml:space="preserve"> </w:t>
            </w:r>
            <w:r>
              <w:rPr>
                <w:i/>
                <w:color w:val="231F20"/>
                <w:w w:val="105"/>
              </w:rPr>
              <w:t>name]</w:t>
            </w:r>
          </w:p>
        </w:tc>
      </w:tr>
      <w:tr w:rsidR="00360928">
        <w:trPr>
          <w:trHeight w:val="664"/>
        </w:trPr>
        <w:tc>
          <w:tcPr>
            <w:tcW w:w="9401" w:type="dxa"/>
          </w:tcPr>
          <w:p w:rsidR="00360928" w:rsidRDefault="001B3201">
            <w:pPr>
              <w:pStyle w:val="TableParagraph"/>
              <w:tabs>
                <w:tab w:val="left" w:pos="504"/>
              </w:tabs>
              <w:spacing w:before="72"/>
              <w:ind w:left="108"/>
            </w:pPr>
            <w:r>
              <w:rPr>
                <w:color w:val="231F20"/>
                <w:w w:val="110"/>
              </w:rPr>
              <w:t>2.</w:t>
            </w:r>
            <w:r>
              <w:rPr>
                <w:color w:val="231F20"/>
                <w:w w:val="110"/>
              </w:rPr>
              <w:tab/>
              <w:t>In</w:t>
            </w:r>
            <w:r>
              <w:rPr>
                <w:color w:val="231F20"/>
                <w:spacing w:val="-15"/>
                <w:w w:val="110"/>
              </w:rPr>
              <w:t xml:space="preserve"> </w:t>
            </w:r>
            <w:r>
              <w:rPr>
                <w:color w:val="231F20"/>
                <w:w w:val="110"/>
              </w:rPr>
              <w:t>the</w:t>
            </w:r>
            <w:r>
              <w:rPr>
                <w:color w:val="231F20"/>
                <w:spacing w:val="-14"/>
                <w:w w:val="110"/>
              </w:rPr>
              <w:t xml:space="preserve"> </w:t>
            </w:r>
            <w:r>
              <w:rPr>
                <w:color w:val="231F20"/>
                <w:w w:val="110"/>
              </w:rPr>
              <w:t>case</w:t>
            </w:r>
            <w:r>
              <w:rPr>
                <w:color w:val="231F20"/>
                <w:spacing w:val="-15"/>
                <w:w w:val="110"/>
              </w:rPr>
              <w:t xml:space="preserve"> </w:t>
            </w:r>
            <w:r>
              <w:rPr>
                <w:color w:val="231F20"/>
                <w:w w:val="110"/>
              </w:rPr>
              <w:t>of</w:t>
            </w:r>
            <w:r>
              <w:rPr>
                <w:color w:val="231F20"/>
                <w:spacing w:val="-14"/>
                <w:w w:val="110"/>
              </w:rPr>
              <w:t xml:space="preserve"> </w:t>
            </w:r>
            <w:r>
              <w:rPr>
                <w:color w:val="231F20"/>
                <w:w w:val="110"/>
              </w:rPr>
              <w:t>a</w:t>
            </w:r>
            <w:r>
              <w:rPr>
                <w:color w:val="231F20"/>
                <w:spacing w:val="-15"/>
                <w:w w:val="110"/>
              </w:rPr>
              <w:t xml:space="preserve"> </w:t>
            </w:r>
            <w:r>
              <w:rPr>
                <w:color w:val="231F20"/>
                <w:w w:val="110"/>
              </w:rPr>
              <w:t>Joint</w:t>
            </w:r>
            <w:r>
              <w:rPr>
                <w:color w:val="231F20"/>
                <w:spacing w:val="-20"/>
                <w:w w:val="110"/>
              </w:rPr>
              <w:t xml:space="preserve"> </w:t>
            </w:r>
            <w:r>
              <w:rPr>
                <w:color w:val="231F20"/>
                <w:spacing w:val="-3"/>
                <w:w w:val="110"/>
              </w:rPr>
              <w:t>Venture,</w:t>
            </w:r>
            <w:r>
              <w:rPr>
                <w:color w:val="231F20"/>
                <w:spacing w:val="-24"/>
                <w:w w:val="110"/>
              </w:rPr>
              <w:t xml:space="preserve"> </w:t>
            </w:r>
            <w:r>
              <w:rPr>
                <w:color w:val="231F20"/>
                <w:w w:val="110"/>
              </w:rPr>
              <w:t>Consortium</w:t>
            </w:r>
            <w:r>
              <w:rPr>
                <w:color w:val="231F20"/>
                <w:spacing w:val="-14"/>
                <w:w w:val="110"/>
              </w:rPr>
              <w:t xml:space="preserve"> </w:t>
            </w:r>
            <w:r>
              <w:rPr>
                <w:color w:val="231F20"/>
                <w:w w:val="110"/>
              </w:rPr>
              <w:t>or</w:t>
            </w:r>
            <w:r>
              <w:rPr>
                <w:color w:val="231F20"/>
                <w:spacing w:val="-19"/>
                <w:w w:val="110"/>
              </w:rPr>
              <w:t xml:space="preserve"> </w:t>
            </w:r>
            <w:r>
              <w:rPr>
                <w:color w:val="231F20"/>
                <w:w w:val="110"/>
              </w:rPr>
              <w:t>Association</w:t>
            </w:r>
            <w:r>
              <w:rPr>
                <w:color w:val="231F20"/>
                <w:spacing w:val="-14"/>
                <w:w w:val="110"/>
              </w:rPr>
              <w:t xml:space="preserve"> </w:t>
            </w:r>
            <w:r>
              <w:rPr>
                <w:color w:val="231F20"/>
                <w:w w:val="110"/>
              </w:rPr>
              <w:t>(JV/C/A)</w:t>
            </w:r>
            <w:r>
              <w:rPr>
                <w:color w:val="231F20"/>
                <w:spacing w:val="-15"/>
                <w:w w:val="110"/>
              </w:rPr>
              <w:t xml:space="preserve"> </w:t>
            </w:r>
            <w:r>
              <w:rPr>
                <w:color w:val="231F20"/>
                <w:w w:val="110"/>
              </w:rPr>
              <w:t>legal</w:t>
            </w:r>
            <w:r>
              <w:rPr>
                <w:color w:val="231F20"/>
                <w:spacing w:val="-14"/>
                <w:w w:val="110"/>
              </w:rPr>
              <w:t xml:space="preserve"> </w:t>
            </w:r>
            <w:r>
              <w:rPr>
                <w:color w:val="231F20"/>
                <w:w w:val="110"/>
              </w:rPr>
              <w:t>name</w:t>
            </w:r>
            <w:r>
              <w:rPr>
                <w:color w:val="231F20"/>
                <w:spacing w:val="-15"/>
                <w:w w:val="110"/>
              </w:rPr>
              <w:t xml:space="preserve"> </w:t>
            </w:r>
            <w:r>
              <w:rPr>
                <w:color w:val="231F20"/>
                <w:w w:val="110"/>
              </w:rPr>
              <w:t>of</w:t>
            </w:r>
            <w:r>
              <w:rPr>
                <w:color w:val="231F20"/>
                <w:spacing w:val="-14"/>
                <w:w w:val="110"/>
              </w:rPr>
              <w:t xml:space="preserve"> </w:t>
            </w:r>
            <w:r>
              <w:rPr>
                <w:color w:val="231F20"/>
                <w:w w:val="110"/>
              </w:rPr>
              <w:t>each</w:t>
            </w:r>
            <w:r>
              <w:rPr>
                <w:color w:val="231F20"/>
                <w:spacing w:val="-15"/>
                <w:w w:val="110"/>
              </w:rPr>
              <w:t xml:space="preserve"> </w:t>
            </w:r>
            <w:r>
              <w:rPr>
                <w:color w:val="231F20"/>
                <w:w w:val="110"/>
              </w:rPr>
              <w:t>party:</w:t>
            </w:r>
          </w:p>
          <w:p w:rsidR="00360928" w:rsidRDefault="001B3201">
            <w:pPr>
              <w:pStyle w:val="TableParagraph"/>
              <w:spacing w:before="27"/>
              <w:ind w:left="504"/>
              <w:rPr>
                <w:i/>
              </w:rPr>
            </w:pPr>
            <w:r>
              <w:rPr>
                <w:i/>
                <w:color w:val="231F20"/>
                <w:w w:val="105"/>
              </w:rPr>
              <w:t>[insert legal name of each party in JV/C/A]</w:t>
            </w:r>
          </w:p>
        </w:tc>
      </w:tr>
      <w:tr w:rsidR="00360928">
        <w:trPr>
          <w:trHeight w:val="663"/>
        </w:trPr>
        <w:tc>
          <w:tcPr>
            <w:tcW w:w="9401" w:type="dxa"/>
          </w:tcPr>
          <w:p w:rsidR="00360928" w:rsidRDefault="001B3201">
            <w:pPr>
              <w:pStyle w:val="TableParagraph"/>
              <w:tabs>
                <w:tab w:val="left" w:pos="504"/>
              </w:tabs>
              <w:spacing w:before="72" w:line="266" w:lineRule="auto"/>
              <w:ind w:left="504" w:right="97" w:hanging="397"/>
              <w:rPr>
                <w:i/>
              </w:rPr>
            </w:pPr>
            <w:r>
              <w:rPr>
                <w:color w:val="231F20"/>
                <w:w w:val="105"/>
              </w:rPr>
              <w:t>3.</w:t>
            </w:r>
            <w:r>
              <w:rPr>
                <w:color w:val="231F20"/>
                <w:w w:val="105"/>
              </w:rPr>
              <w:tab/>
              <w:t xml:space="preserve">Bidder’s actual or intended </w:t>
            </w:r>
            <w:r>
              <w:rPr>
                <w:color w:val="231F20"/>
                <w:spacing w:val="-3"/>
                <w:w w:val="105"/>
              </w:rPr>
              <w:t xml:space="preserve">Country </w:t>
            </w:r>
            <w:r>
              <w:rPr>
                <w:color w:val="231F20"/>
                <w:w w:val="105"/>
              </w:rPr>
              <w:t xml:space="preserve">of </w:t>
            </w:r>
            <w:r>
              <w:rPr>
                <w:color w:val="231F20"/>
                <w:spacing w:val="-3"/>
                <w:w w:val="105"/>
              </w:rPr>
              <w:t xml:space="preserve">Registration: </w:t>
            </w:r>
            <w:r>
              <w:rPr>
                <w:i/>
                <w:color w:val="231F20"/>
                <w:w w:val="105"/>
              </w:rPr>
              <w:t xml:space="preserve">[insert actual or intended </w:t>
            </w:r>
            <w:r>
              <w:rPr>
                <w:i/>
                <w:color w:val="231F20"/>
                <w:spacing w:val="-3"/>
                <w:w w:val="105"/>
              </w:rPr>
              <w:t xml:space="preserve">Country </w:t>
            </w:r>
            <w:r>
              <w:rPr>
                <w:i/>
                <w:color w:val="231F20"/>
                <w:w w:val="105"/>
              </w:rPr>
              <w:t xml:space="preserve">of </w:t>
            </w:r>
            <w:r>
              <w:rPr>
                <w:i/>
                <w:color w:val="231F20"/>
                <w:spacing w:val="-3"/>
                <w:w w:val="105"/>
              </w:rPr>
              <w:t>Registration]</w:t>
            </w:r>
          </w:p>
        </w:tc>
      </w:tr>
      <w:tr w:rsidR="00360928">
        <w:trPr>
          <w:trHeight w:val="506"/>
        </w:trPr>
        <w:tc>
          <w:tcPr>
            <w:tcW w:w="9401" w:type="dxa"/>
          </w:tcPr>
          <w:p w:rsidR="00360928" w:rsidRDefault="001B3201">
            <w:pPr>
              <w:pStyle w:val="TableParagraph"/>
              <w:tabs>
                <w:tab w:val="left" w:pos="504"/>
              </w:tabs>
              <w:spacing w:before="133"/>
              <w:ind w:left="108"/>
              <w:rPr>
                <w:i/>
              </w:rPr>
            </w:pPr>
            <w:r>
              <w:rPr>
                <w:color w:val="231F20"/>
                <w:w w:val="105"/>
              </w:rPr>
              <w:t>4.</w:t>
            </w:r>
            <w:r>
              <w:rPr>
                <w:color w:val="231F20"/>
                <w:w w:val="105"/>
              </w:rPr>
              <w:tab/>
              <w:t xml:space="preserve">Bidder’s </w:t>
            </w:r>
            <w:r>
              <w:rPr>
                <w:color w:val="231F20"/>
                <w:spacing w:val="-5"/>
                <w:w w:val="105"/>
              </w:rPr>
              <w:t xml:space="preserve">Year </w:t>
            </w:r>
            <w:r>
              <w:rPr>
                <w:color w:val="231F20"/>
                <w:w w:val="105"/>
              </w:rPr>
              <w:t xml:space="preserve">of Registration: </w:t>
            </w:r>
            <w:r>
              <w:rPr>
                <w:i/>
                <w:color w:val="231F20"/>
                <w:w w:val="105"/>
              </w:rPr>
              <w:t>[insert Bidder’s year of</w:t>
            </w:r>
            <w:r>
              <w:rPr>
                <w:i/>
                <w:color w:val="231F20"/>
                <w:spacing w:val="-33"/>
                <w:w w:val="105"/>
              </w:rPr>
              <w:t xml:space="preserve"> </w:t>
            </w:r>
            <w:r>
              <w:rPr>
                <w:i/>
                <w:color w:val="231F20"/>
                <w:w w:val="105"/>
              </w:rPr>
              <w:t>registration]</w:t>
            </w:r>
          </w:p>
        </w:tc>
      </w:tr>
      <w:tr w:rsidR="00360928">
        <w:trPr>
          <w:trHeight w:val="660"/>
        </w:trPr>
        <w:tc>
          <w:tcPr>
            <w:tcW w:w="9401" w:type="dxa"/>
          </w:tcPr>
          <w:p w:rsidR="00360928" w:rsidRDefault="001B3201">
            <w:pPr>
              <w:pStyle w:val="TableParagraph"/>
              <w:tabs>
                <w:tab w:val="left" w:pos="504"/>
              </w:tabs>
              <w:spacing w:before="70" w:line="266" w:lineRule="auto"/>
              <w:ind w:left="504" w:right="97" w:hanging="397"/>
              <w:rPr>
                <w:i/>
              </w:rPr>
            </w:pPr>
            <w:r>
              <w:rPr>
                <w:color w:val="231F20"/>
                <w:w w:val="105"/>
              </w:rPr>
              <w:t>5.</w:t>
            </w:r>
            <w:r>
              <w:rPr>
                <w:color w:val="231F20"/>
                <w:w w:val="105"/>
              </w:rPr>
              <w:tab/>
              <w:t xml:space="preserve">Bidder’s Legal Address in Country of Registration: </w:t>
            </w:r>
            <w:r>
              <w:rPr>
                <w:i/>
                <w:color w:val="231F20"/>
                <w:w w:val="105"/>
              </w:rPr>
              <w:t>[insert Bidder’s legal address in country of</w:t>
            </w:r>
            <w:r>
              <w:rPr>
                <w:i/>
                <w:color w:val="231F20"/>
                <w:spacing w:val="-5"/>
                <w:w w:val="105"/>
              </w:rPr>
              <w:t xml:space="preserve"> </w:t>
            </w:r>
            <w:r>
              <w:rPr>
                <w:i/>
                <w:color w:val="231F20"/>
                <w:w w:val="105"/>
              </w:rPr>
              <w:t>registration]</w:t>
            </w:r>
          </w:p>
        </w:tc>
      </w:tr>
      <w:tr w:rsidR="00360928">
        <w:trPr>
          <w:trHeight w:val="1756"/>
        </w:trPr>
        <w:tc>
          <w:tcPr>
            <w:tcW w:w="9401" w:type="dxa"/>
          </w:tcPr>
          <w:p w:rsidR="00360928" w:rsidRDefault="001B3201">
            <w:pPr>
              <w:pStyle w:val="TableParagraph"/>
              <w:tabs>
                <w:tab w:val="left" w:pos="504"/>
              </w:tabs>
              <w:spacing w:before="81" w:line="309" w:lineRule="auto"/>
              <w:ind w:left="504" w:right="3961" w:hanging="397"/>
              <w:rPr>
                <w:i/>
              </w:rPr>
            </w:pPr>
            <w:r>
              <w:rPr>
                <w:color w:val="231F20"/>
                <w:w w:val="105"/>
              </w:rPr>
              <w:t>6.</w:t>
            </w:r>
            <w:r>
              <w:rPr>
                <w:color w:val="231F20"/>
                <w:w w:val="105"/>
              </w:rPr>
              <w:tab/>
              <w:t xml:space="preserve">Bidder’s Authorized Representative Information </w:t>
            </w:r>
            <w:r>
              <w:rPr>
                <w:color w:val="231F20"/>
                <w:w w:val="105"/>
                <w:sz w:val="24"/>
              </w:rPr>
              <w:t>Name:</w:t>
            </w:r>
            <w:r>
              <w:rPr>
                <w:color w:val="231F20"/>
                <w:spacing w:val="-37"/>
                <w:w w:val="105"/>
                <w:sz w:val="24"/>
              </w:rPr>
              <w:t xml:space="preserve"> </w:t>
            </w:r>
            <w:r>
              <w:rPr>
                <w:i/>
                <w:color w:val="231F20"/>
                <w:w w:val="105"/>
                <w:sz w:val="24"/>
              </w:rPr>
              <w:t>[insert</w:t>
            </w:r>
            <w:r>
              <w:rPr>
                <w:i/>
                <w:color w:val="231F20"/>
                <w:spacing w:val="-39"/>
                <w:w w:val="105"/>
                <w:sz w:val="24"/>
              </w:rPr>
              <w:t xml:space="preserve"> </w:t>
            </w:r>
            <w:r>
              <w:rPr>
                <w:i/>
                <w:color w:val="231F20"/>
                <w:w w:val="105"/>
                <w:sz w:val="24"/>
              </w:rPr>
              <w:t>Authorized</w:t>
            </w:r>
            <w:r>
              <w:rPr>
                <w:i/>
                <w:color w:val="231F20"/>
                <w:spacing w:val="-37"/>
                <w:w w:val="105"/>
                <w:sz w:val="24"/>
              </w:rPr>
              <w:t xml:space="preserve"> </w:t>
            </w:r>
            <w:r>
              <w:rPr>
                <w:i/>
                <w:color w:val="231F20"/>
                <w:spacing w:val="-5"/>
                <w:w w:val="105"/>
                <w:sz w:val="24"/>
              </w:rPr>
              <w:t>Representative’s</w:t>
            </w:r>
            <w:r>
              <w:rPr>
                <w:i/>
                <w:color w:val="231F20"/>
                <w:spacing w:val="-37"/>
                <w:w w:val="105"/>
                <w:sz w:val="24"/>
              </w:rPr>
              <w:t xml:space="preserve"> </w:t>
            </w:r>
            <w:r>
              <w:rPr>
                <w:i/>
                <w:color w:val="231F20"/>
                <w:w w:val="105"/>
                <w:sz w:val="24"/>
              </w:rPr>
              <w:t xml:space="preserve">name] </w:t>
            </w:r>
            <w:r>
              <w:rPr>
                <w:color w:val="231F20"/>
                <w:w w:val="105"/>
              </w:rPr>
              <w:t xml:space="preserve">Address: </w:t>
            </w:r>
            <w:r>
              <w:rPr>
                <w:i/>
                <w:color w:val="231F20"/>
                <w:w w:val="105"/>
              </w:rPr>
              <w:t xml:space="preserve">[insert </w:t>
            </w:r>
            <w:r>
              <w:rPr>
                <w:i/>
                <w:color w:val="231F20"/>
                <w:spacing w:val="-3"/>
                <w:w w:val="105"/>
              </w:rPr>
              <w:t xml:space="preserve">Authorized </w:t>
            </w:r>
            <w:r>
              <w:rPr>
                <w:i/>
                <w:color w:val="231F20"/>
                <w:spacing w:val="-4"/>
                <w:w w:val="105"/>
              </w:rPr>
              <w:t>Representative’s</w:t>
            </w:r>
            <w:r>
              <w:rPr>
                <w:i/>
                <w:color w:val="231F20"/>
                <w:spacing w:val="-30"/>
                <w:w w:val="105"/>
              </w:rPr>
              <w:t xml:space="preserve"> </w:t>
            </w:r>
            <w:r>
              <w:rPr>
                <w:i/>
                <w:color w:val="231F20"/>
                <w:spacing w:val="-3"/>
                <w:w w:val="105"/>
              </w:rPr>
              <w:t>Address]</w:t>
            </w:r>
          </w:p>
          <w:p w:rsidR="00360928" w:rsidRDefault="001B3201">
            <w:pPr>
              <w:pStyle w:val="TableParagraph"/>
              <w:spacing w:before="9"/>
              <w:ind w:left="504"/>
              <w:rPr>
                <w:i/>
              </w:rPr>
            </w:pPr>
            <w:r>
              <w:rPr>
                <w:color w:val="231F20"/>
                <w:w w:val="105"/>
              </w:rPr>
              <w:t xml:space="preserve">Telephone/Fax numbers: </w:t>
            </w:r>
            <w:r>
              <w:rPr>
                <w:i/>
                <w:color w:val="231F20"/>
                <w:w w:val="105"/>
              </w:rPr>
              <w:t>[insert Authorized Representative’s telephone/fax numbers]</w:t>
            </w:r>
          </w:p>
          <w:p w:rsidR="00360928" w:rsidRDefault="001B3201">
            <w:pPr>
              <w:pStyle w:val="TableParagraph"/>
              <w:spacing w:before="84"/>
              <w:ind w:left="504"/>
              <w:rPr>
                <w:i/>
              </w:rPr>
            </w:pPr>
            <w:r>
              <w:rPr>
                <w:color w:val="231F20"/>
                <w:w w:val="105"/>
              </w:rPr>
              <w:t xml:space="preserve">E-mail Address: </w:t>
            </w:r>
            <w:r>
              <w:rPr>
                <w:i/>
                <w:color w:val="231F20"/>
                <w:w w:val="105"/>
              </w:rPr>
              <w:t>[insert Authorized Representative’s e-mail address]</w:t>
            </w:r>
          </w:p>
        </w:tc>
      </w:tr>
      <w:tr w:rsidR="00360928">
        <w:trPr>
          <w:trHeight w:val="3263"/>
        </w:trPr>
        <w:tc>
          <w:tcPr>
            <w:tcW w:w="9401" w:type="dxa"/>
          </w:tcPr>
          <w:p w:rsidR="00360928" w:rsidRDefault="001B3201">
            <w:pPr>
              <w:pStyle w:val="TableParagraph"/>
              <w:spacing w:before="138" w:line="266" w:lineRule="auto"/>
              <w:ind w:left="504" w:right="97" w:hanging="397"/>
              <w:jc w:val="both"/>
              <w:rPr>
                <w:i/>
              </w:rPr>
            </w:pPr>
            <w:r>
              <w:rPr>
                <w:color w:val="231F20"/>
                <w:w w:val="110"/>
              </w:rPr>
              <w:t xml:space="preserve">7. Attached are copies of the following original documents: </w:t>
            </w:r>
            <w:r>
              <w:rPr>
                <w:i/>
                <w:color w:val="231F20"/>
                <w:w w:val="110"/>
              </w:rPr>
              <w:t>[check the box(es) of the attached original documents]</w:t>
            </w:r>
          </w:p>
          <w:p w:rsidR="00360928" w:rsidRDefault="001B3201">
            <w:pPr>
              <w:pStyle w:val="TableParagraph"/>
              <w:numPr>
                <w:ilvl w:val="0"/>
                <w:numId w:val="53"/>
              </w:numPr>
              <w:tabs>
                <w:tab w:val="left" w:pos="505"/>
              </w:tabs>
              <w:spacing w:before="55" w:line="261" w:lineRule="auto"/>
              <w:ind w:right="97" w:hanging="396"/>
              <w:jc w:val="both"/>
            </w:pPr>
            <w:r>
              <w:rPr>
                <w:color w:val="231F20"/>
                <w:w w:val="110"/>
              </w:rPr>
              <w:t xml:space="preserve">Articles of </w:t>
            </w:r>
            <w:r>
              <w:rPr>
                <w:color w:val="231F20"/>
                <w:spacing w:val="-3"/>
                <w:w w:val="110"/>
              </w:rPr>
              <w:t xml:space="preserve">Incorporation </w:t>
            </w:r>
            <w:r>
              <w:rPr>
                <w:color w:val="231F20"/>
                <w:w w:val="110"/>
              </w:rPr>
              <w:t xml:space="preserve">or </w:t>
            </w:r>
            <w:r>
              <w:rPr>
                <w:color w:val="231F20"/>
                <w:spacing w:val="-3"/>
                <w:w w:val="110"/>
              </w:rPr>
              <w:t xml:space="preserve">Registration </w:t>
            </w:r>
            <w:r>
              <w:rPr>
                <w:color w:val="231F20"/>
                <w:w w:val="110"/>
              </w:rPr>
              <w:t xml:space="preserve">of firm named in 1 </w:t>
            </w:r>
            <w:r>
              <w:rPr>
                <w:color w:val="231F20"/>
                <w:spacing w:val="-3"/>
                <w:w w:val="110"/>
              </w:rPr>
              <w:t xml:space="preserve">above, </w:t>
            </w:r>
            <w:r>
              <w:rPr>
                <w:color w:val="231F20"/>
                <w:w w:val="110"/>
              </w:rPr>
              <w:t xml:space="preserve">in </w:t>
            </w:r>
            <w:r>
              <w:rPr>
                <w:color w:val="231F20"/>
                <w:spacing w:val="-3"/>
                <w:w w:val="110"/>
              </w:rPr>
              <w:t xml:space="preserve">accordance </w:t>
            </w:r>
            <w:r>
              <w:rPr>
                <w:color w:val="231F20"/>
                <w:w w:val="110"/>
              </w:rPr>
              <w:t xml:space="preserve">with </w:t>
            </w:r>
            <w:r>
              <w:rPr>
                <w:color w:val="231F20"/>
                <w:spacing w:val="-2"/>
                <w:w w:val="110"/>
              </w:rPr>
              <w:t xml:space="preserve">ITB </w:t>
            </w:r>
            <w:r>
              <w:rPr>
                <w:color w:val="231F20"/>
                <w:w w:val="110"/>
              </w:rPr>
              <w:t>Sub-Clause</w:t>
            </w:r>
            <w:r>
              <w:rPr>
                <w:color w:val="231F20"/>
                <w:spacing w:val="-12"/>
                <w:w w:val="110"/>
              </w:rPr>
              <w:t xml:space="preserve"> </w:t>
            </w:r>
            <w:r>
              <w:rPr>
                <w:color w:val="231F20"/>
                <w:w w:val="110"/>
              </w:rPr>
              <w:t>3.1.</w:t>
            </w:r>
          </w:p>
          <w:p w:rsidR="00360928" w:rsidRDefault="001B3201">
            <w:pPr>
              <w:pStyle w:val="TableParagraph"/>
              <w:numPr>
                <w:ilvl w:val="0"/>
                <w:numId w:val="53"/>
              </w:numPr>
              <w:tabs>
                <w:tab w:val="left" w:pos="505"/>
              </w:tabs>
              <w:spacing w:before="61" w:line="261" w:lineRule="auto"/>
              <w:ind w:right="97" w:hanging="396"/>
              <w:jc w:val="both"/>
            </w:pPr>
            <w:r>
              <w:rPr>
                <w:color w:val="231F20"/>
                <w:w w:val="110"/>
              </w:rPr>
              <w:t xml:space="preserve">In the case of a JV/C/A, letter of intent to </w:t>
            </w:r>
            <w:r>
              <w:rPr>
                <w:color w:val="231F20"/>
                <w:spacing w:val="-3"/>
                <w:w w:val="110"/>
              </w:rPr>
              <w:t xml:space="preserve">form </w:t>
            </w:r>
            <w:r>
              <w:rPr>
                <w:color w:val="231F20"/>
                <w:w w:val="110"/>
              </w:rPr>
              <w:t xml:space="preserve">the JV/C/A, or the JV/C/A agreement, in </w:t>
            </w:r>
            <w:r>
              <w:rPr>
                <w:color w:val="231F20"/>
                <w:spacing w:val="-3"/>
                <w:w w:val="110"/>
              </w:rPr>
              <w:t>accordance</w:t>
            </w:r>
            <w:r>
              <w:rPr>
                <w:color w:val="231F20"/>
                <w:spacing w:val="-13"/>
                <w:w w:val="110"/>
              </w:rPr>
              <w:t xml:space="preserve"> </w:t>
            </w:r>
            <w:r>
              <w:rPr>
                <w:color w:val="231F20"/>
                <w:w w:val="110"/>
              </w:rPr>
              <w:t>with</w:t>
            </w:r>
            <w:r>
              <w:rPr>
                <w:color w:val="231F20"/>
                <w:spacing w:val="-13"/>
                <w:w w:val="110"/>
              </w:rPr>
              <w:t xml:space="preserve"> </w:t>
            </w:r>
            <w:r>
              <w:rPr>
                <w:color w:val="231F20"/>
                <w:w w:val="110"/>
              </w:rPr>
              <w:t>ITB</w:t>
            </w:r>
            <w:r>
              <w:rPr>
                <w:color w:val="231F20"/>
                <w:spacing w:val="-13"/>
                <w:w w:val="110"/>
              </w:rPr>
              <w:t xml:space="preserve"> </w:t>
            </w:r>
            <w:r>
              <w:rPr>
                <w:color w:val="231F20"/>
                <w:w w:val="110"/>
              </w:rPr>
              <w:t>Sub-Clause</w:t>
            </w:r>
            <w:r>
              <w:rPr>
                <w:color w:val="231F20"/>
                <w:spacing w:val="-12"/>
                <w:w w:val="110"/>
              </w:rPr>
              <w:t xml:space="preserve"> </w:t>
            </w:r>
            <w:r>
              <w:rPr>
                <w:color w:val="231F20"/>
                <w:w w:val="110"/>
              </w:rPr>
              <w:t>24.1</w:t>
            </w:r>
            <w:r>
              <w:rPr>
                <w:color w:val="231F20"/>
                <w:spacing w:val="-13"/>
                <w:w w:val="110"/>
              </w:rPr>
              <w:t xml:space="preserve"> </w:t>
            </w:r>
            <w:r>
              <w:rPr>
                <w:color w:val="231F20"/>
                <w:w w:val="110"/>
              </w:rPr>
              <w:t>(c)</w:t>
            </w:r>
            <w:r>
              <w:rPr>
                <w:color w:val="231F20"/>
                <w:spacing w:val="-13"/>
                <w:w w:val="110"/>
              </w:rPr>
              <w:t xml:space="preserve"> </w:t>
            </w:r>
            <w:r>
              <w:rPr>
                <w:color w:val="231F20"/>
                <w:w w:val="110"/>
              </w:rPr>
              <w:t>(v).</w:t>
            </w:r>
          </w:p>
          <w:p w:rsidR="00360928" w:rsidRDefault="001B3201">
            <w:pPr>
              <w:pStyle w:val="TableParagraph"/>
              <w:numPr>
                <w:ilvl w:val="0"/>
                <w:numId w:val="53"/>
              </w:numPr>
              <w:tabs>
                <w:tab w:val="left" w:pos="505"/>
              </w:tabs>
              <w:spacing w:before="61" w:line="264" w:lineRule="auto"/>
              <w:ind w:right="97" w:hanging="396"/>
              <w:jc w:val="both"/>
            </w:pP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case</w:t>
            </w:r>
            <w:r>
              <w:rPr>
                <w:color w:val="231F20"/>
                <w:spacing w:val="-13"/>
                <w:w w:val="115"/>
              </w:rPr>
              <w:t xml:space="preserve"> </w:t>
            </w:r>
            <w:r>
              <w:rPr>
                <w:color w:val="231F20"/>
                <w:w w:val="115"/>
              </w:rPr>
              <w:t>of</w:t>
            </w:r>
            <w:r>
              <w:rPr>
                <w:color w:val="231F20"/>
                <w:spacing w:val="-14"/>
                <w:w w:val="115"/>
              </w:rPr>
              <w:t xml:space="preserve"> </w:t>
            </w:r>
            <w:r>
              <w:rPr>
                <w:color w:val="231F20"/>
                <w:w w:val="115"/>
              </w:rPr>
              <w:t>a</w:t>
            </w:r>
            <w:r>
              <w:rPr>
                <w:color w:val="231F20"/>
                <w:spacing w:val="-14"/>
                <w:w w:val="115"/>
              </w:rPr>
              <w:t xml:space="preserve"> </w:t>
            </w:r>
            <w:r>
              <w:rPr>
                <w:color w:val="231F20"/>
                <w:spacing w:val="-3"/>
                <w:w w:val="115"/>
              </w:rPr>
              <w:t>government</w:t>
            </w:r>
            <w:r>
              <w:rPr>
                <w:color w:val="231F20"/>
                <w:spacing w:val="-13"/>
                <w:w w:val="115"/>
              </w:rPr>
              <w:t xml:space="preserve"> </w:t>
            </w:r>
            <w:r>
              <w:rPr>
                <w:color w:val="231F20"/>
                <w:spacing w:val="-3"/>
                <w:w w:val="115"/>
              </w:rPr>
              <w:t>owned</w:t>
            </w:r>
            <w:r>
              <w:rPr>
                <w:color w:val="231F20"/>
                <w:spacing w:val="-14"/>
                <w:w w:val="115"/>
              </w:rPr>
              <w:t xml:space="preserve"> </w:t>
            </w:r>
            <w:r>
              <w:rPr>
                <w:color w:val="231F20"/>
                <w:w w:val="115"/>
              </w:rPr>
              <w:t>entity</w:t>
            </w:r>
            <w:r>
              <w:rPr>
                <w:color w:val="231F20"/>
                <w:spacing w:val="-14"/>
                <w:w w:val="115"/>
              </w:rPr>
              <w:t xml:space="preserve"> </w:t>
            </w:r>
            <w:r>
              <w:rPr>
                <w:color w:val="231F20"/>
                <w:w w:val="115"/>
              </w:rPr>
              <w:t>from</w:t>
            </w:r>
            <w:r>
              <w:rPr>
                <w:color w:val="231F20"/>
                <w:spacing w:val="-13"/>
                <w:w w:val="115"/>
              </w:rPr>
              <w:t xml:space="preserve"> </w:t>
            </w:r>
            <w:r>
              <w:rPr>
                <w:color w:val="231F20"/>
                <w:w w:val="115"/>
              </w:rPr>
              <w:t>Bhutan,</w:t>
            </w:r>
            <w:r>
              <w:rPr>
                <w:color w:val="231F20"/>
                <w:spacing w:val="-20"/>
                <w:w w:val="115"/>
              </w:rPr>
              <w:t xml:space="preserve"> </w:t>
            </w:r>
            <w:r>
              <w:rPr>
                <w:color w:val="231F20"/>
                <w:w w:val="115"/>
              </w:rPr>
              <w:t>documents</w:t>
            </w:r>
            <w:r>
              <w:rPr>
                <w:color w:val="231F20"/>
                <w:spacing w:val="-14"/>
                <w:w w:val="115"/>
              </w:rPr>
              <w:t xml:space="preserve"> </w:t>
            </w:r>
            <w:r>
              <w:rPr>
                <w:color w:val="231F20"/>
                <w:w w:val="115"/>
              </w:rPr>
              <w:t>establishing</w:t>
            </w:r>
            <w:r>
              <w:rPr>
                <w:color w:val="231F20"/>
                <w:spacing w:val="-14"/>
                <w:w w:val="115"/>
              </w:rPr>
              <w:t xml:space="preserve"> </w:t>
            </w:r>
            <w:r>
              <w:rPr>
                <w:color w:val="231F20"/>
                <w:w w:val="115"/>
              </w:rPr>
              <w:t>legal</w:t>
            </w:r>
            <w:r>
              <w:rPr>
                <w:color w:val="231F20"/>
                <w:spacing w:val="-13"/>
                <w:w w:val="115"/>
              </w:rPr>
              <w:t xml:space="preserve"> </w:t>
            </w:r>
            <w:r>
              <w:rPr>
                <w:color w:val="231F20"/>
                <w:spacing w:val="-2"/>
                <w:w w:val="115"/>
              </w:rPr>
              <w:t xml:space="preserve">and </w:t>
            </w:r>
            <w:r>
              <w:rPr>
                <w:color w:val="231F20"/>
                <w:w w:val="110"/>
              </w:rPr>
              <w:t>financial</w:t>
            </w:r>
            <w:r>
              <w:rPr>
                <w:color w:val="231F20"/>
                <w:spacing w:val="-24"/>
                <w:w w:val="110"/>
              </w:rPr>
              <w:t xml:space="preserve"> </w:t>
            </w:r>
            <w:r>
              <w:rPr>
                <w:color w:val="231F20"/>
                <w:w w:val="110"/>
              </w:rPr>
              <w:t>autonomy</w:t>
            </w:r>
            <w:r>
              <w:rPr>
                <w:color w:val="231F20"/>
                <w:spacing w:val="-24"/>
                <w:w w:val="110"/>
              </w:rPr>
              <w:t xml:space="preserve"> </w:t>
            </w:r>
            <w:r>
              <w:rPr>
                <w:color w:val="231F20"/>
                <w:w w:val="110"/>
              </w:rPr>
              <w:t>and</w:t>
            </w:r>
            <w:r>
              <w:rPr>
                <w:color w:val="231F20"/>
                <w:spacing w:val="-24"/>
                <w:w w:val="110"/>
              </w:rPr>
              <w:t xml:space="preserve"> </w:t>
            </w:r>
            <w:r>
              <w:rPr>
                <w:color w:val="231F20"/>
                <w:spacing w:val="-3"/>
                <w:w w:val="110"/>
              </w:rPr>
              <w:t>compliance</w:t>
            </w:r>
            <w:r>
              <w:rPr>
                <w:color w:val="231F20"/>
                <w:spacing w:val="-23"/>
                <w:w w:val="110"/>
              </w:rPr>
              <w:t xml:space="preserve"> </w:t>
            </w:r>
            <w:r>
              <w:rPr>
                <w:color w:val="231F20"/>
                <w:w w:val="110"/>
              </w:rPr>
              <w:t>with</w:t>
            </w:r>
            <w:r>
              <w:rPr>
                <w:color w:val="231F20"/>
                <w:spacing w:val="-24"/>
                <w:w w:val="110"/>
              </w:rPr>
              <w:t xml:space="preserve"> </w:t>
            </w:r>
            <w:r>
              <w:rPr>
                <w:color w:val="231F20"/>
                <w:spacing w:val="-3"/>
                <w:w w:val="110"/>
              </w:rPr>
              <w:t>commercial</w:t>
            </w:r>
            <w:r>
              <w:rPr>
                <w:color w:val="231F20"/>
                <w:spacing w:val="-24"/>
                <w:w w:val="110"/>
              </w:rPr>
              <w:t xml:space="preserve"> </w:t>
            </w:r>
            <w:r>
              <w:rPr>
                <w:color w:val="231F20"/>
                <w:spacing w:val="-4"/>
                <w:w w:val="110"/>
              </w:rPr>
              <w:t>law,</w:t>
            </w:r>
            <w:r>
              <w:rPr>
                <w:color w:val="231F20"/>
                <w:spacing w:val="-32"/>
                <w:w w:val="110"/>
              </w:rPr>
              <w:t xml:space="preserve"> </w:t>
            </w:r>
            <w:r>
              <w:rPr>
                <w:color w:val="231F20"/>
                <w:w w:val="110"/>
              </w:rPr>
              <w:t>in</w:t>
            </w:r>
            <w:r>
              <w:rPr>
                <w:color w:val="231F20"/>
                <w:spacing w:val="-24"/>
                <w:w w:val="110"/>
              </w:rPr>
              <w:t xml:space="preserve"> </w:t>
            </w:r>
            <w:r>
              <w:rPr>
                <w:color w:val="231F20"/>
                <w:spacing w:val="-3"/>
                <w:w w:val="110"/>
              </w:rPr>
              <w:t>accordance</w:t>
            </w:r>
            <w:r>
              <w:rPr>
                <w:color w:val="231F20"/>
                <w:spacing w:val="-23"/>
                <w:w w:val="110"/>
              </w:rPr>
              <w:t xml:space="preserve"> </w:t>
            </w:r>
            <w:r>
              <w:rPr>
                <w:color w:val="231F20"/>
                <w:w w:val="110"/>
              </w:rPr>
              <w:t>with</w:t>
            </w:r>
            <w:r>
              <w:rPr>
                <w:color w:val="231F20"/>
                <w:spacing w:val="-24"/>
                <w:w w:val="110"/>
              </w:rPr>
              <w:t xml:space="preserve"> </w:t>
            </w:r>
            <w:r>
              <w:rPr>
                <w:color w:val="231F20"/>
                <w:w w:val="110"/>
              </w:rPr>
              <w:t>ITB</w:t>
            </w:r>
            <w:r>
              <w:rPr>
                <w:color w:val="231F20"/>
                <w:spacing w:val="-24"/>
                <w:w w:val="110"/>
              </w:rPr>
              <w:t xml:space="preserve"> </w:t>
            </w:r>
            <w:r>
              <w:rPr>
                <w:color w:val="231F20"/>
                <w:w w:val="110"/>
              </w:rPr>
              <w:t xml:space="preserve">Sub-Clause </w:t>
            </w:r>
            <w:r>
              <w:rPr>
                <w:color w:val="231F20"/>
                <w:w w:val="115"/>
              </w:rPr>
              <w:t>3.3.</w:t>
            </w:r>
          </w:p>
          <w:p w:rsidR="00360928" w:rsidRDefault="001B3201">
            <w:pPr>
              <w:pStyle w:val="TableParagraph"/>
              <w:numPr>
                <w:ilvl w:val="0"/>
                <w:numId w:val="53"/>
              </w:numPr>
              <w:tabs>
                <w:tab w:val="left" w:pos="504"/>
                <w:tab w:val="left" w:pos="505"/>
              </w:tabs>
              <w:spacing w:before="57"/>
              <w:ind w:hanging="396"/>
            </w:pPr>
            <w:r>
              <w:rPr>
                <w:color w:val="231F20"/>
                <w:spacing w:val="-5"/>
                <w:w w:val="115"/>
              </w:rPr>
              <w:t>Power</w:t>
            </w:r>
            <w:r>
              <w:rPr>
                <w:color w:val="231F20"/>
                <w:spacing w:val="-23"/>
                <w:w w:val="115"/>
              </w:rPr>
              <w:t xml:space="preserve"> </w:t>
            </w:r>
            <w:r>
              <w:rPr>
                <w:color w:val="231F20"/>
                <w:w w:val="115"/>
              </w:rPr>
              <w:t>of</w:t>
            </w:r>
            <w:r>
              <w:rPr>
                <w:color w:val="231F20"/>
                <w:spacing w:val="-23"/>
                <w:w w:val="115"/>
              </w:rPr>
              <w:t xml:space="preserve"> </w:t>
            </w:r>
            <w:r>
              <w:rPr>
                <w:color w:val="231F20"/>
                <w:spacing w:val="-3"/>
                <w:w w:val="115"/>
              </w:rPr>
              <w:t>attorney</w:t>
            </w:r>
            <w:r>
              <w:rPr>
                <w:color w:val="231F20"/>
                <w:spacing w:val="-23"/>
                <w:w w:val="115"/>
              </w:rPr>
              <w:t xml:space="preserve"> </w:t>
            </w:r>
            <w:r>
              <w:rPr>
                <w:color w:val="231F20"/>
                <w:w w:val="115"/>
              </w:rPr>
              <w:t>authorizing</w:t>
            </w:r>
            <w:r>
              <w:rPr>
                <w:color w:val="231F20"/>
                <w:spacing w:val="-23"/>
                <w:w w:val="115"/>
              </w:rPr>
              <w:t xml:space="preserve"> </w:t>
            </w:r>
            <w:r>
              <w:rPr>
                <w:color w:val="231F20"/>
                <w:w w:val="115"/>
              </w:rPr>
              <w:t>the</w:t>
            </w:r>
            <w:r>
              <w:rPr>
                <w:color w:val="231F20"/>
                <w:spacing w:val="-23"/>
                <w:w w:val="115"/>
              </w:rPr>
              <w:t xml:space="preserve"> </w:t>
            </w:r>
            <w:r>
              <w:rPr>
                <w:color w:val="231F20"/>
                <w:w w:val="115"/>
              </w:rPr>
              <w:t>signatory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3"/>
                <w:w w:val="115"/>
              </w:rPr>
              <w:t xml:space="preserve"> </w:t>
            </w:r>
            <w:r>
              <w:rPr>
                <w:color w:val="231F20"/>
                <w:w w:val="115"/>
              </w:rPr>
              <w:t>to</w:t>
            </w:r>
            <w:r>
              <w:rPr>
                <w:color w:val="231F20"/>
                <w:spacing w:val="-22"/>
                <w:w w:val="115"/>
              </w:rPr>
              <w:t xml:space="preserve"> </w:t>
            </w:r>
            <w:r>
              <w:rPr>
                <w:color w:val="231F20"/>
                <w:w w:val="115"/>
              </w:rPr>
              <w:t>sign</w:t>
            </w:r>
            <w:r>
              <w:rPr>
                <w:color w:val="231F20"/>
                <w:spacing w:val="-23"/>
                <w:w w:val="115"/>
              </w:rPr>
              <w:t xml:space="preserve"> </w:t>
            </w:r>
            <w:r>
              <w:rPr>
                <w:color w:val="231F20"/>
                <w:w w:val="115"/>
              </w:rPr>
              <w:t>on</w:t>
            </w:r>
            <w:r>
              <w:rPr>
                <w:color w:val="231F20"/>
                <w:spacing w:val="-23"/>
                <w:w w:val="115"/>
              </w:rPr>
              <w:t xml:space="preserve"> </w:t>
            </w:r>
            <w:r>
              <w:rPr>
                <w:color w:val="231F20"/>
                <w:w w:val="115"/>
              </w:rPr>
              <w:t>behalf</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spacing w:val="-3"/>
                <w:w w:val="115"/>
              </w:rPr>
              <w:t>Bidder.</w:t>
            </w:r>
          </w:p>
        </w:tc>
      </w:tr>
    </w:tbl>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06" style="width:470.6pt;height:.5pt;mso-position-horizontal-relative:char;mso-position-vertical-relative:line" coordsize="9412,10">
            <v:line id="_x0000_s1107" style="position:absolute" from="9411,5" to="0,5" strokecolor="#231f20" strokeweight=".5pt"/>
            <w10:wrap type="none"/>
            <w10:anchorlock/>
          </v:group>
        </w:pict>
      </w:r>
    </w:p>
    <w:p w:rsidR="00360928" w:rsidRDefault="001B3201">
      <w:pPr>
        <w:spacing w:before="96" w:line="225" w:lineRule="auto"/>
        <w:ind w:left="4684" w:right="543" w:hanging="4078"/>
        <w:rPr>
          <w:b/>
          <w:sz w:val="26"/>
        </w:rPr>
      </w:pPr>
      <w:r>
        <w:rPr>
          <w:b/>
          <w:color w:val="231F20"/>
          <w:w w:val="110"/>
          <w:sz w:val="26"/>
        </w:rPr>
        <w:t>Joint Venture, Consortium or Association (JV/C/A) Partner Information Form</w:t>
      </w:r>
    </w:p>
    <w:p w:rsidR="00360928" w:rsidRDefault="001B3201">
      <w:pPr>
        <w:spacing w:before="301"/>
        <w:ind w:right="325"/>
        <w:jc w:val="right"/>
        <w:rPr>
          <w:i/>
        </w:rPr>
      </w:pPr>
      <w:r>
        <w:rPr>
          <w:i/>
          <w:color w:val="231F20"/>
          <w:w w:val="105"/>
        </w:rPr>
        <w:t>[The</w:t>
      </w:r>
      <w:r>
        <w:rPr>
          <w:i/>
          <w:color w:val="231F20"/>
          <w:spacing w:val="-11"/>
          <w:w w:val="105"/>
        </w:rPr>
        <w:t xml:space="preserve"> </w:t>
      </w:r>
      <w:r>
        <w:rPr>
          <w:i/>
          <w:color w:val="231F20"/>
          <w:w w:val="105"/>
        </w:rPr>
        <w:t>Bidder</w:t>
      </w:r>
      <w:r>
        <w:rPr>
          <w:i/>
          <w:color w:val="231F20"/>
          <w:spacing w:val="-10"/>
          <w:w w:val="105"/>
        </w:rPr>
        <w:t xml:space="preserve"> </w:t>
      </w:r>
      <w:r>
        <w:rPr>
          <w:i/>
          <w:color w:val="231F20"/>
          <w:w w:val="105"/>
        </w:rPr>
        <w:t>shall</w:t>
      </w:r>
      <w:r>
        <w:rPr>
          <w:i/>
          <w:color w:val="231F20"/>
          <w:spacing w:val="-10"/>
          <w:w w:val="105"/>
        </w:rPr>
        <w:t xml:space="preserve"> </w:t>
      </w:r>
      <w:r>
        <w:rPr>
          <w:i/>
          <w:color w:val="231F20"/>
          <w:w w:val="105"/>
        </w:rPr>
        <w:t>fill</w:t>
      </w:r>
      <w:r>
        <w:rPr>
          <w:i/>
          <w:color w:val="231F20"/>
          <w:spacing w:val="-11"/>
          <w:w w:val="105"/>
        </w:rPr>
        <w:t xml:space="preserve"> </w:t>
      </w:r>
      <w:r>
        <w:rPr>
          <w:i/>
          <w:color w:val="231F20"/>
          <w:w w:val="105"/>
        </w:rPr>
        <w:t>in</w:t>
      </w:r>
      <w:r>
        <w:rPr>
          <w:i/>
          <w:color w:val="231F20"/>
          <w:spacing w:val="-10"/>
          <w:w w:val="105"/>
        </w:rPr>
        <w:t xml:space="preserve"> </w:t>
      </w:r>
      <w:r>
        <w:rPr>
          <w:i/>
          <w:color w:val="231F20"/>
          <w:w w:val="105"/>
        </w:rPr>
        <w:t>this</w:t>
      </w:r>
      <w:r>
        <w:rPr>
          <w:i/>
          <w:color w:val="231F20"/>
          <w:spacing w:val="-10"/>
          <w:w w:val="105"/>
        </w:rPr>
        <w:t xml:space="preserve"> </w:t>
      </w:r>
      <w:r>
        <w:rPr>
          <w:i/>
          <w:color w:val="231F20"/>
          <w:w w:val="105"/>
        </w:rPr>
        <w:t>Form</w:t>
      </w:r>
      <w:r>
        <w:rPr>
          <w:i/>
          <w:color w:val="231F20"/>
          <w:spacing w:val="-11"/>
          <w:w w:val="105"/>
        </w:rPr>
        <w:t xml:space="preserve"> </w:t>
      </w:r>
      <w:r>
        <w:rPr>
          <w:i/>
          <w:color w:val="231F20"/>
          <w:w w:val="105"/>
        </w:rPr>
        <w:t>in</w:t>
      </w:r>
      <w:r>
        <w:rPr>
          <w:i/>
          <w:color w:val="231F20"/>
          <w:spacing w:val="-10"/>
          <w:w w:val="105"/>
        </w:rPr>
        <w:t xml:space="preserve"> </w:t>
      </w:r>
      <w:r>
        <w:rPr>
          <w:i/>
          <w:color w:val="231F20"/>
          <w:w w:val="105"/>
        </w:rPr>
        <w:t>accordance</w:t>
      </w:r>
      <w:r>
        <w:rPr>
          <w:i/>
          <w:color w:val="231F20"/>
          <w:spacing w:val="-10"/>
          <w:w w:val="105"/>
        </w:rPr>
        <w:t xml:space="preserve"> </w:t>
      </w:r>
      <w:r>
        <w:rPr>
          <w:i/>
          <w:color w:val="231F20"/>
          <w:w w:val="105"/>
        </w:rPr>
        <w:t>with</w:t>
      </w:r>
      <w:r>
        <w:rPr>
          <w:i/>
          <w:color w:val="231F20"/>
          <w:spacing w:val="-10"/>
          <w:w w:val="105"/>
        </w:rPr>
        <w:t xml:space="preserve"> </w:t>
      </w:r>
      <w:r>
        <w:rPr>
          <w:i/>
          <w:color w:val="231F20"/>
          <w:w w:val="105"/>
        </w:rPr>
        <w:t>the</w:t>
      </w:r>
      <w:r>
        <w:rPr>
          <w:i/>
          <w:color w:val="231F20"/>
          <w:spacing w:val="-11"/>
          <w:w w:val="105"/>
        </w:rPr>
        <w:t xml:space="preserve"> </w:t>
      </w:r>
      <w:r>
        <w:rPr>
          <w:i/>
          <w:color w:val="231F20"/>
          <w:w w:val="105"/>
        </w:rPr>
        <w:t>instructions</w:t>
      </w:r>
      <w:r>
        <w:rPr>
          <w:i/>
          <w:color w:val="231F20"/>
          <w:spacing w:val="-10"/>
          <w:w w:val="105"/>
        </w:rPr>
        <w:t xml:space="preserve"> </w:t>
      </w:r>
      <w:r>
        <w:rPr>
          <w:i/>
          <w:color w:val="231F20"/>
          <w:w w:val="105"/>
        </w:rPr>
        <w:t>indicated</w:t>
      </w:r>
      <w:r>
        <w:rPr>
          <w:i/>
          <w:color w:val="231F20"/>
          <w:spacing w:val="-10"/>
          <w:w w:val="105"/>
        </w:rPr>
        <w:t xml:space="preserve"> </w:t>
      </w:r>
      <w:r>
        <w:rPr>
          <w:i/>
          <w:color w:val="231F20"/>
          <w:w w:val="105"/>
        </w:rPr>
        <w:t>below].</w:t>
      </w:r>
    </w:p>
    <w:p w:rsidR="00360928" w:rsidRDefault="001B3201">
      <w:pPr>
        <w:spacing w:before="27"/>
        <w:ind w:right="325"/>
        <w:jc w:val="right"/>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5"/>
          <w:w w:val="105"/>
        </w:rPr>
        <w:t xml:space="preserve"> </w:t>
      </w:r>
      <w:r>
        <w:rPr>
          <w:i/>
          <w:color w:val="231F20"/>
          <w:w w:val="105"/>
        </w:rPr>
        <w:t>submission</w:t>
      </w:r>
      <w:r>
        <w:rPr>
          <w:color w:val="231F20"/>
          <w:w w:val="105"/>
        </w:rPr>
        <w:t>]</w:t>
      </w:r>
    </w:p>
    <w:p w:rsidR="00360928" w:rsidRDefault="001B3201">
      <w:pPr>
        <w:spacing w:before="27"/>
        <w:ind w:right="325"/>
        <w:jc w:val="right"/>
        <w:rPr>
          <w:i/>
        </w:rPr>
      </w:pPr>
      <w:r>
        <w:rPr>
          <w:color w:val="231F20"/>
          <w:w w:val="105"/>
        </w:rPr>
        <w:t>Bid</w:t>
      </w:r>
      <w:r>
        <w:rPr>
          <w:color w:val="231F20"/>
          <w:spacing w:val="-13"/>
          <w:w w:val="105"/>
        </w:rPr>
        <w:t xml:space="preserve"> </w:t>
      </w:r>
      <w:r>
        <w:rPr>
          <w:color w:val="231F20"/>
          <w:w w:val="105"/>
        </w:rPr>
        <w:t>No.:</w:t>
      </w:r>
      <w:r>
        <w:rPr>
          <w:color w:val="231F20"/>
          <w:spacing w:val="-12"/>
          <w:w w:val="105"/>
        </w:rPr>
        <w:t xml:space="preserve"> </w:t>
      </w:r>
      <w:r>
        <w:rPr>
          <w:i/>
          <w:color w:val="231F20"/>
          <w:w w:val="105"/>
        </w:rPr>
        <w:t>[insert</w:t>
      </w:r>
      <w:r>
        <w:rPr>
          <w:i/>
          <w:color w:val="231F20"/>
          <w:spacing w:val="-12"/>
          <w:w w:val="105"/>
        </w:rPr>
        <w:t xml:space="preserve"> </w:t>
      </w:r>
      <w:r>
        <w:rPr>
          <w:i/>
          <w:color w:val="231F20"/>
          <w:w w:val="105"/>
        </w:rPr>
        <w:t>number</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bidding</w:t>
      </w:r>
      <w:r>
        <w:rPr>
          <w:i/>
          <w:color w:val="231F20"/>
          <w:spacing w:val="-12"/>
          <w:w w:val="105"/>
        </w:rPr>
        <w:t xml:space="preserve"> </w:t>
      </w:r>
      <w:r>
        <w:rPr>
          <w:i/>
          <w:color w:val="231F20"/>
          <w:w w:val="105"/>
        </w:rPr>
        <w:t>process]</w:t>
      </w:r>
    </w:p>
    <w:p w:rsidR="00360928" w:rsidRDefault="00360928">
      <w:pPr>
        <w:pStyle w:val="BodyText"/>
        <w:spacing w:before="8"/>
        <w:rPr>
          <w:i/>
          <w:sz w:val="26"/>
        </w:rPr>
      </w:pPr>
    </w:p>
    <w:p w:rsidR="00360928" w:rsidRDefault="001B3201">
      <w:pPr>
        <w:pStyle w:val="BodyText"/>
        <w:tabs>
          <w:tab w:val="left" w:pos="1243"/>
          <w:tab w:val="left" w:pos="2178"/>
        </w:tabs>
        <w:ind w:right="325"/>
        <w:jc w:val="right"/>
      </w:pPr>
      <w:r>
        <w:rPr>
          <w:color w:val="231F20"/>
          <w:w w:val="110"/>
        </w:rPr>
        <w:t>Page</w:t>
      </w:r>
      <w:r>
        <w:rPr>
          <w:color w:val="231F20"/>
          <w:w w:val="110"/>
          <w:u w:val="single" w:color="221E1F"/>
        </w:rPr>
        <w:t xml:space="preserve"> </w:t>
      </w:r>
      <w:r>
        <w:rPr>
          <w:color w:val="231F20"/>
          <w:w w:val="110"/>
          <w:u w:val="single" w:color="221E1F"/>
        </w:rPr>
        <w:tab/>
      </w:r>
      <w:r>
        <w:rPr>
          <w:color w:val="231F20"/>
          <w:w w:val="110"/>
        </w:rPr>
        <w:t>of_</w:t>
      </w:r>
      <w:r>
        <w:rPr>
          <w:color w:val="231F20"/>
          <w:w w:val="110"/>
          <w:u w:val="single" w:color="221E1F"/>
        </w:rPr>
        <w:t xml:space="preserve"> </w:t>
      </w:r>
      <w:r>
        <w:rPr>
          <w:color w:val="231F20"/>
          <w:w w:val="110"/>
          <w:u w:val="single" w:color="221E1F"/>
        </w:rPr>
        <w:tab/>
      </w:r>
      <w:r>
        <w:rPr>
          <w:color w:val="231F20"/>
          <w:spacing w:val="-1"/>
          <w:w w:val="110"/>
        </w:rPr>
        <w:t>pages</w:t>
      </w:r>
    </w:p>
    <w:p w:rsidR="00360928" w:rsidRDefault="00360928">
      <w:pPr>
        <w:pStyle w:val="BodyText"/>
        <w:spacing w:before="2"/>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401"/>
      </w:tblGrid>
      <w:tr w:rsidR="00360928">
        <w:trPr>
          <w:trHeight w:val="430"/>
        </w:trPr>
        <w:tc>
          <w:tcPr>
            <w:tcW w:w="9401" w:type="dxa"/>
          </w:tcPr>
          <w:p w:rsidR="00360928" w:rsidRDefault="001B3201">
            <w:pPr>
              <w:pStyle w:val="TableParagraph"/>
              <w:tabs>
                <w:tab w:val="left" w:pos="504"/>
              </w:tabs>
              <w:spacing w:before="95"/>
              <w:ind w:left="108"/>
              <w:rPr>
                <w:i/>
              </w:rPr>
            </w:pPr>
            <w:r>
              <w:rPr>
                <w:color w:val="231F20"/>
                <w:w w:val="105"/>
              </w:rPr>
              <w:t>1.</w:t>
            </w:r>
            <w:r>
              <w:rPr>
                <w:color w:val="231F20"/>
                <w:w w:val="105"/>
              </w:rPr>
              <w:tab/>
              <w:t xml:space="preserve">Bidder’s Legal Name: </w:t>
            </w:r>
            <w:r>
              <w:rPr>
                <w:i/>
                <w:color w:val="231F20"/>
                <w:w w:val="105"/>
              </w:rPr>
              <w:t>[insert Bidder’s legal</w:t>
            </w:r>
            <w:r>
              <w:rPr>
                <w:i/>
                <w:color w:val="231F20"/>
                <w:spacing w:val="-32"/>
                <w:w w:val="105"/>
              </w:rPr>
              <w:t xml:space="preserve"> </w:t>
            </w:r>
            <w:r>
              <w:rPr>
                <w:i/>
                <w:color w:val="231F20"/>
                <w:w w:val="105"/>
              </w:rPr>
              <w:t>name]</w:t>
            </w:r>
          </w:p>
        </w:tc>
      </w:tr>
      <w:tr w:rsidR="00360928">
        <w:trPr>
          <w:trHeight w:val="377"/>
        </w:trPr>
        <w:tc>
          <w:tcPr>
            <w:tcW w:w="9401" w:type="dxa"/>
          </w:tcPr>
          <w:p w:rsidR="00360928" w:rsidRDefault="001B3201">
            <w:pPr>
              <w:pStyle w:val="TableParagraph"/>
              <w:tabs>
                <w:tab w:val="left" w:pos="504"/>
              </w:tabs>
              <w:spacing w:before="68"/>
              <w:ind w:left="108"/>
              <w:rPr>
                <w:i/>
              </w:rPr>
            </w:pPr>
            <w:r>
              <w:rPr>
                <w:color w:val="231F20"/>
                <w:w w:val="105"/>
              </w:rPr>
              <w:t>2.</w:t>
            </w:r>
            <w:r>
              <w:rPr>
                <w:color w:val="231F20"/>
                <w:w w:val="105"/>
              </w:rPr>
              <w:tab/>
              <w:t>JV/C/A</w:t>
            </w:r>
            <w:r>
              <w:rPr>
                <w:color w:val="231F20"/>
                <w:spacing w:val="-10"/>
                <w:w w:val="105"/>
              </w:rPr>
              <w:t xml:space="preserve"> </w:t>
            </w:r>
            <w:r>
              <w:rPr>
                <w:color w:val="231F20"/>
                <w:w w:val="105"/>
              </w:rPr>
              <w:t>Party’s</w:t>
            </w:r>
            <w:r>
              <w:rPr>
                <w:color w:val="231F20"/>
                <w:spacing w:val="-5"/>
                <w:w w:val="105"/>
              </w:rPr>
              <w:t xml:space="preserve"> </w:t>
            </w:r>
            <w:r>
              <w:rPr>
                <w:color w:val="231F20"/>
                <w:w w:val="105"/>
              </w:rPr>
              <w:t>legal</w:t>
            </w:r>
            <w:r>
              <w:rPr>
                <w:color w:val="231F20"/>
                <w:spacing w:val="-5"/>
                <w:w w:val="105"/>
              </w:rPr>
              <w:t xml:space="preserve"> </w:t>
            </w:r>
            <w:r>
              <w:rPr>
                <w:color w:val="231F20"/>
                <w:w w:val="105"/>
              </w:rPr>
              <w:t>name:</w:t>
            </w:r>
            <w:r>
              <w:rPr>
                <w:color w:val="231F20"/>
                <w:spacing w:val="-5"/>
                <w:w w:val="105"/>
              </w:rPr>
              <w:t xml:space="preserve"> </w:t>
            </w:r>
            <w:r>
              <w:rPr>
                <w:i/>
                <w:color w:val="231F20"/>
                <w:w w:val="105"/>
              </w:rPr>
              <w:t>[insert</w:t>
            </w:r>
            <w:r>
              <w:rPr>
                <w:i/>
                <w:color w:val="231F20"/>
                <w:spacing w:val="-5"/>
                <w:w w:val="105"/>
              </w:rPr>
              <w:t xml:space="preserve"> </w:t>
            </w:r>
            <w:r>
              <w:rPr>
                <w:i/>
                <w:color w:val="231F20"/>
                <w:w w:val="105"/>
              </w:rPr>
              <w:t>JV/C/A</w:t>
            </w:r>
            <w:r>
              <w:rPr>
                <w:i/>
                <w:color w:val="231F20"/>
                <w:spacing w:val="-9"/>
                <w:w w:val="105"/>
              </w:rPr>
              <w:t xml:space="preserve"> </w:t>
            </w:r>
            <w:r>
              <w:rPr>
                <w:i/>
                <w:color w:val="231F20"/>
                <w:w w:val="105"/>
              </w:rPr>
              <w:t>Party’s</w:t>
            </w:r>
            <w:r>
              <w:rPr>
                <w:i/>
                <w:color w:val="231F20"/>
                <w:spacing w:val="-5"/>
                <w:w w:val="105"/>
              </w:rPr>
              <w:t xml:space="preserve"> </w:t>
            </w:r>
            <w:r>
              <w:rPr>
                <w:i/>
                <w:color w:val="231F20"/>
                <w:w w:val="105"/>
              </w:rPr>
              <w:t>legal</w:t>
            </w:r>
            <w:r>
              <w:rPr>
                <w:i/>
                <w:color w:val="231F20"/>
                <w:spacing w:val="-5"/>
                <w:w w:val="105"/>
              </w:rPr>
              <w:t xml:space="preserve"> </w:t>
            </w:r>
            <w:r>
              <w:rPr>
                <w:i/>
                <w:color w:val="231F20"/>
                <w:w w:val="105"/>
              </w:rPr>
              <w:t>name]</w:t>
            </w:r>
          </w:p>
        </w:tc>
      </w:tr>
      <w:tr w:rsidR="00360928">
        <w:trPr>
          <w:trHeight w:val="519"/>
        </w:trPr>
        <w:tc>
          <w:tcPr>
            <w:tcW w:w="9401" w:type="dxa"/>
          </w:tcPr>
          <w:p w:rsidR="00360928" w:rsidRDefault="001B3201">
            <w:pPr>
              <w:pStyle w:val="TableParagraph"/>
              <w:tabs>
                <w:tab w:val="left" w:pos="504"/>
              </w:tabs>
              <w:spacing w:before="139"/>
              <w:ind w:left="108"/>
              <w:rPr>
                <w:i/>
              </w:rPr>
            </w:pPr>
            <w:r>
              <w:rPr>
                <w:color w:val="231F20"/>
                <w:w w:val="105"/>
              </w:rPr>
              <w:t>3.</w:t>
            </w:r>
            <w:r>
              <w:rPr>
                <w:color w:val="231F20"/>
                <w:w w:val="105"/>
              </w:rPr>
              <w:tab/>
              <w:t>JV/C/A</w:t>
            </w:r>
            <w:r>
              <w:rPr>
                <w:color w:val="231F20"/>
                <w:spacing w:val="-8"/>
                <w:w w:val="105"/>
              </w:rPr>
              <w:t xml:space="preserve"> </w:t>
            </w:r>
            <w:r>
              <w:rPr>
                <w:color w:val="231F20"/>
                <w:w w:val="105"/>
              </w:rPr>
              <w:t>Party’s</w:t>
            </w:r>
            <w:r>
              <w:rPr>
                <w:color w:val="231F20"/>
                <w:spacing w:val="-4"/>
                <w:w w:val="105"/>
              </w:rPr>
              <w:t xml:space="preserve"> </w:t>
            </w:r>
            <w:r>
              <w:rPr>
                <w:color w:val="231F20"/>
                <w:w w:val="105"/>
              </w:rPr>
              <w:t>Country</w:t>
            </w:r>
            <w:r>
              <w:rPr>
                <w:color w:val="231F20"/>
                <w:spacing w:val="-4"/>
                <w:w w:val="105"/>
              </w:rPr>
              <w:t xml:space="preserve"> </w:t>
            </w:r>
            <w:r>
              <w:rPr>
                <w:color w:val="231F20"/>
                <w:w w:val="105"/>
              </w:rPr>
              <w:t>of</w:t>
            </w:r>
            <w:r>
              <w:rPr>
                <w:color w:val="231F20"/>
                <w:spacing w:val="-3"/>
                <w:w w:val="105"/>
              </w:rPr>
              <w:t xml:space="preserve"> </w:t>
            </w:r>
            <w:r>
              <w:rPr>
                <w:color w:val="231F20"/>
                <w:w w:val="105"/>
              </w:rPr>
              <w:t>Registration:</w:t>
            </w:r>
            <w:r>
              <w:rPr>
                <w:color w:val="231F20"/>
                <w:spacing w:val="-4"/>
                <w:w w:val="105"/>
              </w:rPr>
              <w:t xml:space="preserve"> </w:t>
            </w:r>
            <w:r>
              <w:rPr>
                <w:i/>
                <w:color w:val="231F20"/>
                <w:w w:val="105"/>
              </w:rPr>
              <w:t>[insert</w:t>
            </w:r>
            <w:r>
              <w:rPr>
                <w:i/>
                <w:color w:val="231F20"/>
                <w:spacing w:val="-4"/>
                <w:w w:val="105"/>
              </w:rPr>
              <w:t xml:space="preserve"> </w:t>
            </w:r>
            <w:r>
              <w:rPr>
                <w:i/>
                <w:color w:val="231F20"/>
                <w:w w:val="105"/>
              </w:rPr>
              <w:t>JV/C/A</w:t>
            </w:r>
            <w:r>
              <w:rPr>
                <w:i/>
                <w:color w:val="231F20"/>
                <w:spacing w:val="-7"/>
                <w:w w:val="105"/>
              </w:rPr>
              <w:t xml:space="preserve"> </w:t>
            </w:r>
            <w:r>
              <w:rPr>
                <w:i/>
                <w:color w:val="231F20"/>
                <w:w w:val="105"/>
              </w:rPr>
              <w:t>Party’s</w:t>
            </w:r>
            <w:r>
              <w:rPr>
                <w:i/>
                <w:color w:val="231F20"/>
                <w:spacing w:val="-4"/>
                <w:w w:val="105"/>
              </w:rPr>
              <w:t xml:space="preserve"> </w:t>
            </w:r>
            <w:r>
              <w:rPr>
                <w:i/>
                <w:color w:val="231F20"/>
                <w:w w:val="105"/>
              </w:rPr>
              <w:t>country</w:t>
            </w:r>
            <w:r>
              <w:rPr>
                <w:i/>
                <w:color w:val="231F20"/>
                <w:spacing w:val="-4"/>
                <w:w w:val="105"/>
              </w:rPr>
              <w:t xml:space="preserve"> </w:t>
            </w:r>
            <w:r>
              <w:rPr>
                <w:i/>
                <w:color w:val="231F20"/>
                <w:w w:val="105"/>
              </w:rPr>
              <w:t>of</w:t>
            </w:r>
            <w:r>
              <w:rPr>
                <w:i/>
                <w:color w:val="231F20"/>
                <w:spacing w:val="-3"/>
                <w:w w:val="105"/>
              </w:rPr>
              <w:t xml:space="preserve"> </w:t>
            </w:r>
            <w:r>
              <w:rPr>
                <w:i/>
                <w:color w:val="231F20"/>
                <w:w w:val="105"/>
              </w:rPr>
              <w:t>registration]</w:t>
            </w:r>
          </w:p>
        </w:tc>
      </w:tr>
      <w:tr w:rsidR="00360928">
        <w:trPr>
          <w:trHeight w:val="412"/>
        </w:trPr>
        <w:tc>
          <w:tcPr>
            <w:tcW w:w="9401" w:type="dxa"/>
          </w:tcPr>
          <w:p w:rsidR="00360928" w:rsidRDefault="001B3201">
            <w:pPr>
              <w:pStyle w:val="TableParagraph"/>
              <w:tabs>
                <w:tab w:val="left" w:pos="504"/>
              </w:tabs>
              <w:spacing w:before="86"/>
              <w:ind w:left="108"/>
              <w:rPr>
                <w:i/>
              </w:rPr>
            </w:pPr>
            <w:r>
              <w:rPr>
                <w:color w:val="231F20"/>
                <w:w w:val="105"/>
              </w:rPr>
              <w:t>4.</w:t>
            </w:r>
            <w:r>
              <w:rPr>
                <w:color w:val="231F20"/>
                <w:w w:val="105"/>
              </w:rPr>
              <w:tab/>
              <w:t>JV/C/A</w:t>
            </w:r>
            <w:r>
              <w:rPr>
                <w:color w:val="231F20"/>
                <w:spacing w:val="-10"/>
                <w:w w:val="105"/>
              </w:rPr>
              <w:t xml:space="preserve"> </w:t>
            </w:r>
            <w:r>
              <w:rPr>
                <w:color w:val="231F20"/>
                <w:w w:val="105"/>
              </w:rPr>
              <w:t>Party’s</w:t>
            </w:r>
            <w:r>
              <w:rPr>
                <w:color w:val="231F20"/>
                <w:spacing w:val="-5"/>
                <w:w w:val="105"/>
              </w:rPr>
              <w:t xml:space="preserve"> </w:t>
            </w:r>
            <w:r>
              <w:rPr>
                <w:color w:val="231F20"/>
                <w:spacing w:val="-6"/>
                <w:w w:val="105"/>
              </w:rPr>
              <w:t>Year</w:t>
            </w:r>
            <w:r>
              <w:rPr>
                <w:color w:val="231F20"/>
                <w:spacing w:val="-5"/>
                <w:w w:val="105"/>
              </w:rPr>
              <w:t xml:space="preserve"> </w:t>
            </w:r>
            <w:r>
              <w:rPr>
                <w:color w:val="231F20"/>
                <w:w w:val="105"/>
              </w:rPr>
              <w:t>of</w:t>
            </w:r>
            <w:r>
              <w:rPr>
                <w:color w:val="231F20"/>
                <w:spacing w:val="-5"/>
                <w:w w:val="105"/>
              </w:rPr>
              <w:t xml:space="preserve"> </w:t>
            </w:r>
            <w:r>
              <w:rPr>
                <w:color w:val="231F20"/>
                <w:w w:val="105"/>
              </w:rPr>
              <w:t>Registration:</w:t>
            </w:r>
            <w:r>
              <w:rPr>
                <w:color w:val="231F20"/>
                <w:spacing w:val="-6"/>
                <w:w w:val="105"/>
              </w:rPr>
              <w:t xml:space="preserve"> </w:t>
            </w:r>
            <w:r>
              <w:rPr>
                <w:i/>
                <w:color w:val="231F20"/>
                <w:w w:val="105"/>
              </w:rPr>
              <w:t>[insert</w:t>
            </w:r>
            <w:r>
              <w:rPr>
                <w:i/>
                <w:color w:val="231F20"/>
                <w:spacing w:val="-5"/>
                <w:w w:val="105"/>
              </w:rPr>
              <w:t xml:space="preserve"> </w:t>
            </w:r>
            <w:r>
              <w:rPr>
                <w:i/>
                <w:color w:val="231F20"/>
                <w:w w:val="105"/>
              </w:rPr>
              <w:t>JV/C/A</w:t>
            </w:r>
            <w:r>
              <w:rPr>
                <w:i/>
                <w:color w:val="231F20"/>
                <w:spacing w:val="-9"/>
                <w:w w:val="105"/>
              </w:rPr>
              <w:t xml:space="preserve"> </w:t>
            </w:r>
            <w:r>
              <w:rPr>
                <w:i/>
                <w:color w:val="231F20"/>
                <w:w w:val="105"/>
              </w:rPr>
              <w:t>Party’s</w:t>
            </w:r>
            <w:r>
              <w:rPr>
                <w:i/>
                <w:color w:val="231F20"/>
                <w:spacing w:val="-5"/>
                <w:w w:val="105"/>
              </w:rPr>
              <w:t xml:space="preserve"> </w:t>
            </w:r>
            <w:r>
              <w:rPr>
                <w:i/>
                <w:color w:val="231F20"/>
                <w:w w:val="105"/>
              </w:rPr>
              <w:t>year</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registration]</w:t>
            </w:r>
          </w:p>
        </w:tc>
      </w:tr>
      <w:tr w:rsidR="00360928">
        <w:trPr>
          <w:trHeight w:val="651"/>
        </w:trPr>
        <w:tc>
          <w:tcPr>
            <w:tcW w:w="9401" w:type="dxa"/>
          </w:tcPr>
          <w:p w:rsidR="00360928" w:rsidRDefault="001B3201">
            <w:pPr>
              <w:pStyle w:val="TableParagraph"/>
              <w:tabs>
                <w:tab w:val="left" w:pos="504"/>
              </w:tabs>
              <w:spacing w:before="66" w:line="266" w:lineRule="auto"/>
              <w:ind w:left="504" w:right="95" w:hanging="397"/>
              <w:rPr>
                <w:i/>
              </w:rPr>
            </w:pPr>
            <w:r>
              <w:rPr>
                <w:color w:val="231F20"/>
                <w:w w:val="105"/>
              </w:rPr>
              <w:t>5.</w:t>
            </w:r>
            <w:r>
              <w:rPr>
                <w:color w:val="231F20"/>
                <w:w w:val="105"/>
              </w:rPr>
              <w:tab/>
              <w:t xml:space="preserve">JV/C/A Party’s Legal Address in Country of Registration: </w:t>
            </w:r>
            <w:r>
              <w:rPr>
                <w:i/>
                <w:color w:val="231F20"/>
                <w:w w:val="105"/>
              </w:rPr>
              <w:t>[insert JV/C/A Party’s legal</w:t>
            </w:r>
            <w:r>
              <w:rPr>
                <w:i/>
                <w:color w:val="231F20"/>
                <w:spacing w:val="-27"/>
                <w:w w:val="105"/>
              </w:rPr>
              <w:t xml:space="preserve"> </w:t>
            </w:r>
            <w:r>
              <w:rPr>
                <w:i/>
                <w:color w:val="231F20"/>
                <w:w w:val="105"/>
              </w:rPr>
              <w:t>address in country of</w:t>
            </w:r>
            <w:r>
              <w:rPr>
                <w:i/>
                <w:color w:val="231F20"/>
                <w:spacing w:val="-15"/>
                <w:w w:val="105"/>
              </w:rPr>
              <w:t xml:space="preserve"> </w:t>
            </w:r>
            <w:r>
              <w:rPr>
                <w:i/>
                <w:color w:val="231F20"/>
                <w:w w:val="105"/>
              </w:rPr>
              <w:t>registration]</w:t>
            </w:r>
          </w:p>
        </w:tc>
      </w:tr>
      <w:tr w:rsidR="00360928">
        <w:trPr>
          <w:trHeight w:val="2078"/>
        </w:trPr>
        <w:tc>
          <w:tcPr>
            <w:tcW w:w="9401" w:type="dxa"/>
          </w:tcPr>
          <w:p w:rsidR="00360928" w:rsidRDefault="001B3201">
            <w:pPr>
              <w:pStyle w:val="TableParagraph"/>
              <w:tabs>
                <w:tab w:val="left" w:pos="504"/>
              </w:tabs>
              <w:spacing w:before="106"/>
              <w:ind w:left="108"/>
            </w:pPr>
            <w:r>
              <w:rPr>
                <w:color w:val="231F20"/>
                <w:w w:val="110"/>
              </w:rPr>
              <w:t>6.</w:t>
            </w:r>
            <w:r>
              <w:rPr>
                <w:color w:val="231F20"/>
                <w:w w:val="110"/>
              </w:rPr>
              <w:tab/>
              <w:t>JV/C/A Party’s Authorized Representative</w:t>
            </w:r>
            <w:r>
              <w:rPr>
                <w:color w:val="231F20"/>
                <w:spacing w:val="-40"/>
                <w:w w:val="110"/>
              </w:rPr>
              <w:t xml:space="preserve"> </w:t>
            </w:r>
            <w:r>
              <w:rPr>
                <w:color w:val="231F20"/>
                <w:w w:val="110"/>
              </w:rPr>
              <w:t>Information</w:t>
            </w:r>
          </w:p>
          <w:p w:rsidR="00360928" w:rsidRDefault="001B3201">
            <w:pPr>
              <w:pStyle w:val="TableParagraph"/>
              <w:spacing w:before="83"/>
              <w:ind w:left="504"/>
              <w:rPr>
                <w:i/>
              </w:rPr>
            </w:pPr>
            <w:r>
              <w:rPr>
                <w:color w:val="231F20"/>
                <w:w w:val="105"/>
              </w:rPr>
              <w:t xml:space="preserve">Name: </w:t>
            </w:r>
            <w:r>
              <w:rPr>
                <w:i/>
                <w:color w:val="231F20"/>
                <w:w w:val="105"/>
              </w:rPr>
              <w:t>[insert name of JV/C/A Party’s authorized representative]</w:t>
            </w:r>
          </w:p>
          <w:p w:rsidR="00360928" w:rsidRDefault="001B3201">
            <w:pPr>
              <w:pStyle w:val="TableParagraph"/>
              <w:spacing w:before="84"/>
              <w:ind w:left="504"/>
              <w:rPr>
                <w:i/>
              </w:rPr>
            </w:pPr>
            <w:r>
              <w:rPr>
                <w:color w:val="231F20"/>
                <w:w w:val="105"/>
              </w:rPr>
              <w:t xml:space="preserve">Address: </w:t>
            </w:r>
            <w:r>
              <w:rPr>
                <w:i/>
                <w:color w:val="231F20"/>
                <w:w w:val="105"/>
              </w:rPr>
              <w:t>[insert address of JV/C/A Party’s authorized representative]</w:t>
            </w:r>
          </w:p>
          <w:p w:rsidR="00360928" w:rsidRDefault="001B3201">
            <w:pPr>
              <w:pStyle w:val="TableParagraph"/>
              <w:spacing w:before="84" w:line="266" w:lineRule="auto"/>
              <w:ind w:left="504"/>
              <w:rPr>
                <w:i/>
              </w:rPr>
            </w:pPr>
            <w:r>
              <w:rPr>
                <w:color w:val="231F20"/>
                <w:w w:val="105"/>
              </w:rPr>
              <w:t xml:space="preserve">Telephone/Fax numbers: </w:t>
            </w:r>
            <w:r>
              <w:rPr>
                <w:i/>
                <w:color w:val="231F20"/>
                <w:w w:val="105"/>
              </w:rPr>
              <w:t>[insert telephone/fax numbers of JV/C/A Party’s authorized representative]</w:t>
            </w:r>
          </w:p>
          <w:p w:rsidR="00360928" w:rsidRDefault="001B3201">
            <w:pPr>
              <w:pStyle w:val="TableParagraph"/>
              <w:spacing w:before="55"/>
              <w:ind w:left="504"/>
              <w:rPr>
                <w:i/>
              </w:rPr>
            </w:pPr>
            <w:r>
              <w:rPr>
                <w:color w:val="231F20"/>
                <w:w w:val="105"/>
              </w:rPr>
              <w:t xml:space="preserve">E-mail Address: </w:t>
            </w:r>
            <w:r>
              <w:rPr>
                <w:i/>
                <w:color w:val="231F20"/>
                <w:w w:val="105"/>
              </w:rPr>
              <w:t>[insert e-mail address of JV/C/A Party’s authorized representative]</w:t>
            </w:r>
          </w:p>
        </w:tc>
      </w:tr>
      <w:tr w:rsidR="00360928">
        <w:trPr>
          <w:trHeight w:val="2350"/>
        </w:trPr>
        <w:tc>
          <w:tcPr>
            <w:tcW w:w="9401" w:type="dxa"/>
          </w:tcPr>
          <w:p w:rsidR="00360928" w:rsidRDefault="001B3201">
            <w:pPr>
              <w:pStyle w:val="TableParagraph"/>
              <w:spacing w:before="158" w:line="266" w:lineRule="auto"/>
              <w:ind w:left="504" w:right="95" w:hanging="397"/>
              <w:jc w:val="both"/>
              <w:rPr>
                <w:i/>
              </w:rPr>
            </w:pPr>
            <w:r>
              <w:rPr>
                <w:color w:val="231F20"/>
                <w:w w:val="110"/>
              </w:rPr>
              <w:t xml:space="preserve">7. Attached are copies of the following original documents: </w:t>
            </w:r>
            <w:r>
              <w:rPr>
                <w:i/>
                <w:color w:val="231F20"/>
                <w:w w:val="110"/>
              </w:rPr>
              <w:t>[check the box(es) of the attached original documents]</w:t>
            </w:r>
          </w:p>
          <w:p w:rsidR="00360928" w:rsidRDefault="001B3201">
            <w:pPr>
              <w:pStyle w:val="TableParagraph"/>
              <w:numPr>
                <w:ilvl w:val="0"/>
                <w:numId w:val="52"/>
              </w:numPr>
              <w:tabs>
                <w:tab w:val="left" w:pos="505"/>
              </w:tabs>
              <w:spacing w:before="55" w:line="261" w:lineRule="auto"/>
              <w:ind w:right="97" w:hanging="396"/>
              <w:jc w:val="both"/>
            </w:pPr>
            <w:r>
              <w:rPr>
                <w:color w:val="231F20"/>
                <w:w w:val="110"/>
              </w:rPr>
              <w:t xml:space="preserve">Articles of </w:t>
            </w:r>
            <w:r>
              <w:rPr>
                <w:color w:val="231F20"/>
                <w:spacing w:val="-3"/>
                <w:w w:val="110"/>
              </w:rPr>
              <w:t xml:space="preserve">Incorporation </w:t>
            </w:r>
            <w:r>
              <w:rPr>
                <w:color w:val="231F20"/>
                <w:w w:val="110"/>
              </w:rPr>
              <w:t xml:space="preserve">or </w:t>
            </w:r>
            <w:r>
              <w:rPr>
                <w:color w:val="231F20"/>
                <w:spacing w:val="-3"/>
                <w:w w:val="110"/>
              </w:rPr>
              <w:t xml:space="preserve">Registration </w:t>
            </w:r>
            <w:r>
              <w:rPr>
                <w:color w:val="231F20"/>
                <w:w w:val="110"/>
              </w:rPr>
              <w:t xml:space="preserve">of firm named in 2 </w:t>
            </w:r>
            <w:r>
              <w:rPr>
                <w:color w:val="231F20"/>
                <w:spacing w:val="-3"/>
                <w:w w:val="110"/>
              </w:rPr>
              <w:t xml:space="preserve">above, </w:t>
            </w:r>
            <w:r>
              <w:rPr>
                <w:color w:val="231F20"/>
                <w:w w:val="110"/>
              </w:rPr>
              <w:t xml:space="preserve">in </w:t>
            </w:r>
            <w:r>
              <w:rPr>
                <w:color w:val="231F20"/>
                <w:spacing w:val="-3"/>
                <w:w w:val="110"/>
              </w:rPr>
              <w:t xml:space="preserve">accordance </w:t>
            </w:r>
            <w:r>
              <w:rPr>
                <w:color w:val="231F20"/>
                <w:w w:val="110"/>
              </w:rPr>
              <w:t xml:space="preserve">with </w:t>
            </w:r>
            <w:r>
              <w:rPr>
                <w:color w:val="231F20"/>
                <w:spacing w:val="-2"/>
                <w:w w:val="110"/>
              </w:rPr>
              <w:t xml:space="preserve">ITB </w:t>
            </w:r>
            <w:r>
              <w:rPr>
                <w:color w:val="231F20"/>
                <w:w w:val="110"/>
              </w:rPr>
              <w:t>Sub-Clause</w:t>
            </w:r>
            <w:r>
              <w:rPr>
                <w:color w:val="231F20"/>
                <w:spacing w:val="-12"/>
                <w:w w:val="110"/>
              </w:rPr>
              <w:t xml:space="preserve"> </w:t>
            </w:r>
            <w:r>
              <w:rPr>
                <w:color w:val="231F20"/>
                <w:w w:val="110"/>
              </w:rPr>
              <w:t>3.1.</w:t>
            </w:r>
          </w:p>
          <w:p w:rsidR="00360928" w:rsidRDefault="001B3201">
            <w:pPr>
              <w:pStyle w:val="TableParagraph"/>
              <w:numPr>
                <w:ilvl w:val="0"/>
                <w:numId w:val="52"/>
              </w:numPr>
              <w:tabs>
                <w:tab w:val="left" w:pos="505"/>
              </w:tabs>
              <w:spacing w:before="61" w:line="264" w:lineRule="auto"/>
              <w:ind w:right="97" w:hanging="396"/>
              <w:jc w:val="both"/>
            </w:pP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case</w:t>
            </w:r>
            <w:r>
              <w:rPr>
                <w:color w:val="231F20"/>
                <w:spacing w:val="-13"/>
                <w:w w:val="115"/>
              </w:rPr>
              <w:t xml:space="preserve"> </w:t>
            </w:r>
            <w:r>
              <w:rPr>
                <w:color w:val="231F20"/>
                <w:w w:val="115"/>
              </w:rPr>
              <w:t>of</w:t>
            </w:r>
            <w:r>
              <w:rPr>
                <w:color w:val="231F20"/>
                <w:spacing w:val="-14"/>
                <w:w w:val="115"/>
              </w:rPr>
              <w:t xml:space="preserve"> </w:t>
            </w:r>
            <w:r>
              <w:rPr>
                <w:color w:val="231F20"/>
                <w:w w:val="115"/>
              </w:rPr>
              <w:t>a</w:t>
            </w:r>
            <w:r>
              <w:rPr>
                <w:color w:val="231F20"/>
                <w:spacing w:val="-14"/>
                <w:w w:val="115"/>
              </w:rPr>
              <w:t xml:space="preserve"> </w:t>
            </w:r>
            <w:r>
              <w:rPr>
                <w:color w:val="231F20"/>
                <w:spacing w:val="-3"/>
                <w:w w:val="115"/>
              </w:rPr>
              <w:t>government</w:t>
            </w:r>
            <w:r>
              <w:rPr>
                <w:color w:val="231F20"/>
                <w:spacing w:val="-13"/>
                <w:w w:val="115"/>
              </w:rPr>
              <w:t xml:space="preserve"> </w:t>
            </w:r>
            <w:r>
              <w:rPr>
                <w:color w:val="231F20"/>
                <w:spacing w:val="-3"/>
                <w:w w:val="115"/>
              </w:rPr>
              <w:t>owned</w:t>
            </w:r>
            <w:r>
              <w:rPr>
                <w:color w:val="231F20"/>
                <w:spacing w:val="-14"/>
                <w:w w:val="115"/>
              </w:rPr>
              <w:t xml:space="preserve"> </w:t>
            </w:r>
            <w:r>
              <w:rPr>
                <w:color w:val="231F20"/>
                <w:w w:val="115"/>
              </w:rPr>
              <w:t>entity</w:t>
            </w:r>
            <w:r>
              <w:rPr>
                <w:color w:val="231F20"/>
                <w:spacing w:val="-14"/>
                <w:w w:val="115"/>
              </w:rPr>
              <w:t xml:space="preserve"> </w:t>
            </w:r>
            <w:r>
              <w:rPr>
                <w:color w:val="231F20"/>
                <w:w w:val="115"/>
              </w:rPr>
              <w:t>from</w:t>
            </w:r>
            <w:r>
              <w:rPr>
                <w:color w:val="231F20"/>
                <w:spacing w:val="-13"/>
                <w:w w:val="115"/>
              </w:rPr>
              <w:t xml:space="preserve"> </w:t>
            </w:r>
            <w:r>
              <w:rPr>
                <w:color w:val="231F20"/>
                <w:w w:val="115"/>
              </w:rPr>
              <w:t>Bhutan,</w:t>
            </w:r>
            <w:r>
              <w:rPr>
                <w:color w:val="231F20"/>
                <w:spacing w:val="-20"/>
                <w:w w:val="115"/>
              </w:rPr>
              <w:t xml:space="preserve"> </w:t>
            </w:r>
            <w:r>
              <w:rPr>
                <w:color w:val="231F20"/>
                <w:w w:val="115"/>
              </w:rPr>
              <w:t>documents</w:t>
            </w:r>
            <w:r>
              <w:rPr>
                <w:color w:val="231F20"/>
                <w:spacing w:val="-14"/>
                <w:w w:val="115"/>
              </w:rPr>
              <w:t xml:space="preserve"> </w:t>
            </w:r>
            <w:r>
              <w:rPr>
                <w:color w:val="231F20"/>
                <w:w w:val="115"/>
              </w:rPr>
              <w:t>establishing</w:t>
            </w:r>
            <w:r>
              <w:rPr>
                <w:color w:val="231F20"/>
                <w:spacing w:val="-14"/>
                <w:w w:val="115"/>
              </w:rPr>
              <w:t xml:space="preserve"> </w:t>
            </w:r>
            <w:r>
              <w:rPr>
                <w:color w:val="231F20"/>
                <w:w w:val="115"/>
              </w:rPr>
              <w:t>legal</w:t>
            </w:r>
            <w:r>
              <w:rPr>
                <w:color w:val="231F20"/>
                <w:spacing w:val="-13"/>
                <w:w w:val="115"/>
              </w:rPr>
              <w:t xml:space="preserve"> </w:t>
            </w:r>
            <w:r>
              <w:rPr>
                <w:color w:val="231F20"/>
                <w:spacing w:val="-2"/>
                <w:w w:val="115"/>
              </w:rPr>
              <w:t xml:space="preserve">and </w:t>
            </w:r>
            <w:r>
              <w:rPr>
                <w:color w:val="231F20"/>
                <w:w w:val="110"/>
              </w:rPr>
              <w:t>financial</w:t>
            </w:r>
            <w:r>
              <w:rPr>
                <w:color w:val="231F20"/>
                <w:spacing w:val="-24"/>
                <w:w w:val="110"/>
              </w:rPr>
              <w:t xml:space="preserve"> </w:t>
            </w:r>
            <w:r>
              <w:rPr>
                <w:color w:val="231F20"/>
                <w:w w:val="110"/>
              </w:rPr>
              <w:t>autonomy</w:t>
            </w:r>
            <w:r>
              <w:rPr>
                <w:color w:val="231F20"/>
                <w:spacing w:val="-24"/>
                <w:w w:val="110"/>
              </w:rPr>
              <w:t xml:space="preserve"> </w:t>
            </w:r>
            <w:r>
              <w:rPr>
                <w:color w:val="231F20"/>
                <w:w w:val="110"/>
              </w:rPr>
              <w:t>and</w:t>
            </w:r>
            <w:r>
              <w:rPr>
                <w:color w:val="231F20"/>
                <w:spacing w:val="-24"/>
                <w:w w:val="110"/>
              </w:rPr>
              <w:t xml:space="preserve"> </w:t>
            </w:r>
            <w:r>
              <w:rPr>
                <w:color w:val="231F20"/>
                <w:spacing w:val="-3"/>
                <w:w w:val="110"/>
              </w:rPr>
              <w:t>compliance</w:t>
            </w:r>
            <w:r>
              <w:rPr>
                <w:color w:val="231F20"/>
                <w:spacing w:val="-23"/>
                <w:w w:val="110"/>
              </w:rPr>
              <w:t xml:space="preserve"> </w:t>
            </w:r>
            <w:r>
              <w:rPr>
                <w:color w:val="231F20"/>
                <w:w w:val="110"/>
              </w:rPr>
              <w:t>with</w:t>
            </w:r>
            <w:r>
              <w:rPr>
                <w:color w:val="231F20"/>
                <w:spacing w:val="-24"/>
                <w:w w:val="110"/>
              </w:rPr>
              <w:t xml:space="preserve"> </w:t>
            </w:r>
            <w:r>
              <w:rPr>
                <w:color w:val="231F20"/>
                <w:spacing w:val="-3"/>
                <w:w w:val="110"/>
              </w:rPr>
              <w:t>commercial</w:t>
            </w:r>
            <w:r>
              <w:rPr>
                <w:color w:val="231F20"/>
                <w:spacing w:val="-24"/>
                <w:w w:val="110"/>
              </w:rPr>
              <w:t xml:space="preserve"> </w:t>
            </w:r>
            <w:r>
              <w:rPr>
                <w:color w:val="231F20"/>
                <w:spacing w:val="-4"/>
                <w:w w:val="110"/>
              </w:rPr>
              <w:t>law,</w:t>
            </w:r>
            <w:r>
              <w:rPr>
                <w:color w:val="231F20"/>
                <w:spacing w:val="-32"/>
                <w:w w:val="110"/>
              </w:rPr>
              <w:t xml:space="preserve"> </w:t>
            </w:r>
            <w:r>
              <w:rPr>
                <w:color w:val="231F20"/>
                <w:w w:val="110"/>
              </w:rPr>
              <w:t>in</w:t>
            </w:r>
            <w:r>
              <w:rPr>
                <w:color w:val="231F20"/>
                <w:spacing w:val="-24"/>
                <w:w w:val="110"/>
              </w:rPr>
              <w:t xml:space="preserve"> </w:t>
            </w:r>
            <w:r>
              <w:rPr>
                <w:color w:val="231F20"/>
                <w:spacing w:val="-3"/>
                <w:w w:val="110"/>
              </w:rPr>
              <w:t>accordance</w:t>
            </w:r>
            <w:r>
              <w:rPr>
                <w:color w:val="231F20"/>
                <w:spacing w:val="-23"/>
                <w:w w:val="110"/>
              </w:rPr>
              <w:t xml:space="preserve"> </w:t>
            </w:r>
            <w:r>
              <w:rPr>
                <w:color w:val="231F20"/>
                <w:w w:val="110"/>
              </w:rPr>
              <w:t>with</w:t>
            </w:r>
            <w:r>
              <w:rPr>
                <w:color w:val="231F20"/>
                <w:spacing w:val="-24"/>
                <w:w w:val="110"/>
              </w:rPr>
              <w:t xml:space="preserve"> </w:t>
            </w:r>
            <w:r>
              <w:rPr>
                <w:color w:val="231F20"/>
                <w:w w:val="110"/>
              </w:rPr>
              <w:t>ITB</w:t>
            </w:r>
            <w:r>
              <w:rPr>
                <w:color w:val="231F20"/>
                <w:spacing w:val="-24"/>
                <w:w w:val="110"/>
              </w:rPr>
              <w:t xml:space="preserve"> </w:t>
            </w:r>
            <w:r>
              <w:rPr>
                <w:color w:val="231F20"/>
                <w:w w:val="110"/>
              </w:rPr>
              <w:t xml:space="preserve">Sub-Clause </w:t>
            </w:r>
            <w:r>
              <w:rPr>
                <w:color w:val="231F20"/>
                <w:w w:val="115"/>
              </w:rPr>
              <w:t>3.3.</w:t>
            </w:r>
          </w:p>
        </w:tc>
      </w:tr>
    </w:tbl>
    <w:p w:rsidR="00360928" w:rsidRDefault="00360928">
      <w:pPr>
        <w:spacing w:line="264"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104" style="width:470.6pt;height:.5pt;mso-position-horizontal-relative:char;mso-position-vertical-relative:line" coordsize="9412,10">
            <v:line id="_x0000_s1105" style="position:absolute" from="9411,5" to="0,5" strokecolor="#231f20" strokeweight=".5pt"/>
            <w10:wrap type="none"/>
            <w10:anchorlock/>
          </v:group>
        </w:pict>
      </w:r>
    </w:p>
    <w:p w:rsidR="00360928" w:rsidRDefault="001B3201">
      <w:pPr>
        <w:pStyle w:val="Heading1"/>
        <w:ind w:left="3675"/>
      </w:pPr>
      <w:bookmarkStart w:id="0" w:name="_TOC_250008"/>
      <w:r>
        <w:rPr>
          <w:color w:val="231F20"/>
          <w:w w:val="110"/>
        </w:rPr>
        <w:t>Bid Submission</w:t>
      </w:r>
      <w:r>
        <w:rPr>
          <w:color w:val="231F20"/>
          <w:spacing w:val="36"/>
          <w:w w:val="110"/>
        </w:rPr>
        <w:t xml:space="preserve"> </w:t>
      </w:r>
      <w:bookmarkEnd w:id="0"/>
      <w:r>
        <w:rPr>
          <w:color w:val="231F20"/>
          <w:w w:val="110"/>
        </w:rPr>
        <w:t>Sheet</w:t>
      </w:r>
    </w:p>
    <w:p w:rsidR="00360928" w:rsidRDefault="001B3201">
      <w:pPr>
        <w:spacing w:before="298" w:line="266" w:lineRule="auto"/>
        <w:ind w:left="307"/>
        <w:rPr>
          <w:i/>
        </w:rPr>
      </w:pPr>
      <w:r>
        <w:rPr>
          <w:i/>
          <w:color w:val="231F20"/>
          <w:w w:val="105"/>
        </w:rPr>
        <w:t>[The Bidder shall fill in this form in accordance with the instructions indicated. No alterations to its format shall be permitted and no substitutions shall be</w:t>
      </w:r>
      <w:r>
        <w:rPr>
          <w:i/>
          <w:color w:val="231F20"/>
          <w:spacing w:val="-37"/>
          <w:w w:val="105"/>
        </w:rPr>
        <w:t xml:space="preserve"> </w:t>
      </w:r>
      <w:r>
        <w:rPr>
          <w:i/>
          <w:color w:val="231F20"/>
          <w:w w:val="105"/>
        </w:rPr>
        <w:t>accepted.]</w:t>
      </w:r>
    </w:p>
    <w:p w:rsidR="00360928" w:rsidRDefault="00360928">
      <w:pPr>
        <w:pStyle w:val="BodyText"/>
        <w:spacing w:before="2"/>
        <w:rPr>
          <w:i/>
          <w:sz w:val="24"/>
        </w:rPr>
      </w:pPr>
    </w:p>
    <w:p w:rsidR="00360928" w:rsidRDefault="001B3201">
      <w:pPr>
        <w:ind w:left="6311"/>
        <w:rPr>
          <w:i/>
        </w:rPr>
      </w:pPr>
      <w:r>
        <w:rPr>
          <w:color w:val="231F20"/>
          <w:w w:val="105"/>
        </w:rPr>
        <w:t xml:space="preserve">Date: </w:t>
      </w:r>
      <w:r>
        <w:rPr>
          <w:i/>
          <w:color w:val="231F20"/>
          <w:w w:val="105"/>
          <w:u w:val="single" w:color="231F20"/>
        </w:rPr>
        <w:t>[insert date of Bid</w:t>
      </w:r>
      <w:r>
        <w:rPr>
          <w:i/>
          <w:color w:val="231F20"/>
          <w:spacing w:val="-16"/>
          <w:w w:val="105"/>
          <w:u w:val="single" w:color="231F20"/>
        </w:rPr>
        <w:t xml:space="preserve"> </w:t>
      </w:r>
      <w:r>
        <w:rPr>
          <w:i/>
          <w:color w:val="231F20"/>
          <w:w w:val="105"/>
          <w:u w:val="single" w:color="231F20"/>
        </w:rPr>
        <w:t>submission]</w:t>
      </w:r>
    </w:p>
    <w:p w:rsidR="00360928" w:rsidRDefault="001B3201">
      <w:pPr>
        <w:spacing w:before="84"/>
        <w:ind w:left="5459"/>
        <w:rPr>
          <w:i/>
        </w:rPr>
      </w:pPr>
      <w:r>
        <w:rPr>
          <w:color w:val="231F20"/>
          <w:w w:val="105"/>
        </w:rPr>
        <w:t xml:space="preserve">Invitation for Bid No.: </w:t>
      </w:r>
      <w:r>
        <w:rPr>
          <w:i/>
          <w:color w:val="231F20"/>
          <w:w w:val="105"/>
          <w:u w:val="single" w:color="231F20"/>
        </w:rPr>
        <w:t>[insert number of</w:t>
      </w:r>
      <w:r>
        <w:rPr>
          <w:i/>
          <w:color w:val="231F20"/>
          <w:spacing w:val="-5"/>
          <w:w w:val="105"/>
          <w:u w:val="single" w:color="231F20"/>
        </w:rPr>
        <w:t xml:space="preserve"> </w:t>
      </w:r>
      <w:r>
        <w:rPr>
          <w:i/>
          <w:color w:val="231F20"/>
          <w:w w:val="105"/>
          <w:u w:val="single" w:color="231F20"/>
        </w:rPr>
        <w:t>IFB]</w:t>
      </w:r>
    </w:p>
    <w:p w:rsidR="00360928" w:rsidRDefault="001B3201">
      <w:pPr>
        <w:spacing w:before="84"/>
        <w:ind w:left="3786"/>
        <w:rPr>
          <w:i/>
        </w:rPr>
      </w:pPr>
      <w:r>
        <w:rPr>
          <w:color w:val="231F20"/>
          <w:w w:val="105"/>
          <w:u w:val="single" w:color="231F20"/>
        </w:rPr>
        <w:t xml:space="preserve">Alternative No.: </w:t>
      </w:r>
      <w:r>
        <w:rPr>
          <w:i/>
          <w:color w:val="231F20"/>
          <w:w w:val="105"/>
          <w:u w:val="single" w:color="231F20"/>
        </w:rPr>
        <w:t>[insert number, if this Bid is for an</w:t>
      </w:r>
      <w:r>
        <w:rPr>
          <w:i/>
          <w:color w:val="231F20"/>
          <w:spacing w:val="-3"/>
          <w:w w:val="105"/>
          <w:u w:val="single" w:color="231F20"/>
        </w:rPr>
        <w:t xml:space="preserve"> </w:t>
      </w:r>
      <w:r>
        <w:rPr>
          <w:i/>
          <w:color w:val="231F20"/>
          <w:w w:val="105"/>
          <w:u w:val="single" w:color="231F20"/>
        </w:rPr>
        <w:t>alternative]</w:t>
      </w:r>
    </w:p>
    <w:p w:rsidR="00360928" w:rsidRDefault="00360928">
      <w:pPr>
        <w:pStyle w:val="BodyText"/>
        <w:spacing w:before="7"/>
        <w:rPr>
          <w:i/>
          <w:sz w:val="31"/>
        </w:rPr>
      </w:pPr>
    </w:p>
    <w:p w:rsidR="00360928" w:rsidRDefault="001B3201">
      <w:pPr>
        <w:ind w:left="307"/>
        <w:rPr>
          <w:i/>
        </w:rPr>
      </w:pPr>
      <w:r>
        <w:rPr>
          <w:color w:val="231F20"/>
          <w:w w:val="105"/>
        </w:rPr>
        <w:t xml:space="preserve">To: </w:t>
      </w:r>
      <w:r>
        <w:rPr>
          <w:i/>
          <w:color w:val="231F20"/>
          <w:w w:val="105"/>
        </w:rPr>
        <w:t>[insert complete name of the Purchaser]</w:t>
      </w:r>
    </w:p>
    <w:p w:rsidR="00360928" w:rsidRDefault="00360928">
      <w:pPr>
        <w:pStyle w:val="BodyText"/>
        <w:spacing w:before="8"/>
        <w:rPr>
          <w:i/>
          <w:sz w:val="26"/>
        </w:rPr>
      </w:pPr>
    </w:p>
    <w:p w:rsidR="00360928" w:rsidRDefault="001B3201">
      <w:pPr>
        <w:pStyle w:val="BodyText"/>
        <w:ind w:left="307"/>
      </w:pPr>
      <w:r>
        <w:rPr>
          <w:color w:val="231F20"/>
          <w:w w:val="115"/>
        </w:rPr>
        <w:t>We, the undersigned, declare that:</w:t>
      </w:r>
    </w:p>
    <w:p w:rsidR="00360928" w:rsidRDefault="001B3201">
      <w:pPr>
        <w:pStyle w:val="ListParagraph"/>
        <w:numPr>
          <w:ilvl w:val="0"/>
          <w:numId w:val="51"/>
        </w:numPr>
        <w:tabs>
          <w:tab w:val="left" w:pos="705"/>
        </w:tabs>
        <w:spacing w:line="266" w:lineRule="auto"/>
        <w:ind w:right="325"/>
        <w:jc w:val="both"/>
      </w:pPr>
      <w:r>
        <w:rPr>
          <w:color w:val="231F20"/>
          <w:spacing w:val="-8"/>
          <w:w w:val="110"/>
        </w:rPr>
        <w:t xml:space="preserve">We </w:t>
      </w:r>
      <w:r>
        <w:rPr>
          <w:color w:val="231F20"/>
          <w:w w:val="110"/>
        </w:rPr>
        <w:t>have examined and have no reservations to the Bidding Documents, including Addenda No.:</w:t>
      </w:r>
      <w:r>
        <w:rPr>
          <w:color w:val="231F20"/>
          <w:spacing w:val="-11"/>
          <w:w w:val="110"/>
        </w:rPr>
        <w:t xml:space="preserve"> </w:t>
      </w:r>
      <w:r>
        <w:rPr>
          <w:i/>
          <w:color w:val="231F20"/>
          <w:w w:val="110"/>
        </w:rPr>
        <w:t>[insert</w:t>
      </w:r>
      <w:r>
        <w:rPr>
          <w:i/>
          <w:color w:val="231F20"/>
          <w:spacing w:val="-10"/>
          <w:w w:val="110"/>
        </w:rPr>
        <w:t xml:space="preserve"> </w:t>
      </w:r>
      <w:r>
        <w:rPr>
          <w:i/>
          <w:color w:val="231F20"/>
          <w:w w:val="110"/>
        </w:rPr>
        <w:t>the</w:t>
      </w:r>
      <w:r>
        <w:rPr>
          <w:i/>
          <w:color w:val="231F20"/>
          <w:spacing w:val="-10"/>
          <w:w w:val="110"/>
        </w:rPr>
        <w:t xml:space="preserve"> </w:t>
      </w:r>
      <w:r>
        <w:rPr>
          <w:i/>
          <w:color w:val="231F20"/>
          <w:w w:val="110"/>
        </w:rPr>
        <w:t>number</w:t>
      </w:r>
      <w:r>
        <w:rPr>
          <w:i/>
          <w:color w:val="231F20"/>
          <w:spacing w:val="-11"/>
          <w:w w:val="110"/>
        </w:rPr>
        <w:t xml:space="preserve"> </w:t>
      </w:r>
      <w:r>
        <w:rPr>
          <w:i/>
          <w:color w:val="231F20"/>
          <w:w w:val="110"/>
        </w:rPr>
        <w:t>and</w:t>
      </w:r>
      <w:r>
        <w:rPr>
          <w:i/>
          <w:color w:val="231F20"/>
          <w:spacing w:val="-10"/>
          <w:w w:val="110"/>
        </w:rPr>
        <w:t xml:space="preserve"> </w:t>
      </w:r>
      <w:r>
        <w:rPr>
          <w:i/>
          <w:color w:val="231F20"/>
          <w:w w:val="110"/>
        </w:rPr>
        <w:t>date</w:t>
      </w:r>
      <w:r>
        <w:rPr>
          <w:i/>
          <w:color w:val="231F20"/>
          <w:spacing w:val="-10"/>
          <w:w w:val="110"/>
        </w:rPr>
        <w:t xml:space="preserve"> </w:t>
      </w:r>
      <w:r>
        <w:rPr>
          <w:i/>
          <w:color w:val="231F20"/>
          <w:w w:val="110"/>
        </w:rPr>
        <w:t>of</w:t>
      </w:r>
      <w:r>
        <w:rPr>
          <w:i/>
          <w:color w:val="231F20"/>
          <w:spacing w:val="-10"/>
          <w:w w:val="110"/>
        </w:rPr>
        <w:t xml:space="preserve"> </w:t>
      </w:r>
      <w:r>
        <w:rPr>
          <w:i/>
          <w:color w:val="231F20"/>
          <w:w w:val="110"/>
        </w:rPr>
        <w:t>issue</w:t>
      </w:r>
      <w:r>
        <w:rPr>
          <w:i/>
          <w:color w:val="231F20"/>
          <w:spacing w:val="-11"/>
          <w:w w:val="110"/>
        </w:rPr>
        <w:t xml:space="preserve"> </w:t>
      </w:r>
      <w:r>
        <w:rPr>
          <w:i/>
          <w:color w:val="231F20"/>
          <w:w w:val="110"/>
        </w:rPr>
        <w:t>of</w:t>
      </w:r>
      <w:r>
        <w:rPr>
          <w:i/>
          <w:color w:val="231F20"/>
          <w:spacing w:val="-10"/>
          <w:w w:val="110"/>
        </w:rPr>
        <w:t xml:space="preserve"> </w:t>
      </w:r>
      <w:r>
        <w:rPr>
          <w:i/>
          <w:color w:val="231F20"/>
          <w:w w:val="110"/>
        </w:rPr>
        <w:t>each</w:t>
      </w:r>
      <w:r>
        <w:rPr>
          <w:i/>
          <w:color w:val="231F20"/>
          <w:spacing w:val="-10"/>
          <w:w w:val="110"/>
        </w:rPr>
        <w:t xml:space="preserve"> </w:t>
      </w:r>
      <w:r>
        <w:rPr>
          <w:i/>
          <w:color w:val="231F20"/>
          <w:w w:val="110"/>
        </w:rPr>
        <w:t>addendum]</w:t>
      </w:r>
      <w:r>
        <w:rPr>
          <w:color w:val="231F20"/>
          <w:w w:val="110"/>
        </w:rPr>
        <w:t>;</w:t>
      </w:r>
    </w:p>
    <w:p w:rsidR="00360928" w:rsidRDefault="001B3201">
      <w:pPr>
        <w:pStyle w:val="ListParagraph"/>
        <w:numPr>
          <w:ilvl w:val="0"/>
          <w:numId w:val="51"/>
        </w:numPr>
        <w:tabs>
          <w:tab w:val="left" w:pos="705"/>
        </w:tabs>
        <w:spacing w:before="112" w:line="266" w:lineRule="auto"/>
        <w:ind w:right="325"/>
        <w:jc w:val="both"/>
      </w:pPr>
      <w:r>
        <w:rPr>
          <w:color w:val="231F20"/>
          <w:spacing w:val="-8"/>
          <w:w w:val="110"/>
        </w:rPr>
        <w:t xml:space="preserve">We </w:t>
      </w:r>
      <w:r>
        <w:rPr>
          <w:color w:val="231F20"/>
          <w:w w:val="110"/>
        </w:rPr>
        <w:t>offer to supply in conformity with the Bidding Documents and in accordance with the Delivery Schedules specified in the Schedule of Supply the following Goods and Related Services:</w:t>
      </w:r>
      <w:r>
        <w:rPr>
          <w:color w:val="231F20"/>
          <w:spacing w:val="-14"/>
          <w:w w:val="110"/>
        </w:rPr>
        <w:t xml:space="preserve"> </w:t>
      </w:r>
      <w:r>
        <w:rPr>
          <w:i/>
          <w:color w:val="231F20"/>
          <w:w w:val="110"/>
          <w:u w:val="single" w:color="231F20"/>
        </w:rPr>
        <w:t>[insert</w:t>
      </w:r>
      <w:r>
        <w:rPr>
          <w:i/>
          <w:color w:val="231F20"/>
          <w:spacing w:val="-13"/>
          <w:w w:val="110"/>
          <w:u w:val="single" w:color="231F20"/>
        </w:rPr>
        <w:t xml:space="preserve"> </w:t>
      </w:r>
      <w:r>
        <w:rPr>
          <w:i/>
          <w:color w:val="231F20"/>
          <w:w w:val="110"/>
          <w:u w:val="single" w:color="231F20"/>
        </w:rPr>
        <w:t>a</w:t>
      </w:r>
      <w:r>
        <w:rPr>
          <w:i/>
          <w:color w:val="231F20"/>
          <w:spacing w:val="-14"/>
          <w:w w:val="110"/>
          <w:u w:val="single" w:color="231F20"/>
        </w:rPr>
        <w:t xml:space="preserve"> </w:t>
      </w:r>
      <w:r>
        <w:rPr>
          <w:i/>
          <w:color w:val="231F20"/>
          <w:w w:val="110"/>
          <w:u w:val="single" w:color="231F20"/>
        </w:rPr>
        <w:t>brief</w:t>
      </w:r>
      <w:r>
        <w:rPr>
          <w:i/>
          <w:color w:val="231F20"/>
          <w:spacing w:val="-13"/>
          <w:w w:val="110"/>
          <w:u w:val="single" w:color="231F20"/>
        </w:rPr>
        <w:t xml:space="preserve"> </w:t>
      </w:r>
      <w:r>
        <w:rPr>
          <w:i/>
          <w:color w:val="231F20"/>
          <w:w w:val="110"/>
          <w:u w:val="single" w:color="231F20"/>
        </w:rPr>
        <w:t>description</w:t>
      </w:r>
      <w:r>
        <w:rPr>
          <w:i/>
          <w:color w:val="231F20"/>
          <w:spacing w:val="-14"/>
          <w:w w:val="110"/>
          <w:u w:val="single" w:color="231F20"/>
        </w:rPr>
        <w:t xml:space="preserve"> </w:t>
      </w:r>
      <w:r>
        <w:rPr>
          <w:i/>
          <w:color w:val="231F20"/>
          <w:w w:val="110"/>
          <w:u w:val="single" w:color="231F20"/>
        </w:rPr>
        <w:t>of</w:t>
      </w:r>
      <w:r>
        <w:rPr>
          <w:i/>
          <w:color w:val="231F20"/>
          <w:spacing w:val="-13"/>
          <w:w w:val="110"/>
          <w:u w:val="single" w:color="231F20"/>
        </w:rPr>
        <w:t xml:space="preserve"> </w:t>
      </w:r>
      <w:r>
        <w:rPr>
          <w:i/>
          <w:color w:val="231F20"/>
          <w:w w:val="110"/>
          <w:u w:val="single" w:color="231F20"/>
        </w:rPr>
        <w:t>the</w:t>
      </w:r>
      <w:r>
        <w:rPr>
          <w:i/>
          <w:color w:val="231F20"/>
          <w:spacing w:val="-14"/>
          <w:w w:val="110"/>
          <w:u w:val="single" w:color="231F20"/>
        </w:rPr>
        <w:t xml:space="preserve"> </w:t>
      </w:r>
      <w:r>
        <w:rPr>
          <w:i/>
          <w:color w:val="231F20"/>
          <w:w w:val="110"/>
          <w:u w:val="single" w:color="231F20"/>
        </w:rPr>
        <w:t>Goods</w:t>
      </w:r>
      <w:r>
        <w:rPr>
          <w:i/>
          <w:color w:val="231F20"/>
          <w:spacing w:val="-13"/>
          <w:w w:val="110"/>
          <w:u w:val="single" w:color="231F20"/>
        </w:rPr>
        <w:t xml:space="preserve"> </w:t>
      </w:r>
      <w:r>
        <w:rPr>
          <w:i/>
          <w:color w:val="231F20"/>
          <w:w w:val="110"/>
          <w:u w:val="single" w:color="231F20"/>
        </w:rPr>
        <w:t>and</w:t>
      </w:r>
      <w:r>
        <w:rPr>
          <w:i/>
          <w:color w:val="231F20"/>
          <w:spacing w:val="-13"/>
          <w:w w:val="110"/>
          <w:u w:val="single" w:color="231F20"/>
        </w:rPr>
        <w:t xml:space="preserve"> </w:t>
      </w:r>
      <w:r>
        <w:rPr>
          <w:i/>
          <w:color w:val="231F20"/>
          <w:w w:val="110"/>
          <w:u w:val="single" w:color="231F20"/>
        </w:rPr>
        <w:t>Related</w:t>
      </w:r>
      <w:r>
        <w:rPr>
          <w:i/>
          <w:color w:val="231F20"/>
          <w:spacing w:val="-14"/>
          <w:w w:val="110"/>
          <w:u w:val="single" w:color="231F20"/>
        </w:rPr>
        <w:t xml:space="preserve"> </w:t>
      </w:r>
      <w:r>
        <w:rPr>
          <w:i/>
          <w:color w:val="231F20"/>
          <w:w w:val="110"/>
          <w:u w:val="single" w:color="231F20"/>
        </w:rPr>
        <w:t>Services]</w:t>
      </w:r>
      <w:r>
        <w:rPr>
          <w:color w:val="231F20"/>
          <w:w w:val="110"/>
        </w:rPr>
        <w:t>;</w:t>
      </w:r>
    </w:p>
    <w:p w:rsidR="00360928" w:rsidRDefault="001B3201">
      <w:pPr>
        <w:pStyle w:val="ListParagraph"/>
        <w:numPr>
          <w:ilvl w:val="0"/>
          <w:numId w:val="51"/>
        </w:numPr>
        <w:tabs>
          <w:tab w:val="left" w:pos="705"/>
        </w:tabs>
        <w:spacing w:before="111" w:line="266" w:lineRule="auto"/>
        <w:ind w:right="325"/>
        <w:jc w:val="both"/>
      </w:pPr>
      <w:r>
        <w:rPr>
          <w:color w:val="231F20"/>
          <w:w w:val="105"/>
        </w:rPr>
        <w:t xml:space="preserve">The total price of our Bid, excluding any discounts offered in item (d) below is: </w:t>
      </w:r>
      <w:r>
        <w:rPr>
          <w:i/>
          <w:color w:val="231F20"/>
          <w:w w:val="105"/>
          <w:u w:val="single" w:color="231F20"/>
        </w:rPr>
        <w:t>[insert the Bid Price</w:t>
      </w:r>
      <w:r>
        <w:rPr>
          <w:i/>
          <w:color w:val="231F20"/>
          <w:spacing w:val="-8"/>
          <w:w w:val="105"/>
          <w:u w:val="single" w:color="231F20"/>
        </w:rPr>
        <w:t xml:space="preserve"> </w:t>
      </w:r>
      <w:r>
        <w:rPr>
          <w:i/>
          <w:color w:val="231F20"/>
          <w:w w:val="105"/>
          <w:u w:val="single" w:color="231F20"/>
        </w:rPr>
        <w:t>in</w:t>
      </w:r>
      <w:r>
        <w:rPr>
          <w:i/>
          <w:color w:val="231F20"/>
          <w:spacing w:val="-7"/>
          <w:w w:val="105"/>
          <w:u w:val="single" w:color="231F20"/>
        </w:rPr>
        <w:t xml:space="preserve"> </w:t>
      </w:r>
      <w:r>
        <w:rPr>
          <w:i/>
          <w:color w:val="231F20"/>
          <w:w w:val="105"/>
          <w:u w:val="single" w:color="231F20"/>
        </w:rPr>
        <w:t>words</w:t>
      </w:r>
      <w:r>
        <w:rPr>
          <w:i/>
          <w:color w:val="231F20"/>
          <w:spacing w:val="-7"/>
          <w:w w:val="105"/>
          <w:u w:val="single" w:color="231F20"/>
        </w:rPr>
        <w:t xml:space="preserve"> </w:t>
      </w:r>
      <w:r>
        <w:rPr>
          <w:i/>
          <w:color w:val="231F20"/>
          <w:w w:val="105"/>
          <w:u w:val="single" w:color="231F20"/>
        </w:rPr>
        <w:t>and</w:t>
      </w:r>
      <w:r>
        <w:rPr>
          <w:i/>
          <w:color w:val="231F20"/>
          <w:spacing w:val="-8"/>
          <w:w w:val="105"/>
          <w:u w:val="single" w:color="231F20"/>
        </w:rPr>
        <w:t xml:space="preserve"> </w:t>
      </w:r>
      <w:r>
        <w:rPr>
          <w:i/>
          <w:color w:val="231F20"/>
          <w:w w:val="105"/>
          <w:u w:val="single" w:color="231F20"/>
        </w:rPr>
        <w:t>figures,</w:t>
      </w:r>
      <w:r>
        <w:rPr>
          <w:i/>
          <w:color w:val="231F20"/>
          <w:spacing w:val="-15"/>
          <w:w w:val="105"/>
          <w:u w:val="single" w:color="231F20"/>
        </w:rPr>
        <w:t xml:space="preserve"> </w:t>
      </w:r>
      <w:r>
        <w:rPr>
          <w:i/>
          <w:color w:val="231F20"/>
          <w:w w:val="105"/>
          <w:u w:val="single" w:color="231F20"/>
        </w:rPr>
        <w:t>indicating</w:t>
      </w:r>
      <w:r>
        <w:rPr>
          <w:i/>
          <w:color w:val="231F20"/>
          <w:spacing w:val="-8"/>
          <w:w w:val="105"/>
          <w:u w:val="single" w:color="231F20"/>
        </w:rPr>
        <w:t xml:space="preserve"> </w:t>
      </w:r>
      <w:r>
        <w:rPr>
          <w:i/>
          <w:color w:val="231F20"/>
          <w:w w:val="105"/>
          <w:u w:val="single" w:color="231F20"/>
        </w:rPr>
        <w:t>the</w:t>
      </w:r>
      <w:r>
        <w:rPr>
          <w:i/>
          <w:color w:val="231F20"/>
          <w:spacing w:val="-7"/>
          <w:w w:val="105"/>
          <w:u w:val="single" w:color="231F20"/>
        </w:rPr>
        <w:t xml:space="preserve"> </w:t>
      </w:r>
      <w:r>
        <w:rPr>
          <w:i/>
          <w:color w:val="231F20"/>
          <w:w w:val="105"/>
          <w:u w:val="single" w:color="231F20"/>
        </w:rPr>
        <w:t>various</w:t>
      </w:r>
      <w:r>
        <w:rPr>
          <w:i/>
          <w:color w:val="231F20"/>
          <w:spacing w:val="-7"/>
          <w:w w:val="105"/>
          <w:u w:val="single" w:color="231F20"/>
        </w:rPr>
        <w:t xml:space="preserve"> </w:t>
      </w:r>
      <w:r>
        <w:rPr>
          <w:i/>
          <w:color w:val="231F20"/>
          <w:w w:val="105"/>
          <w:u w:val="single" w:color="231F20"/>
        </w:rPr>
        <w:t>amounts</w:t>
      </w:r>
      <w:r>
        <w:rPr>
          <w:i/>
          <w:color w:val="231F20"/>
          <w:spacing w:val="-8"/>
          <w:w w:val="105"/>
          <w:u w:val="single" w:color="231F20"/>
        </w:rPr>
        <w:t xml:space="preserve"> </w:t>
      </w:r>
      <w:r>
        <w:rPr>
          <w:i/>
          <w:color w:val="231F20"/>
          <w:w w:val="105"/>
          <w:u w:val="single" w:color="231F20"/>
        </w:rPr>
        <w:t>and</w:t>
      </w:r>
      <w:r>
        <w:rPr>
          <w:i/>
          <w:color w:val="231F20"/>
          <w:spacing w:val="-7"/>
          <w:w w:val="105"/>
          <w:u w:val="single" w:color="231F20"/>
        </w:rPr>
        <w:t xml:space="preserve"> </w:t>
      </w:r>
      <w:r>
        <w:rPr>
          <w:i/>
          <w:color w:val="231F20"/>
          <w:w w:val="105"/>
          <w:u w:val="single" w:color="231F20"/>
        </w:rPr>
        <w:t>their</w:t>
      </w:r>
      <w:r>
        <w:rPr>
          <w:i/>
          <w:color w:val="231F20"/>
          <w:spacing w:val="-7"/>
          <w:w w:val="105"/>
          <w:u w:val="single" w:color="231F20"/>
        </w:rPr>
        <w:t xml:space="preserve"> </w:t>
      </w:r>
      <w:r>
        <w:rPr>
          <w:i/>
          <w:color w:val="231F20"/>
          <w:w w:val="105"/>
          <w:u w:val="single" w:color="231F20"/>
        </w:rPr>
        <w:t>respective</w:t>
      </w:r>
      <w:r>
        <w:rPr>
          <w:i/>
          <w:color w:val="231F20"/>
          <w:spacing w:val="-7"/>
          <w:w w:val="105"/>
          <w:u w:val="single" w:color="231F20"/>
        </w:rPr>
        <w:t xml:space="preserve"> </w:t>
      </w:r>
      <w:r>
        <w:rPr>
          <w:i/>
          <w:color w:val="231F20"/>
          <w:w w:val="105"/>
          <w:u w:val="single" w:color="231F20"/>
        </w:rPr>
        <w:t>currencies]</w:t>
      </w:r>
      <w:r>
        <w:rPr>
          <w:color w:val="231F20"/>
          <w:w w:val="105"/>
        </w:rPr>
        <w:t>;</w:t>
      </w:r>
    </w:p>
    <w:p w:rsidR="00360928" w:rsidRDefault="001B3201">
      <w:pPr>
        <w:pStyle w:val="ListParagraph"/>
        <w:numPr>
          <w:ilvl w:val="0"/>
          <w:numId w:val="51"/>
        </w:numPr>
        <w:tabs>
          <w:tab w:val="left" w:pos="705"/>
        </w:tabs>
        <w:spacing w:before="111"/>
      </w:pPr>
      <w:r>
        <w:rPr>
          <w:color w:val="231F20"/>
          <w:w w:val="115"/>
        </w:rPr>
        <w:t>The</w:t>
      </w:r>
      <w:r>
        <w:rPr>
          <w:color w:val="231F20"/>
          <w:spacing w:val="-13"/>
          <w:w w:val="115"/>
        </w:rPr>
        <w:t xml:space="preserve"> </w:t>
      </w:r>
      <w:r>
        <w:rPr>
          <w:color w:val="231F20"/>
          <w:w w:val="115"/>
        </w:rPr>
        <w:t>discounts</w:t>
      </w:r>
      <w:r>
        <w:rPr>
          <w:color w:val="231F20"/>
          <w:spacing w:val="-12"/>
          <w:w w:val="115"/>
        </w:rPr>
        <w:t xml:space="preserve"> </w:t>
      </w:r>
      <w:r>
        <w:rPr>
          <w:color w:val="231F20"/>
          <w:w w:val="115"/>
        </w:rPr>
        <w:t>offered</w:t>
      </w:r>
      <w:r>
        <w:rPr>
          <w:color w:val="231F20"/>
          <w:spacing w:val="-13"/>
          <w:w w:val="115"/>
        </w:rPr>
        <w:t xml:space="preserve"> </w:t>
      </w:r>
      <w:r>
        <w:rPr>
          <w:color w:val="231F20"/>
          <w:w w:val="115"/>
        </w:rPr>
        <w:t>and</w:t>
      </w:r>
      <w:r>
        <w:rPr>
          <w:color w:val="231F20"/>
          <w:spacing w:val="-12"/>
          <w:w w:val="115"/>
        </w:rPr>
        <w:t xml:space="preserve"> </w:t>
      </w:r>
      <w:r>
        <w:rPr>
          <w:color w:val="231F20"/>
          <w:w w:val="115"/>
        </w:rPr>
        <w:t>the</w:t>
      </w:r>
      <w:r>
        <w:rPr>
          <w:color w:val="231F20"/>
          <w:spacing w:val="-13"/>
          <w:w w:val="115"/>
        </w:rPr>
        <w:t xml:space="preserve"> </w:t>
      </w:r>
      <w:r>
        <w:rPr>
          <w:color w:val="231F20"/>
          <w:w w:val="115"/>
        </w:rPr>
        <w:t>methodology</w:t>
      </w:r>
      <w:r>
        <w:rPr>
          <w:color w:val="231F20"/>
          <w:spacing w:val="-12"/>
          <w:w w:val="115"/>
        </w:rPr>
        <w:t xml:space="preserve"> </w:t>
      </w:r>
      <w:r>
        <w:rPr>
          <w:color w:val="231F20"/>
          <w:w w:val="115"/>
        </w:rPr>
        <w:t>for</w:t>
      </w:r>
      <w:r>
        <w:rPr>
          <w:color w:val="231F20"/>
          <w:spacing w:val="-13"/>
          <w:w w:val="115"/>
        </w:rPr>
        <w:t xml:space="preserve"> </w:t>
      </w:r>
      <w:r>
        <w:rPr>
          <w:color w:val="231F20"/>
          <w:w w:val="115"/>
        </w:rPr>
        <w:t>their</w:t>
      </w:r>
      <w:r>
        <w:rPr>
          <w:color w:val="231F20"/>
          <w:spacing w:val="-12"/>
          <w:w w:val="115"/>
        </w:rPr>
        <w:t xml:space="preserve"> </w:t>
      </w:r>
      <w:r>
        <w:rPr>
          <w:color w:val="231F20"/>
          <w:w w:val="115"/>
        </w:rPr>
        <w:t>application</w:t>
      </w:r>
      <w:r>
        <w:rPr>
          <w:color w:val="231F20"/>
          <w:spacing w:val="-13"/>
          <w:w w:val="115"/>
        </w:rPr>
        <w:t xml:space="preserve"> </w:t>
      </w:r>
      <w:r>
        <w:rPr>
          <w:color w:val="231F20"/>
          <w:w w:val="115"/>
        </w:rPr>
        <w:t>are:</w:t>
      </w:r>
    </w:p>
    <w:p w:rsidR="00360928" w:rsidRDefault="001B3201">
      <w:pPr>
        <w:pStyle w:val="BodyText"/>
        <w:spacing w:before="141"/>
        <w:ind w:left="704"/>
      </w:pPr>
      <w:r>
        <w:rPr>
          <w:b/>
          <w:color w:val="231F20"/>
          <w:w w:val="115"/>
        </w:rPr>
        <w:t xml:space="preserve">Discounts. </w:t>
      </w:r>
      <w:r>
        <w:rPr>
          <w:color w:val="231F20"/>
          <w:w w:val="115"/>
        </w:rPr>
        <w:t>If our Bid is accepted, the following discounts shall apply:</w:t>
      </w:r>
    </w:p>
    <w:p w:rsidR="00360928" w:rsidRDefault="001B3201">
      <w:pPr>
        <w:spacing w:before="27" w:line="266" w:lineRule="auto"/>
        <w:ind w:left="704" w:right="312"/>
        <w:rPr>
          <w:i/>
        </w:rPr>
      </w:pPr>
      <w:r>
        <w:rPr>
          <w:i/>
          <w:color w:val="231F20"/>
          <w:w w:val="105"/>
        </w:rPr>
        <w:t>[Specify in detail each discount offered and the specific item of the Schedule of Supply to which it applies.]</w:t>
      </w:r>
    </w:p>
    <w:p w:rsidR="00360928" w:rsidRDefault="001B3201">
      <w:pPr>
        <w:spacing w:before="112"/>
        <w:ind w:left="704"/>
      </w:pPr>
      <w:r>
        <w:rPr>
          <w:b/>
          <w:color w:val="231F20"/>
          <w:w w:val="115"/>
        </w:rPr>
        <w:t xml:space="preserve">Methodology of Application of the Discounts. </w:t>
      </w:r>
      <w:r>
        <w:rPr>
          <w:color w:val="231F20"/>
          <w:w w:val="115"/>
        </w:rPr>
        <w:t>The discounts shall be applied using</w:t>
      </w:r>
      <w:r>
        <w:rPr>
          <w:color w:val="231F20"/>
          <w:spacing w:val="57"/>
          <w:w w:val="115"/>
        </w:rPr>
        <w:t xml:space="preserve"> </w:t>
      </w:r>
      <w:r>
        <w:rPr>
          <w:color w:val="231F20"/>
          <w:w w:val="115"/>
        </w:rPr>
        <w:t>the</w:t>
      </w:r>
    </w:p>
    <w:p w:rsidR="00360928" w:rsidRDefault="001B3201">
      <w:pPr>
        <w:pStyle w:val="BodyText"/>
        <w:spacing w:before="27"/>
        <w:ind w:left="704"/>
      </w:pPr>
      <w:r>
        <w:rPr>
          <w:color w:val="231F20"/>
          <w:w w:val="110"/>
        </w:rPr>
        <w:t>following methodology:</w:t>
      </w:r>
    </w:p>
    <w:p w:rsidR="00360928" w:rsidRDefault="001B3201">
      <w:pPr>
        <w:spacing w:before="27"/>
        <w:ind w:left="704"/>
        <w:rPr>
          <w:i/>
        </w:rPr>
      </w:pPr>
      <w:r>
        <w:rPr>
          <w:i/>
          <w:color w:val="231F20"/>
          <w:w w:val="105"/>
        </w:rPr>
        <w:t>[Specify in detail the methodology that shall be used to apply the discounts];</w:t>
      </w:r>
    </w:p>
    <w:p w:rsidR="00360928" w:rsidRDefault="001B3201">
      <w:pPr>
        <w:pStyle w:val="ListParagraph"/>
        <w:numPr>
          <w:ilvl w:val="0"/>
          <w:numId w:val="51"/>
        </w:numPr>
        <w:tabs>
          <w:tab w:val="left" w:pos="705"/>
        </w:tabs>
        <w:spacing w:before="140" w:line="266" w:lineRule="auto"/>
        <w:ind w:right="325"/>
        <w:jc w:val="both"/>
      </w:pPr>
      <w:r>
        <w:rPr>
          <w:color w:val="231F20"/>
          <w:w w:val="110"/>
        </w:rPr>
        <w:t xml:space="preserve">Our Bid shall be valid for a period of </w:t>
      </w:r>
      <w:r>
        <w:rPr>
          <w:i/>
          <w:color w:val="231F20"/>
          <w:w w:val="110"/>
        </w:rPr>
        <w:t xml:space="preserve">[insert number] days </w:t>
      </w:r>
      <w:r>
        <w:rPr>
          <w:color w:val="231F20"/>
          <w:w w:val="110"/>
        </w:rPr>
        <w:t>from the date fixed for the Bid submission deadline in accordance with ITB Sub-Clause 29.1, and it shall remain binding upon</w:t>
      </w:r>
      <w:r>
        <w:rPr>
          <w:color w:val="231F20"/>
          <w:spacing w:val="-6"/>
          <w:w w:val="110"/>
        </w:rPr>
        <w:t xml:space="preserve"> </w:t>
      </w:r>
      <w:r>
        <w:rPr>
          <w:color w:val="231F20"/>
          <w:w w:val="110"/>
        </w:rPr>
        <w:t>us</w:t>
      </w:r>
      <w:r>
        <w:rPr>
          <w:color w:val="231F20"/>
          <w:spacing w:val="-5"/>
          <w:w w:val="110"/>
        </w:rPr>
        <w:t xml:space="preserve"> </w:t>
      </w:r>
      <w:r>
        <w:rPr>
          <w:color w:val="231F20"/>
          <w:w w:val="110"/>
        </w:rPr>
        <w:t>and</w:t>
      </w:r>
      <w:r>
        <w:rPr>
          <w:color w:val="231F20"/>
          <w:spacing w:val="-5"/>
          <w:w w:val="110"/>
        </w:rPr>
        <w:t xml:space="preserve"> </w:t>
      </w:r>
      <w:r>
        <w:rPr>
          <w:color w:val="231F20"/>
          <w:w w:val="110"/>
        </w:rPr>
        <w:t>may</w:t>
      </w:r>
      <w:r>
        <w:rPr>
          <w:color w:val="231F20"/>
          <w:spacing w:val="-5"/>
          <w:w w:val="110"/>
        </w:rPr>
        <w:t xml:space="preserve"> </w:t>
      </w:r>
      <w:r>
        <w:rPr>
          <w:color w:val="231F20"/>
          <w:w w:val="110"/>
        </w:rPr>
        <w:t>be</w:t>
      </w:r>
      <w:r>
        <w:rPr>
          <w:color w:val="231F20"/>
          <w:spacing w:val="-5"/>
          <w:w w:val="110"/>
        </w:rPr>
        <w:t xml:space="preserve"> </w:t>
      </w:r>
      <w:r>
        <w:rPr>
          <w:color w:val="231F20"/>
          <w:w w:val="110"/>
        </w:rPr>
        <w:t>accepted</w:t>
      </w:r>
      <w:r>
        <w:rPr>
          <w:color w:val="231F20"/>
          <w:spacing w:val="-5"/>
          <w:w w:val="110"/>
        </w:rPr>
        <w:t xml:space="preserve"> </w:t>
      </w:r>
      <w:r>
        <w:rPr>
          <w:color w:val="231F20"/>
          <w:w w:val="110"/>
        </w:rPr>
        <w:t>at</w:t>
      </w:r>
      <w:r>
        <w:rPr>
          <w:color w:val="231F20"/>
          <w:spacing w:val="-5"/>
          <w:w w:val="110"/>
        </w:rPr>
        <w:t xml:space="preserve"> </w:t>
      </w:r>
      <w:r>
        <w:rPr>
          <w:color w:val="231F20"/>
          <w:w w:val="110"/>
        </w:rPr>
        <w:t>any</w:t>
      </w:r>
      <w:r>
        <w:rPr>
          <w:color w:val="231F20"/>
          <w:spacing w:val="-5"/>
          <w:w w:val="110"/>
        </w:rPr>
        <w:t xml:space="preserve"> </w:t>
      </w:r>
      <w:r>
        <w:rPr>
          <w:color w:val="231F20"/>
          <w:w w:val="110"/>
        </w:rPr>
        <w:t>time</w:t>
      </w:r>
      <w:r>
        <w:rPr>
          <w:color w:val="231F20"/>
          <w:spacing w:val="-5"/>
          <w:w w:val="110"/>
        </w:rPr>
        <w:t xml:space="preserve"> </w:t>
      </w:r>
      <w:r>
        <w:rPr>
          <w:color w:val="231F20"/>
          <w:w w:val="110"/>
        </w:rPr>
        <w:t>before</w:t>
      </w:r>
      <w:r>
        <w:rPr>
          <w:color w:val="231F20"/>
          <w:spacing w:val="-6"/>
          <w:w w:val="110"/>
        </w:rPr>
        <w:t xml:space="preserve"> </w:t>
      </w:r>
      <w:r>
        <w:rPr>
          <w:color w:val="231F20"/>
          <w:w w:val="110"/>
        </w:rPr>
        <w:t>expiry</w:t>
      </w:r>
      <w:r>
        <w:rPr>
          <w:color w:val="231F20"/>
          <w:spacing w:val="-5"/>
          <w:w w:val="110"/>
        </w:rPr>
        <w:t xml:space="preserve"> </w:t>
      </w:r>
      <w:r>
        <w:rPr>
          <w:color w:val="231F20"/>
          <w:w w:val="110"/>
        </w:rPr>
        <w:t>of</w:t>
      </w:r>
      <w:r>
        <w:rPr>
          <w:color w:val="231F20"/>
          <w:spacing w:val="-5"/>
          <w:w w:val="110"/>
        </w:rPr>
        <w:t xml:space="preserve"> </w:t>
      </w:r>
      <w:r>
        <w:rPr>
          <w:color w:val="231F20"/>
          <w:w w:val="110"/>
        </w:rPr>
        <w:t>that</w:t>
      </w:r>
      <w:r>
        <w:rPr>
          <w:color w:val="231F20"/>
          <w:spacing w:val="-5"/>
          <w:w w:val="110"/>
        </w:rPr>
        <w:t xml:space="preserve"> </w:t>
      </w:r>
      <w:r>
        <w:rPr>
          <w:color w:val="231F20"/>
          <w:w w:val="110"/>
        </w:rPr>
        <w:t>period;</w:t>
      </w:r>
    </w:p>
    <w:p w:rsidR="00360928" w:rsidRDefault="001B3201">
      <w:pPr>
        <w:pStyle w:val="ListParagraph"/>
        <w:numPr>
          <w:ilvl w:val="0"/>
          <w:numId w:val="51"/>
        </w:numPr>
        <w:tabs>
          <w:tab w:val="left" w:pos="705"/>
        </w:tabs>
        <w:spacing w:before="111" w:line="266" w:lineRule="auto"/>
        <w:ind w:right="325"/>
        <w:jc w:val="both"/>
      </w:pPr>
      <w:r>
        <w:rPr>
          <w:color w:val="231F20"/>
          <w:w w:val="110"/>
        </w:rPr>
        <w:t>If our Bid is accepted, we commit to provide a Performance Security in accordance with ITB Clause</w:t>
      </w:r>
      <w:r>
        <w:rPr>
          <w:color w:val="231F20"/>
          <w:spacing w:val="-8"/>
          <w:w w:val="110"/>
        </w:rPr>
        <w:t xml:space="preserve"> </w:t>
      </w:r>
      <w:r>
        <w:rPr>
          <w:color w:val="231F20"/>
          <w:w w:val="110"/>
        </w:rPr>
        <w:t>51</w:t>
      </w:r>
      <w:r>
        <w:rPr>
          <w:color w:val="231F20"/>
          <w:spacing w:val="-7"/>
          <w:w w:val="110"/>
        </w:rPr>
        <w:t xml:space="preserve"> </w:t>
      </w:r>
      <w:r>
        <w:rPr>
          <w:color w:val="231F20"/>
          <w:w w:val="110"/>
        </w:rPr>
        <w:t>and</w:t>
      </w:r>
      <w:r>
        <w:rPr>
          <w:color w:val="231F20"/>
          <w:spacing w:val="-8"/>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19</w:t>
      </w:r>
      <w:r>
        <w:rPr>
          <w:color w:val="231F20"/>
          <w:spacing w:val="-7"/>
          <w:w w:val="110"/>
        </w:rPr>
        <w:t xml:space="preserve"> </w:t>
      </w:r>
      <w:r>
        <w:rPr>
          <w:color w:val="231F20"/>
          <w:w w:val="110"/>
        </w:rPr>
        <w:t>for</w:t>
      </w:r>
      <w:r>
        <w:rPr>
          <w:color w:val="231F20"/>
          <w:spacing w:val="-8"/>
          <w:w w:val="110"/>
        </w:rPr>
        <w:t xml:space="preserve"> </w:t>
      </w:r>
      <w:r>
        <w:rPr>
          <w:color w:val="231F20"/>
          <w:w w:val="110"/>
        </w:rPr>
        <w:t>the</w:t>
      </w:r>
      <w:r>
        <w:rPr>
          <w:color w:val="231F20"/>
          <w:spacing w:val="-7"/>
          <w:w w:val="110"/>
        </w:rPr>
        <w:t xml:space="preserve"> </w:t>
      </w:r>
      <w:r>
        <w:rPr>
          <w:color w:val="231F20"/>
          <w:w w:val="110"/>
        </w:rPr>
        <w:t>due</w:t>
      </w:r>
      <w:r>
        <w:rPr>
          <w:color w:val="231F20"/>
          <w:spacing w:val="-7"/>
          <w:w w:val="110"/>
        </w:rPr>
        <w:t xml:space="preserve"> </w:t>
      </w:r>
      <w:r>
        <w:rPr>
          <w:color w:val="231F20"/>
          <w:w w:val="110"/>
        </w:rPr>
        <w:t>performance</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Contract;</w:t>
      </w:r>
    </w:p>
    <w:p w:rsidR="00360928" w:rsidRDefault="001B3201">
      <w:pPr>
        <w:pStyle w:val="ListParagraph"/>
        <w:numPr>
          <w:ilvl w:val="0"/>
          <w:numId w:val="51"/>
        </w:numPr>
        <w:tabs>
          <w:tab w:val="left" w:pos="705"/>
        </w:tabs>
        <w:spacing w:before="112" w:line="266" w:lineRule="auto"/>
        <w:ind w:right="325"/>
        <w:jc w:val="both"/>
      </w:pPr>
      <w:r>
        <w:rPr>
          <w:color w:val="231F20"/>
          <w:spacing w:val="-8"/>
          <w:w w:val="115"/>
        </w:rPr>
        <w:t>We</w:t>
      </w:r>
      <w:r>
        <w:rPr>
          <w:color w:val="231F20"/>
          <w:spacing w:val="-22"/>
          <w:w w:val="115"/>
        </w:rPr>
        <w:t xml:space="preserve"> </w:t>
      </w:r>
      <w:r>
        <w:rPr>
          <w:color w:val="231F20"/>
          <w:w w:val="115"/>
        </w:rPr>
        <w:t>are</w:t>
      </w:r>
      <w:r>
        <w:rPr>
          <w:color w:val="231F20"/>
          <w:spacing w:val="-22"/>
          <w:w w:val="115"/>
        </w:rPr>
        <w:t xml:space="preserve"> </w:t>
      </w:r>
      <w:r>
        <w:rPr>
          <w:color w:val="231F20"/>
          <w:w w:val="115"/>
        </w:rPr>
        <w:t>not</w:t>
      </w:r>
      <w:r>
        <w:rPr>
          <w:color w:val="231F20"/>
          <w:spacing w:val="-22"/>
          <w:w w:val="115"/>
        </w:rPr>
        <w:t xml:space="preserve"> </w:t>
      </w:r>
      <w:r>
        <w:rPr>
          <w:color w:val="231F20"/>
          <w:w w:val="115"/>
        </w:rPr>
        <w:t>participating,</w:t>
      </w:r>
      <w:r>
        <w:rPr>
          <w:color w:val="231F20"/>
          <w:spacing w:val="-29"/>
          <w:w w:val="115"/>
        </w:rPr>
        <w:t xml:space="preserve"> </w:t>
      </w:r>
      <w:r>
        <w:rPr>
          <w:color w:val="231F20"/>
          <w:w w:val="115"/>
        </w:rPr>
        <w:t>as</w:t>
      </w:r>
      <w:r>
        <w:rPr>
          <w:color w:val="231F20"/>
          <w:spacing w:val="-22"/>
          <w:w w:val="115"/>
        </w:rPr>
        <w:t xml:space="preserve"> </w:t>
      </w:r>
      <w:r>
        <w:rPr>
          <w:color w:val="231F20"/>
          <w:w w:val="115"/>
        </w:rPr>
        <w:t>Bidders,</w:t>
      </w:r>
      <w:r>
        <w:rPr>
          <w:color w:val="231F20"/>
          <w:spacing w:val="-29"/>
          <w:w w:val="115"/>
        </w:rPr>
        <w:t xml:space="preserve"> </w:t>
      </w:r>
      <w:r>
        <w:rPr>
          <w:color w:val="231F20"/>
          <w:w w:val="115"/>
        </w:rPr>
        <w:t>in</w:t>
      </w:r>
      <w:r>
        <w:rPr>
          <w:color w:val="231F20"/>
          <w:spacing w:val="-22"/>
          <w:w w:val="115"/>
        </w:rPr>
        <w:t xml:space="preserve"> </w:t>
      </w:r>
      <w:r>
        <w:rPr>
          <w:color w:val="231F20"/>
          <w:w w:val="115"/>
        </w:rPr>
        <w:t>more</w:t>
      </w:r>
      <w:r>
        <w:rPr>
          <w:color w:val="231F20"/>
          <w:spacing w:val="-22"/>
          <w:w w:val="115"/>
        </w:rPr>
        <w:t xml:space="preserve"> </w:t>
      </w:r>
      <w:r>
        <w:rPr>
          <w:color w:val="231F20"/>
          <w:w w:val="115"/>
        </w:rPr>
        <w:t>than</w:t>
      </w:r>
      <w:r>
        <w:rPr>
          <w:color w:val="231F20"/>
          <w:spacing w:val="-22"/>
          <w:w w:val="115"/>
        </w:rPr>
        <w:t xml:space="preserve"> </w:t>
      </w:r>
      <w:r>
        <w:rPr>
          <w:color w:val="231F20"/>
          <w:w w:val="115"/>
        </w:rPr>
        <w:t>one</w:t>
      </w:r>
      <w:r>
        <w:rPr>
          <w:color w:val="231F20"/>
          <w:spacing w:val="-22"/>
          <w:w w:val="115"/>
        </w:rPr>
        <w:t xml:space="preserve"> </w:t>
      </w:r>
      <w:r>
        <w:rPr>
          <w:color w:val="231F20"/>
          <w:w w:val="115"/>
        </w:rPr>
        <w:t>Bid</w:t>
      </w:r>
      <w:r>
        <w:rPr>
          <w:color w:val="231F20"/>
          <w:spacing w:val="-22"/>
          <w:w w:val="115"/>
        </w:rPr>
        <w:t xml:space="preserve"> </w:t>
      </w:r>
      <w:r>
        <w:rPr>
          <w:color w:val="231F20"/>
          <w:w w:val="115"/>
        </w:rPr>
        <w:t>in</w:t>
      </w:r>
      <w:r>
        <w:rPr>
          <w:color w:val="231F20"/>
          <w:spacing w:val="-22"/>
          <w:w w:val="115"/>
        </w:rPr>
        <w:t xml:space="preserve"> </w:t>
      </w:r>
      <w:r>
        <w:rPr>
          <w:color w:val="231F20"/>
          <w:w w:val="115"/>
        </w:rPr>
        <w:t>this</w:t>
      </w:r>
      <w:r>
        <w:rPr>
          <w:color w:val="231F20"/>
          <w:spacing w:val="-22"/>
          <w:w w:val="115"/>
        </w:rPr>
        <w:t xml:space="preserve"> </w:t>
      </w:r>
      <w:r>
        <w:rPr>
          <w:color w:val="231F20"/>
          <w:w w:val="115"/>
        </w:rPr>
        <w:t>bidding</w:t>
      </w:r>
      <w:r>
        <w:rPr>
          <w:color w:val="231F20"/>
          <w:spacing w:val="-22"/>
          <w:w w:val="115"/>
        </w:rPr>
        <w:t xml:space="preserve"> </w:t>
      </w:r>
      <w:r>
        <w:rPr>
          <w:color w:val="231F20"/>
          <w:w w:val="115"/>
        </w:rPr>
        <w:t>process,</w:t>
      </w:r>
      <w:r>
        <w:rPr>
          <w:color w:val="231F20"/>
          <w:spacing w:val="-29"/>
          <w:w w:val="115"/>
        </w:rPr>
        <w:t xml:space="preserve"> </w:t>
      </w:r>
      <w:r>
        <w:rPr>
          <w:color w:val="231F20"/>
          <w:w w:val="115"/>
        </w:rPr>
        <w:t>other</w:t>
      </w:r>
      <w:r>
        <w:rPr>
          <w:color w:val="231F20"/>
          <w:spacing w:val="-22"/>
          <w:w w:val="115"/>
        </w:rPr>
        <w:t xml:space="preserve"> </w:t>
      </w:r>
      <w:r>
        <w:rPr>
          <w:color w:val="231F20"/>
          <w:w w:val="115"/>
        </w:rPr>
        <w:t>than any</w:t>
      </w:r>
      <w:r>
        <w:rPr>
          <w:color w:val="231F20"/>
          <w:spacing w:val="-15"/>
          <w:w w:val="115"/>
        </w:rPr>
        <w:t xml:space="preserve"> </w:t>
      </w:r>
      <w:r>
        <w:rPr>
          <w:color w:val="231F20"/>
          <w:w w:val="115"/>
        </w:rPr>
        <w:t>alternative</w:t>
      </w:r>
      <w:r>
        <w:rPr>
          <w:color w:val="231F20"/>
          <w:spacing w:val="-14"/>
          <w:w w:val="115"/>
        </w:rPr>
        <w:t xml:space="preserve"> </w:t>
      </w:r>
      <w:r>
        <w:rPr>
          <w:color w:val="231F20"/>
          <w:w w:val="115"/>
        </w:rPr>
        <w:t>offers</w:t>
      </w:r>
      <w:r>
        <w:rPr>
          <w:color w:val="231F20"/>
          <w:spacing w:val="-14"/>
          <w:w w:val="115"/>
        </w:rPr>
        <w:t xml:space="preserve"> </w:t>
      </w:r>
      <w:r>
        <w:rPr>
          <w:color w:val="231F20"/>
          <w:w w:val="115"/>
        </w:rPr>
        <w:t>submitted</w:t>
      </w:r>
      <w:r>
        <w:rPr>
          <w:color w:val="231F20"/>
          <w:spacing w:val="-15"/>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5"/>
          <w:w w:val="115"/>
        </w:rPr>
        <w:t xml:space="preserve"> </w:t>
      </w:r>
      <w:r>
        <w:rPr>
          <w:color w:val="231F20"/>
          <w:w w:val="115"/>
        </w:rPr>
        <w:t>Clause</w:t>
      </w:r>
      <w:r>
        <w:rPr>
          <w:color w:val="231F20"/>
          <w:spacing w:val="-14"/>
          <w:w w:val="115"/>
        </w:rPr>
        <w:t xml:space="preserve"> </w:t>
      </w:r>
      <w:r>
        <w:rPr>
          <w:color w:val="231F20"/>
          <w:w w:val="115"/>
        </w:rPr>
        <w:t>17;</w:t>
      </w:r>
    </w:p>
    <w:p w:rsidR="00360928" w:rsidRDefault="001B3201">
      <w:pPr>
        <w:pStyle w:val="ListParagraph"/>
        <w:numPr>
          <w:ilvl w:val="0"/>
          <w:numId w:val="51"/>
        </w:numPr>
        <w:tabs>
          <w:tab w:val="left" w:pos="705"/>
        </w:tabs>
        <w:spacing w:before="111" w:line="266" w:lineRule="auto"/>
        <w:ind w:right="325"/>
        <w:jc w:val="both"/>
        <w:rPr>
          <w:i/>
        </w:rPr>
      </w:pPr>
      <w:r>
        <w:rPr>
          <w:color w:val="231F20"/>
          <w:spacing w:val="-5"/>
          <w:w w:val="105"/>
        </w:rPr>
        <w:t xml:space="preserve">We, </w:t>
      </w:r>
      <w:r>
        <w:rPr>
          <w:color w:val="231F20"/>
          <w:w w:val="105"/>
        </w:rPr>
        <w:t xml:space="preserve">including any subcontractors or suppliers for any part of the Contract, have nationality   from eligible countries, viz: </w:t>
      </w:r>
      <w:r>
        <w:rPr>
          <w:i/>
          <w:color w:val="231F20"/>
          <w:w w:val="105"/>
        </w:rPr>
        <w:t>[insert the nationality of the Bidder, including that of all parties that comprise</w:t>
      </w:r>
      <w:r>
        <w:rPr>
          <w:i/>
          <w:color w:val="231F20"/>
          <w:spacing w:val="-14"/>
          <w:w w:val="105"/>
        </w:rPr>
        <w:t xml:space="preserve"> </w:t>
      </w:r>
      <w:r>
        <w:rPr>
          <w:i/>
          <w:color w:val="231F20"/>
          <w:w w:val="105"/>
        </w:rPr>
        <w:t>the</w:t>
      </w:r>
      <w:r>
        <w:rPr>
          <w:i/>
          <w:color w:val="231F20"/>
          <w:spacing w:val="-13"/>
          <w:w w:val="105"/>
        </w:rPr>
        <w:t xml:space="preserve"> </w:t>
      </w:r>
      <w:r>
        <w:rPr>
          <w:i/>
          <w:color w:val="231F20"/>
          <w:w w:val="105"/>
        </w:rPr>
        <w:t>Bidder</w:t>
      </w:r>
      <w:r>
        <w:rPr>
          <w:i/>
          <w:color w:val="231F20"/>
          <w:spacing w:val="-14"/>
          <w:w w:val="105"/>
        </w:rPr>
        <w:t xml:space="preserve"> </w:t>
      </w:r>
      <w:r>
        <w:rPr>
          <w:i/>
          <w:color w:val="231F20"/>
          <w:w w:val="105"/>
        </w:rPr>
        <w:t>if</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Bidder</w:t>
      </w:r>
      <w:r>
        <w:rPr>
          <w:i/>
          <w:color w:val="231F20"/>
          <w:spacing w:val="-13"/>
          <w:w w:val="105"/>
        </w:rPr>
        <w:t xml:space="preserve"> </w:t>
      </w:r>
      <w:r>
        <w:rPr>
          <w:i/>
          <w:color w:val="231F20"/>
          <w:w w:val="105"/>
        </w:rPr>
        <w:t>is</w:t>
      </w:r>
      <w:r>
        <w:rPr>
          <w:i/>
          <w:color w:val="231F20"/>
          <w:spacing w:val="-14"/>
          <w:w w:val="105"/>
        </w:rPr>
        <w:t xml:space="preserve"> </w:t>
      </w:r>
      <w:r>
        <w:rPr>
          <w:i/>
          <w:color w:val="231F20"/>
          <w:w w:val="105"/>
        </w:rPr>
        <w:t>a</w:t>
      </w:r>
      <w:r>
        <w:rPr>
          <w:i/>
          <w:color w:val="231F20"/>
          <w:spacing w:val="-13"/>
          <w:w w:val="105"/>
        </w:rPr>
        <w:t xml:space="preserve"> </w:t>
      </w:r>
      <w:r>
        <w:rPr>
          <w:i/>
          <w:color w:val="231F20"/>
          <w:w w:val="105"/>
        </w:rPr>
        <w:t>JV/C/A,</w:t>
      </w:r>
      <w:r>
        <w:rPr>
          <w:i/>
          <w:color w:val="231F20"/>
          <w:spacing w:val="-23"/>
          <w:w w:val="105"/>
        </w:rPr>
        <w:t xml:space="preserve"> </w:t>
      </w:r>
      <w:r>
        <w:rPr>
          <w:i/>
          <w:color w:val="231F20"/>
          <w:w w:val="105"/>
        </w:rPr>
        <w:t>and</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nationality</w:t>
      </w:r>
      <w:r>
        <w:rPr>
          <w:i/>
          <w:color w:val="231F20"/>
          <w:spacing w:val="-13"/>
          <w:w w:val="105"/>
        </w:rPr>
        <w:t xml:space="preserve"> </w:t>
      </w:r>
      <w:r>
        <w:rPr>
          <w:i/>
          <w:color w:val="231F20"/>
          <w:w w:val="105"/>
        </w:rPr>
        <w:t>each</w:t>
      </w:r>
      <w:r>
        <w:rPr>
          <w:i/>
          <w:color w:val="231F20"/>
          <w:spacing w:val="-14"/>
          <w:w w:val="105"/>
        </w:rPr>
        <w:t xml:space="preserve"> </w:t>
      </w:r>
      <w:r>
        <w:rPr>
          <w:i/>
          <w:color w:val="231F20"/>
          <w:w w:val="105"/>
        </w:rPr>
        <w:t>subcontractor</w:t>
      </w:r>
      <w:r>
        <w:rPr>
          <w:i/>
          <w:color w:val="231F20"/>
          <w:spacing w:val="-13"/>
          <w:w w:val="105"/>
        </w:rPr>
        <w:t xml:space="preserve"> </w:t>
      </w:r>
      <w:r>
        <w:rPr>
          <w:i/>
          <w:color w:val="231F20"/>
          <w:w w:val="105"/>
        </w:rPr>
        <w:t>and</w:t>
      </w:r>
      <w:r>
        <w:rPr>
          <w:i/>
          <w:color w:val="231F20"/>
          <w:spacing w:val="-14"/>
          <w:w w:val="105"/>
        </w:rPr>
        <w:t xml:space="preserve"> </w:t>
      </w:r>
      <w:r>
        <w:rPr>
          <w:i/>
          <w:color w:val="231F20"/>
          <w:w w:val="105"/>
        </w:rPr>
        <w:t>supplier]</w:t>
      </w:r>
    </w:p>
    <w:p w:rsidR="00360928" w:rsidRDefault="001B3201">
      <w:pPr>
        <w:pStyle w:val="ListParagraph"/>
        <w:numPr>
          <w:ilvl w:val="0"/>
          <w:numId w:val="51"/>
        </w:numPr>
        <w:tabs>
          <w:tab w:val="left" w:pos="705"/>
        </w:tabs>
        <w:spacing w:before="111"/>
      </w:pPr>
      <w:r>
        <w:rPr>
          <w:color w:val="231F20"/>
          <w:spacing w:val="-8"/>
          <w:w w:val="110"/>
        </w:rPr>
        <w:t>We</w:t>
      </w:r>
      <w:r>
        <w:rPr>
          <w:color w:val="231F20"/>
          <w:spacing w:val="-7"/>
          <w:w w:val="110"/>
        </w:rPr>
        <w:t xml:space="preserve"> </w:t>
      </w:r>
      <w:r>
        <w:rPr>
          <w:color w:val="231F20"/>
          <w:w w:val="110"/>
        </w:rPr>
        <w:t>have</w:t>
      </w:r>
      <w:r>
        <w:rPr>
          <w:color w:val="231F20"/>
          <w:spacing w:val="-7"/>
          <w:w w:val="110"/>
        </w:rPr>
        <w:t xml:space="preserve"> </w:t>
      </w:r>
      <w:r>
        <w:rPr>
          <w:color w:val="231F20"/>
          <w:w w:val="110"/>
        </w:rPr>
        <w:t>no</w:t>
      </w:r>
      <w:r>
        <w:rPr>
          <w:color w:val="231F20"/>
          <w:spacing w:val="-7"/>
          <w:w w:val="110"/>
        </w:rPr>
        <w:t xml:space="preserve"> </w:t>
      </w:r>
      <w:r>
        <w:rPr>
          <w:color w:val="231F20"/>
          <w:w w:val="110"/>
        </w:rPr>
        <w:t>conflict</w:t>
      </w:r>
      <w:r>
        <w:rPr>
          <w:color w:val="231F20"/>
          <w:spacing w:val="-7"/>
          <w:w w:val="110"/>
        </w:rPr>
        <w:t xml:space="preserve"> </w:t>
      </w:r>
      <w:r>
        <w:rPr>
          <w:color w:val="231F20"/>
          <w:w w:val="110"/>
        </w:rPr>
        <w:t>of</w:t>
      </w:r>
      <w:r>
        <w:rPr>
          <w:color w:val="231F20"/>
          <w:spacing w:val="-7"/>
          <w:w w:val="110"/>
        </w:rPr>
        <w:t xml:space="preserve"> </w:t>
      </w:r>
      <w:r>
        <w:rPr>
          <w:color w:val="231F20"/>
          <w:w w:val="110"/>
        </w:rPr>
        <w:t>interest</w:t>
      </w:r>
      <w:r>
        <w:rPr>
          <w:color w:val="231F20"/>
          <w:spacing w:val="-7"/>
          <w:w w:val="110"/>
        </w:rPr>
        <w:t xml:space="preserve"> </w:t>
      </w:r>
      <w:r>
        <w:rPr>
          <w:color w:val="231F20"/>
          <w:w w:val="110"/>
        </w:rPr>
        <w:t>pursuant</w:t>
      </w:r>
      <w:r>
        <w:rPr>
          <w:color w:val="231F20"/>
          <w:spacing w:val="-6"/>
          <w:w w:val="110"/>
        </w:rPr>
        <w:t xml:space="preserve"> </w:t>
      </w:r>
      <w:r>
        <w:rPr>
          <w:color w:val="231F20"/>
          <w:w w:val="110"/>
        </w:rPr>
        <w:t>to</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r>
        <w:rPr>
          <w:color w:val="231F20"/>
          <w:spacing w:val="-7"/>
          <w:w w:val="110"/>
        </w:rPr>
        <w:t xml:space="preserve"> </w:t>
      </w:r>
      <w:r>
        <w:rPr>
          <w:color w:val="231F20"/>
          <w:w w:val="110"/>
        </w:rPr>
        <w:t>3.2;</w:t>
      </w:r>
    </w:p>
    <w:p w:rsidR="00360928" w:rsidRDefault="001B3201">
      <w:pPr>
        <w:pStyle w:val="ListParagraph"/>
        <w:numPr>
          <w:ilvl w:val="0"/>
          <w:numId w:val="51"/>
        </w:numPr>
        <w:tabs>
          <w:tab w:val="left" w:pos="705"/>
        </w:tabs>
        <w:spacing w:before="141" w:line="266" w:lineRule="auto"/>
        <w:ind w:right="325"/>
        <w:jc w:val="both"/>
      </w:pPr>
      <w:r>
        <w:rPr>
          <w:color w:val="231F20"/>
          <w:w w:val="115"/>
        </w:rPr>
        <w:t>Our</w:t>
      </w:r>
      <w:r>
        <w:rPr>
          <w:color w:val="231F20"/>
          <w:spacing w:val="-25"/>
          <w:w w:val="115"/>
        </w:rPr>
        <w:t xml:space="preserve"> </w:t>
      </w:r>
      <w:r>
        <w:rPr>
          <w:color w:val="231F20"/>
          <w:w w:val="115"/>
        </w:rPr>
        <w:t>firm,</w:t>
      </w:r>
      <w:r>
        <w:rPr>
          <w:color w:val="231F20"/>
          <w:spacing w:val="-30"/>
          <w:w w:val="115"/>
        </w:rPr>
        <w:t xml:space="preserve"> </w:t>
      </w:r>
      <w:r>
        <w:rPr>
          <w:color w:val="231F20"/>
          <w:w w:val="115"/>
        </w:rPr>
        <w:t>its</w:t>
      </w:r>
      <w:r>
        <w:rPr>
          <w:color w:val="231F20"/>
          <w:spacing w:val="-24"/>
          <w:w w:val="115"/>
        </w:rPr>
        <w:t xml:space="preserve"> </w:t>
      </w:r>
      <w:r>
        <w:rPr>
          <w:color w:val="231F20"/>
          <w:w w:val="115"/>
        </w:rPr>
        <w:t>affiliates</w:t>
      </w:r>
      <w:r>
        <w:rPr>
          <w:color w:val="231F20"/>
          <w:spacing w:val="-24"/>
          <w:w w:val="115"/>
        </w:rPr>
        <w:t xml:space="preserve"> </w:t>
      </w:r>
      <w:r>
        <w:rPr>
          <w:color w:val="231F20"/>
          <w:w w:val="115"/>
        </w:rPr>
        <w:t>or</w:t>
      </w:r>
      <w:r>
        <w:rPr>
          <w:color w:val="231F20"/>
          <w:spacing w:val="-24"/>
          <w:w w:val="115"/>
        </w:rPr>
        <w:t xml:space="preserve"> </w:t>
      </w:r>
      <w:r>
        <w:rPr>
          <w:color w:val="231F20"/>
          <w:w w:val="115"/>
        </w:rPr>
        <w:t>subsidiaries</w:t>
      </w:r>
      <w:r>
        <w:rPr>
          <w:color w:val="231F20"/>
          <w:spacing w:val="-30"/>
          <w:w w:val="115"/>
        </w:rPr>
        <w:t xml:space="preserve"> </w:t>
      </w:r>
      <w:r>
        <w:rPr>
          <w:color w:val="231F20"/>
          <w:w w:val="115"/>
        </w:rPr>
        <w:t>-</w:t>
      </w:r>
      <w:r>
        <w:rPr>
          <w:color w:val="231F20"/>
          <w:spacing w:val="-30"/>
          <w:w w:val="115"/>
        </w:rPr>
        <w:t xml:space="preserve"> </w:t>
      </w:r>
      <w:r>
        <w:rPr>
          <w:color w:val="231F20"/>
          <w:w w:val="115"/>
        </w:rPr>
        <w:t>including</w:t>
      </w:r>
      <w:r>
        <w:rPr>
          <w:color w:val="231F20"/>
          <w:spacing w:val="-24"/>
          <w:w w:val="115"/>
        </w:rPr>
        <w:t xml:space="preserve"> </w:t>
      </w:r>
      <w:r>
        <w:rPr>
          <w:color w:val="231F20"/>
          <w:w w:val="115"/>
        </w:rPr>
        <w:t>any</w:t>
      </w:r>
      <w:r>
        <w:rPr>
          <w:color w:val="231F20"/>
          <w:spacing w:val="-25"/>
          <w:w w:val="115"/>
        </w:rPr>
        <w:t xml:space="preserve"> </w:t>
      </w:r>
      <w:r>
        <w:rPr>
          <w:color w:val="231F20"/>
          <w:w w:val="115"/>
        </w:rPr>
        <w:t>subcontractors</w:t>
      </w:r>
      <w:r>
        <w:rPr>
          <w:color w:val="231F20"/>
          <w:spacing w:val="-24"/>
          <w:w w:val="115"/>
        </w:rPr>
        <w:t xml:space="preserve"> </w:t>
      </w:r>
      <w:r>
        <w:rPr>
          <w:color w:val="231F20"/>
          <w:w w:val="115"/>
        </w:rPr>
        <w:t>or</w:t>
      </w:r>
      <w:r>
        <w:rPr>
          <w:color w:val="231F20"/>
          <w:spacing w:val="-24"/>
          <w:w w:val="115"/>
        </w:rPr>
        <w:t xml:space="preserve"> </w:t>
      </w:r>
      <w:r>
        <w:rPr>
          <w:color w:val="231F20"/>
          <w:w w:val="115"/>
        </w:rPr>
        <w:t>suppliers</w:t>
      </w:r>
      <w:r>
        <w:rPr>
          <w:color w:val="231F20"/>
          <w:spacing w:val="-24"/>
          <w:w w:val="115"/>
        </w:rPr>
        <w:t xml:space="preserve"> </w:t>
      </w:r>
      <w:r>
        <w:rPr>
          <w:color w:val="231F20"/>
          <w:w w:val="115"/>
        </w:rPr>
        <w:t>for</w:t>
      </w:r>
      <w:r>
        <w:rPr>
          <w:color w:val="231F20"/>
          <w:spacing w:val="-25"/>
          <w:w w:val="115"/>
        </w:rPr>
        <w:t xml:space="preserve"> </w:t>
      </w:r>
      <w:r>
        <w:rPr>
          <w:color w:val="231F20"/>
          <w:w w:val="115"/>
        </w:rPr>
        <w:t>any</w:t>
      </w:r>
      <w:r>
        <w:rPr>
          <w:color w:val="231F20"/>
          <w:spacing w:val="-24"/>
          <w:w w:val="115"/>
        </w:rPr>
        <w:t xml:space="preserve"> </w:t>
      </w:r>
      <w:r>
        <w:rPr>
          <w:color w:val="231F20"/>
          <w:w w:val="115"/>
        </w:rPr>
        <w:t>part of</w:t>
      </w:r>
      <w:r>
        <w:rPr>
          <w:color w:val="231F20"/>
          <w:spacing w:val="-14"/>
          <w:w w:val="115"/>
        </w:rPr>
        <w:t xml:space="preserve"> </w:t>
      </w:r>
      <w:r>
        <w:rPr>
          <w:color w:val="231F20"/>
          <w:w w:val="115"/>
        </w:rPr>
        <w:t>the</w:t>
      </w:r>
      <w:r>
        <w:rPr>
          <w:color w:val="231F20"/>
          <w:spacing w:val="-13"/>
          <w:w w:val="115"/>
        </w:rPr>
        <w:t xml:space="preserve"> </w:t>
      </w:r>
      <w:r>
        <w:rPr>
          <w:color w:val="231F20"/>
          <w:w w:val="115"/>
        </w:rPr>
        <w:t>contract</w:t>
      </w:r>
      <w:r>
        <w:rPr>
          <w:color w:val="231F20"/>
          <w:spacing w:val="-21"/>
          <w:w w:val="115"/>
        </w:rPr>
        <w:t xml:space="preserve"> </w:t>
      </w:r>
      <w:r>
        <w:rPr>
          <w:color w:val="231F20"/>
          <w:w w:val="115"/>
        </w:rPr>
        <w:t>-</w:t>
      </w:r>
      <w:r>
        <w:rPr>
          <w:color w:val="231F20"/>
          <w:spacing w:val="-20"/>
          <w:w w:val="115"/>
        </w:rPr>
        <w:t xml:space="preserve"> </w:t>
      </w:r>
      <w:r>
        <w:rPr>
          <w:color w:val="231F20"/>
          <w:w w:val="115"/>
        </w:rPr>
        <w:t>has</w:t>
      </w:r>
      <w:r>
        <w:rPr>
          <w:color w:val="231F20"/>
          <w:spacing w:val="-14"/>
          <w:w w:val="115"/>
        </w:rPr>
        <w:t xml:space="preserve"> </w:t>
      </w:r>
      <w:r>
        <w:rPr>
          <w:color w:val="231F20"/>
          <w:w w:val="115"/>
        </w:rPr>
        <w:t>not</w:t>
      </w:r>
      <w:r>
        <w:rPr>
          <w:color w:val="231F20"/>
          <w:spacing w:val="-13"/>
          <w:w w:val="115"/>
        </w:rPr>
        <w:t xml:space="preserve"> </w:t>
      </w:r>
      <w:r>
        <w:rPr>
          <w:color w:val="231F20"/>
          <w:w w:val="115"/>
        </w:rPr>
        <w:t>been</w:t>
      </w:r>
      <w:r>
        <w:rPr>
          <w:color w:val="231F20"/>
          <w:spacing w:val="-13"/>
          <w:w w:val="115"/>
        </w:rPr>
        <w:t xml:space="preserve"> </w:t>
      </w:r>
      <w:r>
        <w:rPr>
          <w:color w:val="231F20"/>
          <w:w w:val="115"/>
        </w:rPr>
        <w:t>declared</w:t>
      </w:r>
      <w:r>
        <w:rPr>
          <w:color w:val="231F20"/>
          <w:spacing w:val="-13"/>
          <w:w w:val="115"/>
        </w:rPr>
        <w:t xml:space="preserve"> </w:t>
      </w:r>
      <w:r>
        <w:rPr>
          <w:color w:val="231F20"/>
          <w:w w:val="115"/>
        </w:rPr>
        <w:t>ineligible</w:t>
      </w:r>
      <w:r>
        <w:rPr>
          <w:color w:val="231F20"/>
          <w:spacing w:val="-14"/>
          <w:w w:val="115"/>
        </w:rPr>
        <w:t xml:space="preserve"> </w:t>
      </w:r>
      <w:r>
        <w:rPr>
          <w:color w:val="231F20"/>
          <w:w w:val="115"/>
        </w:rPr>
        <w:t>by</w:t>
      </w:r>
      <w:r>
        <w:rPr>
          <w:color w:val="231F20"/>
          <w:spacing w:val="-13"/>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under</w:t>
      </w:r>
      <w:r>
        <w:rPr>
          <w:color w:val="231F20"/>
          <w:spacing w:val="-13"/>
          <w:w w:val="115"/>
        </w:rPr>
        <w:t xml:space="preserve"> </w:t>
      </w:r>
      <w:r>
        <w:rPr>
          <w:color w:val="231F20"/>
          <w:w w:val="115"/>
        </w:rPr>
        <w:t>the</w:t>
      </w:r>
      <w:r>
        <w:rPr>
          <w:color w:val="231F20"/>
          <w:spacing w:val="-13"/>
          <w:w w:val="115"/>
        </w:rPr>
        <w:t xml:space="preserve"> </w:t>
      </w:r>
      <w:r>
        <w:rPr>
          <w:color w:val="231F20"/>
          <w:w w:val="115"/>
        </w:rPr>
        <w:t>laws</w:t>
      </w:r>
      <w:r>
        <w:rPr>
          <w:color w:val="231F20"/>
          <w:spacing w:val="-13"/>
          <w:w w:val="115"/>
        </w:rPr>
        <w:t xml:space="preserve"> </w:t>
      </w:r>
      <w:r>
        <w:rPr>
          <w:color w:val="231F20"/>
          <w:w w:val="115"/>
        </w:rPr>
        <w:t>or</w:t>
      </w:r>
      <w:r>
        <w:rPr>
          <w:color w:val="231F20"/>
          <w:spacing w:val="-14"/>
          <w:w w:val="115"/>
        </w:rPr>
        <w:t xml:space="preserve"> </w:t>
      </w:r>
      <w:r>
        <w:rPr>
          <w:color w:val="231F20"/>
          <w:w w:val="115"/>
        </w:rPr>
        <w:t>official regulations</w:t>
      </w:r>
      <w:r>
        <w:rPr>
          <w:color w:val="231F20"/>
          <w:spacing w:val="-15"/>
          <w:w w:val="115"/>
        </w:rPr>
        <w:t xml:space="preserve"> </w:t>
      </w:r>
      <w:r>
        <w:rPr>
          <w:color w:val="231F20"/>
          <w:w w:val="115"/>
        </w:rPr>
        <w:t>of</w:t>
      </w:r>
      <w:r>
        <w:rPr>
          <w:color w:val="231F20"/>
          <w:spacing w:val="-14"/>
          <w:w w:val="115"/>
        </w:rPr>
        <w:t xml:space="preserve"> </w:t>
      </w:r>
      <w:r>
        <w:rPr>
          <w:color w:val="231F20"/>
          <w:w w:val="115"/>
        </w:rPr>
        <w:t>Bhutan,</w:t>
      </w:r>
      <w:r>
        <w:rPr>
          <w:color w:val="231F20"/>
          <w:spacing w:val="-22"/>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4"/>
          <w:w w:val="115"/>
        </w:rPr>
        <w:t xml:space="preserve"> </w:t>
      </w:r>
      <w:r>
        <w:rPr>
          <w:color w:val="231F20"/>
          <w:w w:val="115"/>
        </w:rPr>
        <w:t>Sub-Clause</w:t>
      </w:r>
      <w:r>
        <w:rPr>
          <w:color w:val="231F20"/>
          <w:spacing w:val="-14"/>
          <w:w w:val="115"/>
        </w:rPr>
        <w:t xml:space="preserve"> </w:t>
      </w:r>
      <w:r>
        <w:rPr>
          <w:color w:val="231F20"/>
          <w:w w:val="115"/>
        </w:rPr>
        <w:t>3.4;</w:t>
      </w:r>
    </w:p>
    <w:p w:rsidR="00360928" w:rsidRDefault="001B3201">
      <w:pPr>
        <w:pStyle w:val="ListParagraph"/>
        <w:numPr>
          <w:ilvl w:val="0"/>
          <w:numId w:val="51"/>
        </w:numPr>
        <w:tabs>
          <w:tab w:val="left" w:pos="705"/>
        </w:tabs>
        <w:spacing w:before="111" w:line="266" w:lineRule="auto"/>
        <w:ind w:right="316"/>
        <w:jc w:val="both"/>
        <w:rPr>
          <w:i/>
        </w:rPr>
      </w:pPr>
      <w:r>
        <w:rPr>
          <w:color w:val="231F20"/>
          <w:w w:val="110"/>
        </w:rPr>
        <w:t xml:space="preserve">The following commissions, gratuities or fees have been paid or are to be paid with respect to the bidding process or execution of the Contract: </w:t>
      </w:r>
      <w:r>
        <w:rPr>
          <w:i/>
          <w:color w:val="231F20"/>
          <w:w w:val="110"/>
        </w:rPr>
        <w:t>[insert complete name of each Recipient, its</w:t>
      </w:r>
      <w:r>
        <w:rPr>
          <w:i/>
          <w:color w:val="231F20"/>
          <w:spacing w:val="-17"/>
          <w:w w:val="110"/>
        </w:rPr>
        <w:t xml:space="preserve"> </w:t>
      </w:r>
      <w:r>
        <w:rPr>
          <w:i/>
          <w:color w:val="231F20"/>
          <w:w w:val="110"/>
        </w:rPr>
        <w:t>full</w:t>
      </w:r>
      <w:r>
        <w:rPr>
          <w:i/>
          <w:color w:val="231F20"/>
          <w:spacing w:val="-16"/>
          <w:w w:val="110"/>
        </w:rPr>
        <w:t xml:space="preserve"> </w:t>
      </w:r>
      <w:r>
        <w:rPr>
          <w:i/>
          <w:color w:val="231F20"/>
          <w:w w:val="110"/>
        </w:rPr>
        <w:t>address,</w:t>
      </w:r>
      <w:r>
        <w:rPr>
          <w:i/>
          <w:color w:val="231F20"/>
          <w:spacing w:val="-23"/>
          <w:w w:val="110"/>
        </w:rPr>
        <w:t xml:space="preserve"> </w:t>
      </w:r>
      <w:r>
        <w:rPr>
          <w:i/>
          <w:color w:val="231F20"/>
          <w:w w:val="110"/>
        </w:rPr>
        <w:t>the</w:t>
      </w:r>
      <w:r>
        <w:rPr>
          <w:i/>
          <w:color w:val="231F20"/>
          <w:spacing w:val="-16"/>
          <w:w w:val="110"/>
        </w:rPr>
        <w:t xml:space="preserve"> </w:t>
      </w:r>
      <w:r>
        <w:rPr>
          <w:i/>
          <w:color w:val="231F20"/>
          <w:w w:val="110"/>
        </w:rPr>
        <w:t>reason</w:t>
      </w:r>
      <w:r>
        <w:rPr>
          <w:i/>
          <w:color w:val="231F20"/>
          <w:spacing w:val="-16"/>
          <w:w w:val="110"/>
        </w:rPr>
        <w:t xml:space="preserve"> </w:t>
      </w:r>
      <w:r>
        <w:rPr>
          <w:i/>
          <w:color w:val="231F20"/>
          <w:w w:val="110"/>
        </w:rPr>
        <w:t>for</w:t>
      </w:r>
      <w:r>
        <w:rPr>
          <w:i/>
          <w:color w:val="231F20"/>
          <w:spacing w:val="-17"/>
          <w:w w:val="110"/>
        </w:rPr>
        <w:t xml:space="preserve"> </w:t>
      </w:r>
      <w:r>
        <w:rPr>
          <w:i/>
          <w:color w:val="231F20"/>
          <w:w w:val="110"/>
        </w:rPr>
        <w:t>which</w:t>
      </w:r>
      <w:r>
        <w:rPr>
          <w:i/>
          <w:color w:val="231F20"/>
          <w:spacing w:val="-16"/>
          <w:w w:val="110"/>
        </w:rPr>
        <w:t xml:space="preserve"> </w:t>
      </w:r>
      <w:r>
        <w:rPr>
          <w:i/>
          <w:color w:val="231F20"/>
          <w:w w:val="110"/>
        </w:rPr>
        <w:t>each</w:t>
      </w:r>
      <w:r>
        <w:rPr>
          <w:i/>
          <w:color w:val="231F20"/>
          <w:spacing w:val="-16"/>
          <w:w w:val="110"/>
        </w:rPr>
        <w:t xml:space="preserve"> </w:t>
      </w:r>
      <w:r>
        <w:rPr>
          <w:i/>
          <w:color w:val="231F20"/>
          <w:w w:val="110"/>
        </w:rPr>
        <w:t>commission</w:t>
      </w:r>
      <w:r>
        <w:rPr>
          <w:i/>
          <w:color w:val="231F20"/>
          <w:spacing w:val="-17"/>
          <w:w w:val="110"/>
        </w:rPr>
        <w:t xml:space="preserve"> </w:t>
      </w:r>
      <w:r>
        <w:rPr>
          <w:i/>
          <w:color w:val="231F20"/>
          <w:w w:val="110"/>
        </w:rPr>
        <w:t>or</w:t>
      </w:r>
      <w:r>
        <w:rPr>
          <w:i/>
          <w:color w:val="231F20"/>
          <w:spacing w:val="-16"/>
          <w:w w:val="110"/>
        </w:rPr>
        <w:t xml:space="preserve"> </w:t>
      </w:r>
      <w:r>
        <w:rPr>
          <w:i/>
          <w:color w:val="231F20"/>
          <w:w w:val="110"/>
        </w:rPr>
        <w:t>gratuity</w:t>
      </w:r>
      <w:r>
        <w:rPr>
          <w:i/>
          <w:color w:val="231F20"/>
          <w:spacing w:val="-16"/>
          <w:w w:val="110"/>
        </w:rPr>
        <w:t xml:space="preserve"> </w:t>
      </w:r>
      <w:r>
        <w:rPr>
          <w:i/>
          <w:color w:val="231F20"/>
          <w:w w:val="110"/>
        </w:rPr>
        <w:t>was</w:t>
      </w:r>
      <w:r>
        <w:rPr>
          <w:i/>
          <w:color w:val="231F20"/>
          <w:spacing w:val="-17"/>
          <w:w w:val="110"/>
        </w:rPr>
        <w:t xml:space="preserve"> </w:t>
      </w:r>
      <w:r>
        <w:rPr>
          <w:i/>
          <w:color w:val="231F20"/>
          <w:w w:val="110"/>
        </w:rPr>
        <w:t>paid</w:t>
      </w:r>
      <w:r>
        <w:rPr>
          <w:i/>
          <w:color w:val="231F20"/>
          <w:spacing w:val="-16"/>
          <w:w w:val="110"/>
        </w:rPr>
        <w:t xml:space="preserve"> </w:t>
      </w:r>
      <w:r>
        <w:rPr>
          <w:i/>
          <w:color w:val="231F20"/>
          <w:w w:val="110"/>
        </w:rPr>
        <w:t>and</w:t>
      </w:r>
      <w:r>
        <w:rPr>
          <w:i/>
          <w:color w:val="231F20"/>
          <w:spacing w:val="-16"/>
          <w:w w:val="110"/>
        </w:rPr>
        <w:t xml:space="preserve"> </w:t>
      </w:r>
      <w:r>
        <w:rPr>
          <w:i/>
          <w:color w:val="231F20"/>
          <w:w w:val="110"/>
        </w:rPr>
        <w:t>the</w:t>
      </w:r>
      <w:r>
        <w:rPr>
          <w:i/>
          <w:color w:val="231F20"/>
          <w:spacing w:val="-17"/>
          <w:w w:val="110"/>
        </w:rPr>
        <w:t xml:space="preserve"> </w:t>
      </w:r>
      <w:r>
        <w:rPr>
          <w:i/>
          <w:color w:val="231F20"/>
          <w:w w:val="110"/>
        </w:rPr>
        <w:t>amount</w:t>
      </w:r>
      <w:r>
        <w:rPr>
          <w:i/>
          <w:color w:val="231F20"/>
          <w:spacing w:val="-16"/>
          <w:w w:val="110"/>
        </w:rPr>
        <w:t xml:space="preserve"> </w:t>
      </w:r>
      <w:r>
        <w:rPr>
          <w:i/>
          <w:color w:val="231F20"/>
          <w:w w:val="110"/>
        </w:rPr>
        <w:t>and currency</w:t>
      </w:r>
      <w:r>
        <w:rPr>
          <w:i/>
          <w:color w:val="231F20"/>
          <w:spacing w:val="-11"/>
          <w:w w:val="110"/>
        </w:rPr>
        <w:t xml:space="preserve"> </w:t>
      </w:r>
      <w:r>
        <w:rPr>
          <w:i/>
          <w:color w:val="231F20"/>
          <w:w w:val="110"/>
        </w:rPr>
        <w:t>of</w:t>
      </w:r>
      <w:r>
        <w:rPr>
          <w:i/>
          <w:color w:val="231F20"/>
          <w:spacing w:val="-10"/>
          <w:w w:val="110"/>
        </w:rPr>
        <w:t xml:space="preserve"> </w:t>
      </w:r>
      <w:r>
        <w:rPr>
          <w:i/>
          <w:color w:val="231F20"/>
          <w:w w:val="110"/>
        </w:rPr>
        <w:t>each</w:t>
      </w:r>
      <w:r>
        <w:rPr>
          <w:i/>
          <w:color w:val="231F20"/>
          <w:spacing w:val="-10"/>
          <w:w w:val="110"/>
        </w:rPr>
        <w:t xml:space="preserve"> </w:t>
      </w:r>
      <w:r>
        <w:rPr>
          <w:i/>
          <w:color w:val="231F20"/>
          <w:w w:val="110"/>
        </w:rPr>
        <w:t>such</w:t>
      </w:r>
      <w:r>
        <w:rPr>
          <w:i/>
          <w:color w:val="231F20"/>
          <w:spacing w:val="-10"/>
          <w:w w:val="110"/>
        </w:rPr>
        <w:t xml:space="preserve"> </w:t>
      </w:r>
      <w:r>
        <w:rPr>
          <w:i/>
          <w:color w:val="231F20"/>
          <w:w w:val="110"/>
        </w:rPr>
        <w:t>commission</w:t>
      </w:r>
      <w:r>
        <w:rPr>
          <w:i/>
          <w:color w:val="231F20"/>
          <w:spacing w:val="-10"/>
          <w:w w:val="110"/>
        </w:rPr>
        <w:t xml:space="preserve"> </w:t>
      </w:r>
      <w:r>
        <w:rPr>
          <w:i/>
          <w:color w:val="231F20"/>
          <w:w w:val="110"/>
        </w:rPr>
        <w:t>or</w:t>
      </w:r>
      <w:r>
        <w:rPr>
          <w:i/>
          <w:color w:val="231F20"/>
          <w:spacing w:val="-10"/>
          <w:w w:val="110"/>
        </w:rPr>
        <w:t xml:space="preserve"> </w:t>
      </w:r>
      <w:r>
        <w:rPr>
          <w:i/>
          <w:color w:val="231F20"/>
          <w:w w:val="110"/>
        </w:rPr>
        <w:t>gratuity]</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i/>
          <w:sz w:val="6"/>
        </w:rPr>
      </w:pPr>
    </w:p>
    <w:tbl>
      <w:tblPr>
        <w:tblW w:w="0" w:type="auto"/>
        <w:tblInd w:w="307" w:type="dxa"/>
        <w:tblLayout w:type="fixed"/>
        <w:tblCellMar>
          <w:left w:w="0" w:type="dxa"/>
          <w:right w:w="0" w:type="dxa"/>
        </w:tblCellMar>
        <w:tblLook w:val="01E0"/>
      </w:tblPr>
      <w:tblGrid>
        <w:gridCol w:w="139"/>
        <w:gridCol w:w="2074"/>
        <w:gridCol w:w="278"/>
        <w:gridCol w:w="2074"/>
        <w:gridCol w:w="278"/>
        <w:gridCol w:w="2074"/>
        <w:gridCol w:w="278"/>
        <w:gridCol w:w="2074"/>
        <w:gridCol w:w="138"/>
      </w:tblGrid>
      <w:tr w:rsidR="00360928">
        <w:trPr>
          <w:trHeight w:val="663"/>
        </w:trPr>
        <w:tc>
          <w:tcPr>
            <w:tcW w:w="139"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134"/>
            </w:pPr>
            <w:r>
              <w:rPr>
                <w:color w:val="231F20"/>
                <w:w w:val="110"/>
              </w:rPr>
              <w:t>Name of Recipient</w:t>
            </w:r>
          </w:p>
        </w:tc>
        <w:tc>
          <w:tcPr>
            <w:tcW w:w="278"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648"/>
            </w:pPr>
            <w:r>
              <w:rPr>
                <w:color w:val="231F20"/>
                <w:w w:val="110"/>
              </w:rPr>
              <w:t>Address</w:t>
            </w:r>
          </w:p>
        </w:tc>
        <w:tc>
          <w:tcPr>
            <w:tcW w:w="278"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686"/>
            </w:pPr>
            <w:r>
              <w:rPr>
                <w:color w:val="231F20"/>
                <w:w w:val="110"/>
              </w:rPr>
              <w:t>Reason</w:t>
            </w:r>
          </w:p>
        </w:tc>
        <w:tc>
          <w:tcPr>
            <w:tcW w:w="278"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639"/>
            </w:pPr>
            <w:r>
              <w:rPr>
                <w:color w:val="231F20"/>
                <w:w w:val="110"/>
              </w:rPr>
              <w:t>Amount</w:t>
            </w:r>
          </w:p>
        </w:tc>
        <w:tc>
          <w:tcPr>
            <w:tcW w:w="138" w:type="dxa"/>
            <w:tcBorders>
              <w:top w:val="single" w:sz="4" w:space="0" w:color="231F20"/>
            </w:tcBorders>
          </w:tcPr>
          <w:p w:rsidR="00360928" w:rsidRDefault="00360928">
            <w:pPr>
              <w:pStyle w:val="TableParagraph"/>
            </w:pPr>
          </w:p>
        </w:tc>
      </w:tr>
      <w:tr w:rsidR="00360928">
        <w:trPr>
          <w:trHeight w:val="324"/>
        </w:trPr>
        <w:tc>
          <w:tcPr>
            <w:tcW w:w="139"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138" w:type="dxa"/>
          </w:tcPr>
          <w:p w:rsidR="00360928" w:rsidRDefault="00360928">
            <w:pPr>
              <w:pStyle w:val="TableParagraph"/>
            </w:pPr>
          </w:p>
        </w:tc>
      </w:tr>
      <w:tr w:rsidR="00360928">
        <w:trPr>
          <w:trHeight w:val="312"/>
        </w:trPr>
        <w:tc>
          <w:tcPr>
            <w:tcW w:w="139"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138" w:type="dxa"/>
          </w:tcPr>
          <w:p w:rsidR="00360928" w:rsidRDefault="00360928">
            <w:pPr>
              <w:pStyle w:val="TableParagraph"/>
            </w:pPr>
          </w:p>
        </w:tc>
      </w:tr>
    </w:tbl>
    <w:p w:rsidR="00360928" w:rsidRDefault="00360928">
      <w:pPr>
        <w:pStyle w:val="BodyText"/>
        <w:spacing w:before="3"/>
        <w:rPr>
          <w:i/>
          <w:sz w:val="25"/>
        </w:rPr>
      </w:pPr>
    </w:p>
    <w:p w:rsidR="00360928" w:rsidRDefault="001B3201">
      <w:pPr>
        <w:pStyle w:val="BodyText"/>
        <w:spacing w:before="124"/>
        <w:ind w:left="307"/>
      </w:pPr>
      <w:r>
        <w:rPr>
          <w:color w:val="231F20"/>
          <w:w w:val="110"/>
        </w:rPr>
        <w:t>(If none has been paid or is to be paid, indicate “none.”)</w:t>
      </w:r>
    </w:p>
    <w:p w:rsidR="00360928" w:rsidRDefault="00360928">
      <w:pPr>
        <w:pStyle w:val="BodyText"/>
        <w:spacing w:before="7"/>
        <w:rPr>
          <w:sz w:val="31"/>
        </w:rPr>
      </w:pPr>
    </w:p>
    <w:p w:rsidR="00360928" w:rsidRDefault="001B3201">
      <w:pPr>
        <w:pStyle w:val="ListParagraph"/>
        <w:numPr>
          <w:ilvl w:val="0"/>
          <w:numId w:val="51"/>
        </w:numPr>
        <w:tabs>
          <w:tab w:val="left" w:pos="705"/>
        </w:tabs>
        <w:spacing w:before="0" w:line="266" w:lineRule="auto"/>
        <w:ind w:right="325"/>
        <w:jc w:val="both"/>
      </w:pPr>
      <w:r>
        <w:rPr>
          <w:color w:val="231F20"/>
          <w:spacing w:val="-8"/>
          <w:w w:val="115"/>
        </w:rPr>
        <w:t>We</w:t>
      </w:r>
      <w:r>
        <w:rPr>
          <w:color w:val="231F20"/>
          <w:spacing w:val="-19"/>
          <w:w w:val="115"/>
        </w:rPr>
        <w:t xml:space="preserve"> </w:t>
      </w:r>
      <w:r>
        <w:rPr>
          <w:color w:val="231F20"/>
          <w:w w:val="115"/>
        </w:rPr>
        <w:t>understand</w:t>
      </w:r>
      <w:r>
        <w:rPr>
          <w:color w:val="231F20"/>
          <w:spacing w:val="-19"/>
          <w:w w:val="115"/>
        </w:rPr>
        <w:t xml:space="preserve"> </w:t>
      </w:r>
      <w:r>
        <w:rPr>
          <w:color w:val="231F20"/>
          <w:w w:val="115"/>
        </w:rPr>
        <w:t>that</w:t>
      </w:r>
      <w:r>
        <w:rPr>
          <w:color w:val="231F20"/>
          <w:spacing w:val="-18"/>
          <w:w w:val="115"/>
        </w:rPr>
        <w:t xml:space="preserve"> </w:t>
      </w:r>
      <w:r>
        <w:rPr>
          <w:color w:val="231F20"/>
          <w:w w:val="115"/>
        </w:rPr>
        <w:t>this</w:t>
      </w:r>
      <w:r>
        <w:rPr>
          <w:color w:val="231F20"/>
          <w:spacing w:val="-19"/>
          <w:w w:val="115"/>
        </w:rPr>
        <w:t xml:space="preserve"> </w:t>
      </w:r>
      <w:r>
        <w:rPr>
          <w:color w:val="231F20"/>
          <w:w w:val="115"/>
        </w:rPr>
        <w:t>Bid,</w:t>
      </w:r>
      <w:r>
        <w:rPr>
          <w:color w:val="231F20"/>
          <w:spacing w:val="-25"/>
          <w:w w:val="115"/>
        </w:rPr>
        <w:t xml:space="preserve"> </w:t>
      </w:r>
      <w:r>
        <w:rPr>
          <w:color w:val="231F20"/>
          <w:w w:val="115"/>
        </w:rPr>
        <w:t>together</w:t>
      </w:r>
      <w:r>
        <w:rPr>
          <w:color w:val="231F20"/>
          <w:spacing w:val="-19"/>
          <w:w w:val="115"/>
        </w:rPr>
        <w:t xml:space="preserve"> </w:t>
      </w:r>
      <w:r>
        <w:rPr>
          <w:color w:val="231F20"/>
          <w:w w:val="115"/>
        </w:rPr>
        <w:t>with</w:t>
      </w:r>
      <w:r>
        <w:rPr>
          <w:color w:val="231F20"/>
          <w:spacing w:val="-19"/>
          <w:w w:val="115"/>
        </w:rPr>
        <w:t xml:space="preserve"> </w:t>
      </w:r>
      <w:r>
        <w:rPr>
          <w:color w:val="231F20"/>
          <w:w w:val="115"/>
        </w:rPr>
        <w:t>your</w:t>
      </w:r>
      <w:r>
        <w:rPr>
          <w:color w:val="231F20"/>
          <w:spacing w:val="-18"/>
          <w:w w:val="115"/>
        </w:rPr>
        <w:t xml:space="preserve"> </w:t>
      </w:r>
      <w:r>
        <w:rPr>
          <w:color w:val="231F20"/>
          <w:w w:val="115"/>
        </w:rPr>
        <w:t>written</w:t>
      </w:r>
      <w:r>
        <w:rPr>
          <w:color w:val="231F20"/>
          <w:spacing w:val="-19"/>
          <w:w w:val="115"/>
        </w:rPr>
        <w:t xml:space="preserve"> </w:t>
      </w:r>
      <w:r>
        <w:rPr>
          <w:color w:val="231F20"/>
          <w:w w:val="115"/>
        </w:rPr>
        <w:t>acceptance</w:t>
      </w:r>
      <w:r>
        <w:rPr>
          <w:color w:val="231F20"/>
          <w:spacing w:val="-18"/>
          <w:w w:val="115"/>
        </w:rPr>
        <w:t xml:space="preserve"> </w:t>
      </w:r>
      <w:r>
        <w:rPr>
          <w:color w:val="231F20"/>
          <w:w w:val="115"/>
        </w:rPr>
        <w:t>thereof</w:t>
      </w:r>
      <w:r>
        <w:rPr>
          <w:color w:val="231F20"/>
          <w:spacing w:val="-19"/>
          <w:w w:val="115"/>
        </w:rPr>
        <w:t xml:space="preserve"> </w:t>
      </w:r>
      <w:r>
        <w:rPr>
          <w:color w:val="231F20"/>
          <w:w w:val="115"/>
        </w:rPr>
        <w:t>included</w:t>
      </w:r>
      <w:r>
        <w:rPr>
          <w:color w:val="231F20"/>
          <w:spacing w:val="-18"/>
          <w:w w:val="115"/>
        </w:rPr>
        <w:t xml:space="preserve"> </w:t>
      </w:r>
      <w:r>
        <w:rPr>
          <w:color w:val="231F20"/>
          <w:w w:val="115"/>
        </w:rPr>
        <w:t>in</w:t>
      </w:r>
      <w:r>
        <w:rPr>
          <w:color w:val="231F20"/>
          <w:spacing w:val="-19"/>
          <w:w w:val="115"/>
        </w:rPr>
        <w:t xml:space="preserve"> </w:t>
      </w:r>
      <w:r>
        <w:rPr>
          <w:color w:val="231F20"/>
          <w:w w:val="115"/>
        </w:rPr>
        <w:t>your notification</w:t>
      </w:r>
      <w:r>
        <w:rPr>
          <w:color w:val="231F20"/>
          <w:spacing w:val="-17"/>
          <w:w w:val="115"/>
        </w:rPr>
        <w:t xml:space="preserve"> </w:t>
      </w:r>
      <w:r>
        <w:rPr>
          <w:color w:val="231F20"/>
          <w:w w:val="115"/>
        </w:rPr>
        <w:t>of</w:t>
      </w:r>
      <w:r>
        <w:rPr>
          <w:color w:val="231F20"/>
          <w:spacing w:val="-17"/>
          <w:w w:val="115"/>
        </w:rPr>
        <w:t xml:space="preserve"> </w:t>
      </w:r>
      <w:r>
        <w:rPr>
          <w:color w:val="231F20"/>
          <w:w w:val="115"/>
        </w:rPr>
        <w:t>award,</w:t>
      </w:r>
      <w:r>
        <w:rPr>
          <w:color w:val="231F20"/>
          <w:spacing w:val="-23"/>
          <w:w w:val="115"/>
        </w:rPr>
        <w:t xml:space="preserve"> </w:t>
      </w:r>
      <w:r>
        <w:rPr>
          <w:color w:val="231F20"/>
          <w:w w:val="115"/>
        </w:rPr>
        <w:t>shall</w:t>
      </w:r>
      <w:r>
        <w:rPr>
          <w:color w:val="231F20"/>
          <w:spacing w:val="-17"/>
          <w:w w:val="115"/>
        </w:rPr>
        <w:t xml:space="preserve"> </w:t>
      </w:r>
      <w:r>
        <w:rPr>
          <w:color w:val="231F20"/>
          <w:w w:val="115"/>
        </w:rPr>
        <w:t>constitute</w:t>
      </w:r>
      <w:r>
        <w:rPr>
          <w:color w:val="231F20"/>
          <w:spacing w:val="-16"/>
          <w:w w:val="115"/>
        </w:rPr>
        <w:t xml:space="preserve"> </w:t>
      </w:r>
      <w:r>
        <w:rPr>
          <w:color w:val="231F20"/>
          <w:w w:val="115"/>
        </w:rPr>
        <w:t>a</w:t>
      </w:r>
      <w:r>
        <w:rPr>
          <w:color w:val="231F20"/>
          <w:spacing w:val="-17"/>
          <w:w w:val="115"/>
        </w:rPr>
        <w:t xml:space="preserve"> </w:t>
      </w:r>
      <w:r>
        <w:rPr>
          <w:color w:val="231F20"/>
          <w:w w:val="115"/>
        </w:rPr>
        <w:t>binding</w:t>
      </w:r>
      <w:r>
        <w:rPr>
          <w:color w:val="231F20"/>
          <w:spacing w:val="-17"/>
          <w:w w:val="115"/>
        </w:rPr>
        <w:t xml:space="preserve"> </w:t>
      </w:r>
      <w:r>
        <w:rPr>
          <w:color w:val="231F20"/>
          <w:w w:val="115"/>
        </w:rPr>
        <w:t>contract</w:t>
      </w:r>
      <w:r>
        <w:rPr>
          <w:color w:val="231F20"/>
          <w:spacing w:val="-16"/>
          <w:w w:val="115"/>
        </w:rPr>
        <w:t xml:space="preserve"> </w:t>
      </w:r>
      <w:r>
        <w:rPr>
          <w:color w:val="231F20"/>
          <w:w w:val="115"/>
        </w:rPr>
        <w:t>between</w:t>
      </w:r>
      <w:r>
        <w:rPr>
          <w:color w:val="231F20"/>
          <w:spacing w:val="-17"/>
          <w:w w:val="115"/>
        </w:rPr>
        <w:t xml:space="preserve"> </w:t>
      </w:r>
      <w:r>
        <w:rPr>
          <w:color w:val="231F20"/>
          <w:w w:val="115"/>
        </w:rPr>
        <w:t>us,</w:t>
      </w:r>
      <w:r>
        <w:rPr>
          <w:color w:val="231F20"/>
          <w:spacing w:val="-23"/>
          <w:w w:val="115"/>
        </w:rPr>
        <w:t xml:space="preserve"> </w:t>
      </w:r>
      <w:r>
        <w:rPr>
          <w:color w:val="231F20"/>
          <w:w w:val="115"/>
        </w:rPr>
        <w:t>until</w:t>
      </w:r>
      <w:r>
        <w:rPr>
          <w:color w:val="231F20"/>
          <w:spacing w:val="-17"/>
          <w:w w:val="115"/>
        </w:rPr>
        <w:t xml:space="preserve"> </w:t>
      </w:r>
      <w:r>
        <w:rPr>
          <w:color w:val="231F20"/>
          <w:w w:val="115"/>
        </w:rPr>
        <w:t>a</w:t>
      </w:r>
      <w:r>
        <w:rPr>
          <w:color w:val="231F20"/>
          <w:spacing w:val="-17"/>
          <w:w w:val="115"/>
        </w:rPr>
        <w:t xml:space="preserve"> </w:t>
      </w:r>
      <w:r>
        <w:rPr>
          <w:color w:val="231F20"/>
          <w:w w:val="115"/>
        </w:rPr>
        <w:t>formal</w:t>
      </w:r>
      <w:r>
        <w:rPr>
          <w:color w:val="231F20"/>
          <w:spacing w:val="-16"/>
          <w:w w:val="115"/>
        </w:rPr>
        <w:t xml:space="preserve"> </w:t>
      </w:r>
      <w:r>
        <w:rPr>
          <w:color w:val="231F20"/>
          <w:w w:val="115"/>
        </w:rPr>
        <w:t>contract is prepared and</w:t>
      </w:r>
      <w:r>
        <w:rPr>
          <w:color w:val="231F20"/>
          <w:spacing w:val="-32"/>
          <w:w w:val="115"/>
        </w:rPr>
        <w:t xml:space="preserve"> </w:t>
      </w:r>
      <w:r>
        <w:rPr>
          <w:color w:val="231F20"/>
          <w:w w:val="115"/>
        </w:rPr>
        <w:t>executed.</w:t>
      </w:r>
    </w:p>
    <w:p w:rsidR="00360928" w:rsidRDefault="001B3201">
      <w:pPr>
        <w:pStyle w:val="ListParagraph"/>
        <w:numPr>
          <w:ilvl w:val="0"/>
          <w:numId w:val="51"/>
        </w:numPr>
        <w:tabs>
          <w:tab w:val="left" w:pos="705"/>
        </w:tabs>
        <w:spacing w:before="111" w:line="266" w:lineRule="auto"/>
        <w:ind w:right="325"/>
      </w:pPr>
      <w:r>
        <w:rPr>
          <w:color w:val="231F20"/>
          <w:spacing w:val="-8"/>
          <w:w w:val="115"/>
        </w:rPr>
        <w:t>We</w:t>
      </w:r>
      <w:r>
        <w:rPr>
          <w:color w:val="231F20"/>
          <w:spacing w:val="-5"/>
          <w:w w:val="115"/>
        </w:rPr>
        <w:t xml:space="preserve"> </w:t>
      </w:r>
      <w:r>
        <w:rPr>
          <w:color w:val="231F20"/>
          <w:w w:val="115"/>
        </w:rPr>
        <w:t>understand</w:t>
      </w:r>
      <w:r>
        <w:rPr>
          <w:color w:val="231F20"/>
          <w:spacing w:val="-6"/>
          <w:w w:val="115"/>
        </w:rPr>
        <w:t xml:space="preserve"> </w:t>
      </w:r>
      <w:r>
        <w:rPr>
          <w:color w:val="231F20"/>
          <w:w w:val="115"/>
        </w:rPr>
        <w:t>that</w:t>
      </w:r>
      <w:r>
        <w:rPr>
          <w:color w:val="231F20"/>
          <w:spacing w:val="-5"/>
          <w:w w:val="115"/>
        </w:rPr>
        <w:t xml:space="preserve"> </w:t>
      </w:r>
      <w:r>
        <w:rPr>
          <w:color w:val="231F20"/>
          <w:w w:val="115"/>
        </w:rPr>
        <w:t>you</w:t>
      </w:r>
      <w:r>
        <w:rPr>
          <w:color w:val="231F20"/>
          <w:spacing w:val="-5"/>
          <w:w w:val="115"/>
        </w:rPr>
        <w:t xml:space="preserve"> </w:t>
      </w:r>
      <w:r>
        <w:rPr>
          <w:color w:val="231F20"/>
          <w:w w:val="115"/>
        </w:rPr>
        <w:t>are</w:t>
      </w:r>
      <w:r>
        <w:rPr>
          <w:color w:val="231F20"/>
          <w:spacing w:val="-5"/>
          <w:w w:val="115"/>
        </w:rPr>
        <w:t xml:space="preserve"> </w:t>
      </w:r>
      <w:r>
        <w:rPr>
          <w:color w:val="231F20"/>
          <w:w w:val="115"/>
        </w:rPr>
        <w:t>not</w:t>
      </w:r>
      <w:r>
        <w:rPr>
          <w:color w:val="231F20"/>
          <w:spacing w:val="-5"/>
          <w:w w:val="115"/>
        </w:rPr>
        <w:t xml:space="preserve"> </w:t>
      </w:r>
      <w:r>
        <w:rPr>
          <w:color w:val="231F20"/>
          <w:w w:val="115"/>
        </w:rPr>
        <w:t>bound</w:t>
      </w:r>
      <w:r>
        <w:rPr>
          <w:color w:val="231F20"/>
          <w:spacing w:val="-5"/>
          <w:w w:val="115"/>
        </w:rPr>
        <w:t xml:space="preserve"> </w:t>
      </w:r>
      <w:r>
        <w:rPr>
          <w:color w:val="231F20"/>
          <w:w w:val="115"/>
        </w:rPr>
        <w:t>to</w:t>
      </w:r>
      <w:r>
        <w:rPr>
          <w:color w:val="231F20"/>
          <w:spacing w:val="-5"/>
          <w:w w:val="115"/>
        </w:rPr>
        <w:t xml:space="preserve"> </w:t>
      </w:r>
      <w:r>
        <w:rPr>
          <w:color w:val="231F20"/>
          <w:w w:val="115"/>
        </w:rPr>
        <w:t>accept</w:t>
      </w:r>
      <w:r>
        <w:rPr>
          <w:color w:val="231F20"/>
          <w:spacing w:val="-5"/>
          <w:w w:val="115"/>
        </w:rPr>
        <w:t xml:space="preserve"> </w:t>
      </w:r>
      <w:r>
        <w:rPr>
          <w:color w:val="231F20"/>
          <w:w w:val="115"/>
        </w:rPr>
        <w:t>the</w:t>
      </w:r>
      <w:r>
        <w:rPr>
          <w:color w:val="231F20"/>
          <w:spacing w:val="-5"/>
          <w:w w:val="115"/>
        </w:rPr>
        <w:t xml:space="preserve"> </w:t>
      </w:r>
      <w:r>
        <w:rPr>
          <w:color w:val="231F20"/>
          <w:w w:val="115"/>
        </w:rPr>
        <w:t>lowest</w:t>
      </w:r>
      <w:r>
        <w:rPr>
          <w:color w:val="231F20"/>
          <w:spacing w:val="-5"/>
          <w:w w:val="115"/>
        </w:rPr>
        <w:t xml:space="preserve"> </w:t>
      </w:r>
      <w:r>
        <w:rPr>
          <w:color w:val="231F20"/>
          <w:w w:val="115"/>
        </w:rPr>
        <w:t>evaluated</w:t>
      </w:r>
      <w:r>
        <w:rPr>
          <w:color w:val="231F20"/>
          <w:spacing w:val="-5"/>
          <w:w w:val="115"/>
        </w:rPr>
        <w:t xml:space="preserve"> </w:t>
      </w:r>
      <w:r>
        <w:rPr>
          <w:color w:val="231F20"/>
          <w:w w:val="115"/>
        </w:rPr>
        <w:t>Bid</w:t>
      </w:r>
      <w:r>
        <w:rPr>
          <w:color w:val="231F20"/>
          <w:spacing w:val="-5"/>
          <w:w w:val="115"/>
        </w:rPr>
        <w:t xml:space="preserve"> </w:t>
      </w:r>
      <w:r>
        <w:rPr>
          <w:color w:val="231F20"/>
          <w:w w:val="115"/>
        </w:rPr>
        <w:t>or</w:t>
      </w:r>
      <w:r>
        <w:rPr>
          <w:color w:val="231F20"/>
          <w:spacing w:val="-5"/>
          <w:w w:val="115"/>
        </w:rPr>
        <w:t xml:space="preserve"> </w:t>
      </w:r>
      <w:r>
        <w:rPr>
          <w:color w:val="231F20"/>
          <w:w w:val="115"/>
        </w:rPr>
        <w:t>any</w:t>
      </w:r>
      <w:r>
        <w:rPr>
          <w:color w:val="231F20"/>
          <w:spacing w:val="-5"/>
          <w:w w:val="115"/>
        </w:rPr>
        <w:t xml:space="preserve"> </w:t>
      </w:r>
      <w:r>
        <w:rPr>
          <w:color w:val="231F20"/>
          <w:w w:val="115"/>
        </w:rPr>
        <w:t>other</w:t>
      </w:r>
      <w:r>
        <w:rPr>
          <w:color w:val="231F20"/>
          <w:spacing w:val="-5"/>
          <w:w w:val="115"/>
        </w:rPr>
        <w:t xml:space="preserve"> </w:t>
      </w:r>
      <w:r>
        <w:rPr>
          <w:color w:val="231F20"/>
          <w:w w:val="115"/>
        </w:rPr>
        <w:t>Bid that you may</w:t>
      </w:r>
      <w:r>
        <w:rPr>
          <w:color w:val="231F20"/>
          <w:spacing w:val="-33"/>
          <w:w w:val="115"/>
        </w:rPr>
        <w:t xml:space="preserve"> </w:t>
      </w:r>
      <w:r>
        <w:rPr>
          <w:color w:val="231F20"/>
          <w:w w:val="115"/>
        </w:rPr>
        <w:t>receive.</w:t>
      </w:r>
    </w:p>
    <w:p w:rsidR="00360928" w:rsidRDefault="00360928">
      <w:pPr>
        <w:pStyle w:val="BodyText"/>
        <w:spacing w:before="2"/>
        <w:rPr>
          <w:sz w:val="24"/>
        </w:rPr>
      </w:pPr>
    </w:p>
    <w:p w:rsidR="00360928" w:rsidRDefault="001B3201">
      <w:pPr>
        <w:tabs>
          <w:tab w:val="left" w:pos="2448"/>
        </w:tabs>
        <w:ind w:left="307"/>
        <w:rPr>
          <w:i/>
        </w:rPr>
      </w:pPr>
      <w:r>
        <w:rPr>
          <w:color w:val="231F20"/>
          <w:w w:val="105"/>
        </w:rPr>
        <w:t>Signed:</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signature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whose</w:t>
      </w:r>
      <w:r>
        <w:rPr>
          <w:i/>
          <w:color w:val="231F20"/>
          <w:spacing w:val="-6"/>
          <w:w w:val="105"/>
        </w:rPr>
        <w:t xml:space="preserve"> </w:t>
      </w:r>
      <w:r>
        <w:rPr>
          <w:i/>
          <w:color w:val="231F20"/>
          <w:w w:val="105"/>
        </w:rPr>
        <w:t>name</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capacity</w:t>
      </w:r>
      <w:r>
        <w:rPr>
          <w:i/>
          <w:color w:val="231F20"/>
          <w:spacing w:val="-5"/>
          <w:w w:val="105"/>
        </w:rPr>
        <w:t xml:space="preserve"> </w:t>
      </w:r>
      <w:r>
        <w:rPr>
          <w:i/>
          <w:color w:val="231F20"/>
          <w:w w:val="105"/>
        </w:rPr>
        <w:t>are</w:t>
      </w:r>
      <w:r>
        <w:rPr>
          <w:i/>
          <w:color w:val="231F20"/>
          <w:spacing w:val="-5"/>
          <w:w w:val="105"/>
        </w:rPr>
        <w:t xml:space="preserve"> </w:t>
      </w:r>
      <w:r>
        <w:rPr>
          <w:i/>
          <w:color w:val="231F20"/>
          <w:w w:val="105"/>
        </w:rPr>
        <w:t>shown]</w:t>
      </w:r>
    </w:p>
    <w:p w:rsidR="00360928" w:rsidRDefault="00360928">
      <w:pPr>
        <w:pStyle w:val="BodyText"/>
        <w:spacing w:before="8"/>
        <w:rPr>
          <w:i/>
          <w:sz w:val="26"/>
        </w:rPr>
      </w:pPr>
    </w:p>
    <w:p w:rsidR="00360928" w:rsidRDefault="001B3201">
      <w:pPr>
        <w:tabs>
          <w:tab w:val="left" w:pos="2689"/>
        </w:tabs>
        <w:ind w:left="307"/>
        <w:rPr>
          <w:i/>
        </w:rPr>
      </w:pPr>
      <w:r>
        <w:rPr>
          <w:color w:val="231F20"/>
          <w:w w:val="105"/>
        </w:rPr>
        <w:t>In the</w:t>
      </w:r>
      <w:r>
        <w:rPr>
          <w:color w:val="231F20"/>
          <w:spacing w:val="27"/>
          <w:w w:val="105"/>
        </w:rPr>
        <w:t xml:space="preserve"> </w:t>
      </w:r>
      <w:r>
        <w:rPr>
          <w:color w:val="231F20"/>
          <w:w w:val="105"/>
        </w:rPr>
        <w:t>capacity</w:t>
      </w:r>
      <w:r>
        <w:rPr>
          <w:color w:val="231F20"/>
          <w:spacing w:val="14"/>
          <w:w w:val="105"/>
        </w:rPr>
        <w:t xml:space="preserve"> </w:t>
      </w:r>
      <w:r>
        <w:rPr>
          <w:color w:val="231F20"/>
          <w:w w:val="105"/>
        </w:rPr>
        <w:t>of</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legal</w:t>
      </w:r>
      <w:r>
        <w:rPr>
          <w:i/>
          <w:color w:val="231F20"/>
          <w:spacing w:val="-6"/>
          <w:w w:val="105"/>
        </w:rPr>
        <w:t xml:space="preserve"> </w:t>
      </w:r>
      <w:r>
        <w:rPr>
          <w:i/>
          <w:color w:val="231F20"/>
          <w:w w:val="105"/>
        </w:rPr>
        <w:t>capacity</w:t>
      </w:r>
      <w:r>
        <w:rPr>
          <w:i/>
          <w:color w:val="231F20"/>
          <w:spacing w:val="-7"/>
          <w:w w:val="105"/>
        </w:rPr>
        <w:t xml:space="preserve"> </w:t>
      </w:r>
      <w:r>
        <w:rPr>
          <w:i/>
          <w:color w:val="231F20"/>
          <w:w w:val="105"/>
        </w:rPr>
        <w:t>of</w:t>
      </w:r>
      <w:r>
        <w:rPr>
          <w:i/>
          <w:color w:val="231F20"/>
          <w:spacing w:val="-6"/>
          <w:w w:val="105"/>
        </w:rPr>
        <w:t xml:space="preserve"> </w:t>
      </w:r>
      <w:r>
        <w:rPr>
          <w:i/>
          <w:color w:val="231F20"/>
          <w:w w:val="105"/>
        </w:rPr>
        <w:t>person</w:t>
      </w:r>
      <w:r>
        <w:rPr>
          <w:i/>
          <w:color w:val="231F20"/>
          <w:spacing w:val="-6"/>
          <w:w w:val="105"/>
        </w:rPr>
        <w:t xml:space="preserve"> </w:t>
      </w:r>
      <w:r>
        <w:rPr>
          <w:i/>
          <w:color w:val="231F20"/>
          <w:w w:val="105"/>
        </w:rPr>
        <w:t>signing</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Bid</w:t>
      </w:r>
      <w:r>
        <w:rPr>
          <w:i/>
          <w:color w:val="231F20"/>
          <w:spacing w:val="-6"/>
          <w:w w:val="105"/>
        </w:rPr>
        <w:t xml:space="preserve"> </w:t>
      </w:r>
      <w:r>
        <w:rPr>
          <w:i/>
          <w:color w:val="231F20"/>
          <w:w w:val="105"/>
        </w:rPr>
        <w:t>Submission</w:t>
      </w:r>
      <w:r>
        <w:rPr>
          <w:i/>
          <w:color w:val="231F20"/>
          <w:spacing w:val="-6"/>
          <w:w w:val="105"/>
        </w:rPr>
        <w:t xml:space="preserve"> </w:t>
      </w:r>
      <w:r>
        <w:rPr>
          <w:i/>
          <w:color w:val="231F20"/>
          <w:w w:val="105"/>
        </w:rPr>
        <w:t>Sheet]</w:t>
      </w:r>
    </w:p>
    <w:p w:rsidR="00360928" w:rsidRDefault="00360928">
      <w:pPr>
        <w:pStyle w:val="BodyText"/>
        <w:spacing w:before="8"/>
        <w:rPr>
          <w:i/>
          <w:sz w:val="26"/>
        </w:rPr>
      </w:pPr>
    </w:p>
    <w:p w:rsidR="00360928" w:rsidRDefault="001B3201">
      <w:pPr>
        <w:tabs>
          <w:tab w:val="left" w:pos="2087"/>
        </w:tabs>
        <w:ind w:left="307"/>
        <w:rPr>
          <w:i/>
        </w:rPr>
      </w:pPr>
      <w:r>
        <w:rPr>
          <w:color w:val="231F20"/>
          <w:w w:val="105"/>
        </w:rPr>
        <w:t>Name:</w:t>
      </w:r>
      <w:r>
        <w:rPr>
          <w:color w:val="231F20"/>
          <w:w w:val="105"/>
          <w:u w:val="single" w:color="221E1F"/>
        </w:rPr>
        <w:t xml:space="preserve"> </w:t>
      </w:r>
      <w:r>
        <w:rPr>
          <w:color w:val="231F20"/>
          <w:w w:val="105"/>
          <w:u w:val="single" w:color="221E1F"/>
        </w:rPr>
        <w:tab/>
      </w:r>
      <w:r>
        <w:rPr>
          <w:i/>
          <w:color w:val="231F20"/>
          <w:w w:val="105"/>
        </w:rPr>
        <w:t>[insert</w:t>
      </w:r>
      <w:r>
        <w:rPr>
          <w:i/>
          <w:color w:val="231F20"/>
          <w:spacing w:val="-5"/>
          <w:w w:val="105"/>
        </w:rPr>
        <w:t xml:space="preserve"> </w:t>
      </w:r>
      <w:r>
        <w:rPr>
          <w:i/>
          <w:color w:val="231F20"/>
          <w:w w:val="105"/>
        </w:rPr>
        <w:t>complete</w:t>
      </w:r>
      <w:r>
        <w:rPr>
          <w:i/>
          <w:color w:val="231F20"/>
          <w:spacing w:val="-5"/>
          <w:w w:val="105"/>
        </w:rPr>
        <w:t xml:space="preserve"> </w:t>
      </w:r>
      <w:r>
        <w:rPr>
          <w:i/>
          <w:color w:val="231F20"/>
          <w:w w:val="105"/>
        </w:rPr>
        <w:t>name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signing</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Bid</w:t>
      </w:r>
      <w:r>
        <w:rPr>
          <w:i/>
          <w:color w:val="231F20"/>
          <w:spacing w:val="-5"/>
          <w:w w:val="105"/>
        </w:rPr>
        <w:t xml:space="preserve"> </w:t>
      </w:r>
      <w:r>
        <w:rPr>
          <w:i/>
          <w:color w:val="231F20"/>
          <w:w w:val="105"/>
        </w:rPr>
        <w:t>Submission</w:t>
      </w:r>
      <w:r>
        <w:rPr>
          <w:i/>
          <w:color w:val="231F20"/>
          <w:spacing w:val="-5"/>
          <w:w w:val="105"/>
        </w:rPr>
        <w:t xml:space="preserve"> </w:t>
      </w:r>
      <w:r>
        <w:rPr>
          <w:i/>
          <w:color w:val="231F20"/>
          <w:w w:val="105"/>
        </w:rPr>
        <w:t>Sheet]</w:t>
      </w:r>
    </w:p>
    <w:p w:rsidR="00360928" w:rsidRDefault="00360928">
      <w:pPr>
        <w:pStyle w:val="BodyText"/>
        <w:spacing w:before="8"/>
        <w:rPr>
          <w:i/>
          <w:sz w:val="26"/>
        </w:rPr>
      </w:pPr>
    </w:p>
    <w:p w:rsidR="00360928" w:rsidRDefault="001B3201">
      <w:pPr>
        <w:tabs>
          <w:tab w:val="left" w:pos="5879"/>
        </w:tabs>
        <w:ind w:left="307"/>
        <w:rPr>
          <w:i/>
        </w:rPr>
      </w:pPr>
      <w:r>
        <w:rPr>
          <w:color w:val="231F20"/>
          <w:w w:val="110"/>
        </w:rPr>
        <w:t>Duly authorized to sign the bid for and on</w:t>
      </w:r>
      <w:r>
        <w:rPr>
          <w:color w:val="231F20"/>
          <w:spacing w:val="-7"/>
          <w:w w:val="110"/>
        </w:rPr>
        <w:t xml:space="preserve"> </w:t>
      </w:r>
      <w:r>
        <w:rPr>
          <w:color w:val="231F20"/>
          <w:w w:val="110"/>
        </w:rPr>
        <w:t>behalf</w:t>
      </w:r>
      <w:r>
        <w:rPr>
          <w:color w:val="231F20"/>
          <w:spacing w:val="-1"/>
          <w:w w:val="110"/>
        </w:rPr>
        <w:t xml:space="preserve"> </w:t>
      </w:r>
      <w:r>
        <w:rPr>
          <w:color w:val="231F20"/>
          <w:w w:val="110"/>
        </w:rPr>
        <w:t>of:</w:t>
      </w:r>
      <w:r>
        <w:rPr>
          <w:color w:val="231F20"/>
          <w:w w:val="110"/>
          <w:u w:val="single" w:color="221E1F"/>
        </w:rPr>
        <w:t xml:space="preserve"> </w:t>
      </w:r>
      <w:r>
        <w:rPr>
          <w:color w:val="231F20"/>
          <w:w w:val="110"/>
          <w:u w:val="single" w:color="221E1F"/>
        </w:rPr>
        <w:tab/>
      </w:r>
      <w:r>
        <w:rPr>
          <w:i/>
          <w:color w:val="231F20"/>
          <w:w w:val="110"/>
        </w:rPr>
        <w:t>[insert</w:t>
      </w:r>
      <w:r>
        <w:rPr>
          <w:i/>
          <w:color w:val="231F20"/>
          <w:spacing w:val="-15"/>
          <w:w w:val="110"/>
        </w:rPr>
        <w:t xml:space="preserve"> </w:t>
      </w:r>
      <w:r>
        <w:rPr>
          <w:i/>
          <w:color w:val="231F20"/>
          <w:w w:val="110"/>
        </w:rPr>
        <w:t>complete</w:t>
      </w:r>
      <w:r>
        <w:rPr>
          <w:i/>
          <w:color w:val="231F20"/>
          <w:spacing w:val="-14"/>
          <w:w w:val="110"/>
        </w:rPr>
        <w:t xml:space="preserve"> </w:t>
      </w:r>
      <w:r>
        <w:rPr>
          <w:i/>
          <w:color w:val="231F20"/>
          <w:w w:val="110"/>
        </w:rPr>
        <w:t>name</w:t>
      </w:r>
      <w:r>
        <w:rPr>
          <w:i/>
          <w:color w:val="231F20"/>
          <w:spacing w:val="-15"/>
          <w:w w:val="110"/>
        </w:rPr>
        <w:t xml:space="preserve"> </w:t>
      </w:r>
      <w:r>
        <w:rPr>
          <w:i/>
          <w:color w:val="231F20"/>
          <w:w w:val="110"/>
        </w:rPr>
        <w:t>of</w:t>
      </w:r>
      <w:r>
        <w:rPr>
          <w:i/>
          <w:color w:val="231F20"/>
          <w:spacing w:val="-14"/>
          <w:w w:val="110"/>
        </w:rPr>
        <w:t xml:space="preserve"> </w:t>
      </w:r>
      <w:r>
        <w:rPr>
          <w:i/>
          <w:color w:val="231F20"/>
          <w:w w:val="110"/>
        </w:rPr>
        <w:t>Bidder]</w:t>
      </w:r>
    </w:p>
    <w:p w:rsidR="00360928" w:rsidRDefault="00360928">
      <w:pPr>
        <w:pStyle w:val="BodyText"/>
        <w:spacing w:before="8"/>
        <w:rPr>
          <w:i/>
          <w:sz w:val="26"/>
        </w:rPr>
      </w:pPr>
    </w:p>
    <w:p w:rsidR="00360928" w:rsidRDefault="001B3201">
      <w:pPr>
        <w:tabs>
          <w:tab w:val="left" w:pos="2330"/>
          <w:tab w:val="left" w:pos="4655"/>
          <w:tab w:val="left" w:pos="5393"/>
        </w:tabs>
        <w:ind w:left="307"/>
        <w:rPr>
          <w:i/>
        </w:rPr>
      </w:pPr>
      <w:r>
        <w:rPr>
          <w:color w:val="231F20"/>
          <w:w w:val="110"/>
        </w:rPr>
        <w:t>Dated</w:t>
      </w:r>
      <w:r>
        <w:rPr>
          <w:color w:val="231F20"/>
          <w:spacing w:val="-4"/>
          <w:w w:val="110"/>
        </w:rPr>
        <w:t xml:space="preserve"> </w:t>
      </w:r>
      <w:r>
        <w:rPr>
          <w:color w:val="231F20"/>
          <w:w w:val="110"/>
        </w:rPr>
        <w:t>on</w:t>
      </w:r>
      <w:r>
        <w:rPr>
          <w:color w:val="231F20"/>
          <w:w w:val="110"/>
          <w:u w:val="single" w:color="221E1F"/>
        </w:rPr>
        <w:t xml:space="preserve"> </w:t>
      </w:r>
      <w:r>
        <w:rPr>
          <w:color w:val="231F20"/>
          <w:w w:val="110"/>
          <w:u w:val="single" w:color="221E1F"/>
        </w:rPr>
        <w:tab/>
      </w:r>
      <w:r>
        <w:rPr>
          <w:color w:val="231F20"/>
          <w:w w:val="110"/>
        </w:rPr>
        <w:t>day</w:t>
      </w:r>
      <w:r>
        <w:rPr>
          <w:color w:val="231F20"/>
          <w:spacing w:val="-10"/>
          <w:w w:val="110"/>
        </w:rPr>
        <w:t xml:space="preserve"> </w:t>
      </w:r>
      <w:r>
        <w:rPr>
          <w:color w:val="231F20"/>
          <w:w w:val="110"/>
        </w:rPr>
        <w:t>of</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i/>
          <w:color w:val="231F20"/>
          <w:w w:val="110"/>
        </w:rPr>
        <w:t>[insert date of</w:t>
      </w:r>
      <w:r>
        <w:rPr>
          <w:i/>
          <w:color w:val="231F20"/>
          <w:spacing w:val="-31"/>
          <w:w w:val="110"/>
        </w:rPr>
        <w:t xml:space="preserve"> </w:t>
      </w:r>
      <w:r>
        <w:rPr>
          <w:i/>
          <w:color w:val="231F20"/>
          <w:w w:val="110"/>
        </w:rPr>
        <w:t>signing]</w:t>
      </w:r>
    </w:p>
    <w:p w:rsidR="00360928" w:rsidRDefault="00360928">
      <w:pPr>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434FFF">
      <w:pPr>
        <w:pStyle w:val="BodyText"/>
        <w:spacing w:line="20" w:lineRule="exact"/>
        <w:ind w:left="302"/>
        <w:rPr>
          <w:sz w:val="2"/>
        </w:rPr>
      </w:pPr>
      <w:r w:rsidRPr="00434FFF">
        <w:rPr>
          <w:sz w:val="2"/>
        </w:rPr>
      </w:r>
      <w:r>
        <w:rPr>
          <w:sz w:val="2"/>
        </w:rPr>
        <w:pict>
          <v:group id="_x0000_s1102" style="width:470.6pt;height:.5pt;mso-position-horizontal-relative:char;mso-position-vertical-relative:line" coordsize="9412,10">
            <v:line id="_x0000_s1103" style="position:absolute" from="9411,5" to="0,5" strokecolor="#231f20" strokeweight=".5pt"/>
            <w10:wrap type="none"/>
            <w10:anchorlock/>
          </v:group>
        </w:pict>
      </w:r>
    </w:p>
    <w:p w:rsidR="00360928" w:rsidRDefault="001B3201">
      <w:pPr>
        <w:pStyle w:val="Heading1"/>
        <w:ind w:left="3683"/>
      </w:pPr>
      <w:bookmarkStart w:id="1" w:name="_TOC_250007"/>
      <w:bookmarkEnd w:id="1"/>
      <w:r>
        <w:rPr>
          <w:color w:val="231F20"/>
          <w:w w:val="110"/>
        </w:rPr>
        <w:t>Price Schedule Forms</w:t>
      </w:r>
    </w:p>
    <w:p w:rsidR="00360928" w:rsidRDefault="001B3201">
      <w:pPr>
        <w:spacing w:before="298" w:line="266" w:lineRule="auto"/>
        <w:ind w:left="307" w:right="325"/>
        <w:jc w:val="both"/>
        <w:rPr>
          <w:i/>
        </w:rPr>
      </w:pPr>
      <w:r>
        <w:rPr>
          <w:i/>
          <w:color w:val="231F20"/>
          <w:w w:val="105"/>
        </w:rPr>
        <w:t>[The</w:t>
      </w:r>
      <w:r>
        <w:rPr>
          <w:i/>
          <w:color w:val="231F20"/>
          <w:spacing w:val="-8"/>
          <w:w w:val="105"/>
        </w:rPr>
        <w:t xml:space="preserve"> </w:t>
      </w:r>
      <w:r>
        <w:rPr>
          <w:i/>
          <w:color w:val="231F20"/>
          <w:w w:val="105"/>
        </w:rPr>
        <w:t>Bidder</w:t>
      </w:r>
      <w:r>
        <w:rPr>
          <w:i/>
          <w:color w:val="231F20"/>
          <w:spacing w:val="-7"/>
          <w:w w:val="105"/>
        </w:rPr>
        <w:t xml:space="preserve"> </w:t>
      </w:r>
      <w:r>
        <w:rPr>
          <w:i/>
          <w:color w:val="231F20"/>
          <w:w w:val="105"/>
        </w:rPr>
        <w:t>shall</w:t>
      </w:r>
      <w:r>
        <w:rPr>
          <w:i/>
          <w:color w:val="231F20"/>
          <w:spacing w:val="-8"/>
          <w:w w:val="105"/>
        </w:rPr>
        <w:t xml:space="preserve"> </w:t>
      </w:r>
      <w:r>
        <w:rPr>
          <w:i/>
          <w:color w:val="231F20"/>
          <w:w w:val="105"/>
        </w:rPr>
        <w:t>fill</w:t>
      </w:r>
      <w:r>
        <w:rPr>
          <w:i/>
          <w:color w:val="231F20"/>
          <w:spacing w:val="-7"/>
          <w:w w:val="105"/>
        </w:rPr>
        <w:t xml:space="preserve"> </w:t>
      </w:r>
      <w:r>
        <w:rPr>
          <w:i/>
          <w:color w:val="231F20"/>
          <w:w w:val="105"/>
        </w:rPr>
        <w:t>in</w:t>
      </w:r>
      <w:r>
        <w:rPr>
          <w:i/>
          <w:color w:val="231F20"/>
          <w:spacing w:val="-7"/>
          <w:w w:val="105"/>
        </w:rPr>
        <w:t xml:space="preserve"> </w:t>
      </w:r>
      <w:r>
        <w:rPr>
          <w:i/>
          <w:color w:val="231F20"/>
          <w:w w:val="105"/>
        </w:rPr>
        <w:t>these</w:t>
      </w:r>
      <w:r>
        <w:rPr>
          <w:i/>
          <w:color w:val="231F20"/>
          <w:spacing w:val="-8"/>
          <w:w w:val="105"/>
        </w:rPr>
        <w:t xml:space="preserve"> </w:t>
      </w:r>
      <w:r>
        <w:rPr>
          <w:i/>
          <w:color w:val="231F20"/>
          <w:w w:val="105"/>
        </w:rPr>
        <w:t>Price</w:t>
      </w:r>
      <w:r>
        <w:rPr>
          <w:i/>
          <w:color w:val="231F20"/>
          <w:spacing w:val="-7"/>
          <w:w w:val="105"/>
        </w:rPr>
        <w:t xml:space="preserve"> </w:t>
      </w:r>
      <w:r>
        <w:rPr>
          <w:i/>
          <w:color w:val="231F20"/>
          <w:w w:val="105"/>
        </w:rPr>
        <w:t>Schedule</w:t>
      </w:r>
      <w:r>
        <w:rPr>
          <w:i/>
          <w:color w:val="231F20"/>
          <w:spacing w:val="-7"/>
          <w:w w:val="105"/>
        </w:rPr>
        <w:t xml:space="preserve"> </w:t>
      </w:r>
      <w:r>
        <w:rPr>
          <w:i/>
          <w:color w:val="231F20"/>
          <w:w w:val="105"/>
        </w:rPr>
        <w:t>Forms</w:t>
      </w:r>
      <w:r>
        <w:rPr>
          <w:i/>
          <w:color w:val="231F20"/>
          <w:spacing w:val="-8"/>
          <w:w w:val="105"/>
        </w:rPr>
        <w:t xml:space="preserve"> </w:t>
      </w:r>
      <w:r>
        <w:rPr>
          <w:i/>
          <w:color w:val="231F20"/>
          <w:w w:val="105"/>
        </w:rPr>
        <w:t>in</w:t>
      </w:r>
      <w:r>
        <w:rPr>
          <w:i/>
          <w:color w:val="231F20"/>
          <w:spacing w:val="-7"/>
          <w:w w:val="105"/>
        </w:rPr>
        <w:t xml:space="preserve"> </w:t>
      </w:r>
      <w:r>
        <w:rPr>
          <w:i/>
          <w:color w:val="231F20"/>
          <w:w w:val="105"/>
        </w:rPr>
        <w:t>accordance</w:t>
      </w:r>
      <w:r>
        <w:rPr>
          <w:i/>
          <w:color w:val="231F20"/>
          <w:spacing w:val="-8"/>
          <w:w w:val="105"/>
        </w:rPr>
        <w:t xml:space="preserve"> </w:t>
      </w:r>
      <w:r>
        <w:rPr>
          <w:i/>
          <w:color w:val="231F20"/>
          <w:w w:val="105"/>
        </w:rPr>
        <w:t>with</w:t>
      </w:r>
      <w:r>
        <w:rPr>
          <w:i/>
          <w:color w:val="231F20"/>
          <w:spacing w:val="-7"/>
          <w:w w:val="105"/>
        </w:rPr>
        <w:t xml:space="preserve"> </w:t>
      </w:r>
      <w:r>
        <w:rPr>
          <w:i/>
          <w:color w:val="231F20"/>
          <w:w w:val="105"/>
        </w:rPr>
        <w:t>the</w:t>
      </w:r>
      <w:r>
        <w:rPr>
          <w:i/>
          <w:color w:val="231F20"/>
          <w:spacing w:val="-7"/>
          <w:w w:val="105"/>
        </w:rPr>
        <w:t xml:space="preserve"> </w:t>
      </w:r>
      <w:r>
        <w:rPr>
          <w:i/>
          <w:color w:val="231F20"/>
          <w:w w:val="105"/>
        </w:rPr>
        <w:t>instructions</w:t>
      </w:r>
      <w:r>
        <w:rPr>
          <w:i/>
          <w:color w:val="231F20"/>
          <w:spacing w:val="-8"/>
          <w:w w:val="105"/>
        </w:rPr>
        <w:t xml:space="preserve"> </w:t>
      </w:r>
      <w:r>
        <w:rPr>
          <w:i/>
          <w:color w:val="231F20"/>
          <w:w w:val="105"/>
        </w:rPr>
        <w:t>indicated.</w:t>
      </w:r>
      <w:r>
        <w:rPr>
          <w:i/>
          <w:color w:val="231F20"/>
          <w:spacing w:val="-15"/>
          <w:w w:val="105"/>
        </w:rPr>
        <w:t xml:space="preserve"> </w:t>
      </w:r>
      <w:r>
        <w:rPr>
          <w:i/>
          <w:color w:val="231F20"/>
          <w:w w:val="105"/>
        </w:rPr>
        <w:t xml:space="preserve">The list of line items in Column 1 of the </w:t>
      </w:r>
      <w:r>
        <w:rPr>
          <w:b/>
          <w:i/>
          <w:color w:val="231F20"/>
          <w:w w:val="105"/>
        </w:rPr>
        <w:t xml:space="preserve">Price Schedules </w:t>
      </w:r>
      <w:r>
        <w:rPr>
          <w:i/>
          <w:color w:val="231F20"/>
          <w:w w:val="105"/>
        </w:rPr>
        <w:t>shall coincide with the List of Goods and</w:t>
      </w:r>
      <w:r>
        <w:rPr>
          <w:i/>
          <w:color w:val="231F20"/>
          <w:spacing w:val="-39"/>
          <w:w w:val="105"/>
        </w:rPr>
        <w:t xml:space="preserve"> </w:t>
      </w:r>
      <w:r>
        <w:rPr>
          <w:i/>
          <w:color w:val="231F20"/>
          <w:w w:val="105"/>
        </w:rPr>
        <w:t>Related Services</w:t>
      </w:r>
      <w:r>
        <w:rPr>
          <w:i/>
          <w:color w:val="231F20"/>
          <w:spacing w:val="-6"/>
          <w:w w:val="105"/>
        </w:rPr>
        <w:t xml:space="preserve"> </w:t>
      </w:r>
      <w:r>
        <w:rPr>
          <w:i/>
          <w:color w:val="231F20"/>
          <w:w w:val="105"/>
        </w:rPr>
        <w:t>specified</w:t>
      </w:r>
      <w:r>
        <w:rPr>
          <w:i/>
          <w:color w:val="231F20"/>
          <w:spacing w:val="-6"/>
          <w:w w:val="105"/>
        </w:rPr>
        <w:t xml:space="preserve"> </w:t>
      </w:r>
      <w:r>
        <w:rPr>
          <w:i/>
          <w:color w:val="231F20"/>
          <w:w w:val="105"/>
        </w:rPr>
        <w:t>by</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Purchaser</w:t>
      </w:r>
      <w:r>
        <w:rPr>
          <w:i/>
          <w:color w:val="231F20"/>
          <w:spacing w:val="-5"/>
          <w:w w:val="105"/>
        </w:rPr>
        <w:t xml:space="preserve"> </w:t>
      </w:r>
      <w:r>
        <w:rPr>
          <w:i/>
          <w:color w:val="231F20"/>
          <w:w w:val="105"/>
        </w:rPr>
        <w:t>in</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Schedule</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Supply.]</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434FFF">
      <w:pPr>
        <w:pStyle w:val="BodyText"/>
        <w:spacing w:line="20" w:lineRule="exact"/>
        <w:ind w:left="302"/>
        <w:rPr>
          <w:sz w:val="2"/>
        </w:rPr>
      </w:pPr>
      <w:r w:rsidRPr="00434FFF">
        <w:rPr>
          <w:sz w:val="2"/>
        </w:rPr>
      </w:r>
      <w:r>
        <w:rPr>
          <w:sz w:val="2"/>
        </w:rPr>
        <w:pict>
          <v:group id="_x0000_s1100" style="width:470.6pt;height:.5pt;mso-position-horizontal-relative:char;mso-position-vertical-relative:line" coordsize="9412,10">
            <v:line id="_x0000_s1101" style="position:absolute" from="9411,5" to="0,5" strokecolor="#231f20" strokeweight=".5pt"/>
            <w10:wrap type="none"/>
            <w10:anchorlock/>
          </v:group>
        </w:pict>
      </w:r>
    </w:p>
    <w:p w:rsidR="00360928" w:rsidRDefault="001B3201">
      <w:pPr>
        <w:spacing w:before="112" w:line="208" w:lineRule="auto"/>
        <w:ind w:left="4015" w:right="266" w:hanging="3696"/>
        <w:rPr>
          <w:b/>
          <w:sz w:val="28"/>
        </w:rPr>
      </w:pPr>
      <w:bookmarkStart w:id="2" w:name="_TOC_250006"/>
      <w:bookmarkEnd w:id="2"/>
      <w:r>
        <w:rPr>
          <w:b/>
          <w:color w:val="231F20"/>
          <w:w w:val="110"/>
          <w:sz w:val="28"/>
        </w:rPr>
        <w:t>Price Schedule: Goods Manufactured Outside the Purchaser’s Country, to be Imported</w:t>
      </w:r>
    </w:p>
    <w:p w:rsidR="00360928" w:rsidRDefault="00360928">
      <w:pPr>
        <w:pStyle w:val="BodyText"/>
        <w:spacing w:before="8" w:after="1"/>
        <w:rPr>
          <w:b/>
          <w:sz w:val="26"/>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689"/>
        <w:gridCol w:w="839"/>
        <w:gridCol w:w="641"/>
        <w:gridCol w:w="760"/>
        <w:gridCol w:w="763"/>
        <w:gridCol w:w="1089"/>
        <w:gridCol w:w="851"/>
        <w:gridCol w:w="1723"/>
        <w:gridCol w:w="1020"/>
        <w:gridCol w:w="1031"/>
      </w:tblGrid>
      <w:tr w:rsidR="00360928">
        <w:trPr>
          <w:trHeight w:val="1257"/>
        </w:trPr>
        <w:tc>
          <w:tcPr>
            <w:tcW w:w="7355" w:type="dxa"/>
            <w:gridSpan w:val="8"/>
          </w:tcPr>
          <w:p w:rsidR="00360928" w:rsidRDefault="001B3201">
            <w:pPr>
              <w:pStyle w:val="TableParagraph"/>
              <w:spacing w:before="10" w:line="500" w:lineRule="atLeast"/>
              <w:ind w:left="1863" w:right="1772" w:firstLine="9"/>
            </w:pPr>
            <w:r>
              <w:rPr>
                <w:color w:val="231F20"/>
                <w:w w:val="110"/>
              </w:rPr>
              <w:t>(Group C Bids, goods to be imported) Currencies in accordance with ITB 17</w:t>
            </w:r>
          </w:p>
        </w:tc>
        <w:tc>
          <w:tcPr>
            <w:tcW w:w="2051" w:type="dxa"/>
            <w:gridSpan w:val="2"/>
          </w:tcPr>
          <w:p w:rsidR="00360928" w:rsidRDefault="001B3201">
            <w:pPr>
              <w:pStyle w:val="TableParagraph"/>
              <w:tabs>
                <w:tab w:val="left" w:pos="1989"/>
              </w:tabs>
              <w:spacing w:before="130"/>
              <w:ind w:left="54"/>
              <w:rPr>
                <w:sz w:val="14"/>
              </w:rPr>
            </w:pPr>
            <w:r>
              <w:rPr>
                <w:color w:val="231F20"/>
                <w:w w:val="110"/>
                <w:sz w:val="14"/>
              </w:rPr>
              <w:t>Date:</w:t>
            </w:r>
            <w:r>
              <w:rPr>
                <w:color w:val="231F20"/>
                <w:spacing w:val="12"/>
                <w:sz w:val="14"/>
              </w:rPr>
              <w:t xml:space="preserve"> </w:t>
            </w:r>
            <w:r>
              <w:rPr>
                <w:color w:val="231F20"/>
                <w:sz w:val="14"/>
                <w:u w:val="single" w:color="221E1F"/>
              </w:rPr>
              <w:t xml:space="preserve"> </w:t>
            </w:r>
            <w:r>
              <w:rPr>
                <w:color w:val="231F20"/>
                <w:sz w:val="14"/>
                <w:u w:val="single" w:color="221E1F"/>
              </w:rPr>
              <w:tab/>
            </w:r>
          </w:p>
          <w:p w:rsidR="00360928" w:rsidRDefault="001B3201">
            <w:pPr>
              <w:pStyle w:val="TableParagraph"/>
              <w:tabs>
                <w:tab w:val="left" w:pos="1989"/>
              </w:tabs>
              <w:spacing w:before="121"/>
              <w:ind w:left="54"/>
              <w:rPr>
                <w:sz w:val="14"/>
              </w:rPr>
            </w:pPr>
            <w:r>
              <w:rPr>
                <w:color w:val="231F20"/>
                <w:w w:val="105"/>
                <w:sz w:val="14"/>
              </w:rPr>
              <w:t>RFB</w:t>
            </w:r>
            <w:r>
              <w:rPr>
                <w:color w:val="231F20"/>
                <w:spacing w:val="-18"/>
                <w:w w:val="105"/>
                <w:sz w:val="14"/>
              </w:rPr>
              <w:t xml:space="preserve"> </w:t>
            </w:r>
            <w:r>
              <w:rPr>
                <w:color w:val="231F20"/>
                <w:w w:val="105"/>
                <w:sz w:val="14"/>
              </w:rPr>
              <w:t>No:</w:t>
            </w:r>
            <w:r>
              <w:rPr>
                <w:color w:val="231F20"/>
                <w:spacing w:val="5"/>
                <w:sz w:val="14"/>
              </w:rPr>
              <w:t xml:space="preserve"> </w:t>
            </w:r>
            <w:r>
              <w:rPr>
                <w:color w:val="231F20"/>
                <w:sz w:val="14"/>
                <w:u w:val="single" w:color="221E1F"/>
              </w:rPr>
              <w:t xml:space="preserve"> </w:t>
            </w:r>
            <w:r>
              <w:rPr>
                <w:color w:val="231F20"/>
                <w:sz w:val="14"/>
                <w:u w:val="single" w:color="221E1F"/>
              </w:rPr>
              <w:tab/>
            </w:r>
          </w:p>
          <w:p w:rsidR="00360928" w:rsidRDefault="001B3201">
            <w:pPr>
              <w:pStyle w:val="TableParagraph"/>
              <w:tabs>
                <w:tab w:val="left" w:pos="1989"/>
              </w:tabs>
              <w:spacing w:before="120"/>
              <w:ind w:left="54"/>
              <w:rPr>
                <w:sz w:val="14"/>
              </w:rPr>
            </w:pPr>
            <w:r>
              <w:rPr>
                <w:color w:val="231F20"/>
                <w:w w:val="110"/>
                <w:sz w:val="14"/>
              </w:rPr>
              <w:t>Alternative</w:t>
            </w:r>
            <w:r>
              <w:rPr>
                <w:color w:val="231F20"/>
                <w:spacing w:val="8"/>
                <w:w w:val="110"/>
                <w:sz w:val="14"/>
              </w:rPr>
              <w:t xml:space="preserve"> </w:t>
            </w:r>
            <w:r>
              <w:rPr>
                <w:color w:val="231F20"/>
                <w:w w:val="110"/>
                <w:sz w:val="14"/>
              </w:rPr>
              <w:t>No:</w:t>
            </w:r>
            <w:r>
              <w:rPr>
                <w:color w:val="231F20"/>
                <w:spacing w:val="10"/>
                <w:sz w:val="14"/>
              </w:rPr>
              <w:t xml:space="preserve"> </w:t>
            </w:r>
            <w:r>
              <w:rPr>
                <w:color w:val="231F20"/>
                <w:sz w:val="14"/>
                <w:u w:val="single" w:color="221E1F"/>
              </w:rPr>
              <w:t xml:space="preserve"> </w:t>
            </w:r>
            <w:r>
              <w:rPr>
                <w:color w:val="231F20"/>
                <w:sz w:val="14"/>
                <w:u w:val="single" w:color="221E1F"/>
              </w:rPr>
              <w:tab/>
            </w:r>
          </w:p>
          <w:p w:rsidR="00360928" w:rsidRDefault="001B3201">
            <w:pPr>
              <w:pStyle w:val="TableParagraph"/>
              <w:tabs>
                <w:tab w:val="left" w:pos="1216"/>
                <w:tab w:val="left" w:pos="1989"/>
              </w:tabs>
              <w:spacing w:before="111"/>
              <w:ind w:left="54"/>
              <w:rPr>
                <w:sz w:val="14"/>
              </w:rPr>
            </w:pPr>
            <w:r>
              <w:rPr>
                <w:color w:val="231F20"/>
                <w:w w:val="105"/>
                <w:sz w:val="14"/>
              </w:rPr>
              <w:t>Page N</w:t>
            </w:r>
            <w:r>
              <w:rPr>
                <w:rFonts w:ascii="Symbol" w:hAnsi="Symbol"/>
                <w:color w:val="231F20"/>
                <w:w w:val="105"/>
                <w:sz w:val="14"/>
              </w:rPr>
              <w:t></w:t>
            </w:r>
            <w:r>
              <w:rPr>
                <w:rFonts w:ascii="Symbol" w:hAnsi="Symbol"/>
                <w:color w:val="231F20"/>
                <w:w w:val="105"/>
                <w:sz w:val="14"/>
                <w:u w:val="single" w:color="221E1F"/>
              </w:rPr>
              <w:t></w:t>
            </w:r>
            <w:r>
              <w:rPr>
                <w:rFonts w:ascii="Symbol" w:hAnsi="Symbol"/>
                <w:color w:val="231F20"/>
                <w:w w:val="105"/>
                <w:sz w:val="14"/>
                <w:u w:val="single" w:color="221E1F"/>
              </w:rPr>
              <w:t></w:t>
            </w:r>
            <w:r>
              <w:rPr>
                <w:color w:val="231F20"/>
                <w:w w:val="105"/>
                <w:sz w:val="14"/>
              </w:rPr>
              <w:t>of</w:t>
            </w:r>
            <w:r>
              <w:rPr>
                <w:color w:val="231F20"/>
                <w:spacing w:val="1"/>
                <w:sz w:val="14"/>
              </w:rPr>
              <w:t xml:space="preserve"> </w:t>
            </w:r>
            <w:r>
              <w:rPr>
                <w:color w:val="231F20"/>
                <w:w w:val="97"/>
                <w:sz w:val="14"/>
                <w:u w:val="single" w:color="221E1F"/>
              </w:rPr>
              <w:t xml:space="preserve"> </w:t>
            </w:r>
            <w:r>
              <w:rPr>
                <w:color w:val="231F20"/>
                <w:sz w:val="14"/>
                <w:u w:val="single" w:color="221E1F"/>
              </w:rPr>
              <w:tab/>
            </w:r>
          </w:p>
        </w:tc>
      </w:tr>
      <w:tr w:rsidR="00360928">
        <w:trPr>
          <w:trHeight w:val="227"/>
        </w:trPr>
        <w:tc>
          <w:tcPr>
            <w:tcW w:w="689" w:type="dxa"/>
          </w:tcPr>
          <w:p w:rsidR="00360928" w:rsidRDefault="001B3201">
            <w:pPr>
              <w:pStyle w:val="TableParagraph"/>
              <w:spacing w:before="26" w:line="181" w:lineRule="exact"/>
              <w:ind w:left="10"/>
              <w:jc w:val="center"/>
              <w:rPr>
                <w:sz w:val="16"/>
              </w:rPr>
            </w:pPr>
            <w:r>
              <w:rPr>
                <w:color w:val="231F20"/>
                <w:w w:val="106"/>
                <w:sz w:val="16"/>
              </w:rPr>
              <w:t>1</w:t>
            </w:r>
          </w:p>
        </w:tc>
        <w:tc>
          <w:tcPr>
            <w:tcW w:w="839" w:type="dxa"/>
          </w:tcPr>
          <w:p w:rsidR="00360928" w:rsidRDefault="001B3201">
            <w:pPr>
              <w:pStyle w:val="TableParagraph"/>
              <w:spacing w:before="37"/>
              <w:ind w:left="11"/>
              <w:jc w:val="center"/>
              <w:rPr>
                <w:sz w:val="14"/>
              </w:rPr>
            </w:pPr>
            <w:r>
              <w:rPr>
                <w:color w:val="231F20"/>
                <w:w w:val="106"/>
                <w:sz w:val="14"/>
              </w:rPr>
              <w:t>2</w:t>
            </w:r>
          </w:p>
        </w:tc>
        <w:tc>
          <w:tcPr>
            <w:tcW w:w="641" w:type="dxa"/>
          </w:tcPr>
          <w:p w:rsidR="00360928" w:rsidRDefault="001B3201">
            <w:pPr>
              <w:pStyle w:val="TableParagraph"/>
              <w:spacing w:before="37"/>
              <w:ind w:left="10"/>
              <w:jc w:val="center"/>
              <w:rPr>
                <w:sz w:val="14"/>
              </w:rPr>
            </w:pPr>
            <w:r>
              <w:rPr>
                <w:color w:val="231F20"/>
                <w:w w:val="106"/>
                <w:sz w:val="14"/>
              </w:rPr>
              <w:t>3</w:t>
            </w:r>
          </w:p>
        </w:tc>
        <w:tc>
          <w:tcPr>
            <w:tcW w:w="760" w:type="dxa"/>
          </w:tcPr>
          <w:p w:rsidR="00360928" w:rsidRDefault="001B3201">
            <w:pPr>
              <w:pStyle w:val="TableParagraph"/>
              <w:spacing w:before="37"/>
              <w:ind w:left="10"/>
              <w:jc w:val="center"/>
              <w:rPr>
                <w:sz w:val="14"/>
              </w:rPr>
            </w:pPr>
            <w:r>
              <w:rPr>
                <w:color w:val="231F20"/>
                <w:w w:val="106"/>
                <w:sz w:val="14"/>
              </w:rPr>
              <w:t>4</w:t>
            </w:r>
          </w:p>
        </w:tc>
        <w:tc>
          <w:tcPr>
            <w:tcW w:w="763" w:type="dxa"/>
          </w:tcPr>
          <w:p w:rsidR="00360928" w:rsidRDefault="001B3201">
            <w:pPr>
              <w:pStyle w:val="TableParagraph"/>
              <w:spacing w:before="37"/>
              <w:ind w:left="9"/>
              <w:jc w:val="center"/>
              <w:rPr>
                <w:sz w:val="14"/>
              </w:rPr>
            </w:pPr>
            <w:r>
              <w:rPr>
                <w:color w:val="231F20"/>
                <w:w w:val="106"/>
                <w:sz w:val="14"/>
              </w:rPr>
              <w:t>5</w:t>
            </w:r>
          </w:p>
        </w:tc>
        <w:tc>
          <w:tcPr>
            <w:tcW w:w="1089" w:type="dxa"/>
          </w:tcPr>
          <w:p w:rsidR="00360928" w:rsidRDefault="001B3201">
            <w:pPr>
              <w:pStyle w:val="TableParagraph"/>
              <w:spacing w:before="37"/>
              <w:ind w:left="8"/>
              <w:jc w:val="center"/>
              <w:rPr>
                <w:sz w:val="14"/>
              </w:rPr>
            </w:pPr>
            <w:r>
              <w:rPr>
                <w:color w:val="231F20"/>
                <w:w w:val="106"/>
                <w:sz w:val="14"/>
              </w:rPr>
              <w:t>6</w:t>
            </w:r>
          </w:p>
        </w:tc>
        <w:tc>
          <w:tcPr>
            <w:tcW w:w="851" w:type="dxa"/>
          </w:tcPr>
          <w:p w:rsidR="00360928" w:rsidRDefault="001B3201">
            <w:pPr>
              <w:pStyle w:val="TableParagraph"/>
              <w:spacing w:before="37"/>
              <w:ind w:left="7"/>
              <w:jc w:val="center"/>
              <w:rPr>
                <w:sz w:val="14"/>
              </w:rPr>
            </w:pPr>
            <w:r>
              <w:rPr>
                <w:color w:val="231F20"/>
                <w:w w:val="106"/>
                <w:sz w:val="14"/>
              </w:rPr>
              <w:t>7</w:t>
            </w:r>
          </w:p>
        </w:tc>
        <w:tc>
          <w:tcPr>
            <w:tcW w:w="1723" w:type="dxa"/>
          </w:tcPr>
          <w:p w:rsidR="00360928" w:rsidRDefault="001B3201">
            <w:pPr>
              <w:pStyle w:val="TableParagraph"/>
              <w:spacing w:before="37"/>
              <w:ind w:left="6"/>
              <w:jc w:val="center"/>
              <w:rPr>
                <w:sz w:val="14"/>
              </w:rPr>
            </w:pPr>
            <w:r>
              <w:rPr>
                <w:color w:val="231F20"/>
                <w:w w:val="106"/>
                <w:sz w:val="14"/>
              </w:rPr>
              <w:t>8</w:t>
            </w:r>
          </w:p>
        </w:tc>
        <w:tc>
          <w:tcPr>
            <w:tcW w:w="2051" w:type="dxa"/>
            <w:gridSpan w:val="2"/>
          </w:tcPr>
          <w:p w:rsidR="00360928" w:rsidRDefault="001B3201">
            <w:pPr>
              <w:pStyle w:val="TableParagraph"/>
              <w:spacing w:before="37"/>
              <w:ind w:left="2"/>
              <w:jc w:val="center"/>
              <w:rPr>
                <w:sz w:val="14"/>
              </w:rPr>
            </w:pPr>
            <w:r>
              <w:rPr>
                <w:color w:val="231F20"/>
                <w:w w:val="106"/>
                <w:sz w:val="14"/>
              </w:rPr>
              <w:t>9</w:t>
            </w:r>
          </w:p>
        </w:tc>
      </w:tr>
      <w:tr w:rsidR="00360928">
        <w:trPr>
          <w:trHeight w:val="863"/>
        </w:trPr>
        <w:tc>
          <w:tcPr>
            <w:tcW w:w="689" w:type="dxa"/>
            <w:tcBorders>
              <w:bottom w:val="nil"/>
            </w:tcBorders>
          </w:tcPr>
          <w:p w:rsidR="00360928" w:rsidRDefault="001B3201">
            <w:pPr>
              <w:pStyle w:val="TableParagraph"/>
              <w:spacing w:before="27" w:line="242" w:lineRule="auto"/>
              <w:ind w:left="177" w:right="165" w:firstLine="11"/>
              <w:jc w:val="both"/>
              <w:rPr>
                <w:rFonts w:ascii="Symbol" w:hAnsi="Symbol"/>
                <w:sz w:val="16"/>
              </w:rPr>
            </w:pPr>
            <w:r>
              <w:rPr>
                <w:color w:val="231F20"/>
                <w:w w:val="105"/>
                <w:sz w:val="16"/>
              </w:rPr>
              <w:t>Line Item N</w:t>
            </w:r>
            <w:r>
              <w:rPr>
                <w:rFonts w:ascii="Symbol" w:hAnsi="Symbol"/>
                <w:color w:val="231F20"/>
                <w:w w:val="105"/>
                <w:sz w:val="16"/>
              </w:rPr>
              <w:t></w:t>
            </w:r>
          </w:p>
        </w:tc>
        <w:tc>
          <w:tcPr>
            <w:tcW w:w="839" w:type="dxa"/>
            <w:tcBorders>
              <w:bottom w:val="nil"/>
            </w:tcBorders>
          </w:tcPr>
          <w:p w:rsidR="00360928" w:rsidRDefault="001B3201">
            <w:pPr>
              <w:pStyle w:val="TableParagraph"/>
              <w:spacing w:before="30" w:line="249" w:lineRule="auto"/>
              <w:ind w:left="145" w:right="33" w:hanging="88"/>
              <w:rPr>
                <w:sz w:val="14"/>
              </w:rPr>
            </w:pPr>
            <w:r>
              <w:rPr>
                <w:color w:val="231F20"/>
                <w:w w:val="110"/>
                <w:sz w:val="14"/>
              </w:rPr>
              <w:t>Description of Goods</w:t>
            </w:r>
          </w:p>
        </w:tc>
        <w:tc>
          <w:tcPr>
            <w:tcW w:w="641" w:type="dxa"/>
            <w:tcBorders>
              <w:bottom w:val="nil"/>
            </w:tcBorders>
          </w:tcPr>
          <w:p w:rsidR="00360928" w:rsidRDefault="001B3201">
            <w:pPr>
              <w:pStyle w:val="TableParagraph"/>
              <w:spacing w:before="30" w:line="249" w:lineRule="auto"/>
              <w:ind w:left="67" w:right="54"/>
              <w:jc w:val="center"/>
              <w:rPr>
                <w:sz w:val="14"/>
              </w:rPr>
            </w:pPr>
            <w:r>
              <w:rPr>
                <w:color w:val="231F20"/>
                <w:w w:val="110"/>
                <w:sz w:val="14"/>
              </w:rPr>
              <w:t>Country of  Origin</w:t>
            </w:r>
          </w:p>
        </w:tc>
        <w:tc>
          <w:tcPr>
            <w:tcW w:w="760" w:type="dxa"/>
            <w:tcBorders>
              <w:bottom w:val="nil"/>
            </w:tcBorders>
          </w:tcPr>
          <w:p w:rsidR="00360928" w:rsidRDefault="001B3201">
            <w:pPr>
              <w:pStyle w:val="TableParagraph"/>
              <w:spacing w:before="30" w:line="249" w:lineRule="auto"/>
              <w:ind w:left="36" w:right="24"/>
              <w:jc w:val="center"/>
              <w:rPr>
                <w:sz w:val="14"/>
              </w:rPr>
            </w:pPr>
            <w:r>
              <w:rPr>
                <w:color w:val="231F20"/>
                <w:w w:val="110"/>
                <w:sz w:val="14"/>
              </w:rPr>
              <w:t>Delivery Date as defined by</w:t>
            </w:r>
            <w:r>
              <w:rPr>
                <w:color w:val="231F20"/>
                <w:w w:val="101"/>
                <w:sz w:val="14"/>
              </w:rPr>
              <w:t xml:space="preserve"> </w:t>
            </w:r>
            <w:r>
              <w:rPr>
                <w:color w:val="231F20"/>
                <w:w w:val="110"/>
                <w:sz w:val="14"/>
              </w:rPr>
              <w:t>Incoterms</w:t>
            </w:r>
          </w:p>
        </w:tc>
        <w:tc>
          <w:tcPr>
            <w:tcW w:w="763" w:type="dxa"/>
            <w:tcBorders>
              <w:bottom w:val="nil"/>
            </w:tcBorders>
          </w:tcPr>
          <w:p w:rsidR="00360928" w:rsidRDefault="001B3201">
            <w:pPr>
              <w:pStyle w:val="TableParagraph"/>
              <w:spacing w:before="30" w:line="249" w:lineRule="auto"/>
              <w:ind w:left="70" w:right="58"/>
              <w:jc w:val="center"/>
              <w:rPr>
                <w:sz w:val="14"/>
              </w:rPr>
            </w:pPr>
            <w:r>
              <w:rPr>
                <w:color w:val="231F20"/>
                <w:w w:val="110"/>
                <w:sz w:val="14"/>
              </w:rPr>
              <w:t xml:space="preserve">Quantity </w:t>
            </w:r>
            <w:r>
              <w:rPr>
                <w:color w:val="231F20"/>
                <w:w w:val="115"/>
                <w:sz w:val="14"/>
              </w:rPr>
              <w:t xml:space="preserve">and </w:t>
            </w:r>
            <w:r>
              <w:rPr>
                <w:color w:val="231F20"/>
                <w:w w:val="110"/>
                <w:sz w:val="14"/>
              </w:rPr>
              <w:t xml:space="preserve">physical </w:t>
            </w:r>
            <w:r>
              <w:rPr>
                <w:color w:val="231F20"/>
                <w:w w:val="115"/>
                <w:sz w:val="14"/>
              </w:rPr>
              <w:t>unit</w:t>
            </w:r>
          </w:p>
        </w:tc>
        <w:tc>
          <w:tcPr>
            <w:tcW w:w="1089" w:type="dxa"/>
            <w:tcBorders>
              <w:bottom w:val="nil"/>
            </w:tcBorders>
          </w:tcPr>
          <w:p w:rsidR="00360928" w:rsidRDefault="001B3201">
            <w:pPr>
              <w:pStyle w:val="TableParagraph"/>
              <w:spacing w:before="30" w:line="249" w:lineRule="auto"/>
              <w:ind w:left="84" w:right="73" w:firstLine="152"/>
              <w:rPr>
                <w:sz w:val="14"/>
              </w:rPr>
            </w:pPr>
            <w:r>
              <w:rPr>
                <w:color w:val="231F20"/>
                <w:w w:val="105"/>
                <w:sz w:val="14"/>
              </w:rPr>
              <w:t xml:space="preserve">Unit price </w:t>
            </w:r>
            <w:r>
              <w:rPr>
                <w:rFonts w:ascii="Arial Black"/>
                <w:color w:val="231F20"/>
                <w:w w:val="105"/>
                <w:sz w:val="10"/>
              </w:rPr>
              <w:t>cip</w:t>
            </w:r>
            <w:r>
              <w:rPr>
                <w:rFonts w:ascii="Arial Black"/>
                <w:color w:val="231F20"/>
                <w:spacing w:val="-24"/>
                <w:w w:val="105"/>
                <w:sz w:val="10"/>
              </w:rPr>
              <w:t xml:space="preserve"> </w:t>
            </w:r>
            <w:r>
              <w:rPr>
                <w:i/>
                <w:color w:val="231F20"/>
                <w:w w:val="105"/>
                <w:sz w:val="14"/>
              </w:rPr>
              <w:t>[insert</w:t>
            </w:r>
            <w:r>
              <w:rPr>
                <w:i/>
                <w:color w:val="231F20"/>
                <w:spacing w:val="-19"/>
                <w:w w:val="105"/>
                <w:sz w:val="14"/>
              </w:rPr>
              <w:t xml:space="preserve"> </w:t>
            </w:r>
            <w:r>
              <w:rPr>
                <w:i/>
                <w:color w:val="231F20"/>
                <w:w w:val="105"/>
                <w:sz w:val="14"/>
              </w:rPr>
              <w:t xml:space="preserve">place of destination] </w:t>
            </w:r>
            <w:r>
              <w:rPr>
                <w:color w:val="231F20"/>
                <w:w w:val="105"/>
                <w:sz w:val="14"/>
              </w:rPr>
              <w:t>in</w:t>
            </w:r>
            <w:r>
              <w:rPr>
                <w:color w:val="231F20"/>
                <w:spacing w:val="10"/>
                <w:w w:val="105"/>
                <w:sz w:val="14"/>
              </w:rPr>
              <w:t xml:space="preserve"> </w:t>
            </w:r>
            <w:r>
              <w:rPr>
                <w:color w:val="231F20"/>
                <w:w w:val="105"/>
                <w:sz w:val="14"/>
              </w:rPr>
              <w:t>accordance</w:t>
            </w:r>
          </w:p>
          <w:p w:rsidR="00360928" w:rsidRDefault="001B3201">
            <w:pPr>
              <w:pStyle w:val="TableParagraph"/>
              <w:spacing w:before="1" w:line="142" w:lineRule="exact"/>
              <w:ind w:left="276"/>
              <w:rPr>
                <w:sz w:val="14"/>
              </w:rPr>
            </w:pPr>
            <w:r>
              <w:rPr>
                <w:color w:val="231F20"/>
                <w:w w:val="110"/>
                <w:sz w:val="14"/>
              </w:rPr>
              <w:t>with ITB</w:t>
            </w:r>
          </w:p>
        </w:tc>
        <w:tc>
          <w:tcPr>
            <w:tcW w:w="851" w:type="dxa"/>
            <w:tcBorders>
              <w:bottom w:val="nil"/>
            </w:tcBorders>
          </w:tcPr>
          <w:p w:rsidR="00360928" w:rsidRDefault="001B3201">
            <w:pPr>
              <w:pStyle w:val="TableParagraph"/>
              <w:spacing w:before="30" w:line="249" w:lineRule="auto"/>
              <w:ind w:left="128" w:right="118" w:hanging="1"/>
              <w:jc w:val="center"/>
              <w:rPr>
                <w:sz w:val="14"/>
              </w:rPr>
            </w:pPr>
            <w:r>
              <w:rPr>
                <w:color w:val="231F20"/>
                <w:w w:val="110"/>
                <w:sz w:val="14"/>
              </w:rPr>
              <w:t>CIP</w:t>
            </w:r>
            <w:r>
              <w:rPr>
                <w:color w:val="231F20"/>
                <w:spacing w:val="-21"/>
                <w:w w:val="110"/>
                <w:sz w:val="14"/>
              </w:rPr>
              <w:t xml:space="preserve"> </w:t>
            </w:r>
            <w:r>
              <w:rPr>
                <w:color w:val="231F20"/>
                <w:w w:val="110"/>
                <w:sz w:val="14"/>
              </w:rPr>
              <w:t xml:space="preserve">Price per line item </w:t>
            </w:r>
            <w:r>
              <w:rPr>
                <w:color w:val="231F20"/>
                <w:w w:val="105"/>
                <w:sz w:val="14"/>
              </w:rPr>
              <w:t>(Col.</w:t>
            </w:r>
            <w:r>
              <w:rPr>
                <w:color w:val="231F20"/>
                <w:spacing w:val="-14"/>
                <w:w w:val="105"/>
                <w:sz w:val="14"/>
              </w:rPr>
              <w:t xml:space="preserve"> </w:t>
            </w:r>
            <w:r>
              <w:rPr>
                <w:color w:val="231F20"/>
                <w:w w:val="105"/>
                <w:sz w:val="14"/>
              </w:rPr>
              <w:t>5x6)</w:t>
            </w:r>
          </w:p>
        </w:tc>
        <w:tc>
          <w:tcPr>
            <w:tcW w:w="1723" w:type="dxa"/>
            <w:tcBorders>
              <w:bottom w:val="nil"/>
            </w:tcBorders>
          </w:tcPr>
          <w:p w:rsidR="00360928" w:rsidRDefault="001B3201">
            <w:pPr>
              <w:pStyle w:val="TableParagraph"/>
              <w:spacing w:before="30" w:line="160" w:lineRule="atLeast"/>
              <w:ind w:left="56" w:right="48" w:hanging="1"/>
              <w:jc w:val="center"/>
              <w:rPr>
                <w:sz w:val="14"/>
              </w:rPr>
            </w:pPr>
            <w:r>
              <w:rPr>
                <w:color w:val="231F20"/>
                <w:w w:val="115"/>
                <w:sz w:val="14"/>
              </w:rPr>
              <w:t>Price per line item for inland</w:t>
            </w:r>
            <w:r>
              <w:rPr>
                <w:color w:val="231F20"/>
                <w:spacing w:val="-2"/>
                <w:w w:val="115"/>
                <w:sz w:val="14"/>
              </w:rPr>
              <w:t xml:space="preserve"> </w:t>
            </w:r>
            <w:r>
              <w:rPr>
                <w:color w:val="231F20"/>
                <w:w w:val="115"/>
                <w:sz w:val="14"/>
              </w:rPr>
              <w:t>transportation</w:t>
            </w:r>
            <w:r>
              <w:rPr>
                <w:color w:val="231F20"/>
                <w:spacing w:val="-2"/>
                <w:w w:val="115"/>
                <w:sz w:val="14"/>
              </w:rPr>
              <w:t xml:space="preserve"> </w:t>
            </w:r>
            <w:r>
              <w:rPr>
                <w:color w:val="231F20"/>
                <w:w w:val="115"/>
                <w:sz w:val="14"/>
              </w:rPr>
              <w:t>and</w:t>
            </w:r>
            <w:r>
              <w:rPr>
                <w:color w:val="231F20"/>
                <w:w w:val="114"/>
                <w:sz w:val="14"/>
              </w:rPr>
              <w:t xml:space="preserve"> </w:t>
            </w:r>
            <w:r>
              <w:rPr>
                <w:color w:val="231F20"/>
                <w:w w:val="115"/>
                <w:sz w:val="14"/>
              </w:rPr>
              <w:t>other</w:t>
            </w:r>
            <w:r>
              <w:rPr>
                <w:color w:val="231F20"/>
                <w:spacing w:val="-16"/>
                <w:w w:val="115"/>
                <w:sz w:val="14"/>
              </w:rPr>
              <w:t xml:space="preserve"> </w:t>
            </w:r>
            <w:r>
              <w:rPr>
                <w:color w:val="231F20"/>
                <w:w w:val="115"/>
                <w:sz w:val="14"/>
              </w:rPr>
              <w:t>services</w:t>
            </w:r>
            <w:r>
              <w:rPr>
                <w:color w:val="231F20"/>
                <w:spacing w:val="-16"/>
                <w:w w:val="115"/>
                <w:sz w:val="14"/>
              </w:rPr>
              <w:t xml:space="preserve"> </w:t>
            </w:r>
            <w:r>
              <w:rPr>
                <w:color w:val="231F20"/>
                <w:w w:val="115"/>
                <w:sz w:val="14"/>
              </w:rPr>
              <w:t>required</w:t>
            </w:r>
            <w:r>
              <w:rPr>
                <w:color w:val="231F20"/>
                <w:spacing w:val="-16"/>
                <w:w w:val="115"/>
                <w:sz w:val="14"/>
              </w:rPr>
              <w:t xml:space="preserve"> </w:t>
            </w:r>
            <w:r>
              <w:rPr>
                <w:color w:val="231F20"/>
                <w:w w:val="115"/>
                <w:sz w:val="14"/>
              </w:rPr>
              <w:t>in the</w:t>
            </w:r>
            <w:r>
              <w:rPr>
                <w:color w:val="231F20"/>
                <w:spacing w:val="-20"/>
                <w:w w:val="115"/>
                <w:sz w:val="14"/>
              </w:rPr>
              <w:t xml:space="preserve"> </w:t>
            </w:r>
            <w:r>
              <w:rPr>
                <w:color w:val="231F20"/>
                <w:w w:val="115"/>
                <w:sz w:val="14"/>
              </w:rPr>
              <w:t>Purchaser’s</w:t>
            </w:r>
            <w:r>
              <w:rPr>
                <w:color w:val="231F20"/>
                <w:spacing w:val="-20"/>
                <w:w w:val="115"/>
                <w:sz w:val="14"/>
              </w:rPr>
              <w:t xml:space="preserve"> </w:t>
            </w:r>
            <w:r>
              <w:rPr>
                <w:color w:val="231F20"/>
                <w:w w:val="115"/>
                <w:sz w:val="14"/>
              </w:rPr>
              <w:t>Country to</w:t>
            </w:r>
            <w:r>
              <w:rPr>
                <w:color w:val="231F20"/>
                <w:spacing w:val="-14"/>
                <w:w w:val="115"/>
                <w:sz w:val="14"/>
              </w:rPr>
              <w:t xml:space="preserve"> </w:t>
            </w:r>
            <w:r>
              <w:rPr>
                <w:color w:val="231F20"/>
                <w:w w:val="115"/>
                <w:sz w:val="14"/>
              </w:rPr>
              <w:t>convey</w:t>
            </w:r>
            <w:r>
              <w:rPr>
                <w:color w:val="231F20"/>
                <w:spacing w:val="-14"/>
                <w:w w:val="115"/>
                <w:sz w:val="14"/>
              </w:rPr>
              <w:t xml:space="preserve"> </w:t>
            </w:r>
            <w:r>
              <w:rPr>
                <w:color w:val="231F20"/>
                <w:w w:val="115"/>
                <w:sz w:val="14"/>
              </w:rPr>
              <w:t>the</w:t>
            </w:r>
            <w:r>
              <w:rPr>
                <w:color w:val="231F20"/>
                <w:spacing w:val="-14"/>
                <w:w w:val="115"/>
                <w:sz w:val="14"/>
              </w:rPr>
              <w:t xml:space="preserve"> </w:t>
            </w:r>
            <w:r>
              <w:rPr>
                <w:color w:val="231F20"/>
                <w:w w:val="115"/>
                <w:sz w:val="14"/>
              </w:rPr>
              <w:t>Goods</w:t>
            </w:r>
            <w:r>
              <w:rPr>
                <w:color w:val="231F20"/>
                <w:spacing w:val="-13"/>
                <w:w w:val="115"/>
                <w:sz w:val="14"/>
              </w:rPr>
              <w:t xml:space="preserve"> </w:t>
            </w:r>
            <w:r>
              <w:rPr>
                <w:color w:val="231F20"/>
                <w:w w:val="115"/>
                <w:sz w:val="14"/>
              </w:rPr>
              <w:t>to</w:t>
            </w:r>
          </w:p>
        </w:tc>
        <w:tc>
          <w:tcPr>
            <w:tcW w:w="2051" w:type="dxa"/>
            <w:gridSpan w:val="2"/>
            <w:tcBorders>
              <w:bottom w:val="nil"/>
            </w:tcBorders>
          </w:tcPr>
          <w:p w:rsidR="00360928" w:rsidRDefault="001B3201">
            <w:pPr>
              <w:pStyle w:val="TableParagraph"/>
              <w:spacing w:before="30" w:line="249" w:lineRule="auto"/>
              <w:ind w:left="724" w:hanging="468"/>
              <w:rPr>
                <w:sz w:val="14"/>
              </w:rPr>
            </w:pPr>
            <w:r>
              <w:rPr>
                <w:color w:val="231F20"/>
                <w:w w:val="110"/>
                <w:sz w:val="14"/>
              </w:rPr>
              <w:t>Total Price per Line item (Col. 7+8)</w:t>
            </w:r>
          </w:p>
        </w:tc>
      </w:tr>
      <w:tr w:rsidR="00360928">
        <w:trPr>
          <w:trHeight w:val="448"/>
        </w:trPr>
        <w:tc>
          <w:tcPr>
            <w:tcW w:w="689" w:type="dxa"/>
            <w:tcBorders>
              <w:top w:val="nil"/>
            </w:tcBorders>
          </w:tcPr>
          <w:p w:rsidR="00360928" w:rsidRDefault="00360928">
            <w:pPr>
              <w:pStyle w:val="TableParagraph"/>
              <w:rPr>
                <w:sz w:val="14"/>
              </w:rPr>
            </w:pPr>
          </w:p>
        </w:tc>
        <w:tc>
          <w:tcPr>
            <w:tcW w:w="839" w:type="dxa"/>
            <w:tcBorders>
              <w:top w:val="nil"/>
            </w:tcBorders>
          </w:tcPr>
          <w:p w:rsidR="00360928" w:rsidRDefault="00360928">
            <w:pPr>
              <w:pStyle w:val="TableParagraph"/>
              <w:rPr>
                <w:sz w:val="14"/>
              </w:rPr>
            </w:pPr>
          </w:p>
        </w:tc>
        <w:tc>
          <w:tcPr>
            <w:tcW w:w="641" w:type="dxa"/>
            <w:tcBorders>
              <w:top w:val="nil"/>
            </w:tcBorders>
          </w:tcPr>
          <w:p w:rsidR="00360928" w:rsidRDefault="00360928">
            <w:pPr>
              <w:pStyle w:val="TableParagraph"/>
              <w:rPr>
                <w:sz w:val="14"/>
              </w:rPr>
            </w:pPr>
          </w:p>
        </w:tc>
        <w:tc>
          <w:tcPr>
            <w:tcW w:w="760" w:type="dxa"/>
            <w:tcBorders>
              <w:top w:val="nil"/>
            </w:tcBorders>
          </w:tcPr>
          <w:p w:rsidR="00360928" w:rsidRDefault="00360928">
            <w:pPr>
              <w:pStyle w:val="TableParagraph"/>
              <w:rPr>
                <w:sz w:val="14"/>
              </w:rPr>
            </w:pPr>
          </w:p>
        </w:tc>
        <w:tc>
          <w:tcPr>
            <w:tcW w:w="763" w:type="dxa"/>
            <w:tcBorders>
              <w:top w:val="nil"/>
            </w:tcBorders>
          </w:tcPr>
          <w:p w:rsidR="00360928" w:rsidRDefault="00360928">
            <w:pPr>
              <w:pStyle w:val="TableParagraph"/>
              <w:rPr>
                <w:sz w:val="14"/>
              </w:rPr>
            </w:pPr>
          </w:p>
        </w:tc>
        <w:tc>
          <w:tcPr>
            <w:tcW w:w="1089" w:type="dxa"/>
            <w:tcBorders>
              <w:top w:val="nil"/>
            </w:tcBorders>
          </w:tcPr>
          <w:p w:rsidR="00360928" w:rsidRDefault="001B3201">
            <w:pPr>
              <w:pStyle w:val="TableParagraph"/>
              <w:spacing w:before="6"/>
              <w:ind w:left="125" w:right="117"/>
              <w:jc w:val="center"/>
              <w:rPr>
                <w:sz w:val="14"/>
              </w:rPr>
            </w:pPr>
            <w:r>
              <w:rPr>
                <w:color w:val="231F20"/>
                <w:w w:val="105"/>
                <w:sz w:val="14"/>
              </w:rPr>
              <w:t>18.6(b)(i)</w:t>
            </w:r>
          </w:p>
        </w:tc>
        <w:tc>
          <w:tcPr>
            <w:tcW w:w="851" w:type="dxa"/>
            <w:tcBorders>
              <w:top w:val="nil"/>
            </w:tcBorders>
          </w:tcPr>
          <w:p w:rsidR="00360928" w:rsidRDefault="00360928">
            <w:pPr>
              <w:pStyle w:val="TableParagraph"/>
              <w:rPr>
                <w:sz w:val="14"/>
              </w:rPr>
            </w:pPr>
          </w:p>
        </w:tc>
        <w:tc>
          <w:tcPr>
            <w:tcW w:w="1723" w:type="dxa"/>
            <w:tcBorders>
              <w:top w:val="nil"/>
            </w:tcBorders>
          </w:tcPr>
          <w:p w:rsidR="00360928" w:rsidRDefault="001B3201">
            <w:pPr>
              <w:pStyle w:val="TableParagraph"/>
              <w:spacing w:before="6" w:line="249" w:lineRule="auto"/>
              <w:ind w:left="357" w:hanging="179"/>
              <w:rPr>
                <w:sz w:val="14"/>
              </w:rPr>
            </w:pPr>
            <w:r>
              <w:rPr>
                <w:color w:val="231F20"/>
                <w:w w:val="110"/>
                <w:sz w:val="14"/>
              </w:rPr>
              <w:t>their final destination specified in BDS</w:t>
            </w:r>
          </w:p>
        </w:tc>
        <w:tc>
          <w:tcPr>
            <w:tcW w:w="2051" w:type="dxa"/>
            <w:gridSpan w:val="2"/>
            <w:tcBorders>
              <w:top w:val="nil"/>
            </w:tcBorders>
          </w:tcPr>
          <w:p w:rsidR="00360928" w:rsidRDefault="00360928">
            <w:pPr>
              <w:pStyle w:val="TableParagraph"/>
              <w:rPr>
                <w:sz w:val="14"/>
              </w:rPr>
            </w:pPr>
          </w:p>
        </w:tc>
      </w:tr>
      <w:tr w:rsidR="00360928">
        <w:trPr>
          <w:trHeight w:val="858"/>
        </w:trPr>
        <w:tc>
          <w:tcPr>
            <w:tcW w:w="689" w:type="dxa"/>
            <w:tcBorders>
              <w:bottom w:val="nil"/>
            </w:tcBorders>
          </w:tcPr>
          <w:p w:rsidR="00360928" w:rsidRDefault="001B3201">
            <w:pPr>
              <w:pStyle w:val="TableParagraph"/>
              <w:spacing w:before="27" w:line="249" w:lineRule="auto"/>
              <w:ind w:left="84" w:right="71"/>
              <w:jc w:val="center"/>
              <w:rPr>
                <w:i/>
                <w:sz w:val="16"/>
              </w:rPr>
            </w:pPr>
            <w:r>
              <w:rPr>
                <w:i/>
                <w:color w:val="231F20"/>
                <w:w w:val="105"/>
                <w:sz w:val="16"/>
              </w:rPr>
              <w:t>[insert number of the item]</w:t>
            </w:r>
          </w:p>
        </w:tc>
        <w:tc>
          <w:tcPr>
            <w:tcW w:w="839" w:type="dxa"/>
            <w:vMerge w:val="restart"/>
          </w:tcPr>
          <w:p w:rsidR="00360928" w:rsidRDefault="001B3201">
            <w:pPr>
              <w:pStyle w:val="TableParagraph"/>
              <w:spacing w:before="30" w:line="249" w:lineRule="auto"/>
              <w:ind w:left="182" w:right="169"/>
              <w:jc w:val="center"/>
              <w:rPr>
                <w:i/>
                <w:sz w:val="14"/>
              </w:rPr>
            </w:pPr>
            <w:r>
              <w:rPr>
                <w:i/>
                <w:color w:val="231F20"/>
                <w:w w:val="105"/>
                <w:sz w:val="14"/>
              </w:rPr>
              <w:t>[insert name of good]</w:t>
            </w:r>
          </w:p>
        </w:tc>
        <w:tc>
          <w:tcPr>
            <w:tcW w:w="641" w:type="dxa"/>
            <w:vMerge w:val="restart"/>
          </w:tcPr>
          <w:p w:rsidR="00360928" w:rsidRDefault="001B3201">
            <w:pPr>
              <w:pStyle w:val="TableParagraph"/>
              <w:spacing w:before="30" w:line="249" w:lineRule="auto"/>
              <w:ind w:left="53" w:right="40"/>
              <w:jc w:val="center"/>
              <w:rPr>
                <w:i/>
                <w:sz w:val="14"/>
              </w:rPr>
            </w:pPr>
            <w:r>
              <w:rPr>
                <w:i/>
                <w:color w:val="231F20"/>
                <w:w w:val="105"/>
                <w:sz w:val="14"/>
              </w:rPr>
              <w:t>[insert country of origin</w:t>
            </w:r>
            <w:r>
              <w:rPr>
                <w:i/>
                <w:color w:val="231F20"/>
                <w:w w:val="101"/>
                <w:sz w:val="14"/>
              </w:rPr>
              <w:t xml:space="preserve"> </w:t>
            </w:r>
            <w:r>
              <w:rPr>
                <w:i/>
                <w:color w:val="231F20"/>
                <w:w w:val="105"/>
                <w:sz w:val="14"/>
              </w:rPr>
              <w:t>of the Good]</w:t>
            </w:r>
          </w:p>
        </w:tc>
        <w:tc>
          <w:tcPr>
            <w:tcW w:w="760" w:type="dxa"/>
            <w:vMerge w:val="restart"/>
          </w:tcPr>
          <w:p w:rsidR="00360928" w:rsidRDefault="001B3201">
            <w:pPr>
              <w:pStyle w:val="TableParagraph"/>
              <w:spacing w:before="30" w:line="249" w:lineRule="auto"/>
              <w:ind w:left="139" w:right="127" w:firstLine="49"/>
              <w:jc w:val="both"/>
              <w:rPr>
                <w:i/>
                <w:sz w:val="14"/>
              </w:rPr>
            </w:pPr>
            <w:r>
              <w:rPr>
                <w:i/>
                <w:color w:val="231F20"/>
                <w:sz w:val="14"/>
              </w:rPr>
              <w:t>[insert quoted Delivery Date]</w:t>
            </w:r>
          </w:p>
        </w:tc>
        <w:tc>
          <w:tcPr>
            <w:tcW w:w="763" w:type="dxa"/>
            <w:tcBorders>
              <w:bottom w:val="nil"/>
            </w:tcBorders>
          </w:tcPr>
          <w:p w:rsidR="00360928" w:rsidRDefault="001B3201">
            <w:pPr>
              <w:pStyle w:val="TableParagraph"/>
              <w:spacing w:before="30" w:line="160" w:lineRule="atLeast"/>
              <w:ind w:left="70" w:right="59"/>
              <w:jc w:val="center"/>
              <w:rPr>
                <w:i/>
                <w:sz w:val="14"/>
              </w:rPr>
            </w:pPr>
            <w:r>
              <w:rPr>
                <w:i/>
                <w:color w:val="231F20"/>
                <w:w w:val="105"/>
                <w:sz w:val="14"/>
              </w:rPr>
              <w:t>[insert number of units to be</w:t>
            </w:r>
            <w:r>
              <w:rPr>
                <w:i/>
                <w:color w:val="231F20"/>
                <w:w w:val="103"/>
                <w:sz w:val="14"/>
              </w:rPr>
              <w:t xml:space="preserve"> </w:t>
            </w:r>
            <w:r>
              <w:rPr>
                <w:i/>
                <w:color w:val="231F20"/>
                <w:w w:val="105"/>
                <w:sz w:val="14"/>
              </w:rPr>
              <w:t>supplied and name</w:t>
            </w:r>
          </w:p>
        </w:tc>
        <w:tc>
          <w:tcPr>
            <w:tcW w:w="1089" w:type="dxa"/>
            <w:tcBorders>
              <w:bottom w:val="nil"/>
            </w:tcBorders>
          </w:tcPr>
          <w:p w:rsidR="00360928" w:rsidRDefault="001B3201">
            <w:pPr>
              <w:pStyle w:val="TableParagraph"/>
              <w:spacing w:before="30" w:line="249" w:lineRule="auto"/>
              <w:ind w:left="128" w:right="117"/>
              <w:jc w:val="center"/>
              <w:rPr>
                <w:i/>
                <w:sz w:val="14"/>
              </w:rPr>
            </w:pPr>
            <w:r>
              <w:rPr>
                <w:i/>
                <w:color w:val="231F20"/>
                <w:w w:val="105"/>
                <w:sz w:val="14"/>
              </w:rPr>
              <w:t>[insert unit price CIP per</w:t>
            </w:r>
            <w:r>
              <w:rPr>
                <w:i/>
                <w:color w:val="231F20"/>
                <w:w w:val="103"/>
                <w:sz w:val="14"/>
              </w:rPr>
              <w:t xml:space="preserve"> </w:t>
            </w:r>
            <w:r>
              <w:rPr>
                <w:i/>
                <w:color w:val="231F20"/>
                <w:w w:val="105"/>
                <w:sz w:val="14"/>
              </w:rPr>
              <w:t>unit]</w:t>
            </w:r>
          </w:p>
        </w:tc>
        <w:tc>
          <w:tcPr>
            <w:tcW w:w="851" w:type="dxa"/>
            <w:tcBorders>
              <w:bottom w:val="nil"/>
            </w:tcBorders>
          </w:tcPr>
          <w:p w:rsidR="00360928" w:rsidRDefault="001B3201">
            <w:pPr>
              <w:pStyle w:val="TableParagraph"/>
              <w:spacing w:before="30" w:line="249" w:lineRule="auto"/>
              <w:ind w:left="76" w:right="66"/>
              <w:jc w:val="center"/>
              <w:rPr>
                <w:i/>
                <w:sz w:val="14"/>
              </w:rPr>
            </w:pPr>
            <w:r>
              <w:rPr>
                <w:i/>
                <w:color w:val="231F20"/>
                <w:w w:val="105"/>
                <w:sz w:val="14"/>
              </w:rPr>
              <w:t>[insert total</w:t>
            </w:r>
            <w:r>
              <w:rPr>
                <w:i/>
                <w:color w:val="231F20"/>
                <w:w w:val="108"/>
                <w:sz w:val="14"/>
              </w:rPr>
              <w:t xml:space="preserve"> </w:t>
            </w:r>
            <w:r>
              <w:rPr>
                <w:i/>
                <w:color w:val="231F20"/>
                <w:w w:val="105"/>
                <w:sz w:val="14"/>
              </w:rPr>
              <w:t>CIP price per line item]</w:t>
            </w:r>
          </w:p>
        </w:tc>
        <w:tc>
          <w:tcPr>
            <w:tcW w:w="1723" w:type="dxa"/>
            <w:tcBorders>
              <w:bottom w:val="nil"/>
            </w:tcBorders>
          </w:tcPr>
          <w:p w:rsidR="00360928" w:rsidRDefault="001B3201">
            <w:pPr>
              <w:pStyle w:val="TableParagraph"/>
              <w:spacing w:before="30" w:line="249" w:lineRule="auto"/>
              <w:ind w:left="304" w:hanging="186"/>
              <w:rPr>
                <w:i/>
                <w:sz w:val="14"/>
              </w:rPr>
            </w:pPr>
            <w:r>
              <w:rPr>
                <w:i/>
                <w:color w:val="231F20"/>
                <w:w w:val="105"/>
                <w:sz w:val="14"/>
              </w:rPr>
              <w:t>[insert the corresponding price per line item]</w:t>
            </w:r>
          </w:p>
        </w:tc>
        <w:tc>
          <w:tcPr>
            <w:tcW w:w="2051" w:type="dxa"/>
            <w:gridSpan w:val="2"/>
            <w:tcBorders>
              <w:bottom w:val="nil"/>
            </w:tcBorders>
          </w:tcPr>
          <w:p w:rsidR="00360928" w:rsidRDefault="001B3201">
            <w:pPr>
              <w:pStyle w:val="TableParagraph"/>
              <w:spacing w:before="30" w:line="249" w:lineRule="auto"/>
              <w:ind w:left="869" w:hanging="669"/>
              <w:rPr>
                <w:i/>
                <w:sz w:val="14"/>
              </w:rPr>
            </w:pPr>
            <w:r>
              <w:rPr>
                <w:i/>
                <w:color w:val="231F20"/>
                <w:w w:val="105"/>
                <w:sz w:val="14"/>
              </w:rPr>
              <w:t>[insert total price of the line item]</w:t>
            </w:r>
          </w:p>
        </w:tc>
      </w:tr>
      <w:tr w:rsidR="00360928">
        <w:trPr>
          <w:trHeight w:val="157"/>
        </w:trPr>
        <w:tc>
          <w:tcPr>
            <w:tcW w:w="689" w:type="dxa"/>
            <w:tcBorders>
              <w:top w:val="nil"/>
              <w:bottom w:val="nil"/>
            </w:tcBorders>
          </w:tcPr>
          <w:p w:rsidR="00360928" w:rsidRDefault="00360928">
            <w:pPr>
              <w:pStyle w:val="TableParagraph"/>
              <w:rPr>
                <w:sz w:val="10"/>
              </w:rPr>
            </w:pPr>
          </w:p>
        </w:tc>
        <w:tc>
          <w:tcPr>
            <w:tcW w:w="839" w:type="dxa"/>
            <w:vMerge/>
            <w:tcBorders>
              <w:top w:val="nil"/>
            </w:tcBorders>
          </w:tcPr>
          <w:p w:rsidR="00360928" w:rsidRDefault="00360928">
            <w:pPr>
              <w:rPr>
                <w:sz w:val="2"/>
                <w:szCs w:val="2"/>
              </w:rPr>
            </w:pPr>
          </w:p>
        </w:tc>
        <w:tc>
          <w:tcPr>
            <w:tcW w:w="641" w:type="dxa"/>
            <w:vMerge/>
            <w:tcBorders>
              <w:top w:val="nil"/>
            </w:tcBorders>
          </w:tcPr>
          <w:p w:rsidR="00360928" w:rsidRDefault="00360928">
            <w:pPr>
              <w:rPr>
                <w:sz w:val="2"/>
                <w:szCs w:val="2"/>
              </w:rPr>
            </w:pPr>
          </w:p>
        </w:tc>
        <w:tc>
          <w:tcPr>
            <w:tcW w:w="760" w:type="dxa"/>
            <w:vMerge/>
            <w:tcBorders>
              <w:top w:val="nil"/>
            </w:tcBorders>
          </w:tcPr>
          <w:p w:rsidR="00360928" w:rsidRDefault="00360928">
            <w:pPr>
              <w:rPr>
                <w:sz w:val="2"/>
                <w:szCs w:val="2"/>
              </w:rPr>
            </w:pPr>
          </w:p>
        </w:tc>
        <w:tc>
          <w:tcPr>
            <w:tcW w:w="763" w:type="dxa"/>
            <w:tcBorders>
              <w:top w:val="nil"/>
              <w:bottom w:val="nil"/>
            </w:tcBorders>
          </w:tcPr>
          <w:p w:rsidR="00360928" w:rsidRDefault="001B3201">
            <w:pPr>
              <w:pStyle w:val="TableParagraph"/>
              <w:spacing w:before="1" w:line="137" w:lineRule="exact"/>
              <w:ind w:left="68" w:right="59"/>
              <w:jc w:val="center"/>
              <w:rPr>
                <w:i/>
                <w:sz w:val="14"/>
              </w:rPr>
            </w:pPr>
            <w:r>
              <w:rPr>
                <w:i/>
                <w:color w:val="231F20"/>
                <w:w w:val="105"/>
                <w:sz w:val="14"/>
              </w:rPr>
              <w:t>of the</w:t>
            </w:r>
          </w:p>
        </w:tc>
        <w:tc>
          <w:tcPr>
            <w:tcW w:w="1089" w:type="dxa"/>
            <w:tcBorders>
              <w:top w:val="nil"/>
              <w:bottom w:val="nil"/>
            </w:tcBorders>
          </w:tcPr>
          <w:p w:rsidR="00360928" w:rsidRDefault="00360928">
            <w:pPr>
              <w:pStyle w:val="TableParagraph"/>
              <w:rPr>
                <w:sz w:val="10"/>
              </w:rPr>
            </w:pPr>
          </w:p>
        </w:tc>
        <w:tc>
          <w:tcPr>
            <w:tcW w:w="851" w:type="dxa"/>
            <w:tcBorders>
              <w:top w:val="nil"/>
              <w:bottom w:val="nil"/>
            </w:tcBorders>
          </w:tcPr>
          <w:p w:rsidR="00360928" w:rsidRDefault="00360928">
            <w:pPr>
              <w:pStyle w:val="TableParagraph"/>
              <w:rPr>
                <w:sz w:val="10"/>
              </w:rPr>
            </w:pPr>
          </w:p>
        </w:tc>
        <w:tc>
          <w:tcPr>
            <w:tcW w:w="1723" w:type="dxa"/>
            <w:tcBorders>
              <w:top w:val="nil"/>
              <w:bottom w:val="nil"/>
            </w:tcBorders>
          </w:tcPr>
          <w:p w:rsidR="00360928" w:rsidRDefault="00360928">
            <w:pPr>
              <w:pStyle w:val="TableParagraph"/>
              <w:rPr>
                <w:sz w:val="10"/>
              </w:rPr>
            </w:pPr>
          </w:p>
        </w:tc>
        <w:tc>
          <w:tcPr>
            <w:tcW w:w="2051" w:type="dxa"/>
            <w:gridSpan w:val="2"/>
            <w:tcBorders>
              <w:top w:val="nil"/>
              <w:bottom w:val="nil"/>
            </w:tcBorders>
          </w:tcPr>
          <w:p w:rsidR="00360928" w:rsidRDefault="00360928">
            <w:pPr>
              <w:pStyle w:val="TableParagraph"/>
              <w:rPr>
                <w:sz w:val="10"/>
              </w:rPr>
            </w:pPr>
          </w:p>
        </w:tc>
      </w:tr>
      <w:tr w:rsidR="00360928">
        <w:trPr>
          <w:trHeight w:val="158"/>
        </w:trPr>
        <w:tc>
          <w:tcPr>
            <w:tcW w:w="689" w:type="dxa"/>
            <w:tcBorders>
              <w:top w:val="nil"/>
              <w:bottom w:val="nil"/>
            </w:tcBorders>
          </w:tcPr>
          <w:p w:rsidR="00360928" w:rsidRDefault="00360928">
            <w:pPr>
              <w:pStyle w:val="TableParagraph"/>
              <w:rPr>
                <w:sz w:val="10"/>
              </w:rPr>
            </w:pPr>
          </w:p>
        </w:tc>
        <w:tc>
          <w:tcPr>
            <w:tcW w:w="839" w:type="dxa"/>
            <w:vMerge/>
            <w:tcBorders>
              <w:top w:val="nil"/>
            </w:tcBorders>
          </w:tcPr>
          <w:p w:rsidR="00360928" w:rsidRDefault="00360928">
            <w:pPr>
              <w:rPr>
                <w:sz w:val="2"/>
                <w:szCs w:val="2"/>
              </w:rPr>
            </w:pPr>
          </w:p>
        </w:tc>
        <w:tc>
          <w:tcPr>
            <w:tcW w:w="641" w:type="dxa"/>
            <w:vMerge/>
            <w:tcBorders>
              <w:top w:val="nil"/>
            </w:tcBorders>
          </w:tcPr>
          <w:p w:rsidR="00360928" w:rsidRDefault="00360928">
            <w:pPr>
              <w:rPr>
                <w:sz w:val="2"/>
                <w:szCs w:val="2"/>
              </w:rPr>
            </w:pPr>
          </w:p>
        </w:tc>
        <w:tc>
          <w:tcPr>
            <w:tcW w:w="760" w:type="dxa"/>
            <w:vMerge/>
            <w:tcBorders>
              <w:top w:val="nil"/>
            </w:tcBorders>
          </w:tcPr>
          <w:p w:rsidR="00360928" w:rsidRDefault="00360928">
            <w:pPr>
              <w:rPr>
                <w:sz w:val="2"/>
                <w:szCs w:val="2"/>
              </w:rPr>
            </w:pPr>
          </w:p>
        </w:tc>
        <w:tc>
          <w:tcPr>
            <w:tcW w:w="763" w:type="dxa"/>
            <w:tcBorders>
              <w:top w:val="nil"/>
              <w:bottom w:val="nil"/>
            </w:tcBorders>
          </w:tcPr>
          <w:p w:rsidR="00360928" w:rsidRDefault="001B3201">
            <w:pPr>
              <w:pStyle w:val="TableParagraph"/>
              <w:spacing w:before="1" w:line="137" w:lineRule="exact"/>
              <w:ind w:left="68" w:right="59"/>
              <w:jc w:val="center"/>
              <w:rPr>
                <w:i/>
                <w:sz w:val="14"/>
              </w:rPr>
            </w:pPr>
            <w:r>
              <w:rPr>
                <w:i/>
                <w:color w:val="231F20"/>
                <w:w w:val="105"/>
                <w:sz w:val="14"/>
              </w:rPr>
              <w:t>physical</w:t>
            </w:r>
          </w:p>
        </w:tc>
        <w:tc>
          <w:tcPr>
            <w:tcW w:w="1089" w:type="dxa"/>
            <w:tcBorders>
              <w:top w:val="nil"/>
              <w:bottom w:val="nil"/>
            </w:tcBorders>
          </w:tcPr>
          <w:p w:rsidR="00360928" w:rsidRDefault="00360928">
            <w:pPr>
              <w:pStyle w:val="TableParagraph"/>
              <w:rPr>
                <w:sz w:val="10"/>
              </w:rPr>
            </w:pPr>
          </w:p>
        </w:tc>
        <w:tc>
          <w:tcPr>
            <w:tcW w:w="851" w:type="dxa"/>
            <w:tcBorders>
              <w:top w:val="nil"/>
              <w:bottom w:val="nil"/>
            </w:tcBorders>
          </w:tcPr>
          <w:p w:rsidR="00360928" w:rsidRDefault="00360928">
            <w:pPr>
              <w:pStyle w:val="TableParagraph"/>
              <w:rPr>
                <w:sz w:val="10"/>
              </w:rPr>
            </w:pPr>
          </w:p>
        </w:tc>
        <w:tc>
          <w:tcPr>
            <w:tcW w:w="1723" w:type="dxa"/>
            <w:tcBorders>
              <w:top w:val="nil"/>
              <w:bottom w:val="nil"/>
            </w:tcBorders>
          </w:tcPr>
          <w:p w:rsidR="00360928" w:rsidRDefault="00360928">
            <w:pPr>
              <w:pStyle w:val="TableParagraph"/>
              <w:rPr>
                <w:sz w:val="10"/>
              </w:rPr>
            </w:pPr>
          </w:p>
        </w:tc>
        <w:tc>
          <w:tcPr>
            <w:tcW w:w="2051" w:type="dxa"/>
            <w:gridSpan w:val="2"/>
            <w:tcBorders>
              <w:top w:val="nil"/>
              <w:bottom w:val="nil"/>
            </w:tcBorders>
          </w:tcPr>
          <w:p w:rsidR="00360928" w:rsidRDefault="00360928">
            <w:pPr>
              <w:pStyle w:val="TableParagraph"/>
              <w:rPr>
                <w:sz w:val="10"/>
              </w:rPr>
            </w:pPr>
          </w:p>
        </w:tc>
      </w:tr>
      <w:tr w:rsidR="00360928">
        <w:trPr>
          <w:trHeight w:val="183"/>
        </w:trPr>
        <w:tc>
          <w:tcPr>
            <w:tcW w:w="689" w:type="dxa"/>
            <w:tcBorders>
              <w:top w:val="nil"/>
            </w:tcBorders>
          </w:tcPr>
          <w:p w:rsidR="00360928" w:rsidRDefault="00360928">
            <w:pPr>
              <w:pStyle w:val="TableParagraph"/>
              <w:rPr>
                <w:sz w:val="12"/>
              </w:rPr>
            </w:pPr>
          </w:p>
        </w:tc>
        <w:tc>
          <w:tcPr>
            <w:tcW w:w="839" w:type="dxa"/>
            <w:vMerge/>
            <w:tcBorders>
              <w:top w:val="nil"/>
            </w:tcBorders>
          </w:tcPr>
          <w:p w:rsidR="00360928" w:rsidRDefault="00360928">
            <w:pPr>
              <w:rPr>
                <w:sz w:val="2"/>
                <w:szCs w:val="2"/>
              </w:rPr>
            </w:pPr>
          </w:p>
        </w:tc>
        <w:tc>
          <w:tcPr>
            <w:tcW w:w="641" w:type="dxa"/>
            <w:vMerge/>
            <w:tcBorders>
              <w:top w:val="nil"/>
            </w:tcBorders>
          </w:tcPr>
          <w:p w:rsidR="00360928" w:rsidRDefault="00360928">
            <w:pPr>
              <w:rPr>
                <w:sz w:val="2"/>
                <w:szCs w:val="2"/>
              </w:rPr>
            </w:pPr>
          </w:p>
        </w:tc>
        <w:tc>
          <w:tcPr>
            <w:tcW w:w="760" w:type="dxa"/>
            <w:vMerge/>
            <w:tcBorders>
              <w:top w:val="nil"/>
            </w:tcBorders>
          </w:tcPr>
          <w:p w:rsidR="00360928" w:rsidRDefault="00360928">
            <w:pPr>
              <w:rPr>
                <w:sz w:val="2"/>
                <w:szCs w:val="2"/>
              </w:rPr>
            </w:pPr>
          </w:p>
        </w:tc>
        <w:tc>
          <w:tcPr>
            <w:tcW w:w="763" w:type="dxa"/>
            <w:tcBorders>
              <w:top w:val="nil"/>
            </w:tcBorders>
          </w:tcPr>
          <w:p w:rsidR="00360928" w:rsidRDefault="001B3201">
            <w:pPr>
              <w:pStyle w:val="TableParagraph"/>
              <w:spacing w:before="1"/>
              <w:ind w:left="68" w:right="59"/>
              <w:jc w:val="center"/>
              <w:rPr>
                <w:i/>
                <w:sz w:val="14"/>
              </w:rPr>
            </w:pPr>
            <w:r>
              <w:rPr>
                <w:i/>
                <w:color w:val="231F20"/>
                <w:w w:val="105"/>
                <w:sz w:val="14"/>
              </w:rPr>
              <w:t>unit]</w:t>
            </w:r>
          </w:p>
        </w:tc>
        <w:tc>
          <w:tcPr>
            <w:tcW w:w="1089" w:type="dxa"/>
            <w:tcBorders>
              <w:top w:val="nil"/>
            </w:tcBorders>
          </w:tcPr>
          <w:p w:rsidR="00360928" w:rsidRDefault="00360928">
            <w:pPr>
              <w:pStyle w:val="TableParagraph"/>
              <w:rPr>
                <w:sz w:val="12"/>
              </w:rPr>
            </w:pPr>
          </w:p>
        </w:tc>
        <w:tc>
          <w:tcPr>
            <w:tcW w:w="851" w:type="dxa"/>
            <w:tcBorders>
              <w:top w:val="nil"/>
            </w:tcBorders>
          </w:tcPr>
          <w:p w:rsidR="00360928" w:rsidRDefault="00360928">
            <w:pPr>
              <w:pStyle w:val="TableParagraph"/>
              <w:rPr>
                <w:sz w:val="12"/>
              </w:rPr>
            </w:pPr>
          </w:p>
        </w:tc>
        <w:tc>
          <w:tcPr>
            <w:tcW w:w="1723" w:type="dxa"/>
            <w:tcBorders>
              <w:top w:val="nil"/>
            </w:tcBorders>
          </w:tcPr>
          <w:p w:rsidR="00360928" w:rsidRDefault="00360928">
            <w:pPr>
              <w:pStyle w:val="TableParagraph"/>
              <w:rPr>
                <w:sz w:val="12"/>
              </w:rPr>
            </w:pPr>
          </w:p>
        </w:tc>
        <w:tc>
          <w:tcPr>
            <w:tcW w:w="2051" w:type="dxa"/>
            <w:gridSpan w:val="2"/>
            <w:tcBorders>
              <w:top w:val="nil"/>
            </w:tcBorders>
          </w:tcPr>
          <w:p w:rsidR="00360928" w:rsidRDefault="00360928">
            <w:pPr>
              <w:pStyle w:val="TableParagraph"/>
              <w:rPr>
                <w:sz w:val="12"/>
              </w:rPr>
            </w:pPr>
          </w:p>
        </w:tc>
      </w:tr>
      <w:tr w:rsidR="00360928">
        <w:trPr>
          <w:trHeight w:val="385"/>
        </w:trPr>
        <w:tc>
          <w:tcPr>
            <w:tcW w:w="689" w:type="dxa"/>
          </w:tcPr>
          <w:p w:rsidR="00360928" w:rsidRDefault="00360928">
            <w:pPr>
              <w:pStyle w:val="TableParagraph"/>
              <w:rPr>
                <w:sz w:val="14"/>
              </w:rPr>
            </w:pPr>
          </w:p>
        </w:tc>
        <w:tc>
          <w:tcPr>
            <w:tcW w:w="839" w:type="dxa"/>
          </w:tcPr>
          <w:p w:rsidR="00360928" w:rsidRDefault="00360928">
            <w:pPr>
              <w:pStyle w:val="TableParagraph"/>
              <w:rPr>
                <w:sz w:val="14"/>
              </w:rPr>
            </w:pPr>
          </w:p>
        </w:tc>
        <w:tc>
          <w:tcPr>
            <w:tcW w:w="641" w:type="dxa"/>
          </w:tcPr>
          <w:p w:rsidR="00360928" w:rsidRDefault="00360928">
            <w:pPr>
              <w:pStyle w:val="TableParagraph"/>
              <w:rPr>
                <w:sz w:val="14"/>
              </w:rPr>
            </w:pPr>
          </w:p>
        </w:tc>
        <w:tc>
          <w:tcPr>
            <w:tcW w:w="760" w:type="dxa"/>
          </w:tcPr>
          <w:p w:rsidR="00360928" w:rsidRDefault="00360928">
            <w:pPr>
              <w:pStyle w:val="TableParagraph"/>
              <w:rPr>
                <w:sz w:val="14"/>
              </w:rPr>
            </w:pPr>
          </w:p>
        </w:tc>
        <w:tc>
          <w:tcPr>
            <w:tcW w:w="763" w:type="dxa"/>
          </w:tcPr>
          <w:p w:rsidR="00360928" w:rsidRDefault="00360928">
            <w:pPr>
              <w:pStyle w:val="TableParagraph"/>
              <w:rPr>
                <w:sz w:val="14"/>
              </w:rPr>
            </w:pPr>
          </w:p>
        </w:tc>
        <w:tc>
          <w:tcPr>
            <w:tcW w:w="1089" w:type="dxa"/>
          </w:tcPr>
          <w:p w:rsidR="00360928" w:rsidRDefault="00360928">
            <w:pPr>
              <w:pStyle w:val="TableParagraph"/>
              <w:rPr>
                <w:sz w:val="14"/>
              </w:rPr>
            </w:pPr>
          </w:p>
        </w:tc>
        <w:tc>
          <w:tcPr>
            <w:tcW w:w="851" w:type="dxa"/>
          </w:tcPr>
          <w:p w:rsidR="00360928" w:rsidRDefault="00360928">
            <w:pPr>
              <w:pStyle w:val="TableParagraph"/>
              <w:rPr>
                <w:sz w:val="14"/>
              </w:rPr>
            </w:pPr>
          </w:p>
        </w:tc>
        <w:tc>
          <w:tcPr>
            <w:tcW w:w="1723" w:type="dxa"/>
          </w:tcPr>
          <w:p w:rsidR="00360928" w:rsidRDefault="00360928">
            <w:pPr>
              <w:pStyle w:val="TableParagraph"/>
              <w:rPr>
                <w:sz w:val="14"/>
              </w:rPr>
            </w:pPr>
          </w:p>
        </w:tc>
        <w:tc>
          <w:tcPr>
            <w:tcW w:w="2051" w:type="dxa"/>
            <w:gridSpan w:val="2"/>
          </w:tcPr>
          <w:p w:rsidR="00360928" w:rsidRDefault="00360928">
            <w:pPr>
              <w:pStyle w:val="TableParagraph"/>
              <w:rPr>
                <w:sz w:val="14"/>
              </w:rPr>
            </w:pPr>
          </w:p>
        </w:tc>
      </w:tr>
      <w:tr w:rsidR="00360928">
        <w:trPr>
          <w:trHeight w:val="385"/>
        </w:trPr>
        <w:tc>
          <w:tcPr>
            <w:tcW w:w="689" w:type="dxa"/>
          </w:tcPr>
          <w:p w:rsidR="00360928" w:rsidRDefault="00360928">
            <w:pPr>
              <w:pStyle w:val="TableParagraph"/>
              <w:rPr>
                <w:sz w:val="14"/>
              </w:rPr>
            </w:pPr>
          </w:p>
        </w:tc>
        <w:tc>
          <w:tcPr>
            <w:tcW w:w="839" w:type="dxa"/>
          </w:tcPr>
          <w:p w:rsidR="00360928" w:rsidRDefault="00360928">
            <w:pPr>
              <w:pStyle w:val="TableParagraph"/>
              <w:rPr>
                <w:sz w:val="14"/>
              </w:rPr>
            </w:pPr>
          </w:p>
        </w:tc>
        <w:tc>
          <w:tcPr>
            <w:tcW w:w="641" w:type="dxa"/>
          </w:tcPr>
          <w:p w:rsidR="00360928" w:rsidRDefault="00360928">
            <w:pPr>
              <w:pStyle w:val="TableParagraph"/>
              <w:rPr>
                <w:sz w:val="14"/>
              </w:rPr>
            </w:pPr>
          </w:p>
        </w:tc>
        <w:tc>
          <w:tcPr>
            <w:tcW w:w="760" w:type="dxa"/>
          </w:tcPr>
          <w:p w:rsidR="00360928" w:rsidRDefault="00360928">
            <w:pPr>
              <w:pStyle w:val="TableParagraph"/>
              <w:rPr>
                <w:sz w:val="14"/>
              </w:rPr>
            </w:pPr>
          </w:p>
        </w:tc>
        <w:tc>
          <w:tcPr>
            <w:tcW w:w="763" w:type="dxa"/>
          </w:tcPr>
          <w:p w:rsidR="00360928" w:rsidRDefault="00360928">
            <w:pPr>
              <w:pStyle w:val="TableParagraph"/>
              <w:rPr>
                <w:sz w:val="14"/>
              </w:rPr>
            </w:pPr>
          </w:p>
        </w:tc>
        <w:tc>
          <w:tcPr>
            <w:tcW w:w="1089" w:type="dxa"/>
          </w:tcPr>
          <w:p w:rsidR="00360928" w:rsidRDefault="00360928">
            <w:pPr>
              <w:pStyle w:val="TableParagraph"/>
              <w:rPr>
                <w:sz w:val="14"/>
              </w:rPr>
            </w:pPr>
          </w:p>
        </w:tc>
        <w:tc>
          <w:tcPr>
            <w:tcW w:w="851" w:type="dxa"/>
          </w:tcPr>
          <w:p w:rsidR="00360928" w:rsidRDefault="00360928">
            <w:pPr>
              <w:pStyle w:val="TableParagraph"/>
              <w:rPr>
                <w:sz w:val="14"/>
              </w:rPr>
            </w:pPr>
          </w:p>
        </w:tc>
        <w:tc>
          <w:tcPr>
            <w:tcW w:w="1723" w:type="dxa"/>
          </w:tcPr>
          <w:p w:rsidR="00360928" w:rsidRDefault="00360928">
            <w:pPr>
              <w:pStyle w:val="TableParagraph"/>
              <w:rPr>
                <w:sz w:val="14"/>
              </w:rPr>
            </w:pPr>
          </w:p>
        </w:tc>
        <w:tc>
          <w:tcPr>
            <w:tcW w:w="2051" w:type="dxa"/>
            <w:gridSpan w:val="2"/>
          </w:tcPr>
          <w:p w:rsidR="00360928" w:rsidRDefault="00360928">
            <w:pPr>
              <w:pStyle w:val="TableParagraph"/>
              <w:rPr>
                <w:sz w:val="14"/>
              </w:rPr>
            </w:pPr>
          </w:p>
        </w:tc>
      </w:tr>
      <w:tr w:rsidR="00360928">
        <w:trPr>
          <w:trHeight w:val="327"/>
        </w:trPr>
        <w:tc>
          <w:tcPr>
            <w:tcW w:w="7355" w:type="dxa"/>
            <w:gridSpan w:val="8"/>
            <w:tcBorders>
              <w:left w:val="nil"/>
              <w:bottom w:val="nil"/>
            </w:tcBorders>
          </w:tcPr>
          <w:p w:rsidR="00360928" w:rsidRDefault="00360928">
            <w:pPr>
              <w:pStyle w:val="TableParagraph"/>
              <w:rPr>
                <w:sz w:val="14"/>
              </w:rPr>
            </w:pPr>
          </w:p>
        </w:tc>
        <w:tc>
          <w:tcPr>
            <w:tcW w:w="1020" w:type="dxa"/>
          </w:tcPr>
          <w:p w:rsidR="00360928" w:rsidRDefault="001B3201">
            <w:pPr>
              <w:pStyle w:val="TableParagraph"/>
              <w:spacing w:before="87"/>
              <w:ind w:left="54"/>
              <w:rPr>
                <w:sz w:val="14"/>
              </w:rPr>
            </w:pPr>
            <w:r>
              <w:rPr>
                <w:color w:val="231F20"/>
                <w:w w:val="110"/>
                <w:sz w:val="14"/>
              </w:rPr>
              <w:t>Total Price</w:t>
            </w:r>
          </w:p>
        </w:tc>
        <w:tc>
          <w:tcPr>
            <w:tcW w:w="1031" w:type="dxa"/>
          </w:tcPr>
          <w:p w:rsidR="00360928" w:rsidRDefault="00360928">
            <w:pPr>
              <w:pStyle w:val="TableParagraph"/>
              <w:rPr>
                <w:sz w:val="14"/>
              </w:rPr>
            </w:pPr>
          </w:p>
        </w:tc>
      </w:tr>
    </w:tbl>
    <w:p w:rsidR="00360928" w:rsidRDefault="00360928">
      <w:pPr>
        <w:pStyle w:val="BodyText"/>
        <w:spacing w:before="8"/>
        <w:rPr>
          <w:b/>
          <w:sz w:val="28"/>
        </w:rPr>
      </w:pPr>
    </w:p>
    <w:p w:rsidR="00360928" w:rsidRDefault="001B3201">
      <w:pPr>
        <w:ind w:left="307"/>
        <w:rPr>
          <w:i/>
          <w:sz w:val="16"/>
        </w:rPr>
      </w:pPr>
      <w:r>
        <w:rPr>
          <w:color w:val="231F20"/>
          <w:w w:val="105"/>
          <w:sz w:val="16"/>
        </w:rPr>
        <w:t xml:space="preserve">Name of Bidder </w:t>
      </w:r>
      <w:r>
        <w:rPr>
          <w:i/>
          <w:color w:val="231F20"/>
          <w:w w:val="105"/>
          <w:sz w:val="16"/>
        </w:rPr>
        <w:t xml:space="preserve">[insert complete name of Bidder] </w:t>
      </w:r>
      <w:r>
        <w:rPr>
          <w:color w:val="231F20"/>
          <w:w w:val="105"/>
          <w:sz w:val="16"/>
        </w:rPr>
        <w:t xml:space="preserve">Signature of Bidder </w:t>
      </w:r>
      <w:r>
        <w:rPr>
          <w:i/>
          <w:color w:val="231F20"/>
          <w:w w:val="105"/>
          <w:sz w:val="16"/>
        </w:rPr>
        <w:t xml:space="preserve">[signature of person signing the Bid] </w:t>
      </w:r>
      <w:r>
        <w:rPr>
          <w:color w:val="231F20"/>
          <w:w w:val="105"/>
          <w:sz w:val="16"/>
        </w:rPr>
        <w:t xml:space="preserve">Date </w:t>
      </w:r>
      <w:r>
        <w:rPr>
          <w:i/>
          <w:color w:val="231F20"/>
          <w:w w:val="105"/>
          <w:sz w:val="16"/>
        </w:rPr>
        <w:t>[Insert Date]</w:t>
      </w:r>
    </w:p>
    <w:p w:rsidR="00360928" w:rsidRDefault="00360928">
      <w:pPr>
        <w:rPr>
          <w:sz w:val="16"/>
        </w:rPr>
        <w:sectPr w:rsidR="00360928">
          <w:pgSz w:w="11910" w:h="16840"/>
          <w:pgMar w:top="1480" w:right="920" w:bottom="280" w:left="940" w:header="1200" w:footer="0" w:gutter="0"/>
          <w:cols w:space="720"/>
        </w:sectPr>
      </w:pPr>
    </w:p>
    <w:p w:rsidR="00360928" w:rsidRDefault="00434FFF">
      <w:pPr>
        <w:pStyle w:val="BodyText"/>
        <w:rPr>
          <w:i/>
          <w:sz w:val="20"/>
        </w:rPr>
      </w:pPr>
      <w:r w:rsidRPr="00434FFF">
        <w:lastRenderedPageBreak/>
        <w:pict>
          <v:shapetype id="_x0000_t202" coordsize="21600,21600" o:spt="202" path="m,l,21600r21600,l21600,xe">
            <v:stroke joinstyle="miter"/>
            <v:path gradientshapeok="t" o:connecttype="rect"/>
          </v:shapetype>
          <v:shape id="_x0000_s1099" type="#_x0000_t202" style="position:absolute;margin-left:766.4pt;margin-top:61.35pt;width:16.5pt;height:14pt;z-index:251633664;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w w:val="90"/>
                      <w:sz w:val="24"/>
                    </w:rPr>
                    <w:t>46</w:t>
                  </w:r>
                </w:p>
              </w:txbxContent>
            </v:textbox>
            <w10:wrap anchorx="page" anchory="page"/>
          </v:shape>
        </w:pict>
      </w:r>
      <w:r w:rsidRPr="00434FFF">
        <w:pict>
          <v:shape id="_x0000_s1098" type="#_x0000_t202" style="position:absolute;margin-left:766.4pt;margin-top:392.6pt;width:16.5pt;height:141.35pt;z-index:251634688;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434FFF">
      <w:pPr>
        <w:pStyle w:val="Heading1"/>
        <w:spacing w:before="281"/>
        <w:ind w:left="1553"/>
      </w:pPr>
      <w:r w:rsidRPr="00434FFF">
        <w:pict>
          <v:line id="_x0000_s1097" style="position:absolute;left:0;text-align:left;z-index:251632640;mso-position-horizontal-relative:page" from="763.7pt,486.6pt" to="763.7pt,16.05pt" strokecolor="#231f20" strokeweight=".5pt">
            <w10:wrap anchorx="page"/>
          </v:line>
        </w:pict>
      </w:r>
      <w:r w:rsidR="001B3201">
        <w:rPr>
          <w:noProof/>
          <w:lang w:val="en-US" w:eastAsia="en-US" w:bidi="ar-SA"/>
        </w:rPr>
        <w:drawing>
          <wp:anchor distT="0" distB="0" distL="0" distR="0" simplePos="0" relativeHeight="251651072" behindDoc="1" locked="0" layoutInCell="1" allowOverlap="1">
            <wp:simplePos x="0" y="0"/>
            <wp:positionH relativeFrom="page">
              <wp:posOffset>8642025</wp:posOffset>
            </wp:positionH>
            <wp:positionV relativeFrom="paragraph">
              <wp:posOffset>208746</wp:posOffset>
            </wp:positionV>
            <wp:extent cx="63500" cy="6032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7" cstate="print"/>
                    <a:stretch>
                      <a:fillRect/>
                    </a:stretch>
                  </pic:blipFill>
                  <pic:spPr>
                    <a:xfrm>
                      <a:off x="0" y="0"/>
                      <a:ext cx="63500" cy="60325"/>
                    </a:xfrm>
                    <a:prstGeom prst="rect">
                      <a:avLst/>
                    </a:prstGeom>
                  </pic:spPr>
                </pic:pic>
              </a:graphicData>
            </a:graphic>
          </wp:anchor>
        </w:drawing>
      </w:r>
      <w:bookmarkStart w:id="3" w:name="_TOC_250005"/>
      <w:bookmarkEnd w:id="3"/>
      <w:r w:rsidR="001B3201">
        <w:rPr>
          <w:color w:val="231F20"/>
          <w:w w:val="110"/>
        </w:rPr>
        <w:t>Price Schedule: Goods Manufactured Outside the Purchaser’s Country, already imported</w:t>
      </w:r>
    </w:p>
    <w:p w:rsidR="00360928" w:rsidRDefault="00360928">
      <w:pPr>
        <w:pStyle w:val="BodyText"/>
        <w:spacing w:before="5"/>
        <w:rPr>
          <w:b/>
          <w:sz w:val="26"/>
        </w:rPr>
      </w:pPr>
    </w:p>
    <w:tbl>
      <w:tblPr>
        <w:tblW w:w="0" w:type="auto"/>
        <w:tblInd w:w="13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tblPr>
      <w:tblGrid>
        <w:gridCol w:w="874"/>
        <w:gridCol w:w="995"/>
        <w:gridCol w:w="851"/>
        <w:gridCol w:w="905"/>
        <w:gridCol w:w="1003"/>
        <w:gridCol w:w="1238"/>
        <w:gridCol w:w="1328"/>
        <w:gridCol w:w="1186"/>
        <w:gridCol w:w="1214"/>
        <w:gridCol w:w="1832"/>
        <w:gridCol w:w="1322"/>
        <w:gridCol w:w="1141"/>
      </w:tblGrid>
      <w:tr w:rsidR="00360928">
        <w:trPr>
          <w:trHeight w:val="1424"/>
        </w:trPr>
        <w:tc>
          <w:tcPr>
            <w:tcW w:w="9594" w:type="dxa"/>
            <w:gridSpan w:val="9"/>
            <w:tcBorders>
              <w:right w:val="single" w:sz="4" w:space="0" w:color="231F20"/>
            </w:tcBorders>
          </w:tcPr>
          <w:p w:rsidR="00360928" w:rsidRDefault="00360928">
            <w:pPr>
              <w:pStyle w:val="TableParagraph"/>
              <w:spacing w:before="7"/>
              <w:rPr>
                <w:b/>
                <w:sz w:val="29"/>
              </w:rPr>
            </w:pPr>
          </w:p>
          <w:p w:rsidR="00360928" w:rsidRDefault="001B3201">
            <w:pPr>
              <w:pStyle w:val="TableParagraph"/>
              <w:spacing w:line="477" w:lineRule="auto"/>
              <w:ind w:left="2978" w:right="2838" w:hanging="123"/>
            </w:pPr>
            <w:r>
              <w:rPr>
                <w:color w:val="231F20"/>
                <w:w w:val="110"/>
              </w:rPr>
              <w:t>(Group</w:t>
            </w:r>
            <w:r>
              <w:rPr>
                <w:color w:val="231F20"/>
                <w:spacing w:val="-18"/>
                <w:w w:val="110"/>
              </w:rPr>
              <w:t xml:space="preserve"> </w:t>
            </w:r>
            <w:r>
              <w:rPr>
                <w:color w:val="231F20"/>
                <w:w w:val="110"/>
              </w:rPr>
              <w:t>C</w:t>
            </w:r>
            <w:r>
              <w:rPr>
                <w:color w:val="231F20"/>
                <w:spacing w:val="-18"/>
                <w:w w:val="110"/>
              </w:rPr>
              <w:t xml:space="preserve"> </w:t>
            </w:r>
            <w:r>
              <w:rPr>
                <w:color w:val="231F20"/>
                <w:w w:val="110"/>
              </w:rPr>
              <w:t>Bids,</w:t>
            </w:r>
            <w:r>
              <w:rPr>
                <w:color w:val="231F20"/>
                <w:spacing w:val="-25"/>
                <w:w w:val="110"/>
              </w:rPr>
              <w:t xml:space="preserve"> </w:t>
            </w:r>
            <w:r>
              <w:rPr>
                <w:color w:val="231F20"/>
                <w:w w:val="110"/>
              </w:rPr>
              <w:t>Goods</w:t>
            </w:r>
            <w:r>
              <w:rPr>
                <w:color w:val="231F20"/>
                <w:spacing w:val="-18"/>
                <w:w w:val="110"/>
              </w:rPr>
              <w:t xml:space="preserve"> </w:t>
            </w:r>
            <w:r>
              <w:rPr>
                <w:color w:val="231F20"/>
                <w:w w:val="110"/>
              </w:rPr>
              <w:t>already</w:t>
            </w:r>
            <w:r>
              <w:rPr>
                <w:color w:val="231F20"/>
                <w:spacing w:val="-18"/>
                <w:w w:val="110"/>
              </w:rPr>
              <w:t xml:space="preserve"> </w:t>
            </w:r>
            <w:r>
              <w:rPr>
                <w:color w:val="231F20"/>
                <w:w w:val="110"/>
              </w:rPr>
              <w:t>imported) Currencies</w:t>
            </w:r>
            <w:r>
              <w:rPr>
                <w:color w:val="231F20"/>
                <w:spacing w:val="-12"/>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ITB</w:t>
            </w:r>
            <w:r>
              <w:rPr>
                <w:color w:val="231F20"/>
                <w:spacing w:val="-11"/>
                <w:w w:val="110"/>
              </w:rPr>
              <w:t xml:space="preserve"> </w:t>
            </w:r>
            <w:r>
              <w:rPr>
                <w:color w:val="231F20"/>
                <w:w w:val="110"/>
              </w:rPr>
              <w:t>20</w:t>
            </w:r>
          </w:p>
        </w:tc>
        <w:tc>
          <w:tcPr>
            <w:tcW w:w="4295" w:type="dxa"/>
            <w:gridSpan w:val="3"/>
            <w:tcBorders>
              <w:top w:val="single" w:sz="4" w:space="0" w:color="231F20"/>
              <w:left w:val="single" w:sz="4" w:space="0" w:color="231F20"/>
              <w:bottom w:val="single" w:sz="4" w:space="0" w:color="231F20"/>
              <w:right w:val="single" w:sz="4" w:space="0" w:color="231F20"/>
            </w:tcBorders>
          </w:tcPr>
          <w:p w:rsidR="00360928" w:rsidRDefault="001B3201">
            <w:pPr>
              <w:pStyle w:val="TableParagraph"/>
              <w:tabs>
                <w:tab w:val="left" w:pos="2877"/>
              </w:tabs>
              <w:spacing w:before="146"/>
              <w:ind w:left="50"/>
              <w:rPr>
                <w:sz w:val="20"/>
              </w:rPr>
            </w:pPr>
            <w:r>
              <w:rPr>
                <w:color w:val="231F20"/>
                <w:w w:val="110"/>
                <w:sz w:val="20"/>
              </w:rPr>
              <w:t>Date:</w:t>
            </w:r>
            <w:r>
              <w:rPr>
                <w:color w:val="231F20"/>
                <w:spacing w:val="-2"/>
                <w:sz w:val="20"/>
              </w:rPr>
              <w:t xml:space="preserve"> </w:t>
            </w:r>
            <w:r>
              <w:rPr>
                <w:color w:val="231F20"/>
                <w:sz w:val="20"/>
                <w:u w:val="single" w:color="221E1F"/>
              </w:rPr>
              <w:t xml:space="preserve"> </w:t>
            </w:r>
            <w:r>
              <w:rPr>
                <w:color w:val="231F20"/>
                <w:sz w:val="20"/>
                <w:u w:val="single" w:color="221E1F"/>
              </w:rPr>
              <w:tab/>
            </w:r>
          </w:p>
          <w:p w:rsidR="00360928" w:rsidRDefault="001B3201">
            <w:pPr>
              <w:pStyle w:val="TableParagraph"/>
              <w:tabs>
                <w:tab w:val="left" w:pos="2550"/>
              </w:tabs>
              <w:spacing w:before="91"/>
              <w:ind w:left="50"/>
              <w:rPr>
                <w:sz w:val="20"/>
              </w:rPr>
            </w:pPr>
            <w:r>
              <w:rPr>
                <w:color w:val="231F20"/>
                <w:w w:val="105"/>
                <w:sz w:val="20"/>
              </w:rPr>
              <w:t>RFB</w:t>
            </w:r>
            <w:r>
              <w:rPr>
                <w:color w:val="231F20"/>
                <w:spacing w:val="-35"/>
                <w:w w:val="105"/>
                <w:sz w:val="20"/>
              </w:rPr>
              <w:t xml:space="preserve"> </w:t>
            </w:r>
            <w:r>
              <w:rPr>
                <w:color w:val="231F20"/>
                <w:w w:val="105"/>
                <w:sz w:val="20"/>
              </w:rPr>
              <w:t>No:</w:t>
            </w:r>
            <w:r>
              <w:rPr>
                <w:color w:val="231F20"/>
                <w:spacing w:val="-2"/>
                <w:sz w:val="20"/>
              </w:rPr>
              <w:t xml:space="preserve"> </w:t>
            </w:r>
            <w:r>
              <w:rPr>
                <w:color w:val="231F20"/>
                <w:sz w:val="20"/>
                <w:u w:val="single" w:color="221E1F"/>
              </w:rPr>
              <w:t xml:space="preserve"> </w:t>
            </w:r>
            <w:r>
              <w:rPr>
                <w:color w:val="231F20"/>
                <w:sz w:val="20"/>
                <w:u w:val="single" w:color="221E1F"/>
              </w:rPr>
              <w:tab/>
            </w:r>
          </w:p>
          <w:p w:rsidR="00360928" w:rsidRDefault="001B3201">
            <w:pPr>
              <w:pStyle w:val="TableParagraph"/>
              <w:tabs>
                <w:tab w:val="left" w:pos="2782"/>
              </w:tabs>
              <w:spacing w:before="66"/>
              <w:ind w:left="50"/>
              <w:rPr>
                <w:sz w:val="20"/>
              </w:rPr>
            </w:pPr>
            <w:r>
              <w:rPr>
                <w:color w:val="231F20"/>
                <w:w w:val="110"/>
                <w:sz w:val="20"/>
              </w:rPr>
              <w:t>Alternative</w:t>
            </w:r>
            <w:r>
              <w:rPr>
                <w:color w:val="231F20"/>
                <w:spacing w:val="-4"/>
                <w:w w:val="110"/>
                <w:sz w:val="20"/>
              </w:rPr>
              <w:t xml:space="preserve"> </w:t>
            </w:r>
            <w:r>
              <w:rPr>
                <w:color w:val="231F20"/>
                <w:w w:val="110"/>
                <w:sz w:val="20"/>
              </w:rPr>
              <w:t>No:</w:t>
            </w:r>
            <w:r>
              <w:rPr>
                <w:color w:val="231F20"/>
                <w:spacing w:val="-2"/>
                <w:sz w:val="20"/>
              </w:rPr>
              <w:t xml:space="preserve"> </w:t>
            </w:r>
            <w:r>
              <w:rPr>
                <w:color w:val="231F20"/>
                <w:sz w:val="20"/>
                <w:u w:val="single" w:color="221E1F"/>
              </w:rPr>
              <w:t xml:space="preserve"> </w:t>
            </w:r>
            <w:r>
              <w:rPr>
                <w:color w:val="231F20"/>
                <w:sz w:val="20"/>
                <w:u w:val="single" w:color="221E1F"/>
              </w:rPr>
              <w:tab/>
            </w:r>
          </w:p>
          <w:p w:rsidR="00360928" w:rsidRDefault="001B3201">
            <w:pPr>
              <w:pStyle w:val="TableParagraph"/>
              <w:tabs>
                <w:tab w:val="left" w:pos="1291"/>
                <w:tab w:val="left" w:pos="2059"/>
              </w:tabs>
              <w:spacing w:before="53"/>
              <w:ind w:left="50"/>
              <w:rPr>
                <w:sz w:val="20"/>
              </w:rPr>
            </w:pPr>
            <w:r>
              <w:rPr>
                <w:color w:val="231F20"/>
                <w:w w:val="105"/>
                <w:sz w:val="20"/>
              </w:rPr>
              <w:t>Page</w:t>
            </w:r>
            <w:r>
              <w:rPr>
                <w:color w:val="231F20"/>
                <w:spacing w:val="-3"/>
                <w:w w:val="105"/>
                <w:sz w:val="20"/>
              </w:rPr>
              <w:t xml:space="preserve"> </w:t>
            </w:r>
            <w:r>
              <w:rPr>
                <w:color w:val="231F20"/>
                <w:w w:val="105"/>
                <w:sz w:val="20"/>
              </w:rPr>
              <w:t>N</w:t>
            </w:r>
            <w:r>
              <w:rPr>
                <w:rFonts w:ascii="Symbol" w:hAnsi="Symbol"/>
                <w:color w:val="231F20"/>
                <w:w w:val="105"/>
                <w:sz w:val="20"/>
              </w:rPr>
              <w:t></w:t>
            </w:r>
            <w:r>
              <w:rPr>
                <w:rFonts w:ascii="Symbol" w:hAnsi="Symbol"/>
                <w:color w:val="231F20"/>
                <w:w w:val="105"/>
                <w:sz w:val="20"/>
                <w:u w:val="single" w:color="221E1F"/>
              </w:rPr>
              <w:t></w:t>
            </w:r>
            <w:r>
              <w:rPr>
                <w:rFonts w:ascii="Symbol" w:hAnsi="Symbol"/>
                <w:color w:val="231F20"/>
                <w:w w:val="105"/>
                <w:sz w:val="20"/>
                <w:u w:val="single" w:color="221E1F"/>
              </w:rPr>
              <w:t></w:t>
            </w:r>
            <w:r>
              <w:rPr>
                <w:color w:val="231F20"/>
                <w:w w:val="105"/>
                <w:sz w:val="20"/>
              </w:rPr>
              <w:t>of</w:t>
            </w:r>
            <w:r>
              <w:rPr>
                <w:color w:val="231F20"/>
                <w:spacing w:val="-2"/>
                <w:sz w:val="20"/>
              </w:rPr>
              <w:t xml:space="preserve"> </w:t>
            </w:r>
            <w:r>
              <w:rPr>
                <w:color w:val="231F20"/>
                <w:w w:val="97"/>
                <w:sz w:val="20"/>
                <w:u w:val="single" w:color="221E1F"/>
              </w:rPr>
              <w:t xml:space="preserve"> </w:t>
            </w:r>
            <w:r>
              <w:rPr>
                <w:color w:val="231F20"/>
                <w:sz w:val="20"/>
                <w:u w:val="single" w:color="221E1F"/>
              </w:rPr>
              <w:tab/>
            </w:r>
          </w:p>
        </w:tc>
      </w:tr>
      <w:tr w:rsidR="00360928">
        <w:trPr>
          <w:trHeight w:val="346"/>
        </w:trPr>
        <w:tc>
          <w:tcPr>
            <w:tcW w:w="87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9"/>
              <w:jc w:val="center"/>
              <w:rPr>
                <w:sz w:val="20"/>
              </w:rPr>
            </w:pPr>
            <w:r>
              <w:rPr>
                <w:color w:val="231F20"/>
                <w:w w:val="106"/>
                <w:sz w:val="20"/>
              </w:rPr>
              <w:t>1</w:t>
            </w:r>
          </w:p>
        </w:tc>
        <w:tc>
          <w:tcPr>
            <w:tcW w:w="99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9"/>
              <w:jc w:val="center"/>
              <w:rPr>
                <w:sz w:val="20"/>
              </w:rPr>
            </w:pPr>
            <w:r>
              <w:rPr>
                <w:color w:val="231F20"/>
                <w:w w:val="106"/>
                <w:sz w:val="20"/>
              </w:rPr>
              <w:t>2</w:t>
            </w:r>
          </w:p>
        </w:tc>
        <w:tc>
          <w:tcPr>
            <w:tcW w:w="85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8"/>
              <w:jc w:val="center"/>
              <w:rPr>
                <w:sz w:val="20"/>
              </w:rPr>
            </w:pPr>
            <w:r>
              <w:rPr>
                <w:color w:val="231F20"/>
                <w:w w:val="106"/>
                <w:sz w:val="20"/>
              </w:rPr>
              <w:t>3</w:t>
            </w:r>
          </w:p>
        </w:tc>
        <w:tc>
          <w:tcPr>
            <w:tcW w:w="90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7"/>
              <w:jc w:val="center"/>
              <w:rPr>
                <w:sz w:val="20"/>
              </w:rPr>
            </w:pPr>
            <w:r>
              <w:rPr>
                <w:color w:val="231F20"/>
                <w:w w:val="106"/>
                <w:sz w:val="20"/>
              </w:rPr>
              <w:t>4</w:t>
            </w:r>
          </w:p>
        </w:tc>
        <w:tc>
          <w:tcPr>
            <w:tcW w:w="1003"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6"/>
              <w:jc w:val="center"/>
              <w:rPr>
                <w:sz w:val="20"/>
              </w:rPr>
            </w:pPr>
            <w:r>
              <w:rPr>
                <w:color w:val="231F20"/>
                <w:w w:val="106"/>
                <w:sz w:val="20"/>
              </w:rPr>
              <w:t>5</w:t>
            </w:r>
          </w:p>
        </w:tc>
        <w:tc>
          <w:tcPr>
            <w:tcW w:w="123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4"/>
              <w:jc w:val="center"/>
              <w:rPr>
                <w:sz w:val="20"/>
              </w:rPr>
            </w:pPr>
            <w:r>
              <w:rPr>
                <w:color w:val="231F20"/>
                <w:w w:val="106"/>
                <w:sz w:val="20"/>
              </w:rPr>
              <w:t>6</w:t>
            </w:r>
          </w:p>
        </w:tc>
        <w:tc>
          <w:tcPr>
            <w:tcW w:w="132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2"/>
              <w:jc w:val="center"/>
              <w:rPr>
                <w:sz w:val="20"/>
              </w:rPr>
            </w:pPr>
            <w:r>
              <w:rPr>
                <w:color w:val="231F20"/>
                <w:w w:val="106"/>
                <w:sz w:val="20"/>
              </w:rPr>
              <w:t>7</w:t>
            </w:r>
          </w:p>
        </w:tc>
        <w:tc>
          <w:tcPr>
            <w:tcW w:w="1186"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jc w:val="center"/>
              <w:rPr>
                <w:sz w:val="20"/>
              </w:rPr>
            </w:pPr>
            <w:r>
              <w:rPr>
                <w:color w:val="231F20"/>
                <w:w w:val="106"/>
                <w:sz w:val="20"/>
              </w:rPr>
              <w:t>8</w:t>
            </w:r>
          </w:p>
        </w:tc>
        <w:tc>
          <w:tcPr>
            <w:tcW w:w="121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jc w:val="center"/>
              <w:rPr>
                <w:sz w:val="20"/>
              </w:rPr>
            </w:pPr>
            <w:r>
              <w:rPr>
                <w:color w:val="231F20"/>
                <w:w w:val="106"/>
                <w:sz w:val="20"/>
              </w:rPr>
              <w:t>9</w:t>
            </w:r>
          </w:p>
        </w:tc>
        <w:tc>
          <w:tcPr>
            <w:tcW w:w="183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65" w:right="66"/>
              <w:jc w:val="center"/>
              <w:rPr>
                <w:sz w:val="20"/>
              </w:rPr>
            </w:pPr>
            <w:r>
              <w:rPr>
                <w:color w:val="231F20"/>
                <w:w w:val="105"/>
                <w:sz w:val="20"/>
              </w:rPr>
              <w:t>10</w:t>
            </w: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79" w:right="82"/>
              <w:jc w:val="center"/>
              <w:rPr>
                <w:sz w:val="20"/>
              </w:rPr>
            </w:pPr>
            <w:r>
              <w:rPr>
                <w:color w:val="231F20"/>
                <w:w w:val="105"/>
                <w:sz w:val="20"/>
              </w:rPr>
              <w:t>11</w:t>
            </w:r>
          </w:p>
        </w:tc>
        <w:tc>
          <w:tcPr>
            <w:tcW w:w="114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51" w:right="56"/>
              <w:jc w:val="center"/>
              <w:rPr>
                <w:sz w:val="20"/>
              </w:rPr>
            </w:pPr>
            <w:r>
              <w:rPr>
                <w:color w:val="231F20"/>
                <w:w w:val="105"/>
                <w:sz w:val="20"/>
              </w:rPr>
              <w:t>12</w:t>
            </w:r>
          </w:p>
        </w:tc>
      </w:tr>
      <w:tr w:rsidR="00360928">
        <w:trPr>
          <w:trHeight w:val="2052"/>
        </w:trPr>
        <w:tc>
          <w:tcPr>
            <w:tcW w:w="874" w:type="dxa"/>
            <w:tcBorders>
              <w:top w:val="single" w:sz="4" w:space="0" w:color="231F20"/>
              <w:bottom w:val="single" w:sz="4" w:space="0" w:color="231F20"/>
              <w:right w:val="single" w:sz="4" w:space="0" w:color="231F20"/>
            </w:tcBorders>
          </w:tcPr>
          <w:p w:rsidR="00360928" w:rsidRDefault="001B3201">
            <w:pPr>
              <w:pStyle w:val="TableParagraph"/>
              <w:spacing w:before="27" w:line="182" w:lineRule="exact"/>
              <w:ind w:left="69" w:right="62"/>
              <w:jc w:val="center"/>
              <w:rPr>
                <w:sz w:val="16"/>
              </w:rPr>
            </w:pPr>
            <w:r>
              <w:rPr>
                <w:color w:val="231F20"/>
                <w:w w:val="110"/>
                <w:sz w:val="16"/>
              </w:rPr>
              <w:t>Line Item</w:t>
            </w:r>
          </w:p>
          <w:p w:rsidR="00360928" w:rsidRDefault="001B3201">
            <w:pPr>
              <w:pStyle w:val="TableParagraph"/>
              <w:spacing w:line="194" w:lineRule="exact"/>
              <w:ind w:left="69" w:right="62"/>
              <w:jc w:val="center"/>
              <w:rPr>
                <w:rFonts w:ascii="Symbol" w:hAnsi="Symbol"/>
                <w:sz w:val="16"/>
              </w:rPr>
            </w:pPr>
            <w:r>
              <w:rPr>
                <w:color w:val="231F20"/>
                <w:sz w:val="16"/>
              </w:rPr>
              <w:t>N</w:t>
            </w:r>
            <w:r>
              <w:rPr>
                <w:rFonts w:ascii="Symbol" w:hAnsi="Symbol"/>
                <w:color w:val="231F20"/>
                <w:sz w:val="16"/>
              </w:rPr>
              <w:t></w:t>
            </w:r>
          </w:p>
        </w:tc>
        <w:tc>
          <w:tcPr>
            <w:tcW w:w="99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83" w:right="60" w:hanging="100"/>
              <w:rPr>
                <w:sz w:val="16"/>
              </w:rPr>
            </w:pPr>
            <w:r>
              <w:rPr>
                <w:color w:val="231F20"/>
                <w:w w:val="110"/>
                <w:sz w:val="16"/>
              </w:rPr>
              <w:t>Description of Goods</w:t>
            </w:r>
          </w:p>
        </w:tc>
        <w:tc>
          <w:tcPr>
            <w:tcW w:w="85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05" w:right="3" w:firstLine="29"/>
              <w:rPr>
                <w:sz w:val="16"/>
              </w:rPr>
            </w:pPr>
            <w:r>
              <w:rPr>
                <w:color w:val="231F20"/>
                <w:w w:val="110"/>
                <w:sz w:val="16"/>
              </w:rPr>
              <w:t>Country of Origin</w:t>
            </w:r>
          </w:p>
        </w:tc>
        <w:tc>
          <w:tcPr>
            <w:tcW w:w="90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61" w:right="52"/>
              <w:jc w:val="center"/>
              <w:rPr>
                <w:sz w:val="16"/>
              </w:rPr>
            </w:pPr>
            <w:r>
              <w:rPr>
                <w:color w:val="231F20"/>
                <w:w w:val="110"/>
                <w:sz w:val="16"/>
              </w:rPr>
              <w:t>Delivery Date as defined by</w:t>
            </w:r>
            <w:r>
              <w:rPr>
                <w:color w:val="231F20"/>
                <w:w w:val="101"/>
                <w:sz w:val="16"/>
              </w:rPr>
              <w:t xml:space="preserve"> </w:t>
            </w:r>
            <w:r>
              <w:rPr>
                <w:color w:val="231F20"/>
                <w:w w:val="110"/>
                <w:sz w:val="16"/>
              </w:rPr>
              <w:t>Incoterms</w:t>
            </w:r>
          </w:p>
        </w:tc>
        <w:tc>
          <w:tcPr>
            <w:tcW w:w="1003"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55" w:right="47"/>
              <w:jc w:val="center"/>
              <w:rPr>
                <w:sz w:val="16"/>
              </w:rPr>
            </w:pPr>
            <w:r>
              <w:rPr>
                <w:color w:val="231F20"/>
                <w:w w:val="115"/>
                <w:sz w:val="16"/>
              </w:rPr>
              <w:t xml:space="preserve">Quantity </w:t>
            </w:r>
            <w:r>
              <w:rPr>
                <w:color w:val="231F20"/>
                <w:w w:val="110"/>
                <w:sz w:val="16"/>
              </w:rPr>
              <w:t>and physical</w:t>
            </w:r>
            <w:r>
              <w:rPr>
                <w:color w:val="231F20"/>
                <w:w w:val="109"/>
                <w:sz w:val="16"/>
              </w:rPr>
              <w:t xml:space="preserve"> </w:t>
            </w:r>
            <w:r>
              <w:rPr>
                <w:color w:val="231F20"/>
                <w:w w:val="115"/>
                <w:sz w:val="16"/>
              </w:rPr>
              <w:t>unit</w:t>
            </w:r>
          </w:p>
        </w:tc>
        <w:tc>
          <w:tcPr>
            <w:tcW w:w="123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90" w:right="84" w:hanging="1"/>
              <w:jc w:val="center"/>
              <w:rPr>
                <w:sz w:val="16"/>
              </w:rPr>
            </w:pPr>
            <w:r>
              <w:rPr>
                <w:color w:val="231F20"/>
                <w:w w:val="110"/>
                <w:sz w:val="16"/>
              </w:rPr>
              <w:t>Unit price including Custom Duties and Import Taxes paid,</w:t>
            </w:r>
          </w:p>
          <w:p w:rsidR="00360928" w:rsidRDefault="001B3201">
            <w:pPr>
              <w:pStyle w:val="TableParagraph"/>
              <w:spacing w:before="3" w:line="249" w:lineRule="auto"/>
              <w:ind w:left="129" w:right="123"/>
              <w:jc w:val="center"/>
              <w:rPr>
                <w:sz w:val="16"/>
              </w:rPr>
            </w:pPr>
            <w:r>
              <w:rPr>
                <w:color w:val="231F20"/>
                <w:w w:val="110"/>
                <w:sz w:val="16"/>
              </w:rPr>
              <w:t>in accordance with ITB 18.6(c)(i)</w:t>
            </w:r>
          </w:p>
        </w:tc>
        <w:tc>
          <w:tcPr>
            <w:tcW w:w="132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261" w:right="112" w:hanging="127"/>
              <w:rPr>
                <w:sz w:val="16"/>
              </w:rPr>
            </w:pPr>
            <w:r>
              <w:rPr>
                <w:color w:val="231F20"/>
                <w:w w:val="110"/>
                <w:sz w:val="16"/>
              </w:rPr>
              <w:t xml:space="preserve">Custom Duties </w:t>
            </w:r>
            <w:r>
              <w:rPr>
                <w:color w:val="231F20"/>
                <w:w w:val="115"/>
                <w:sz w:val="16"/>
              </w:rPr>
              <w:t>and Import Taxes paid per unit in</w:t>
            </w:r>
          </w:p>
          <w:p w:rsidR="00360928" w:rsidRDefault="001B3201">
            <w:pPr>
              <w:pStyle w:val="TableParagraph"/>
              <w:spacing w:before="2" w:line="249" w:lineRule="auto"/>
              <w:ind w:left="132" w:hanging="47"/>
              <w:rPr>
                <w:sz w:val="16"/>
              </w:rPr>
            </w:pPr>
            <w:r>
              <w:rPr>
                <w:color w:val="231F20"/>
                <w:w w:val="105"/>
                <w:sz w:val="16"/>
              </w:rPr>
              <w:t>accordance with ITB 18.6(c)(ii) ,</w:t>
            </w:r>
          </w:p>
          <w:p w:rsidR="00360928" w:rsidRDefault="001B3201">
            <w:pPr>
              <w:pStyle w:val="TableParagraph"/>
              <w:spacing w:before="1"/>
              <w:ind w:left="78"/>
              <w:rPr>
                <w:sz w:val="16"/>
              </w:rPr>
            </w:pPr>
            <w:r>
              <w:rPr>
                <w:color w:val="231F20"/>
                <w:w w:val="110"/>
                <w:sz w:val="16"/>
              </w:rPr>
              <w:t>[to be supported</w:t>
            </w:r>
          </w:p>
          <w:p w:rsidR="00360928" w:rsidRDefault="001B3201">
            <w:pPr>
              <w:pStyle w:val="TableParagraph"/>
              <w:spacing w:before="8"/>
              <w:ind w:left="140"/>
              <w:rPr>
                <w:sz w:val="16"/>
              </w:rPr>
            </w:pPr>
            <w:r>
              <w:rPr>
                <w:color w:val="231F20"/>
                <w:w w:val="110"/>
                <w:sz w:val="16"/>
              </w:rPr>
              <w:t>by documents]</w:t>
            </w:r>
          </w:p>
        </w:tc>
        <w:tc>
          <w:tcPr>
            <w:tcW w:w="1186"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99" w:right="97" w:hanging="1"/>
              <w:jc w:val="center"/>
              <w:rPr>
                <w:sz w:val="16"/>
              </w:rPr>
            </w:pPr>
            <w:r>
              <w:rPr>
                <w:color w:val="231F20"/>
                <w:w w:val="110"/>
                <w:sz w:val="16"/>
              </w:rPr>
              <w:t>Unit Price  net of custom duties and import taxes, in accordance with</w:t>
            </w:r>
            <w:r>
              <w:rPr>
                <w:color w:val="231F20"/>
                <w:spacing w:val="-23"/>
                <w:w w:val="110"/>
                <w:sz w:val="16"/>
              </w:rPr>
              <w:t xml:space="preserve"> </w:t>
            </w:r>
            <w:r>
              <w:rPr>
                <w:color w:val="231F20"/>
                <w:w w:val="110"/>
                <w:sz w:val="16"/>
              </w:rPr>
              <w:t>ITB</w:t>
            </w:r>
            <w:r>
              <w:rPr>
                <w:color w:val="231F20"/>
                <w:spacing w:val="-22"/>
                <w:w w:val="110"/>
                <w:sz w:val="16"/>
              </w:rPr>
              <w:t xml:space="preserve"> </w:t>
            </w:r>
            <w:r>
              <w:rPr>
                <w:color w:val="231F20"/>
                <w:w w:val="110"/>
                <w:sz w:val="16"/>
              </w:rPr>
              <w:t>18.6</w:t>
            </w:r>
          </w:p>
          <w:p w:rsidR="00360928" w:rsidRDefault="001B3201">
            <w:pPr>
              <w:pStyle w:val="TableParagraph"/>
              <w:spacing w:before="3" w:line="249" w:lineRule="auto"/>
              <w:ind w:left="140" w:right="83" w:firstLine="209"/>
              <w:rPr>
                <w:sz w:val="16"/>
              </w:rPr>
            </w:pPr>
            <w:r>
              <w:rPr>
                <w:color w:val="231F20"/>
                <w:w w:val="105"/>
                <w:sz w:val="16"/>
              </w:rPr>
              <w:t>(c) (iii) (Col. 6</w:t>
            </w:r>
            <w:r>
              <w:rPr>
                <w:color w:val="231F20"/>
                <w:spacing w:val="13"/>
                <w:w w:val="105"/>
                <w:sz w:val="16"/>
              </w:rPr>
              <w:t xml:space="preserve"> </w:t>
            </w:r>
            <w:r>
              <w:rPr>
                <w:color w:val="231F20"/>
                <w:w w:val="105"/>
                <w:sz w:val="16"/>
              </w:rPr>
              <w:t>minus</w:t>
            </w:r>
          </w:p>
          <w:p w:rsidR="00360928" w:rsidRDefault="001B3201">
            <w:pPr>
              <w:pStyle w:val="TableParagraph"/>
              <w:spacing w:before="2"/>
              <w:ind w:left="107" w:right="107"/>
              <w:jc w:val="center"/>
              <w:rPr>
                <w:sz w:val="16"/>
              </w:rPr>
            </w:pPr>
            <w:r>
              <w:rPr>
                <w:color w:val="231F20"/>
                <w:w w:val="105"/>
                <w:sz w:val="16"/>
              </w:rPr>
              <w:t>Col.7)</w:t>
            </w:r>
          </w:p>
        </w:tc>
        <w:tc>
          <w:tcPr>
            <w:tcW w:w="121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38" w:right="38"/>
              <w:jc w:val="center"/>
              <w:rPr>
                <w:sz w:val="16"/>
              </w:rPr>
            </w:pPr>
            <w:r>
              <w:rPr>
                <w:color w:val="231F20"/>
                <w:w w:val="115"/>
                <w:sz w:val="16"/>
              </w:rPr>
              <w:t xml:space="preserve">Price per line item net of </w:t>
            </w:r>
            <w:r>
              <w:rPr>
                <w:color w:val="231F20"/>
                <w:w w:val="110"/>
                <w:sz w:val="16"/>
              </w:rPr>
              <w:t xml:space="preserve">Custom Duties </w:t>
            </w:r>
            <w:r>
              <w:rPr>
                <w:color w:val="231F20"/>
                <w:w w:val="115"/>
                <w:sz w:val="16"/>
              </w:rPr>
              <w:t>and Import Taxes paid,</w:t>
            </w:r>
          </w:p>
          <w:p w:rsidR="00360928" w:rsidRDefault="001B3201">
            <w:pPr>
              <w:pStyle w:val="TableParagraph"/>
              <w:spacing w:before="3" w:line="249" w:lineRule="auto"/>
              <w:ind w:left="38" w:right="38"/>
              <w:jc w:val="center"/>
              <w:rPr>
                <w:sz w:val="16"/>
              </w:rPr>
            </w:pPr>
            <w:r>
              <w:rPr>
                <w:color w:val="231F20"/>
                <w:w w:val="110"/>
                <w:sz w:val="16"/>
              </w:rPr>
              <w:t>in</w:t>
            </w:r>
            <w:r>
              <w:rPr>
                <w:color w:val="231F20"/>
                <w:spacing w:val="-1"/>
                <w:w w:val="110"/>
                <w:sz w:val="16"/>
              </w:rPr>
              <w:t xml:space="preserve"> </w:t>
            </w:r>
            <w:r>
              <w:rPr>
                <w:color w:val="231F20"/>
                <w:w w:val="110"/>
                <w:sz w:val="16"/>
              </w:rPr>
              <w:t>accordance with ITB 18.6(c)(i)</w:t>
            </w:r>
          </w:p>
          <w:p w:rsidR="00360928" w:rsidRDefault="001B3201">
            <w:pPr>
              <w:pStyle w:val="TableParagraph"/>
              <w:spacing w:before="2"/>
              <w:ind w:left="38" w:right="38"/>
              <w:jc w:val="center"/>
              <w:rPr>
                <w:sz w:val="16"/>
              </w:rPr>
            </w:pPr>
            <w:r>
              <w:rPr>
                <w:color w:val="231F20"/>
                <w:w w:val="105"/>
                <w:sz w:val="16"/>
              </w:rPr>
              <w:t>(Col.</w:t>
            </w:r>
            <w:r>
              <w:rPr>
                <w:color w:val="231F20"/>
                <w:spacing w:val="-15"/>
                <w:w w:val="105"/>
                <w:sz w:val="16"/>
              </w:rPr>
              <w:t xml:space="preserve"> </w:t>
            </w:r>
            <w:r>
              <w:rPr>
                <w:color w:val="231F20"/>
                <w:w w:val="105"/>
                <w:sz w:val="16"/>
              </w:rPr>
              <w:t>x58)</w:t>
            </w:r>
          </w:p>
        </w:tc>
        <w:tc>
          <w:tcPr>
            <w:tcW w:w="183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11" w:right="108" w:hanging="5"/>
              <w:jc w:val="center"/>
              <w:rPr>
                <w:sz w:val="16"/>
              </w:rPr>
            </w:pPr>
            <w:r>
              <w:rPr>
                <w:color w:val="231F20"/>
                <w:w w:val="115"/>
                <w:sz w:val="16"/>
              </w:rPr>
              <w:t>Price</w:t>
            </w:r>
            <w:r>
              <w:rPr>
                <w:color w:val="231F20"/>
                <w:spacing w:val="-17"/>
                <w:w w:val="115"/>
                <w:sz w:val="16"/>
              </w:rPr>
              <w:t xml:space="preserve"> </w:t>
            </w:r>
            <w:r>
              <w:rPr>
                <w:color w:val="231F20"/>
                <w:w w:val="115"/>
                <w:sz w:val="16"/>
              </w:rPr>
              <w:t>per</w:t>
            </w:r>
            <w:r>
              <w:rPr>
                <w:color w:val="231F20"/>
                <w:spacing w:val="-17"/>
                <w:w w:val="115"/>
                <w:sz w:val="16"/>
              </w:rPr>
              <w:t xml:space="preserve"> </w:t>
            </w:r>
            <w:r>
              <w:rPr>
                <w:color w:val="231F20"/>
                <w:w w:val="115"/>
                <w:sz w:val="16"/>
              </w:rPr>
              <w:t>line</w:t>
            </w:r>
            <w:r>
              <w:rPr>
                <w:color w:val="231F20"/>
                <w:spacing w:val="-17"/>
                <w:w w:val="115"/>
                <w:sz w:val="16"/>
              </w:rPr>
              <w:t xml:space="preserve"> </w:t>
            </w:r>
            <w:r>
              <w:rPr>
                <w:color w:val="231F20"/>
                <w:w w:val="115"/>
                <w:sz w:val="16"/>
              </w:rPr>
              <w:t>item</w:t>
            </w:r>
            <w:r>
              <w:rPr>
                <w:color w:val="231F20"/>
                <w:spacing w:val="-16"/>
                <w:w w:val="115"/>
                <w:sz w:val="16"/>
              </w:rPr>
              <w:t xml:space="preserve"> </w:t>
            </w:r>
            <w:r>
              <w:rPr>
                <w:color w:val="231F20"/>
                <w:w w:val="115"/>
                <w:sz w:val="16"/>
              </w:rPr>
              <w:t>for inland transportation and other services required in the Purchaser’s Country to</w:t>
            </w:r>
            <w:r>
              <w:rPr>
                <w:color w:val="231F20"/>
                <w:spacing w:val="-19"/>
                <w:w w:val="115"/>
                <w:sz w:val="16"/>
              </w:rPr>
              <w:t xml:space="preserve"> </w:t>
            </w:r>
            <w:r>
              <w:rPr>
                <w:color w:val="231F20"/>
                <w:w w:val="115"/>
                <w:sz w:val="16"/>
              </w:rPr>
              <w:t>convey</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goods</w:t>
            </w:r>
            <w:r>
              <w:rPr>
                <w:color w:val="231F20"/>
                <w:spacing w:val="-18"/>
                <w:w w:val="115"/>
                <w:sz w:val="16"/>
              </w:rPr>
              <w:t xml:space="preserve"> </w:t>
            </w:r>
            <w:r>
              <w:rPr>
                <w:color w:val="231F20"/>
                <w:w w:val="115"/>
                <w:sz w:val="16"/>
              </w:rPr>
              <w:t>to their final</w:t>
            </w:r>
            <w:r>
              <w:rPr>
                <w:color w:val="231F20"/>
                <w:spacing w:val="-22"/>
                <w:w w:val="115"/>
                <w:sz w:val="16"/>
              </w:rPr>
              <w:t xml:space="preserve"> </w:t>
            </w:r>
            <w:r>
              <w:rPr>
                <w:color w:val="231F20"/>
                <w:w w:val="115"/>
                <w:sz w:val="16"/>
              </w:rPr>
              <w:t>destination, as</w:t>
            </w:r>
            <w:r>
              <w:rPr>
                <w:color w:val="231F20"/>
                <w:spacing w:val="-28"/>
                <w:w w:val="115"/>
                <w:sz w:val="16"/>
              </w:rPr>
              <w:t xml:space="preserve"> </w:t>
            </w:r>
            <w:r>
              <w:rPr>
                <w:color w:val="231F20"/>
                <w:w w:val="115"/>
                <w:sz w:val="16"/>
              </w:rPr>
              <w:t>specified</w:t>
            </w:r>
            <w:r>
              <w:rPr>
                <w:color w:val="231F20"/>
                <w:spacing w:val="-27"/>
                <w:w w:val="115"/>
                <w:sz w:val="16"/>
              </w:rPr>
              <w:t xml:space="preserve"> </w:t>
            </w:r>
            <w:r>
              <w:rPr>
                <w:color w:val="231F20"/>
                <w:w w:val="115"/>
                <w:sz w:val="16"/>
              </w:rPr>
              <w:t>in</w:t>
            </w:r>
            <w:r>
              <w:rPr>
                <w:color w:val="231F20"/>
                <w:spacing w:val="-27"/>
                <w:w w:val="115"/>
                <w:sz w:val="16"/>
              </w:rPr>
              <w:t xml:space="preserve"> </w:t>
            </w:r>
            <w:r>
              <w:rPr>
                <w:color w:val="231F20"/>
                <w:w w:val="115"/>
                <w:sz w:val="16"/>
              </w:rPr>
              <w:t>BDS</w:t>
            </w:r>
            <w:r>
              <w:rPr>
                <w:color w:val="231F20"/>
                <w:spacing w:val="-27"/>
                <w:w w:val="115"/>
                <w:sz w:val="16"/>
              </w:rPr>
              <w:t xml:space="preserve"> </w:t>
            </w:r>
            <w:r>
              <w:rPr>
                <w:color w:val="231F20"/>
                <w:w w:val="115"/>
                <w:sz w:val="16"/>
              </w:rPr>
              <w:t>in accordance</w:t>
            </w:r>
            <w:r>
              <w:rPr>
                <w:color w:val="231F20"/>
                <w:spacing w:val="-30"/>
                <w:w w:val="115"/>
                <w:sz w:val="16"/>
              </w:rPr>
              <w:t xml:space="preserve"> </w:t>
            </w:r>
            <w:r>
              <w:rPr>
                <w:color w:val="231F20"/>
                <w:w w:val="115"/>
                <w:sz w:val="16"/>
              </w:rPr>
              <w:t>with</w:t>
            </w:r>
            <w:r>
              <w:rPr>
                <w:color w:val="231F20"/>
                <w:spacing w:val="-29"/>
                <w:w w:val="115"/>
                <w:sz w:val="16"/>
              </w:rPr>
              <w:t xml:space="preserve"> </w:t>
            </w:r>
            <w:r>
              <w:rPr>
                <w:color w:val="231F20"/>
                <w:w w:val="115"/>
                <w:sz w:val="16"/>
              </w:rPr>
              <w:t>ITB</w:t>
            </w:r>
          </w:p>
          <w:p w:rsidR="00360928" w:rsidRDefault="001B3201">
            <w:pPr>
              <w:pStyle w:val="TableParagraph"/>
              <w:spacing w:before="5"/>
              <w:ind w:left="551"/>
              <w:rPr>
                <w:sz w:val="16"/>
              </w:rPr>
            </w:pPr>
            <w:r>
              <w:rPr>
                <w:color w:val="231F20"/>
                <w:w w:val="105"/>
                <w:sz w:val="16"/>
              </w:rPr>
              <w:t>18.6 (c)(v)</w:t>
            </w: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79" w:right="83"/>
              <w:jc w:val="center"/>
              <w:rPr>
                <w:sz w:val="16"/>
              </w:rPr>
            </w:pPr>
            <w:r>
              <w:rPr>
                <w:color w:val="231F20"/>
                <w:w w:val="110"/>
                <w:sz w:val="16"/>
              </w:rPr>
              <w:t>Sales and other taxes paid or payable per item if Contract is awarded (in accordance</w:t>
            </w:r>
            <w:r>
              <w:rPr>
                <w:color w:val="231F20"/>
                <w:spacing w:val="-2"/>
                <w:w w:val="110"/>
                <w:sz w:val="16"/>
              </w:rPr>
              <w:t xml:space="preserve"> </w:t>
            </w:r>
            <w:r>
              <w:rPr>
                <w:color w:val="231F20"/>
                <w:w w:val="110"/>
                <w:sz w:val="16"/>
              </w:rPr>
              <w:t>with</w:t>
            </w:r>
            <w:r>
              <w:rPr>
                <w:color w:val="231F20"/>
                <w:w w:val="111"/>
                <w:sz w:val="16"/>
              </w:rPr>
              <w:t xml:space="preserve"> </w:t>
            </w:r>
            <w:r>
              <w:rPr>
                <w:color w:val="231F20"/>
                <w:w w:val="110"/>
                <w:sz w:val="16"/>
              </w:rPr>
              <w:t>ITB</w:t>
            </w:r>
            <w:r>
              <w:rPr>
                <w:color w:val="231F20"/>
                <w:spacing w:val="-29"/>
                <w:w w:val="110"/>
                <w:sz w:val="16"/>
              </w:rPr>
              <w:t xml:space="preserve"> </w:t>
            </w:r>
            <w:r>
              <w:rPr>
                <w:color w:val="231F20"/>
                <w:w w:val="110"/>
                <w:sz w:val="16"/>
              </w:rPr>
              <w:t>18.6(c)(iv)</w:t>
            </w:r>
          </w:p>
        </w:tc>
        <w:tc>
          <w:tcPr>
            <w:tcW w:w="114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51" w:right="57"/>
              <w:jc w:val="center"/>
              <w:rPr>
                <w:sz w:val="16"/>
              </w:rPr>
            </w:pPr>
            <w:r>
              <w:rPr>
                <w:color w:val="231F20"/>
                <w:spacing w:val="-3"/>
                <w:w w:val="110"/>
                <w:sz w:val="16"/>
              </w:rPr>
              <w:t xml:space="preserve">Total </w:t>
            </w:r>
            <w:r>
              <w:rPr>
                <w:color w:val="231F20"/>
                <w:w w:val="110"/>
                <w:sz w:val="16"/>
              </w:rPr>
              <w:t xml:space="preserve">Price per line item </w:t>
            </w:r>
            <w:r>
              <w:rPr>
                <w:color w:val="231F20"/>
                <w:w w:val="105"/>
                <w:sz w:val="16"/>
              </w:rPr>
              <w:t>(Col.</w:t>
            </w:r>
            <w:r>
              <w:rPr>
                <w:color w:val="231F20"/>
                <w:spacing w:val="-28"/>
                <w:w w:val="105"/>
                <w:sz w:val="16"/>
              </w:rPr>
              <w:t xml:space="preserve"> </w:t>
            </w:r>
            <w:r>
              <w:rPr>
                <w:color w:val="231F20"/>
                <w:w w:val="105"/>
                <w:sz w:val="16"/>
              </w:rPr>
              <w:t>9+10+11)</w:t>
            </w:r>
          </w:p>
        </w:tc>
      </w:tr>
      <w:tr w:rsidR="00360928">
        <w:trPr>
          <w:trHeight w:val="1457"/>
        </w:trPr>
        <w:tc>
          <w:tcPr>
            <w:tcW w:w="874" w:type="dxa"/>
            <w:tcBorders>
              <w:top w:val="single" w:sz="4" w:space="0" w:color="231F20"/>
              <w:bottom w:val="single" w:sz="4" w:space="0" w:color="231F20"/>
              <w:right w:val="single" w:sz="4" w:space="0" w:color="231F20"/>
            </w:tcBorders>
          </w:tcPr>
          <w:p w:rsidR="00360928" w:rsidRDefault="001B3201">
            <w:pPr>
              <w:pStyle w:val="TableParagraph"/>
              <w:spacing w:before="27" w:line="249" w:lineRule="auto"/>
              <w:ind w:left="69" w:right="60"/>
              <w:jc w:val="center"/>
              <w:rPr>
                <w:i/>
                <w:sz w:val="16"/>
              </w:rPr>
            </w:pPr>
            <w:r>
              <w:rPr>
                <w:i/>
                <w:color w:val="231F20"/>
                <w:w w:val="105"/>
                <w:sz w:val="16"/>
              </w:rPr>
              <w:t>[insert number of the item]</w:t>
            </w:r>
          </w:p>
        </w:tc>
        <w:tc>
          <w:tcPr>
            <w:tcW w:w="99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76" w:hanging="105"/>
              <w:rPr>
                <w:i/>
                <w:sz w:val="16"/>
              </w:rPr>
            </w:pPr>
            <w:r>
              <w:rPr>
                <w:i/>
                <w:color w:val="231F20"/>
                <w:sz w:val="16"/>
              </w:rPr>
              <w:t>[insert name of Goods]</w:t>
            </w:r>
          </w:p>
        </w:tc>
        <w:tc>
          <w:tcPr>
            <w:tcW w:w="85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63" w:right="52"/>
              <w:jc w:val="center"/>
              <w:rPr>
                <w:i/>
                <w:sz w:val="16"/>
              </w:rPr>
            </w:pPr>
            <w:r>
              <w:rPr>
                <w:i/>
                <w:color w:val="231F20"/>
                <w:w w:val="105"/>
                <w:sz w:val="16"/>
              </w:rPr>
              <w:t>[insert country of origin of the Good]</w:t>
            </w:r>
          </w:p>
        </w:tc>
        <w:tc>
          <w:tcPr>
            <w:tcW w:w="90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75" w:right="166" w:firstLine="56"/>
              <w:jc w:val="both"/>
              <w:rPr>
                <w:i/>
                <w:sz w:val="16"/>
              </w:rPr>
            </w:pPr>
            <w:r>
              <w:rPr>
                <w:i/>
                <w:color w:val="231F20"/>
                <w:sz w:val="16"/>
              </w:rPr>
              <w:t>[insert quoted Delivery Date]</w:t>
            </w:r>
          </w:p>
        </w:tc>
        <w:tc>
          <w:tcPr>
            <w:tcW w:w="1003"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79" w:right="71"/>
              <w:jc w:val="center"/>
              <w:rPr>
                <w:i/>
                <w:sz w:val="16"/>
              </w:rPr>
            </w:pPr>
            <w:r>
              <w:rPr>
                <w:i/>
                <w:color w:val="231F20"/>
                <w:w w:val="105"/>
                <w:sz w:val="16"/>
              </w:rPr>
              <w:t>[insert number of units to be supplied and name of the physical unit]</w:t>
            </w:r>
          </w:p>
        </w:tc>
        <w:tc>
          <w:tcPr>
            <w:tcW w:w="123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325" w:right="14" w:hanging="270"/>
              <w:rPr>
                <w:i/>
                <w:sz w:val="16"/>
              </w:rPr>
            </w:pPr>
            <w:r>
              <w:rPr>
                <w:i/>
                <w:color w:val="231F20"/>
                <w:w w:val="105"/>
                <w:sz w:val="16"/>
              </w:rPr>
              <w:t>[insert unit price per unit]</w:t>
            </w:r>
          </w:p>
        </w:tc>
        <w:tc>
          <w:tcPr>
            <w:tcW w:w="132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11" w:right="107"/>
              <w:jc w:val="center"/>
              <w:rPr>
                <w:i/>
                <w:sz w:val="16"/>
              </w:rPr>
            </w:pPr>
            <w:r>
              <w:rPr>
                <w:i/>
                <w:color w:val="231F20"/>
                <w:w w:val="105"/>
                <w:sz w:val="16"/>
              </w:rPr>
              <w:t>[insert custom duties and taxes paid per unit]</w:t>
            </w:r>
          </w:p>
        </w:tc>
        <w:tc>
          <w:tcPr>
            <w:tcW w:w="1186"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09" w:right="107"/>
              <w:jc w:val="center"/>
              <w:rPr>
                <w:i/>
                <w:sz w:val="16"/>
              </w:rPr>
            </w:pPr>
            <w:r>
              <w:rPr>
                <w:i/>
                <w:color w:val="231F20"/>
                <w:w w:val="105"/>
                <w:sz w:val="16"/>
              </w:rPr>
              <w:t>[insert unit price net of custom duties and import taxes]</w:t>
            </w:r>
          </w:p>
        </w:tc>
        <w:tc>
          <w:tcPr>
            <w:tcW w:w="121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38" w:right="38"/>
              <w:jc w:val="center"/>
              <w:rPr>
                <w:i/>
                <w:sz w:val="16"/>
              </w:rPr>
            </w:pPr>
            <w:r>
              <w:rPr>
                <w:i/>
                <w:color w:val="231F20"/>
                <w:w w:val="105"/>
                <w:sz w:val="16"/>
              </w:rPr>
              <w:t>[insert price per</w:t>
            </w:r>
            <w:r>
              <w:rPr>
                <w:i/>
                <w:color w:val="231F20"/>
                <w:w w:val="103"/>
                <w:sz w:val="16"/>
              </w:rPr>
              <w:t xml:space="preserve"> </w:t>
            </w:r>
            <w:r>
              <w:rPr>
                <w:i/>
                <w:color w:val="231F20"/>
                <w:w w:val="105"/>
                <w:sz w:val="16"/>
              </w:rPr>
              <w:t>line item net of custom duties and import taxes]</w:t>
            </w:r>
          </w:p>
        </w:tc>
        <w:tc>
          <w:tcPr>
            <w:tcW w:w="183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262" w:right="264" w:hanging="1"/>
              <w:jc w:val="center"/>
              <w:rPr>
                <w:i/>
                <w:sz w:val="16"/>
              </w:rPr>
            </w:pPr>
            <w:r>
              <w:rPr>
                <w:i/>
                <w:color w:val="231F20"/>
                <w:w w:val="105"/>
                <w:sz w:val="16"/>
              </w:rPr>
              <w:t>[insert price per line item for inland</w:t>
            </w:r>
          </w:p>
          <w:p w:rsidR="00360928" w:rsidRDefault="001B3201">
            <w:pPr>
              <w:pStyle w:val="TableParagraph"/>
              <w:spacing w:before="1" w:line="249" w:lineRule="auto"/>
              <w:ind w:left="65" w:right="67"/>
              <w:jc w:val="center"/>
              <w:rPr>
                <w:i/>
                <w:sz w:val="16"/>
              </w:rPr>
            </w:pPr>
            <w:r>
              <w:rPr>
                <w:i/>
                <w:color w:val="231F20"/>
                <w:w w:val="105"/>
                <w:sz w:val="16"/>
              </w:rPr>
              <w:t>transportation and other services required in the Purchaser’s Country]</w:t>
            </w: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89" w:right="74" w:firstLine="157"/>
              <w:rPr>
                <w:i/>
                <w:sz w:val="16"/>
              </w:rPr>
            </w:pPr>
            <w:r>
              <w:rPr>
                <w:i/>
                <w:color w:val="231F20"/>
                <w:w w:val="105"/>
                <w:sz w:val="16"/>
              </w:rPr>
              <w:t>[insert sales and other taxes payable per item</w:t>
            </w:r>
          </w:p>
          <w:p w:rsidR="00360928" w:rsidRDefault="001B3201">
            <w:pPr>
              <w:pStyle w:val="TableParagraph"/>
              <w:spacing w:before="1" w:line="249" w:lineRule="auto"/>
              <w:ind w:left="335" w:right="74" w:hanging="120"/>
              <w:rPr>
                <w:i/>
                <w:sz w:val="16"/>
              </w:rPr>
            </w:pPr>
            <w:r>
              <w:rPr>
                <w:i/>
                <w:color w:val="231F20"/>
                <w:w w:val="105"/>
                <w:sz w:val="16"/>
              </w:rPr>
              <w:t>if Contract is awarded]</w:t>
            </w:r>
          </w:p>
        </w:tc>
        <w:tc>
          <w:tcPr>
            <w:tcW w:w="114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51" w:right="57"/>
              <w:jc w:val="center"/>
              <w:rPr>
                <w:i/>
                <w:sz w:val="16"/>
              </w:rPr>
            </w:pPr>
            <w:r>
              <w:rPr>
                <w:i/>
                <w:color w:val="231F20"/>
                <w:w w:val="105"/>
                <w:sz w:val="16"/>
              </w:rPr>
              <w:t>[insert total price per line item]</w:t>
            </w:r>
          </w:p>
        </w:tc>
      </w:tr>
      <w:tr w:rsidR="00360928">
        <w:trPr>
          <w:trHeight w:val="388"/>
        </w:trPr>
        <w:tc>
          <w:tcPr>
            <w:tcW w:w="87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9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85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0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003"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3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86"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1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83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4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r>
      <w:tr w:rsidR="00360928">
        <w:trPr>
          <w:trHeight w:val="386"/>
        </w:trPr>
        <w:tc>
          <w:tcPr>
            <w:tcW w:w="87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9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85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0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003"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3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86"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1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83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4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r>
      <w:tr w:rsidR="00360928">
        <w:trPr>
          <w:trHeight w:val="386"/>
        </w:trPr>
        <w:tc>
          <w:tcPr>
            <w:tcW w:w="11426" w:type="dxa"/>
            <w:gridSpan w:val="10"/>
            <w:tcBorders>
              <w:left w:val="nil"/>
              <w:bottom w:val="nil"/>
              <w:right w:val="single" w:sz="4" w:space="0" w:color="231F20"/>
            </w:tcBorders>
          </w:tcPr>
          <w:p w:rsidR="00360928" w:rsidRDefault="00360928">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94"/>
              <w:ind w:left="29" w:right="32"/>
              <w:jc w:val="center"/>
              <w:rPr>
                <w:sz w:val="18"/>
              </w:rPr>
            </w:pPr>
            <w:r>
              <w:rPr>
                <w:color w:val="231F20"/>
                <w:w w:val="110"/>
                <w:sz w:val="18"/>
              </w:rPr>
              <w:t>Total Bid Price</w:t>
            </w:r>
          </w:p>
        </w:tc>
        <w:tc>
          <w:tcPr>
            <w:tcW w:w="114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r>
    </w:tbl>
    <w:p w:rsidR="00360928" w:rsidRDefault="001B3201">
      <w:pPr>
        <w:spacing w:before="73"/>
        <w:ind w:left="127"/>
        <w:rPr>
          <w:i/>
          <w:sz w:val="20"/>
        </w:rPr>
      </w:pPr>
      <w:r>
        <w:rPr>
          <w:color w:val="231F20"/>
          <w:w w:val="105"/>
          <w:sz w:val="20"/>
        </w:rPr>
        <w:t xml:space="preserve">Name of Bidder </w:t>
      </w:r>
      <w:r>
        <w:rPr>
          <w:i/>
          <w:color w:val="231F20"/>
          <w:w w:val="105"/>
          <w:sz w:val="20"/>
        </w:rPr>
        <w:t xml:space="preserve">[insert complete name of Bidder] </w:t>
      </w:r>
      <w:r>
        <w:rPr>
          <w:color w:val="231F20"/>
          <w:w w:val="105"/>
          <w:sz w:val="20"/>
        </w:rPr>
        <w:t xml:space="preserve">Signature of Bidder </w:t>
      </w:r>
      <w:r>
        <w:rPr>
          <w:i/>
          <w:color w:val="231F20"/>
          <w:w w:val="105"/>
          <w:sz w:val="20"/>
        </w:rPr>
        <w:t xml:space="preserve">[signature of person signing the Bid] </w:t>
      </w:r>
      <w:r>
        <w:rPr>
          <w:color w:val="231F20"/>
          <w:w w:val="105"/>
          <w:sz w:val="20"/>
        </w:rPr>
        <w:t xml:space="preserve">Date </w:t>
      </w:r>
      <w:r>
        <w:rPr>
          <w:i/>
          <w:color w:val="231F20"/>
          <w:w w:val="105"/>
          <w:sz w:val="20"/>
        </w:rPr>
        <w:t>[insert date]</w:t>
      </w:r>
    </w:p>
    <w:p w:rsidR="00360928" w:rsidRDefault="00360928">
      <w:pPr>
        <w:pStyle w:val="BodyText"/>
        <w:spacing w:before="10"/>
        <w:rPr>
          <w:i/>
          <w:sz w:val="26"/>
        </w:rPr>
      </w:pPr>
    </w:p>
    <w:p w:rsidR="00360928" w:rsidRDefault="001B3201">
      <w:pPr>
        <w:spacing w:before="121" w:line="292" w:lineRule="auto"/>
        <w:ind w:left="127" w:right="118" w:firstLine="147"/>
        <w:jc w:val="both"/>
        <w:rPr>
          <w:i/>
          <w:sz w:val="20"/>
        </w:rPr>
      </w:pPr>
      <w:r>
        <w:rPr>
          <w:noProof/>
          <w:lang w:val="en-US" w:eastAsia="en-US" w:bidi="ar-SA"/>
        </w:rPr>
        <w:drawing>
          <wp:anchor distT="0" distB="0" distL="0" distR="0" simplePos="0" relativeHeight="251652096" behindDoc="1" locked="0" layoutInCell="1" allowOverlap="1">
            <wp:simplePos x="0" y="0"/>
            <wp:positionH relativeFrom="page">
              <wp:posOffset>798349</wp:posOffset>
            </wp:positionH>
            <wp:positionV relativeFrom="paragraph">
              <wp:posOffset>100151</wp:posOffset>
            </wp:positionV>
            <wp:extent cx="47625" cy="4762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8" cstate="print"/>
                    <a:stretch>
                      <a:fillRect/>
                    </a:stretch>
                  </pic:blipFill>
                  <pic:spPr>
                    <a:xfrm>
                      <a:off x="0" y="0"/>
                      <a:ext cx="47625" cy="47625"/>
                    </a:xfrm>
                    <a:prstGeom prst="rect">
                      <a:avLst/>
                    </a:prstGeom>
                  </pic:spPr>
                </pic:pic>
              </a:graphicData>
            </a:graphic>
          </wp:anchor>
        </w:drawing>
      </w:r>
      <w:r>
        <w:rPr>
          <w:i/>
          <w:color w:val="231F20"/>
          <w:w w:val="105"/>
          <w:sz w:val="20"/>
        </w:rPr>
        <w:t>[For previously imported Goods, the quoted price shall be distinguishable from the original import value of these Goods declared to customs and shall include</w:t>
      </w:r>
      <w:r>
        <w:rPr>
          <w:i/>
          <w:color w:val="231F20"/>
          <w:spacing w:val="-26"/>
          <w:w w:val="105"/>
          <w:sz w:val="20"/>
        </w:rPr>
        <w:t xml:space="preserve"> </w:t>
      </w:r>
      <w:r>
        <w:rPr>
          <w:i/>
          <w:color w:val="231F20"/>
          <w:w w:val="105"/>
          <w:sz w:val="20"/>
        </w:rPr>
        <w:t>any rebate</w:t>
      </w:r>
      <w:r>
        <w:rPr>
          <w:i/>
          <w:color w:val="231F20"/>
          <w:spacing w:val="-8"/>
          <w:w w:val="105"/>
          <w:sz w:val="20"/>
        </w:rPr>
        <w:t xml:space="preserve"> </w:t>
      </w:r>
      <w:r>
        <w:rPr>
          <w:i/>
          <w:color w:val="231F20"/>
          <w:w w:val="105"/>
          <w:sz w:val="20"/>
        </w:rPr>
        <w:t>or</w:t>
      </w:r>
      <w:r>
        <w:rPr>
          <w:i/>
          <w:color w:val="231F20"/>
          <w:spacing w:val="-7"/>
          <w:w w:val="105"/>
          <w:sz w:val="20"/>
        </w:rPr>
        <w:t xml:space="preserve"> </w:t>
      </w:r>
      <w:r>
        <w:rPr>
          <w:i/>
          <w:color w:val="231F20"/>
          <w:w w:val="105"/>
          <w:sz w:val="20"/>
        </w:rPr>
        <w:t>mark-up</w:t>
      </w:r>
      <w:r>
        <w:rPr>
          <w:i/>
          <w:color w:val="231F20"/>
          <w:spacing w:val="-7"/>
          <w:w w:val="105"/>
          <w:sz w:val="20"/>
        </w:rPr>
        <w:t xml:space="preserve"> </w:t>
      </w:r>
      <w:r>
        <w:rPr>
          <w:i/>
          <w:color w:val="231F20"/>
          <w:w w:val="105"/>
          <w:sz w:val="20"/>
        </w:rPr>
        <w:t>of</w:t>
      </w:r>
      <w:r>
        <w:rPr>
          <w:i/>
          <w:color w:val="231F20"/>
          <w:spacing w:val="-8"/>
          <w:w w:val="105"/>
          <w:sz w:val="20"/>
        </w:rPr>
        <w:t xml:space="preserve"> </w:t>
      </w:r>
      <w:r>
        <w:rPr>
          <w:i/>
          <w:color w:val="231F20"/>
          <w:w w:val="105"/>
          <w:sz w:val="20"/>
        </w:rPr>
        <w:t>the</w:t>
      </w:r>
      <w:r>
        <w:rPr>
          <w:i/>
          <w:color w:val="231F20"/>
          <w:spacing w:val="-7"/>
          <w:w w:val="105"/>
          <w:sz w:val="20"/>
        </w:rPr>
        <w:t xml:space="preserve"> </w:t>
      </w:r>
      <w:r>
        <w:rPr>
          <w:i/>
          <w:color w:val="231F20"/>
          <w:w w:val="105"/>
          <w:sz w:val="20"/>
        </w:rPr>
        <w:t>local</w:t>
      </w:r>
      <w:r>
        <w:rPr>
          <w:i/>
          <w:color w:val="231F20"/>
          <w:spacing w:val="-7"/>
          <w:w w:val="105"/>
          <w:sz w:val="20"/>
        </w:rPr>
        <w:t xml:space="preserve"> </w:t>
      </w:r>
      <w:r>
        <w:rPr>
          <w:i/>
          <w:color w:val="231F20"/>
          <w:w w:val="105"/>
          <w:sz w:val="20"/>
        </w:rPr>
        <w:t>agent</w:t>
      </w:r>
      <w:r>
        <w:rPr>
          <w:i/>
          <w:color w:val="231F20"/>
          <w:spacing w:val="-8"/>
          <w:w w:val="105"/>
          <w:sz w:val="20"/>
        </w:rPr>
        <w:t xml:space="preserve"> </w:t>
      </w:r>
      <w:r>
        <w:rPr>
          <w:i/>
          <w:color w:val="231F20"/>
          <w:w w:val="105"/>
          <w:sz w:val="20"/>
        </w:rPr>
        <w:t>or</w:t>
      </w:r>
      <w:r>
        <w:rPr>
          <w:i/>
          <w:color w:val="231F20"/>
          <w:spacing w:val="-7"/>
          <w:w w:val="105"/>
          <w:sz w:val="20"/>
        </w:rPr>
        <w:t xml:space="preserve"> </w:t>
      </w:r>
      <w:r>
        <w:rPr>
          <w:i/>
          <w:color w:val="231F20"/>
          <w:w w:val="105"/>
          <w:sz w:val="20"/>
        </w:rPr>
        <w:t>representative</w:t>
      </w:r>
      <w:r>
        <w:rPr>
          <w:i/>
          <w:color w:val="231F20"/>
          <w:spacing w:val="-7"/>
          <w:w w:val="105"/>
          <w:sz w:val="20"/>
        </w:rPr>
        <w:t xml:space="preserve"> </w:t>
      </w:r>
      <w:r>
        <w:rPr>
          <w:i/>
          <w:color w:val="231F20"/>
          <w:w w:val="105"/>
          <w:sz w:val="20"/>
        </w:rPr>
        <w:t>and</w:t>
      </w:r>
      <w:r>
        <w:rPr>
          <w:i/>
          <w:color w:val="231F20"/>
          <w:spacing w:val="-8"/>
          <w:w w:val="105"/>
          <w:sz w:val="20"/>
        </w:rPr>
        <w:t xml:space="preserve"> </w:t>
      </w:r>
      <w:r>
        <w:rPr>
          <w:i/>
          <w:color w:val="231F20"/>
          <w:w w:val="105"/>
          <w:sz w:val="20"/>
        </w:rPr>
        <w:t>all</w:t>
      </w:r>
      <w:r>
        <w:rPr>
          <w:i/>
          <w:color w:val="231F20"/>
          <w:spacing w:val="-7"/>
          <w:w w:val="105"/>
          <w:sz w:val="20"/>
        </w:rPr>
        <w:t xml:space="preserve"> </w:t>
      </w:r>
      <w:r>
        <w:rPr>
          <w:i/>
          <w:color w:val="231F20"/>
          <w:w w:val="105"/>
          <w:sz w:val="20"/>
        </w:rPr>
        <w:t>local</w:t>
      </w:r>
      <w:r>
        <w:rPr>
          <w:i/>
          <w:color w:val="231F20"/>
          <w:spacing w:val="-7"/>
          <w:w w:val="105"/>
          <w:sz w:val="20"/>
        </w:rPr>
        <w:t xml:space="preserve"> </w:t>
      </w:r>
      <w:r>
        <w:rPr>
          <w:i/>
          <w:color w:val="231F20"/>
          <w:w w:val="105"/>
          <w:sz w:val="20"/>
        </w:rPr>
        <w:t>costs</w:t>
      </w:r>
      <w:r>
        <w:rPr>
          <w:i/>
          <w:color w:val="231F20"/>
          <w:spacing w:val="-8"/>
          <w:w w:val="105"/>
          <w:sz w:val="20"/>
        </w:rPr>
        <w:t xml:space="preserve"> </w:t>
      </w:r>
      <w:r>
        <w:rPr>
          <w:i/>
          <w:color w:val="231F20"/>
          <w:w w:val="105"/>
          <w:sz w:val="20"/>
        </w:rPr>
        <w:t>except</w:t>
      </w:r>
      <w:r>
        <w:rPr>
          <w:i/>
          <w:color w:val="231F20"/>
          <w:spacing w:val="-7"/>
          <w:w w:val="105"/>
          <w:sz w:val="20"/>
        </w:rPr>
        <w:t xml:space="preserve"> </w:t>
      </w:r>
      <w:r>
        <w:rPr>
          <w:i/>
          <w:color w:val="231F20"/>
          <w:w w:val="105"/>
          <w:sz w:val="20"/>
        </w:rPr>
        <w:t>import</w:t>
      </w:r>
      <w:r>
        <w:rPr>
          <w:i/>
          <w:color w:val="231F20"/>
          <w:spacing w:val="-7"/>
          <w:w w:val="105"/>
          <w:sz w:val="20"/>
        </w:rPr>
        <w:t xml:space="preserve"> </w:t>
      </w:r>
      <w:r>
        <w:rPr>
          <w:i/>
          <w:color w:val="231F20"/>
          <w:w w:val="105"/>
          <w:sz w:val="20"/>
        </w:rPr>
        <w:t>duties</w:t>
      </w:r>
      <w:r>
        <w:rPr>
          <w:i/>
          <w:color w:val="231F20"/>
          <w:spacing w:val="-8"/>
          <w:w w:val="105"/>
          <w:sz w:val="20"/>
        </w:rPr>
        <w:t xml:space="preserve"> </w:t>
      </w:r>
      <w:r>
        <w:rPr>
          <w:i/>
          <w:color w:val="231F20"/>
          <w:w w:val="105"/>
          <w:sz w:val="20"/>
        </w:rPr>
        <w:t>and</w:t>
      </w:r>
      <w:r>
        <w:rPr>
          <w:i/>
          <w:color w:val="231F20"/>
          <w:spacing w:val="-7"/>
          <w:w w:val="105"/>
          <w:sz w:val="20"/>
        </w:rPr>
        <w:t xml:space="preserve"> </w:t>
      </w:r>
      <w:r>
        <w:rPr>
          <w:i/>
          <w:color w:val="231F20"/>
          <w:w w:val="105"/>
          <w:sz w:val="20"/>
        </w:rPr>
        <w:t>taxes,</w:t>
      </w:r>
      <w:r>
        <w:rPr>
          <w:i/>
          <w:color w:val="231F20"/>
          <w:spacing w:val="-15"/>
          <w:w w:val="105"/>
          <w:sz w:val="20"/>
        </w:rPr>
        <w:t xml:space="preserve"> </w:t>
      </w:r>
      <w:r>
        <w:rPr>
          <w:i/>
          <w:color w:val="231F20"/>
          <w:w w:val="105"/>
          <w:sz w:val="20"/>
        </w:rPr>
        <w:t>which</w:t>
      </w:r>
      <w:r>
        <w:rPr>
          <w:i/>
          <w:color w:val="231F20"/>
          <w:spacing w:val="-8"/>
          <w:w w:val="105"/>
          <w:sz w:val="20"/>
        </w:rPr>
        <w:t xml:space="preserve"> </w:t>
      </w:r>
      <w:r>
        <w:rPr>
          <w:i/>
          <w:color w:val="231F20"/>
          <w:w w:val="105"/>
          <w:sz w:val="20"/>
        </w:rPr>
        <w:t>have</w:t>
      </w:r>
      <w:r>
        <w:rPr>
          <w:i/>
          <w:color w:val="231F20"/>
          <w:spacing w:val="-7"/>
          <w:w w:val="105"/>
          <w:sz w:val="20"/>
        </w:rPr>
        <w:t xml:space="preserve"> </w:t>
      </w:r>
      <w:r>
        <w:rPr>
          <w:i/>
          <w:color w:val="231F20"/>
          <w:w w:val="105"/>
          <w:sz w:val="20"/>
        </w:rPr>
        <w:t>been</w:t>
      </w:r>
      <w:r>
        <w:rPr>
          <w:i/>
          <w:color w:val="231F20"/>
          <w:spacing w:val="-7"/>
          <w:w w:val="105"/>
          <w:sz w:val="20"/>
        </w:rPr>
        <w:t xml:space="preserve"> </w:t>
      </w:r>
      <w:r>
        <w:rPr>
          <w:i/>
          <w:color w:val="231F20"/>
          <w:w w:val="105"/>
          <w:sz w:val="20"/>
        </w:rPr>
        <w:t>and/or</w:t>
      </w:r>
      <w:r>
        <w:rPr>
          <w:i/>
          <w:color w:val="231F20"/>
          <w:spacing w:val="-8"/>
          <w:w w:val="105"/>
          <w:sz w:val="20"/>
        </w:rPr>
        <w:t xml:space="preserve"> </w:t>
      </w:r>
      <w:r>
        <w:rPr>
          <w:i/>
          <w:color w:val="231F20"/>
          <w:w w:val="105"/>
          <w:sz w:val="20"/>
        </w:rPr>
        <w:t>have</w:t>
      </w:r>
      <w:r>
        <w:rPr>
          <w:i/>
          <w:color w:val="231F20"/>
          <w:spacing w:val="-7"/>
          <w:w w:val="105"/>
          <w:sz w:val="20"/>
        </w:rPr>
        <w:t xml:space="preserve"> </w:t>
      </w:r>
      <w:r>
        <w:rPr>
          <w:i/>
          <w:color w:val="231F20"/>
          <w:w w:val="105"/>
          <w:sz w:val="20"/>
        </w:rPr>
        <w:t>to</w:t>
      </w:r>
      <w:r>
        <w:rPr>
          <w:i/>
          <w:color w:val="231F20"/>
          <w:spacing w:val="-7"/>
          <w:w w:val="105"/>
          <w:sz w:val="20"/>
        </w:rPr>
        <w:t xml:space="preserve"> </w:t>
      </w:r>
      <w:r>
        <w:rPr>
          <w:i/>
          <w:color w:val="231F20"/>
          <w:w w:val="105"/>
          <w:sz w:val="20"/>
        </w:rPr>
        <w:t>be</w:t>
      </w:r>
      <w:r>
        <w:rPr>
          <w:i/>
          <w:color w:val="231F20"/>
          <w:spacing w:val="-8"/>
          <w:w w:val="105"/>
          <w:sz w:val="20"/>
        </w:rPr>
        <w:t xml:space="preserve"> </w:t>
      </w:r>
      <w:r>
        <w:rPr>
          <w:i/>
          <w:color w:val="231F20"/>
          <w:w w:val="105"/>
          <w:sz w:val="20"/>
        </w:rPr>
        <w:t>paid</w:t>
      </w:r>
      <w:r>
        <w:rPr>
          <w:i/>
          <w:color w:val="231F20"/>
          <w:spacing w:val="-7"/>
          <w:w w:val="105"/>
          <w:sz w:val="20"/>
        </w:rPr>
        <w:t xml:space="preserve"> </w:t>
      </w:r>
      <w:r>
        <w:rPr>
          <w:i/>
          <w:color w:val="231F20"/>
          <w:w w:val="105"/>
          <w:sz w:val="20"/>
        </w:rPr>
        <w:t>by</w:t>
      </w:r>
      <w:r>
        <w:rPr>
          <w:i/>
          <w:color w:val="231F20"/>
          <w:spacing w:val="-7"/>
          <w:w w:val="105"/>
          <w:sz w:val="20"/>
        </w:rPr>
        <w:t xml:space="preserve"> </w:t>
      </w:r>
      <w:r>
        <w:rPr>
          <w:i/>
          <w:color w:val="231F20"/>
          <w:w w:val="105"/>
          <w:sz w:val="20"/>
        </w:rPr>
        <w:t>the</w:t>
      </w:r>
      <w:r>
        <w:rPr>
          <w:i/>
          <w:color w:val="231F20"/>
          <w:spacing w:val="-8"/>
          <w:w w:val="105"/>
          <w:sz w:val="20"/>
        </w:rPr>
        <w:t xml:space="preserve"> </w:t>
      </w:r>
      <w:r>
        <w:rPr>
          <w:i/>
          <w:color w:val="231F20"/>
          <w:w w:val="105"/>
          <w:sz w:val="20"/>
        </w:rPr>
        <w:t>Purchaser.</w:t>
      </w:r>
      <w:r>
        <w:rPr>
          <w:i/>
          <w:color w:val="231F20"/>
          <w:spacing w:val="-15"/>
          <w:w w:val="105"/>
          <w:sz w:val="20"/>
        </w:rPr>
        <w:t xml:space="preserve"> </w:t>
      </w:r>
      <w:r>
        <w:rPr>
          <w:i/>
          <w:color w:val="231F20"/>
          <w:w w:val="105"/>
          <w:sz w:val="20"/>
        </w:rPr>
        <w:t>For clarity the Bidders are asked to quote the price including import duties, and additionally to provide the import duties and the price net of import duties which is the difference of those</w:t>
      </w:r>
      <w:r>
        <w:rPr>
          <w:i/>
          <w:color w:val="231F20"/>
          <w:spacing w:val="-14"/>
          <w:w w:val="105"/>
          <w:sz w:val="20"/>
        </w:rPr>
        <w:t xml:space="preserve"> </w:t>
      </w:r>
      <w:r>
        <w:rPr>
          <w:i/>
          <w:color w:val="231F20"/>
          <w:w w:val="105"/>
          <w:sz w:val="20"/>
        </w:rPr>
        <w:t>value</w:t>
      </w:r>
    </w:p>
    <w:p w:rsidR="00360928" w:rsidRDefault="00360928">
      <w:pPr>
        <w:spacing w:line="292" w:lineRule="auto"/>
        <w:jc w:val="both"/>
        <w:rPr>
          <w:sz w:val="20"/>
        </w:rPr>
        <w:sectPr w:rsidR="00360928">
          <w:headerReference w:type="default" r:id="rId29"/>
          <w:pgSz w:w="16840" w:h="11910" w:orient="landscape"/>
          <w:pgMar w:top="0" w:right="1580" w:bottom="280" w:left="1120" w:header="0" w:footer="0" w:gutter="0"/>
          <w:cols w:space="720"/>
        </w:sectPr>
      </w:pPr>
    </w:p>
    <w:p w:rsidR="00360928" w:rsidRDefault="00434FFF">
      <w:pPr>
        <w:pStyle w:val="BodyText"/>
        <w:rPr>
          <w:i/>
          <w:sz w:val="20"/>
        </w:rPr>
      </w:pPr>
      <w:r w:rsidRPr="00434FFF">
        <w:lastRenderedPageBreak/>
        <w:pict>
          <v:line id="_x0000_s1096" style="position:absolute;z-index:251635712;mso-position-horizontal-relative:page;mso-position-vertical-relative:page" from="763.7pt,532.9pt" to="763.7pt,62.35pt" strokecolor="#231f20" strokeweight=".5pt">
            <w10:wrap anchorx="page" anchory="page"/>
          </v:line>
        </w:pict>
      </w:r>
      <w:r w:rsidRPr="00434FFF">
        <w:pict>
          <v:shape id="_x0000_s1095" type="#_x0000_t202" style="position:absolute;margin-left:766.4pt;margin-top:61.35pt;width:16.5pt;height:141.35pt;z-index:251636736;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r w:rsidRPr="00434FFF">
        <w:pict>
          <v:shape id="_x0000_s1094" type="#_x0000_t202" style="position:absolute;margin-left:766.4pt;margin-top:519.9pt;width:16.5pt;height:14pt;z-index:251637760;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w w:val="95"/>
                      <w:sz w:val="24"/>
                    </w:rPr>
                    <w:t>47</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1B3201">
      <w:pPr>
        <w:spacing w:before="284"/>
        <w:ind w:left="4331"/>
        <w:rPr>
          <w:b/>
          <w:sz w:val="24"/>
        </w:rPr>
      </w:pPr>
      <w:bookmarkStart w:id="4" w:name="_TOC_250004"/>
      <w:bookmarkEnd w:id="4"/>
      <w:r>
        <w:rPr>
          <w:b/>
          <w:color w:val="231F20"/>
          <w:w w:val="110"/>
          <w:sz w:val="24"/>
        </w:rPr>
        <w:t>Price Schedule: Goods Manufactured in Bhutan.</w:t>
      </w:r>
    </w:p>
    <w:p w:rsidR="00360928" w:rsidRDefault="00360928">
      <w:pPr>
        <w:pStyle w:val="BodyText"/>
        <w:spacing w:before="9"/>
        <w:rPr>
          <w:b/>
          <w:sz w:val="26"/>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855"/>
        <w:gridCol w:w="1465"/>
        <w:gridCol w:w="1191"/>
        <w:gridCol w:w="1170"/>
        <w:gridCol w:w="1080"/>
        <w:gridCol w:w="1170"/>
        <w:gridCol w:w="2130"/>
        <w:gridCol w:w="1560"/>
        <w:gridCol w:w="1980"/>
        <w:gridCol w:w="1280"/>
      </w:tblGrid>
      <w:tr w:rsidR="00360928">
        <w:trPr>
          <w:trHeight w:val="1590"/>
        </w:trPr>
        <w:tc>
          <w:tcPr>
            <w:tcW w:w="10621" w:type="dxa"/>
            <w:gridSpan w:val="8"/>
            <w:tcBorders>
              <w:left w:val="single" w:sz="6" w:space="0" w:color="231F20"/>
              <w:bottom w:val="single" w:sz="6" w:space="0" w:color="231F20"/>
            </w:tcBorders>
          </w:tcPr>
          <w:p w:rsidR="00360928" w:rsidRDefault="00360928">
            <w:pPr>
              <w:pStyle w:val="TableParagraph"/>
              <w:rPr>
                <w:b/>
                <w:sz w:val="28"/>
              </w:rPr>
            </w:pPr>
          </w:p>
          <w:p w:rsidR="00360928" w:rsidRDefault="00360928">
            <w:pPr>
              <w:pStyle w:val="TableParagraph"/>
              <w:spacing w:before="9"/>
              <w:rPr>
                <w:b/>
                <w:sz w:val="30"/>
              </w:rPr>
            </w:pPr>
          </w:p>
          <w:p w:rsidR="00360928" w:rsidRDefault="001B3201">
            <w:pPr>
              <w:pStyle w:val="TableParagraph"/>
              <w:ind w:left="3142"/>
            </w:pPr>
            <w:r>
              <w:rPr>
                <w:color w:val="231F20"/>
                <w:w w:val="110"/>
              </w:rPr>
              <w:t>Currencies in accordance with ITB Clause 18</w:t>
            </w:r>
          </w:p>
        </w:tc>
        <w:tc>
          <w:tcPr>
            <w:tcW w:w="3260" w:type="dxa"/>
            <w:gridSpan w:val="2"/>
          </w:tcPr>
          <w:p w:rsidR="00360928" w:rsidRDefault="001B3201">
            <w:pPr>
              <w:pStyle w:val="TableParagraph"/>
              <w:tabs>
                <w:tab w:val="left" w:pos="3202"/>
              </w:tabs>
              <w:spacing w:before="171"/>
              <w:ind w:left="55"/>
            </w:pPr>
            <w:r>
              <w:rPr>
                <w:color w:val="231F20"/>
                <w:w w:val="110"/>
              </w:rPr>
              <w:t>Date:</w:t>
            </w:r>
            <w:r>
              <w:rPr>
                <w:color w:val="231F20"/>
              </w:rPr>
              <w:t xml:space="preserve"> </w:t>
            </w:r>
            <w:r>
              <w:rPr>
                <w:color w:val="231F20"/>
                <w:spacing w:val="-21"/>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3202"/>
              </w:tabs>
              <w:spacing w:before="84"/>
              <w:ind w:left="55"/>
            </w:pPr>
            <w:r>
              <w:rPr>
                <w:color w:val="231F20"/>
                <w:w w:val="105"/>
              </w:rPr>
              <w:t>IFB</w:t>
            </w:r>
            <w:r>
              <w:rPr>
                <w:color w:val="231F20"/>
                <w:spacing w:val="25"/>
                <w:w w:val="105"/>
              </w:rPr>
              <w:t xml:space="preserve"> </w:t>
            </w:r>
            <w:r>
              <w:rPr>
                <w:color w:val="231F20"/>
                <w:w w:val="105"/>
              </w:rPr>
              <w:t>No:</w:t>
            </w:r>
            <w:r>
              <w:rPr>
                <w:color w:val="231F20"/>
              </w:rPr>
              <w:t xml:space="preserve"> </w:t>
            </w:r>
            <w:r>
              <w:rPr>
                <w:color w:val="231F20"/>
                <w:spacing w:val="-8"/>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3202"/>
              </w:tabs>
              <w:spacing w:before="84"/>
              <w:ind w:left="55"/>
            </w:pPr>
            <w:r>
              <w:rPr>
                <w:color w:val="231F20"/>
                <w:w w:val="110"/>
              </w:rPr>
              <w:t>Alternative</w:t>
            </w:r>
            <w:r>
              <w:rPr>
                <w:color w:val="231F20"/>
                <w:spacing w:val="21"/>
                <w:w w:val="110"/>
              </w:rPr>
              <w:t xml:space="preserve"> </w:t>
            </w:r>
            <w:r>
              <w:rPr>
                <w:color w:val="231F20"/>
                <w:w w:val="110"/>
              </w:rPr>
              <w:t>No:</w:t>
            </w:r>
            <w:r>
              <w:rPr>
                <w:color w:val="231F20"/>
                <w:spacing w:val="23"/>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1941"/>
                <w:tab w:val="left" w:pos="3202"/>
              </w:tabs>
              <w:spacing w:before="83"/>
              <w:ind w:left="55"/>
            </w:pPr>
            <w:r>
              <w:rPr>
                <w:color w:val="231F20"/>
                <w:w w:val="110"/>
              </w:rPr>
              <w:t>Page</w:t>
            </w:r>
            <w:r>
              <w:rPr>
                <w:color w:val="231F20"/>
                <w:spacing w:val="15"/>
                <w:w w:val="110"/>
              </w:rPr>
              <w:t xml:space="preserve"> </w:t>
            </w:r>
            <w:r>
              <w:rPr>
                <w:color w:val="231F20"/>
                <w:w w:val="110"/>
              </w:rPr>
              <w:t>No:</w:t>
            </w:r>
            <w:r>
              <w:rPr>
                <w:color w:val="231F20"/>
                <w:w w:val="110"/>
                <w:u w:val="single" w:color="221E1F"/>
              </w:rPr>
              <w:t xml:space="preserve"> </w:t>
            </w:r>
            <w:r>
              <w:rPr>
                <w:color w:val="231F20"/>
                <w:w w:val="110"/>
                <w:u w:val="single" w:color="221E1F"/>
              </w:rPr>
              <w:tab/>
            </w:r>
            <w:r>
              <w:rPr>
                <w:color w:val="231F20"/>
                <w:w w:val="110"/>
              </w:rPr>
              <w:t>of</w:t>
            </w:r>
            <w:r>
              <w:rPr>
                <w:color w:val="231F20"/>
                <w:spacing w:val="25"/>
              </w:rPr>
              <w:t xml:space="preserve"> </w:t>
            </w:r>
            <w:r>
              <w:rPr>
                <w:color w:val="231F20"/>
                <w:u w:val="single" w:color="221E1F"/>
              </w:rPr>
              <w:t xml:space="preserve"> </w:t>
            </w:r>
            <w:r>
              <w:rPr>
                <w:color w:val="231F20"/>
                <w:u w:val="single" w:color="221E1F"/>
              </w:rPr>
              <w:tab/>
            </w:r>
          </w:p>
        </w:tc>
      </w:tr>
      <w:tr w:rsidR="00360928">
        <w:trPr>
          <w:trHeight w:val="327"/>
        </w:trPr>
        <w:tc>
          <w:tcPr>
            <w:tcW w:w="855" w:type="dxa"/>
          </w:tcPr>
          <w:p w:rsidR="00360928" w:rsidRDefault="001B3201">
            <w:pPr>
              <w:pStyle w:val="TableParagraph"/>
              <w:spacing w:before="42"/>
              <w:ind w:left="9"/>
              <w:jc w:val="center"/>
            </w:pPr>
            <w:r>
              <w:rPr>
                <w:color w:val="231F20"/>
                <w:w w:val="106"/>
              </w:rPr>
              <w:t>1</w:t>
            </w:r>
          </w:p>
        </w:tc>
        <w:tc>
          <w:tcPr>
            <w:tcW w:w="1465" w:type="dxa"/>
          </w:tcPr>
          <w:p w:rsidR="00360928" w:rsidRDefault="001B3201">
            <w:pPr>
              <w:pStyle w:val="TableParagraph"/>
              <w:spacing w:before="42"/>
              <w:ind w:left="9"/>
              <w:jc w:val="center"/>
            </w:pPr>
            <w:r>
              <w:rPr>
                <w:color w:val="231F20"/>
                <w:w w:val="106"/>
              </w:rPr>
              <w:t>2</w:t>
            </w:r>
          </w:p>
        </w:tc>
        <w:tc>
          <w:tcPr>
            <w:tcW w:w="1191" w:type="dxa"/>
          </w:tcPr>
          <w:p w:rsidR="00360928" w:rsidRDefault="001B3201">
            <w:pPr>
              <w:pStyle w:val="TableParagraph"/>
              <w:spacing w:before="42"/>
              <w:ind w:left="8"/>
              <w:jc w:val="center"/>
            </w:pPr>
            <w:r>
              <w:rPr>
                <w:color w:val="231F20"/>
                <w:w w:val="106"/>
              </w:rPr>
              <w:t>3</w:t>
            </w:r>
          </w:p>
        </w:tc>
        <w:tc>
          <w:tcPr>
            <w:tcW w:w="1170" w:type="dxa"/>
          </w:tcPr>
          <w:p w:rsidR="00360928" w:rsidRDefault="001B3201">
            <w:pPr>
              <w:pStyle w:val="TableParagraph"/>
              <w:spacing w:before="42"/>
              <w:ind w:left="8"/>
              <w:jc w:val="center"/>
            </w:pPr>
            <w:r>
              <w:rPr>
                <w:color w:val="231F20"/>
                <w:w w:val="106"/>
              </w:rPr>
              <w:t>4</w:t>
            </w:r>
          </w:p>
        </w:tc>
        <w:tc>
          <w:tcPr>
            <w:tcW w:w="1080" w:type="dxa"/>
          </w:tcPr>
          <w:p w:rsidR="00360928" w:rsidRDefault="001B3201">
            <w:pPr>
              <w:pStyle w:val="TableParagraph"/>
              <w:spacing w:before="42"/>
              <w:ind w:left="8"/>
              <w:jc w:val="center"/>
            </w:pPr>
            <w:r>
              <w:rPr>
                <w:color w:val="231F20"/>
                <w:w w:val="106"/>
              </w:rPr>
              <w:t>5</w:t>
            </w:r>
          </w:p>
        </w:tc>
        <w:tc>
          <w:tcPr>
            <w:tcW w:w="1170" w:type="dxa"/>
          </w:tcPr>
          <w:p w:rsidR="00360928" w:rsidRDefault="001B3201">
            <w:pPr>
              <w:pStyle w:val="TableParagraph"/>
              <w:spacing w:before="42"/>
              <w:ind w:left="8"/>
              <w:jc w:val="center"/>
            </w:pPr>
            <w:r>
              <w:rPr>
                <w:color w:val="231F20"/>
                <w:w w:val="106"/>
              </w:rPr>
              <w:t>6</w:t>
            </w:r>
          </w:p>
        </w:tc>
        <w:tc>
          <w:tcPr>
            <w:tcW w:w="2130" w:type="dxa"/>
          </w:tcPr>
          <w:p w:rsidR="00360928" w:rsidRDefault="001B3201">
            <w:pPr>
              <w:pStyle w:val="TableParagraph"/>
              <w:spacing w:before="42"/>
              <w:ind w:left="8"/>
              <w:jc w:val="center"/>
            </w:pPr>
            <w:r>
              <w:rPr>
                <w:color w:val="231F20"/>
                <w:w w:val="106"/>
              </w:rPr>
              <w:t>7</w:t>
            </w:r>
          </w:p>
        </w:tc>
        <w:tc>
          <w:tcPr>
            <w:tcW w:w="1560" w:type="dxa"/>
          </w:tcPr>
          <w:p w:rsidR="00360928" w:rsidRDefault="001B3201">
            <w:pPr>
              <w:pStyle w:val="TableParagraph"/>
              <w:spacing w:before="42"/>
              <w:ind w:left="8"/>
              <w:jc w:val="center"/>
            </w:pPr>
            <w:r>
              <w:rPr>
                <w:color w:val="231F20"/>
                <w:w w:val="106"/>
              </w:rPr>
              <w:t>8</w:t>
            </w:r>
          </w:p>
        </w:tc>
        <w:tc>
          <w:tcPr>
            <w:tcW w:w="1980" w:type="dxa"/>
          </w:tcPr>
          <w:p w:rsidR="00360928" w:rsidRDefault="001B3201">
            <w:pPr>
              <w:pStyle w:val="TableParagraph"/>
              <w:spacing w:before="42"/>
              <w:ind w:left="8"/>
              <w:jc w:val="center"/>
            </w:pPr>
            <w:r>
              <w:rPr>
                <w:color w:val="231F20"/>
                <w:w w:val="106"/>
              </w:rPr>
              <w:t>9</w:t>
            </w:r>
          </w:p>
        </w:tc>
        <w:tc>
          <w:tcPr>
            <w:tcW w:w="1280" w:type="dxa"/>
          </w:tcPr>
          <w:p w:rsidR="00360928" w:rsidRDefault="001B3201">
            <w:pPr>
              <w:pStyle w:val="TableParagraph"/>
              <w:spacing w:before="42"/>
              <w:ind w:left="69" w:right="62"/>
              <w:jc w:val="center"/>
            </w:pPr>
            <w:r>
              <w:rPr>
                <w:color w:val="231F20"/>
                <w:w w:val="105"/>
              </w:rPr>
              <w:t>10</w:t>
            </w:r>
          </w:p>
        </w:tc>
      </w:tr>
      <w:tr w:rsidR="00360928">
        <w:trPr>
          <w:trHeight w:val="280"/>
        </w:trPr>
        <w:tc>
          <w:tcPr>
            <w:tcW w:w="855" w:type="dxa"/>
            <w:tcBorders>
              <w:left w:val="single" w:sz="6" w:space="0" w:color="231F20"/>
              <w:bottom w:val="nil"/>
              <w:right w:val="single" w:sz="6" w:space="0" w:color="231F20"/>
            </w:tcBorders>
          </w:tcPr>
          <w:p w:rsidR="00360928" w:rsidRDefault="001B3201">
            <w:pPr>
              <w:pStyle w:val="TableParagraph"/>
              <w:spacing w:before="17" w:line="243" w:lineRule="exact"/>
              <w:ind w:left="63" w:right="54"/>
              <w:jc w:val="center"/>
            </w:pPr>
            <w:r>
              <w:rPr>
                <w:color w:val="231F20"/>
                <w:w w:val="105"/>
              </w:rPr>
              <w:t>Line</w:t>
            </w:r>
          </w:p>
        </w:tc>
        <w:tc>
          <w:tcPr>
            <w:tcW w:w="1465" w:type="dxa"/>
            <w:tcBorders>
              <w:left w:val="single" w:sz="6" w:space="0" w:color="231F20"/>
              <w:bottom w:val="nil"/>
            </w:tcBorders>
          </w:tcPr>
          <w:p w:rsidR="00360928" w:rsidRDefault="001B3201">
            <w:pPr>
              <w:pStyle w:val="TableParagraph"/>
              <w:spacing w:before="17" w:line="243" w:lineRule="exact"/>
              <w:ind w:left="122" w:right="116"/>
              <w:jc w:val="center"/>
            </w:pPr>
            <w:r>
              <w:rPr>
                <w:color w:val="231F20"/>
                <w:w w:val="110"/>
              </w:rPr>
              <w:t>Description</w:t>
            </w:r>
          </w:p>
        </w:tc>
        <w:tc>
          <w:tcPr>
            <w:tcW w:w="1191" w:type="dxa"/>
            <w:tcBorders>
              <w:bottom w:val="nil"/>
            </w:tcBorders>
          </w:tcPr>
          <w:p w:rsidR="00360928" w:rsidRDefault="001B3201">
            <w:pPr>
              <w:pStyle w:val="TableParagraph"/>
              <w:spacing w:before="17" w:line="243" w:lineRule="exact"/>
              <w:ind w:left="170" w:right="162"/>
              <w:jc w:val="center"/>
            </w:pPr>
            <w:r>
              <w:rPr>
                <w:color w:val="231F20"/>
                <w:w w:val="105"/>
              </w:rPr>
              <w:t>Delivery</w:t>
            </w:r>
          </w:p>
        </w:tc>
        <w:tc>
          <w:tcPr>
            <w:tcW w:w="1170" w:type="dxa"/>
            <w:tcBorders>
              <w:bottom w:val="nil"/>
            </w:tcBorders>
          </w:tcPr>
          <w:p w:rsidR="00360928" w:rsidRDefault="001B3201">
            <w:pPr>
              <w:pStyle w:val="TableParagraph"/>
              <w:spacing w:before="17" w:line="243" w:lineRule="exact"/>
              <w:ind w:right="138"/>
              <w:jc w:val="right"/>
            </w:pPr>
            <w:r>
              <w:rPr>
                <w:color w:val="231F20"/>
                <w:w w:val="110"/>
              </w:rPr>
              <w:t>Quantity</w:t>
            </w:r>
          </w:p>
        </w:tc>
        <w:tc>
          <w:tcPr>
            <w:tcW w:w="1080" w:type="dxa"/>
            <w:tcBorders>
              <w:bottom w:val="nil"/>
            </w:tcBorders>
          </w:tcPr>
          <w:p w:rsidR="00360928" w:rsidRDefault="001B3201">
            <w:pPr>
              <w:pStyle w:val="TableParagraph"/>
              <w:spacing w:before="17" w:line="243" w:lineRule="exact"/>
              <w:ind w:left="31" w:right="24"/>
              <w:jc w:val="center"/>
            </w:pPr>
            <w:r>
              <w:rPr>
                <w:color w:val="231F20"/>
                <w:w w:val="110"/>
              </w:rPr>
              <w:t>Unit price</w:t>
            </w:r>
          </w:p>
        </w:tc>
        <w:tc>
          <w:tcPr>
            <w:tcW w:w="1170" w:type="dxa"/>
            <w:tcBorders>
              <w:bottom w:val="nil"/>
            </w:tcBorders>
          </w:tcPr>
          <w:p w:rsidR="00360928" w:rsidRDefault="001B3201">
            <w:pPr>
              <w:pStyle w:val="TableParagraph"/>
              <w:spacing w:before="17" w:line="243" w:lineRule="exact"/>
              <w:ind w:left="27" w:right="20"/>
              <w:jc w:val="center"/>
            </w:pPr>
            <w:r>
              <w:rPr>
                <w:color w:val="231F20"/>
                <w:w w:val="105"/>
              </w:rPr>
              <w:t>Total EXW</w:t>
            </w:r>
          </w:p>
        </w:tc>
        <w:tc>
          <w:tcPr>
            <w:tcW w:w="2130" w:type="dxa"/>
            <w:tcBorders>
              <w:bottom w:val="nil"/>
            </w:tcBorders>
          </w:tcPr>
          <w:p w:rsidR="00360928" w:rsidRDefault="001B3201">
            <w:pPr>
              <w:pStyle w:val="TableParagraph"/>
              <w:spacing w:before="17" w:line="243" w:lineRule="exact"/>
              <w:ind w:left="86" w:right="78"/>
              <w:jc w:val="center"/>
            </w:pPr>
            <w:r>
              <w:rPr>
                <w:color w:val="231F20"/>
                <w:w w:val="110"/>
              </w:rPr>
              <w:t>Price per line</w:t>
            </w:r>
          </w:p>
        </w:tc>
        <w:tc>
          <w:tcPr>
            <w:tcW w:w="1560" w:type="dxa"/>
            <w:tcBorders>
              <w:bottom w:val="nil"/>
            </w:tcBorders>
          </w:tcPr>
          <w:p w:rsidR="00360928" w:rsidRDefault="001B3201">
            <w:pPr>
              <w:pStyle w:val="TableParagraph"/>
              <w:spacing w:before="17" w:line="243" w:lineRule="exact"/>
              <w:ind w:left="53" w:right="45"/>
              <w:jc w:val="center"/>
            </w:pPr>
            <w:r>
              <w:rPr>
                <w:color w:val="231F20"/>
                <w:w w:val="110"/>
              </w:rPr>
              <w:t>Cost of local</w:t>
            </w:r>
          </w:p>
        </w:tc>
        <w:tc>
          <w:tcPr>
            <w:tcW w:w="1980" w:type="dxa"/>
            <w:tcBorders>
              <w:bottom w:val="nil"/>
            </w:tcBorders>
          </w:tcPr>
          <w:p w:rsidR="00360928" w:rsidRDefault="001B3201">
            <w:pPr>
              <w:pStyle w:val="TableParagraph"/>
              <w:spacing w:before="17" w:line="243" w:lineRule="exact"/>
              <w:ind w:left="131" w:right="124"/>
              <w:jc w:val="center"/>
            </w:pPr>
            <w:r>
              <w:rPr>
                <w:color w:val="231F20"/>
                <w:w w:val="115"/>
              </w:rPr>
              <w:t>Sales and other</w:t>
            </w:r>
          </w:p>
        </w:tc>
        <w:tc>
          <w:tcPr>
            <w:tcW w:w="1280" w:type="dxa"/>
            <w:tcBorders>
              <w:bottom w:val="nil"/>
            </w:tcBorders>
          </w:tcPr>
          <w:p w:rsidR="00360928" w:rsidRDefault="001B3201">
            <w:pPr>
              <w:pStyle w:val="TableParagraph"/>
              <w:spacing w:before="17" w:line="243" w:lineRule="exact"/>
              <w:ind w:left="69" w:right="62"/>
              <w:jc w:val="center"/>
            </w:pPr>
            <w:r>
              <w:rPr>
                <w:color w:val="231F20"/>
                <w:w w:val="110"/>
              </w:rPr>
              <w:t>Total Price</w:t>
            </w:r>
          </w:p>
        </w:tc>
      </w:tr>
      <w:tr w:rsidR="00360928">
        <w:trPr>
          <w:trHeight w:val="1119"/>
        </w:trPr>
        <w:tc>
          <w:tcPr>
            <w:tcW w:w="855" w:type="dxa"/>
            <w:tcBorders>
              <w:top w:val="nil"/>
              <w:left w:val="single" w:sz="6" w:space="0" w:color="231F20"/>
              <w:bottom w:val="nil"/>
              <w:right w:val="single" w:sz="6" w:space="0" w:color="231F20"/>
            </w:tcBorders>
          </w:tcPr>
          <w:p w:rsidR="00360928" w:rsidRDefault="001B3201">
            <w:pPr>
              <w:pStyle w:val="TableParagraph"/>
              <w:spacing w:before="17" w:line="249" w:lineRule="auto"/>
              <w:ind w:left="300" w:right="182" w:hanging="106"/>
              <w:rPr>
                <w:rFonts w:ascii="Symbol" w:hAnsi="Symbol"/>
              </w:rPr>
            </w:pPr>
            <w:r>
              <w:rPr>
                <w:color w:val="231F20"/>
                <w:w w:val="110"/>
              </w:rPr>
              <w:t>Item N</w:t>
            </w:r>
            <w:r>
              <w:rPr>
                <w:rFonts w:ascii="Symbol" w:hAnsi="Symbol"/>
                <w:color w:val="231F20"/>
                <w:w w:val="110"/>
              </w:rPr>
              <w:t></w:t>
            </w:r>
          </w:p>
        </w:tc>
        <w:tc>
          <w:tcPr>
            <w:tcW w:w="1465" w:type="dxa"/>
            <w:tcBorders>
              <w:top w:val="nil"/>
              <w:left w:val="single" w:sz="6" w:space="0" w:color="231F20"/>
              <w:bottom w:val="nil"/>
            </w:tcBorders>
          </w:tcPr>
          <w:p w:rsidR="00360928" w:rsidRDefault="001B3201">
            <w:pPr>
              <w:pStyle w:val="TableParagraph"/>
              <w:spacing w:before="17"/>
              <w:ind w:left="122" w:right="116"/>
              <w:jc w:val="center"/>
            </w:pPr>
            <w:r>
              <w:rPr>
                <w:color w:val="231F20"/>
                <w:w w:val="105"/>
              </w:rPr>
              <w:t>of Goods</w:t>
            </w:r>
          </w:p>
        </w:tc>
        <w:tc>
          <w:tcPr>
            <w:tcW w:w="1191" w:type="dxa"/>
            <w:tcBorders>
              <w:top w:val="nil"/>
              <w:bottom w:val="nil"/>
            </w:tcBorders>
          </w:tcPr>
          <w:p w:rsidR="00360928" w:rsidRDefault="001B3201">
            <w:pPr>
              <w:pStyle w:val="TableParagraph"/>
              <w:spacing w:before="17" w:line="266" w:lineRule="auto"/>
              <w:ind w:left="90" w:firstLine="144"/>
            </w:pPr>
            <w:r>
              <w:rPr>
                <w:color w:val="231F20"/>
                <w:w w:val="110"/>
              </w:rPr>
              <w:t>Date as defined by Incoterms</w:t>
            </w:r>
          </w:p>
        </w:tc>
        <w:tc>
          <w:tcPr>
            <w:tcW w:w="1170" w:type="dxa"/>
            <w:tcBorders>
              <w:top w:val="nil"/>
              <w:bottom w:val="nil"/>
            </w:tcBorders>
          </w:tcPr>
          <w:p w:rsidR="00360928" w:rsidRDefault="001B3201">
            <w:pPr>
              <w:pStyle w:val="TableParagraph"/>
              <w:spacing w:before="17" w:line="266" w:lineRule="auto"/>
              <w:ind w:left="180" w:right="170" w:hanging="1"/>
              <w:jc w:val="center"/>
            </w:pPr>
            <w:r>
              <w:rPr>
                <w:color w:val="231F20"/>
                <w:w w:val="115"/>
              </w:rPr>
              <w:t xml:space="preserve">and </w:t>
            </w:r>
            <w:r>
              <w:rPr>
                <w:color w:val="231F20"/>
                <w:w w:val="110"/>
              </w:rPr>
              <w:t>physical</w:t>
            </w:r>
            <w:r>
              <w:rPr>
                <w:color w:val="231F20"/>
                <w:w w:val="109"/>
              </w:rPr>
              <w:t xml:space="preserve"> </w:t>
            </w:r>
            <w:r>
              <w:rPr>
                <w:color w:val="231F20"/>
                <w:w w:val="115"/>
              </w:rPr>
              <w:t>unit</w:t>
            </w:r>
          </w:p>
        </w:tc>
        <w:tc>
          <w:tcPr>
            <w:tcW w:w="1080" w:type="dxa"/>
            <w:tcBorders>
              <w:top w:val="nil"/>
              <w:bottom w:val="nil"/>
            </w:tcBorders>
          </w:tcPr>
          <w:p w:rsidR="00360928" w:rsidRDefault="001B3201">
            <w:pPr>
              <w:pStyle w:val="TableParagraph"/>
              <w:spacing w:before="17"/>
              <w:ind w:left="31" w:right="24"/>
              <w:jc w:val="center"/>
            </w:pPr>
            <w:r>
              <w:rPr>
                <w:color w:val="231F20"/>
              </w:rPr>
              <w:t>EXW</w:t>
            </w:r>
          </w:p>
        </w:tc>
        <w:tc>
          <w:tcPr>
            <w:tcW w:w="1170" w:type="dxa"/>
            <w:tcBorders>
              <w:top w:val="nil"/>
              <w:bottom w:val="nil"/>
            </w:tcBorders>
          </w:tcPr>
          <w:p w:rsidR="00360928" w:rsidRDefault="001B3201">
            <w:pPr>
              <w:pStyle w:val="TableParagraph"/>
              <w:spacing w:before="17" w:line="266" w:lineRule="auto"/>
              <w:ind w:left="119" w:right="109" w:firstLine="36"/>
              <w:jc w:val="both"/>
            </w:pPr>
            <w:r>
              <w:rPr>
                <w:color w:val="231F20"/>
                <w:w w:val="110"/>
              </w:rPr>
              <w:t xml:space="preserve">price per line item </w:t>
            </w:r>
            <w:r>
              <w:rPr>
                <w:color w:val="231F20"/>
                <w:w w:val="105"/>
              </w:rPr>
              <w:t>(Col.</w:t>
            </w:r>
            <w:r>
              <w:rPr>
                <w:color w:val="231F20"/>
                <w:spacing w:val="-21"/>
                <w:w w:val="105"/>
              </w:rPr>
              <w:t xml:space="preserve"> </w:t>
            </w:r>
            <w:r>
              <w:rPr>
                <w:color w:val="231F20"/>
                <w:w w:val="105"/>
              </w:rPr>
              <w:t>4x5)</w:t>
            </w:r>
          </w:p>
        </w:tc>
        <w:tc>
          <w:tcPr>
            <w:tcW w:w="2130" w:type="dxa"/>
            <w:tcBorders>
              <w:top w:val="nil"/>
              <w:bottom w:val="nil"/>
            </w:tcBorders>
          </w:tcPr>
          <w:p w:rsidR="00360928" w:rsidRDefault="001B3201">
            <w:pPr>
              <w:pStyle w:val="TableParagraph"/>
              <w:spacing w:before="17" w:line="266" w:lineRule="auto"/>
              <w:ind w:left="89" w:right="78"/>
              <w:jc w:val="center"/>
            </w:pPr>
            <w:r>
              <w:rPr>
                <w:color w:val="231F20"/>
                <w:w w:val="115"/>
              </w:rPr>
              <w:t>item for inland transportation, insurance and</w:t>
            </w:r>
            <w:r>
              <w:rPr>
                <w:color w:val="231F20"/>
                <w:spacing w:val="-33"/>
                <w:w w:val="115"/>
              </w:rPr>
              <w:t xml:space="preserve"> </w:t>
            </w:r>
            <w:r>
              <w:rPr>
                <w:color w:val="231F20"/>
                <w:w w:val="115"/>
              </w:rPr>
              <w:t>other</w:t>
            </w:r>
          </w:p>
          <w:p w:rsidR="00360928" w:rsidRDefault="001B3201">
            <w:pPr>
              <w:pStyle w:val="TableParagraph"/>
              <w:spacing w:line="240" w:lineRule="exact"/>
              <w:ind w:left="86" w:right="78"/>
              <w:jc w:val="center"/>
            </w:pPr>
            <w:r>
              <w:rPr>
                <w:color w:val="231F20"/>
                <w:w w:val="110"/>
              </w:rPr>
              <w:t>services required</w:t>
            </w:r>
            <w:r>
              <w:rPr>
                <w:color w:val="231F20"/>
                <w:spacing w:val="9"/>
                <w:w w:val="110"/>
              </w:rPr>
              <w:t xml:space="preserve"> </w:t>
            </w:r>
            <w:r>
              <w:rPr>
                <w:color w:val="231F20"/>
                <w:w w:val="110"/>
              </w:rPr>
              <w:t>in</w:t>
            </w:r>
          </w:p>
        </w:tc>
        <w:tc>
          <w:tcPr>
            <w:tcW w:w="1560" w:type="dxa"/>
            <w:tcBorders>
              <w:top w:val="nil"/>
              <w:bottom w:val="nil"/>
            </w:tcBorders>
          </w:tcPr>
          <w:p w:rsidR="00360928" w:rsidRDefault="001B3201">
            <w:pPr>
              <w:pStyle w:val="TableParagraph"/>
              <w:spacing w:before="17" w:line="266" w:lineRule="auto"/>
              <w:ind w:left="55" w:right="44"/>
              <w:jc w:val="center"/>
            </w:pPr>
            <w:r>
              <w:rPr>
                <w:color w:val="231F20"/>
                <w:w w:val="115"/>
              </w:rPr>
              <w:t>labor, raw materials and</w:t>
            </w:r>
            <w:r>
              <w:rPr>
                <w:color w:val="231F20"/>
                <w:w w:val="114"/>
              </w:rPr>
              <w:t xml:space="preserve"> </w:t>
            </w:r>
            <w:r>
              <w:rPr>
                <w:color w:val="231F20"/>
                <w:w w:val="115"/>
              </w:rPr>
              <w:t>components</w:t>
            </w:r>
          </w:p>
          <w:p w:rsidR="00360928" w:rsidRDefault="001B3201">
            <w:pPr>
              <w:pStyle w:val="TableParagraph"/>
              <w:spacing w:line="240" w:lineRule="exact"/>
              <w:ind w:left="53" w:right="45"/>
              <w:jc w:val="center"/>
            </w:pPr>
            <w:r>
              <w:rPr>
                <w:color w:val="231F20"/>
                <w:w w:val="115"/>
              </w:rPr>
              <w:t>with origin in</w:t>
            </w:r>
          </w:p>
        </w:tc>
        <w:tc>
          <w:tcPr>
            <w:tcW w:w="1980" w:type="dxa"/>
            <w:tcBorders>
              <w:top w:val="nil"/>
              <w:bottom w:val="nil"/>
            </w:tcBorders>
          </w:tcPr>
          <w:p w:rsidR="00360928" w:rsidRDefault="001B3201">
            <w:pPr>
              <w:pStyle w:val="TableParagraph"/>
              <w:spacing w:before="17" w:line="266" w:lineRule="auto"/>
              <w:ind w:left="359" w:right="319" w:hanging="30"/>
              <w:jc w:val="both"/>
            </w:pPr>
            <w:r>
              <w:rPr>
                <w:color w:val="231F20"/>
                <w:w w:val="110"/>
              </w:rPr>
              <w:t xml:space="preserve">taxes payable </w:t>
            </w:r>
            <w:r>
              <w:rPr>
                <w:color w:val="231F20"/>
                <w:w w:val="115"/>
              </w:rPr>
              <w:t>per line item if</w:t>
            </w:r>
            <w:r>
              <w:rPr>
                <w:color w:val="231F20"/>
                <w:spacing w:val="-27"/>
                <w:w w:val="115"/>
              </w:rPr>
              <w:t xml:space="preserve"> </w:t>
            </w:r>
            <w:r>
              <w:rPr>
                <w:color w:val="231F20"/>
                <w:w w:val="115"/>
              </w:rPr>
              <w:t>Contract</w:t>
            </w:r>
            <w:r>
              <w:rPr>
                <w:color w:val="231F20"/>
                <w:spacing w:val="-27"/>
                <w:w w:val="115"/>
              </w:rPr>
              <w:t xml:space="preserve"> </w:t>
            </w:r>
            <w:r>
              <w:rPr>
                <w:color w:val="231F20"/>
                <w:w w:val="115"/>
              </w:rPr>
              <w:t>is</w:t>
            </w:r>
          </w:p>
          <w:p w:rsidR="00360928" w:rsidRDefault="001B3201">
            <w:pPr>
              <w:pStyle w:val="TableParagraph"/>
              <w:spacing w:line="240" w:lineRule="exact"/>
              <w:ind w:left="419"/>
              <w:jc w:val="both"/>
            </w:pPr>
            <w:r>
              <w:rPr>
                <w:color w:val="231F20"/>
                <w:w w:val="110"/>
              </w:rPr>
              <w:t>awarded [in</w:t>
            </w:r>
          </w:p>
        </w:tc>
        <w:tc>
          <w:tcPr>
            <w:tcW w:w="1280" w:type="dxa"/>
            <w:tcBorders>
              <w:top w:val="nil"/>
              <w:bottom w:val="nil"/>
            </w:tcBorders>
          </w:tcPr>
          <w:p w:rsidR="00360928" w:rsidRDefault="001B3201">
            <w:pPr>
              <w:pStyle w:val="TableParagraph"/>
              <w:spacing w:before="17" w:line="266" w:lineRule="auto"/>
              <w:ind w:left="69" w:right="59"/>
              <w:jc w:val="center"/>
            </w:pPr>
            <w:r>
              <w:rPr>
                <w:color w:val="231F20"/>
                <w:w w:val="115"/>
              </w:rPr>
              <w:t>per line</w:t>
            </w:r>
            <w:r>
              <w:rPr>
                <w:color w:val="231F20"/>
                <w:w w:val="113"/>
              </w:rPr>
              <w:t xml:space="preserve"> </w:t>
            </w:r>
            <w:r>
              <w:rPr>
                <w:color w:val="231F20"/>
                <w:w w:val="115"/>
              </w:rPr>
              <w:t>item</w:t>
            </w:r>
          </w:p>
          <w:p w:rsidR="00360928" w:rsidRDefault="001B3201">
            <w:pPr>
              <w:pStyle w:val="TableParagraph"/>
              <w:spacing w:line="251" w:lineRule="exact"/>
              <w:ind w:left="13" w:right="6"/>
              <w:jc w:val="center"/>
            </w:pPr>
            <w:r>
              <w:rPr>
                <w:color w:val="231F20"/>
                <w:w w:val="105"/>
              </w:rPr>
              <w:t>(Col. 6+7+9)</w:t>
            </w:r>
          </w:p>
        </w:tc>
      </w:tr>
      <w:tr w:rsidR="00360928">
        <w:trPr>
          <w:trHeight w:val="280"/>
        </w:trPr>
        <w:tc>
          <w:tcPr>
            <w:tcW w:w="855" w:type="dxa"/>
            <w:tcBorders>
              <w:top w:val="nil"/>
              <w:left w:val="single" w:sz="6" w:space="0" w:color="231F20"/>
              <w:bottom w:val="nil"/>
              <w:right w:val="single" w:sz="6" w:space="0" w:color="231F20"/>
            </w:tcBorders>
          </w:tcPr>
          <w:p w:rsidR="00360928" w:rsidRDefault="00360928">
            <w:pPr>
              <w:pStyle w:val="TableParagraph"/>
              <w:rPr>
                <w:sz w:val="20"/>
              </w:rPr>
            </w:pPr>
          </w:p>
        </w:tc>
        <w:tc>
          <w:tcPr>
            <w:tcW w:w="1465" w:type="dxa"/>
            <w:tcBorders>
              <w:top w:val="nil"/>
              <w:left w:val="single" w:sz="6" w:space="0" w:color="231F20"/>
              <w:bottom w:val="nil"/>
            </w:tcBorders>
          </w:tcPr>
          <w:p w:rsidR="00360928" w:rsidRDefault="00360928">
            <w:pPr>
              <w:pStyle w:val="TableParagraph"/>
              <w:rPr>
                <w:sz w:val="20"/>
              </w:rPr>
            </w:pPr>
          </w:p>
        </w:tc>
        <w:tc>
          <w:tcPr>
            <w:tcW w:w="1191"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360928">
            <w:pPr>
              <w:pStyle w:val="TableParagraph"/>
              <w:rPr>
                <w:sz w:val="20"/>
              </w:rPr>
            </w:pPr>
          </w:p>
        </w:tc>
        <w:tc>
          <w:tcPr>
            <w:tcW w:w="1080"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360928">
            <w:pPr>
              <w:pStyle w:val="TableParagraph"/>
              <w:rPr>
                <w:sz w:val="20"/>
              </w:rPr>
            </w:pPr>
          </w:p>
        </w:tc>
        <w:tc>
          <w:tcPr>
            <w:tcW w:w="2130" w:type="dxa"/>
            <w:tcBorders>
              <w:top w:val="nil"/>
              <w:bottom w:val="nil"/>
            </w:tcBorders>
          </w:tcPr>
          <w:p w:rsidR="00360928" w:rsidRDefault="001B3201">
            <w:pPr>
              <w:pStyle w:val="TableParagraph"/>
              <w:spacing w:before="17" w:line="243" w:lineRule="exact"/>
              <w:ind w:left="86" w:right="78"/>
              <w:jc w:val="center"/>
            </w:pPr>
            <w:r>
              <w:rPr>
                <w:color w:val="231F20"/>
                <w:w w:val="115"/>
              </w:rPr>
              <w:t>Bhutan to convey</w:t>
            </w:r>
          </w:p>
        </w:tc>
        <w:tc>
          <w:tcPr>
            <w:tcW w:w="1560" w:type="dxa"/>
            <w:tcBorders>
              <w:top w:val="nil"/>
              <w:bottom w:val="nil"/>
            </w:tcBorders>
          </w:tcPr>
          <w:p w:rsidR="00360928" w:rsidRDefault="001B3201">
            <w:pPr>
              <w:pStyle w:val="TableParagraph"/>
              <w:spacing w:before="17" w:line="243" w:lineRule="exact"/>
              <w:ind w:left="53" w:right="45"/>
              <w:jc w:val="center"/>
            </w:pPr>
            <w:r>
              <w:rPr>
                <w:color w:val="231F20"/>
                <w:w w:val="110"/>
              </w:rPr>
              <w:t>Bhutan</w:t>
            </w:r>
          </w:p>
        </w:tc>
        <w:tc>
          <w:tcPr>
            <w:tcW w:w="1980" w:type="dxa"/>
            <w:tcBorders>
              <w:top w:val="nil"/>
              <w:bottom w:val="nil"/>
            </w:tcBorders>
          </w:tcPr>
          <w:p w:rsidR="00360928" w:rsidRDefault="001B3201">
            <w:pPr>
              <w:pStyle w:val="TableParagraph"/>
              <w:spacing w:before="17" w:line="243" w:lineRule="exact"/>
              <w:ind w:left="131" w:right="124"/>
              <w:jc w:val="center"/>
            </w:pPr>
            <w:r>
              <w:rPr>
                <w:color w:val="231F20"/>
                <w:w w:val="110"/>
              </w:rPr>
              <w:t>accordance with</w:t>
            </w:r>
          </w:p>
        </w:tc>
        <w:tc>
          <w:tcPr>
            <w:tcW w:w="1280" w:type="dxa"/>
            <w:tcBorders>
              <w:top w:val="nil"/>
              <w:bottom w:val="nil"/>
            </w:tcBorders>
          </w:tcPr>
          <w:p w:rsidR="00360928" w:rsidRDefault="00360928">
            <w:pPr>
              <w:pStyle w:val="TableParagraph"/>
              <w:rPr>
                <w:sz w:val="20"/>
              </w:rPr>
            </w:pPr>
          </w:p>
        </w:tc>
      </w:tr>
      <w:tr w:rsidR="00360928">
        <w:trPr>
          <w:trHeight w:val="928"/>
        </w:trPr>
        <w:tc>
          <w:tcPr>
            <w:tcW w:w="855" w:type="dxa"/>
            <w:tcBorders>
              <w:top w:val="nil"/>
              <w:left w:val="single" w:sz="6" w:space="0" w:color="231F20"/>
              <w:right w:val="single" w:sz="6" w:space="0" w:color="231F20"/>
            </w:tcBorders>
          </w:tcPr>
          <w:p w:rsidR="00360928" w:rsidRDefault="00360928">
            <w:pPr>
              <w:pStyle w:val="TableParagraph"/>
            </w:pPr>
          </w:p>
        </w:tc>
        <w:tc>
          <w:tcPr>
            <w:tcW w:w="1465" w:type="dxa"/>
            <w:tcBorders>
              <w:top w:val="nil"/>
              <w:left w:val="single" w:sz="6" w:space="0" w:color="231F20"/>
            </w:tcBorders>
          </w:tcPr>
          <w:p w:rsidR="00360928" w:rsidRDefault="00360928">
            <w:pPr>
              <w:pStyle w:val="TableParagraph"/>
            </w:pPr>
          </w:p>
        </w:tc>
        <w:tc>
          <w:tcPr>
            <w:tcW w:w="1191" w:type="dxa"/>
            <w:tcBorders>
              <w:top w:val="nil"/>
            </w:tcBorders>
          </w:tcPr>
          <w:p w:rsidR="00360928" w:rsidRDefault="00360928">
            <w:pPr>
              <w:pStyle w:val="TableParagraph"/>
            </w:pPr>
          </w:p>
        </w:tc>
        <w:tc>
          <w:tcPr>
            <w:tcW w:w="1170" w:type="dxa"/>
            <w:tcBorders>
              <w:top w:val="nil"/>
            </w:tcBorders>
          </w:tcPr>
          <w:p w:rsidR="00360928" w:rsidRDefault="00360928">
            <w:pPr>
              <w:pStyle w:val="TableParagraph"/>
            </w:pPr>
          </w:p>
        </w:tc>
        <w:tc>
          <w:tcPr>
            <w:tcW w:w="1080" w:type="dxa"/>
            <w:tcBorders>
              <w:top w:val="nil"/>
            </w:tcBorders>
          </w:tcPr>
          <w:p w:rsidR="00360928" w:rsidRDefault="00360928">
            <w:pPr>
              <w:pStyle w:val="TableParagraph"/>
            </w:pPr>
          </w:p>
        </w:tc>
        <w:tc>
          <w:tcPr>
            <w:tcW w:w="1170" w:type="dxa"/>
            <w:tcBorders>
              <w:top w:val="nil"/>
            </w:tcBorders>
          </w:tcPr>
          <w:p w:rsidR="00360928" w:rsidRDefault="00360928">
            <w:pPr>
              <w:pStyle w:val="TableParagraph"/>
            </w:pPr>
          </w:p>
        </w:tc>
        <w:tc>
          <w:tcPr>
            <w:tcW w:w="2130" w:type="dxa"/>
            <w:tcBorders>
              <w:top w:val="nil"/>
            </w:tcBorders>
          </w:tcPr>
          <w:p w:rsidR="00360928" w:rsidRDefault="001B3201">
            <w:pPr>
              <w:pStyle w:val="TableParagraph"/>
              <w:spacing w:before="17" w:line="266" w:lineRule="auto"/>
              <w:ind w:left="88" w:right="78"/>
              <w:jc w:val="center"/>
            </w:pPr>
            <w:r>
              <w:rPr>
                <w:color w:val="231F20"/>
                <w:w w:val="115"/>
              </w:rPr>
              <w:t>the Goods to their</w:t>
            </w:r>
            <w:r>
              <w:rPr>
                <w:color w:val="231F20"/>
                <w:w w:val="117"/>
              </w:rPr>
              <w:t xml:space="preserve"> </w:t>
            </w:r>
            <w:r>
              <w:rPr>
                <w:color w:val="231F20"/>
                <w:w w:val="115"/>
              </w:rPr>
              <w:t>final destination (project Site)</w:t>
            </w:r>
          </w:p>
        </w:tc>
        <w:tc>
          <w:tcPr>
            <w:tcW w:w="1560" w:type="dxa"/>
            <w:tcBorders>
              <w:top w:val="nil"/>
            </w:tcBorders>
          </w:tcPr>
          <w:p w:rsidR="00360928" w:rsidRDefault="001B3201">
            <w:pPr>
              <w:pStyle w:val="TableParagraph"/>
              <w:spacing w:before="17"/>
              <w:ind w:left="53" w:right="45"/>
              <w:jc w:val="center"/>
            </w:pPr>
            <w:r>
              <w:rPr>
                <w:color w:val="231F20"/>
                <w:w w:val="105"/>
              </w:rPr>
              <w:t>% of Col. 5</w:t>
            </w:r>
          </w:p>
        </w:tc>
        <w:tc>
          <w:tcPr>
            <w:tcW w:w="1980" w:type="dxa"/>
            <w:tcBorders>
              <w:top w:val="nil"/>
            </w:tcBorders>
          </w:tcPr>
          <w:p w:rsidR="00360928" w:rsidRDefault="001B3201">
            <w:pPr>
              <w:pStyle w:val="TableParagraph"/>
              <w:spacing w:before="17"/>
              <w:ind w:left="233"/>
            </w:pPr>
            <w:r>
              <w:rPr>
                <w:color w:val="231F20"/>
                <w:w w:val="105"/>
              </w:rPr>
              <w:t>ITB Sub-Clause</w:t>
            </w:r>
          </w:p>
          <w:p w:rsidR="00360928" w:rsidRDefault="001B3201">
            <w:pPr>
              <w:pStyle w:val="TableParagraph"/>
              <w:spacing w:before="27"/>
              <w:ind w:left="422"/>
            </w:pPr>
            <w:r>
              <w:rPr>
                <w:color w:val="231F20"/>
                <w:w w:val="105"/>
              </w:rPr>
              <w:t>18.6 (a) (ii)]</w:t>
            </w:r>
          </w:p>
        </w:tc>
        <w:tc>
          <w:tcPr>
            <w:tcW w:w="1280" w:type="dxa"/>
            <w:tcBorders>
              <w:top w:val="nil"/>
            </w:tcBorders>
          </w:tcPr>
          <w:p w:rsidR="00360928" w:rsidRDefault="00360928">
            <w:pPr>
              <w:pStyle w:val="TableParagraph"/>
            </w:pPr>
          </w:p>
        </w:tc>
      </w:tr>
      <w:tr w:rsidR="00360928">
        <w:trPr>
          <w:trHeight w:val="280"/>
        </w:trPr>
        <w:tc>
          <w:tcPr>
            <w:tcW w:w="855" w:type="dxa"/>
            <w:tcBorders>
              <w:left w:val="single" w:sz="6" w:space="0" w:color="231F20"/>
              <w:bottom w:val="nil"/>
              <w:right w:val="single" w:sz="6" w:space="0" w:color="231F20"/>
            </w:tcBorders>
          </w:tcPr>
          <w:p w:rsidR="00360928" w:rsidRDefault="001B3201">
            <w:pPr>
              <w:pStyle w:val="TableParagraph"/>
              <w:spacing w:before="17" w:line="243" w:lineRule="exact"/>
              <w:ind w:left="63" w:right="54"/>
              <w:jc w:val="center"/>
              <w:rPr>
                <w:i/>
              </w:rPr>
            </w:pPr>
            <w:r>
              <w:rPr>
                <w:i/>
                <w:color w:val="231F20"/>
              </w:rPr>
              <w:t>[insert</w:t>
            </w:r>
          </w:p>
        </w:tc>
        <w:tc>
          <w:tcPr>
            <w:tcW w:w="1465" w:type="dxa"/>
            <w:tcBorders>
              <w:left w:val="single" w:sz="6" w:space="0" w:color="231F20"/>
              <w:bottom w:val="nil"/>
            </w:tcBorders>
          </w:tcPr>
          <w:p w:rsidR="00360928" w:rsidRDefault="001B3201">
            <w:pPr>
              <w:pStyle w:val="TableParagraph"/>
              <w:spacing w:before="17" w:line="243" w:lineRule="exact"/>
              <w:ind w:left="122" w:right="116"/>
              <w:jc w:val="center"/>
              <w:rPr>
                <w:i/>
              </w:rPr>
            </w:pPr>
            <w:r>
              <w:rPr>
                <w:i/>
                <w:color w:val="231F20"/>
                <w:w w:val="105"/>
              </w:rPr>
              <w:t>[insert name</w:t>
            </w:r>
          </w:p>
        </w:tc>
        <w:tc>
          <w:tcPr>
            <w:tcW w:w="1191" w:type="dxa"/>
            <w:tcBorders>
              <w:bottom w:val="nil"/>
            </w:tcBorders>
          </w:tcPr>
          <w:p w:rsidR="00360928" w:rsidRDefault="001B3201">
            <w:pPr>
              <w:pStyle w:val="TableParagraph"/>
              <w:spacing w:before="17" w:line="243" w:lineRule="exact"/>
              <w:ind w:left="170" w:right="162"/>
              <w:jc w:val="center"/>
              <w:rPr>
                <w:i/>
              </w:rPr>
            </w:pPr>
            <w:r>
              <w:rPr>
                <w:i/>
                <w:color w:val="231F20"/>
              </w:rPr>
              <w:t>[insert</w:t>
            </w:r>
          </w:p>
        </w:tc>
        <w:tc>
          <w:tcPr>
            <w:tcW w:w="1170" w:type="dxa"/>
            <w:tcBorders>
              <w:bottom w:val="nil"/>
            </w:tcBorders>
          </w:tcPr>
          <w:p w:rsidR="00360928" w:rsidRDefault="001B3201">
            <w:pPr>
              <w:pStyle w:val="TableParagraph"/>
              <w:spacing w:before="17" w:line="243" w:lineRule="exact"/>
              <w:ind w:left="283"/>
              <w:rPr>
                <w:i/>
              </w:rPr>
            </w:pPr>
            <w:r>
              <w:rPr>
                <w:i/>
                <w:color w:val="231F20"/>
              </w:rPr>
              <w:t>[insert</w:t>
            </w:r>
          </w:p>
        </w:tc>
        <w:tc>
          <w:tcPr>
            <w:tcW w:w="1080" w:type="dxa"/>
            <w:tcBorders>
              <w:bottom w:val="nil"/>
            </w:tcBorders>
          </w:tcPr>
          <w:p w:rsidR="00360928" w:rsidRDefault="001B3201">
            <w:pPr>
              <w:pStyle w:val="TableParagraph"/>
              <w:spacing w:before="17" w:line="243" w:lineRule="exact"/>
              <w:ind w:left="31" w:right="24"/>
              <w:jc w:val="center"/>
              <w:rPr>
                <w:i/>
              </w:rPr>
            </w:pPr>
            <w:r>
              <w:rPr>
                <w:i/>
                <w:color w:val="231F20"/>
              </w:rPr>
              <w:t>[insert</w:t>
            </w:r>
          </w:p>
        </w:tc>
        <w:tc>
          <w:tcPr>
            <w:tcW w:w="1170" w:type="dxa"/>
            <w:tcBorders>
              <w:bottom w:val="nil"/>
            </w:tcBorders>
          </w:tcPr>
          <w:p w:rsidR="00360928" w:rsidRDefault="001B3201">
            <w:pPr>
              <w:pStyle w:val="TableParagraph"/>
              <w:spacing w:before="17" w:line="243" w:lineRule="exact"/>
              <w:ind w:left="27" w:right="19"/>
              <w:jc w:val="center"/>
              <w:rPr>
                <w:i/>
              </w:rPr>
            </w:pPr>
            <w:r>
              <w:rPr>
                <w:i/>
                <w:color w:val="231F20"/>
              </w:rPr>
              <w:t>[insert</w:t>
            </w:r>
          </w:p>
        </w:tc>
        <w:tc>
          <w:tcPr>
            <w:tcW w:w="2130" w:type="dxa"/>
            <w:tcBorders>
              <w:bottom w:val="nil"/>
            </w:tcBorders>
          </w:tcPr>
          <w:p w:rsidR="00360928" w:rsidRDefault="001B3201">
            <w:pPr>
              <w:pStyle w:val="TableParagraph"/>
              <w:spacing w:before="17" w:line="243" w:lineRule="exact"/>
              <w:ind w:left="86" w:right="78"/>
              <w:jc w:val="center"/>
              <w:rPr>
                <w:i/>
              </w:rPr>
            </w:pPr>
            <w:r>
              <w:rPr>
                <w:i/>
                <w:color w:val="231F20"/>
                <w:w w:val="105"/>
              </w:rPr>
              <w:t>[insert the</w:t>
            </w:r>
          </w:p>
        </w:tc>
        <w:tc>
          <w:tcPr>
            <w:tcW w:w="1560" w:type="dxa"/>
            <w:tcBorders>
              <w:bottom w:val="nil"/>
            </w:tcBorders>
          </w:tcPr>
          <w:p w:rsidR="00360928" w:rsidRDefault="001B3201">
            <w:pPr>
              <w:pStyle w:val="TableParagraph"/>
              <w:spacing w:before="17" w:line="243" w:lineRule="exact"/>
              <w:ind w:left="53" w:right="45"/>
              <w:jc w:val="center"/>
              <w:rPr>
                <w:i/>
              </w:rPr>
            </w:pPr>
            <w:r>
              <w:rPr>
                <w:i/>
                <w:color w:val="231F20"/>
                <w:w w:val="105"/>
              </w:rPr>
              <w:t>[Insert cost of</w:t>
            </w:r>
          </w:p>
        </w:tc>
        <w:tc>
          <w:tcPr>
            <w:tcW w:w="1980" w:type="dxa"/>
            <w:tcBorders>
              <w:bottom w:val="nil"/>
            </w:tcBorders>
          </w:tcPr>
          <w:p w:rsidR="00360928" w:rsidRDefault="001B3201">
            <w:pPr>
              <w:pStyle w:val="TableParagraph"/>
              <w:spacing w:before="17" w:line="243" w:lineRule="exact"/>
              <w:ind w:left="132" w:right="124"/>
              <w:jc w:val="center"/>
              <w:rPr>
                <w:i/>
              </w:rPr>
            </w:pPr>
            <w:r>
              <w:rPr>
                <w:i/>
                <w:color w:val="231F20"/>
                <w:w w:val="105"/>
              </w:rPr>
              <w:t>[insert sales</w:t>
            </w:r>
          </w:p>
        </w:tc>
        <w:tc>
          <w:tcPr>
            <w:tcW w:w="1280" w:type="dxa"/>
            <w:tcBorders>
              <w:bottom w:val="nil"/>
            </w:tcBorders>
          </w:tcPr>
          <w:p w:rsidR="00360928" w:rsidRDefault="001B3201">
            <w:pPr>
              <w:pStyle w:val="TableParagraph"/>
              <w:spacing w:before="17" w:line="243" w:lineRule="exact"/>
              <w:ind w:left="69" w:right="62"/>
              <w:jc w:val="center"/>
              <w:rPr>
                <w:i/>
              </w:rPr>
            </w:pPr>
            <w:r>
              <w:rPr>
                <w:i/>
                <w:color w:val="231F20"/>
                <w:w w:val="105"/>
              </w:rPr>
              <w:t>[insert total</w:t>
            </w:r>
          </w:p>
        </w:tc>
      </w:tr>
      <w:tr w:rsidR="00360928">
        <w:trPr>
          <w:trHeight w:val="1399"/>
        </w:trPr>
        <w:tc>
          <w:tcPr>
            <w:tcW w:w="855" w:type="dxa"/>
            <w:tcBorders>
              <w:top w:val="nil"/>
              <w:left w:val="single" w:sz="6" w:space="0" w:color="231F20"/>
              <w:bottom w:val="nil"/>
              <w:right w:val="single" w:sz="6" w:space="0" w:color="231F20"/>
            </w:tcBorders>
          </w:tcPr>
          <w:p w:rsidR="00360928" w:rsidRDefault="001B3201">
            <w:pPr>
              <w:pStyle w:val="TableParagraph"/>
              <w:spacing w:before="17" w:line="266" w:lineRule="auto"/>
              <w:ind w:left="66" w:right="54"/>
              <w:jc w:val="center"/>
              <w:rPr>
                <w:i/>
              </w:rPr>
            </w:pPr>
            <w:r>
              <w:rPr>
                <w:i/>
                <w:color w:val="231F20"/>
                <w:w w:val="105"/>
              </w:rPr>
              <w:t>number of the item]</w:t>
            </w:r>
          </w:p>
        </w:tc>
        <w:tc>
          <w:tcPr>
            <w:tcW w:w="1465" w:type="dxa"/>
            <w:tcBorders>
              <w:top w:val="nil"/>
              <w:left w:val="single" w:sz="6" w:space="0" w:color="231F20"/>
              <w:bottom w:val="nil"/>
            </w:tcBorders>
          </w:tcPr>
          <w:p w:rsidR="00360928" w:rsidRDefault="001B3201">
            <w:pPr>
              <w:pStyle w:val="TableParagraph"/>
              <w:spacing w:before="17"/>
              <w:ind w:left="122" w:right="116"/>
              <w:jc w:val="center"/>
              <w:rPr>
                <w:i/>
              </w:rPr>
            </w:pPr>
            <w:r>
              <w:rPr>
                <w:i/>
                <w:color w:val="231F20"/>
              </w:rPr>
              <w:t>of Good]</w:t>
            </w:r>
          </w:p>
        </w:tc>
        <w:tc>
          <w:tcPr>
            <w:tcW w:w="1191" w:type="dxa"/>
            <w:tcBorders>
              <w:top w:val="nil"/>
              <w:bottom w:val="nil"/>
            </w:tcBorders>
          </w:tcPr>
          <w:p w:rsidR="00360928" w:rsidRDefault="001B3201">
            <w:pPr>
              <w:pStyle w:val="TableParagraph"/>
              <w:spacing w:before="17" w:line="266" w:lineRule="auto"/>
              <w:ind w:left="216" w:right="205" w:firstLine="60"/>
              <w:jc w:val="both"/>
              <w:rPr>
                <w:i/>
              </w:rPr>
            </w:pPr>
            <w:r>
              <w:rPr>
                <w:i/>
                <w:color w:val="231F20"/>
              </w:rPr>
              <w:t>quoted Delivery Date]</w:t>
            </w:r>
          </w:p>
        </w:tc>
        <w:tc>
          <w:tcPr>
            <w:tcW w:w="1170" w:type="dxa"/>
            <w:tcBorders>
              <w:top w:val="nil"/>
              <w:bottom w:val="nil"/>
            </w:tcBorders>
          </w:tcPr>
          <w:p w:rsidR="00360928" w:rsidRDefault="001B3201">
            <w:pPr>
              <w:pStyle w:val="TableParagraph"/>
              <w:spacing w:before="17" w:line="266" w:lineRule="auto"/>
              <w:ind w:left="95" w:right="85"/>
              <w:jc w:val="center"/>
              <w:rPr>
                <w:i/>
              </w:rPr>
            </w:pPr>
            <w:r>
              <w:rPr>
                <w:i/>
                <w:color w:val="231F20"/>
                <w:w w:val="105"/>
              </w:rPr>
              <w:t>number of units to be supplied and name</w:t>
            </w:r>
          </w:p>
          <w:p w:rsidR="00360928" w:rsidRDefault="001B3201">
            <w:pPr>
              <w:pStyle w:val="TableParagraph"/>
              <w:spacing w:line="239" w:lineRule="exact"/>
              <w:ind w:left="27" w:right="19"/>
              <w:jc w:val="center"/>
              <w:rPr>
                <w:i/>
              </w:rPr>
            </w:pPr>
            <w:r>
              <w:rPr>
                <w:i/>
                <w:color w:val="231F20"/>
                <w:w w:val="105"/>
              </w:rPr>
              <w:t>of the</w:t>
            </w:r>
          </w:p>
        </w:tc>
        <w:tc>
          <w:tcPr>
            <w:tcW w:w="1080" w:type="dxa"/>
            <w:tcBorders>
              <w:top w:val="nil"/>
              <w:bottom w:val="nil"/>
            </w:tcBorders>
          </w:tcPr>
          <w:p w:rsidR="00360928" w:rsidRDefault="001B3201">
            <w:pPr>
              <w:pStyle w:val="TableParagraph"/>
              <w:spacing w:before="17" w:line="266" w:lineRule="auto"/>
              <w:ind w:left="277" w:right="72" w:hanging="191"/>
              <w:rPr>
                <w:i/>
              </w:rPr>
            </w:pPr>
            <w:r>
              <w:rPr>
                <w:i/>
                <w:color w:val="231F20"/>
                <w:w w:val="105"/>
              </w:rPr>
              <w:t>EXW unit price]</w:t>
            </w:r>
          </w:p>
        </w:tc>
        <w:tc>
          <w:tcPr>
            <w:tcW w:w="1170" w:type="dxa"/>
            <w:tcBorders>
              <w:top w:val="nil"/>
              <w:bottom w:val="nil"/>
            </w:tcBorders>
          </w:tcPr>
          <w:p w:rsidR="00360928" w:rsidRDefault="001B3201">
            <w:pPr>
              <w:pStyle w:val="TableParagraph"/>
              <w:spacing w:before="17" w:line="266" w:lineRule="auto"/>
              <w:ind w:left="27" w:right="17"/>
              <w:jc w:val="center"/>
              <w:rPr>
                <w:i/>
              </w:rPr>
            </w:pPr>
            <w:r>
              <w:rPr>
                <w:i/>
                <w:color w:val="231F20"/>
                <w:w w:val="105"/>
              </w:rPr>
              <w:t>total EXW price per line item]</w:t>
            </w:r>
          </w:p>
        </w:tc>
        <w:tc>
          <w:tcPr>
            <w:tcW w:w="2130" w:type="dxa"/>
            <w:tcBorders>
              <w:top w:val="nil"/>
              <w:bottom w:val="nil"/>
            </w:tcBorders>
          </w:tcPr>
          <w:p w:rsidR="00360928" w:rsidRDefault="001B3201">
            <w:pPr>
              <w:pStyle w:val="TableParagraph"/>
              <w:spacing w:before="17" w:line="266" w:lineRule="auto"/>
              <w:ind w:left="447" w:hanging="304"/>
              <w:rPr>
                <w:i/>
              </w:rPr>
            </w:pPr>
            <w:r>
              <w:rPr>
                <w:i/>
                <w:color w:val="231F20"/>
                <w:w w:val="105"/>
              </w:rPr>
              <w:t>corresponding price</w:t>
            </w:r>
            <w:r>
              <w:rPr>
                <w:i/>
                <w:color w:val="231F20"/>
                <w:w w:val="102"/>
              </w:rPr>
              <w:t xml:space="preserve"> </w:t>
            </w:r>
            <w:r>
              <w:rPr>
                <w:i/>
                <w:color w:val="231F20"/>
                <w:w w:val="105"/>
              </w:rPr>
              <w:t>per line item]</w:t>
            </w:r>
          </w:p>
        </w:tc>
        <w:tc>
          <w:tcPr>
            <w:tcW w:w="1560" w:type="dxa"/>
            <w:tcBorders>
              <w:top w:val="nil"/>
              <w:bottom w:val="nil"/>
            </w:tcBorders>
          </w:tcPr>
          <w:p w:rsidR="00360928" w:rsidRDefault="001B3201">
            <w:pPr>
              <w:pStyle w:val="TableParagraph"/>
              <w:spacing w:before="17" w:line="266" w:lineRule="auto"/>
              <w:ind w:left="55" w:right="45"/>
              <w:jc w:val="center"/>
              <w:rPr>
                <w:i/>
              </w:rPr>
            </w:pPr>
            <w:r>
              <w:rPr>
                <w:i/>
                <w:color w:val="231F20"/>
                <w:w w:val="105"/>
              </w:rPr>
              <w:t>local</w:t>
            </w:r>
            <w:r>
              <w:rPr>
                <w:i/>
                <w:color w:val="231F20"/>
                <w:spacing w:val="-22"/>
                <w:w w:val="105"/>
              </w:rPr>
              <w:t xml:space="preserve"> </w:t>
            </w:r>
            <w:r>
              <w:rPr>
                <w:i/>
                <w:color w:val="231F20"/>
                <w:w w:val="105"/>
              </w:rPr>
              <w:t>labor,</w:t>
            </w:r>
            <w:r>
              <w:rPr>
                <w:i/>
                <w:color w:val="231F20"/>
                <w:spacing w:val="-28"/>
                <w:w w:val="105"/>
              </w:rPr>
              <w:t xml:space="preserve"> </w:t>
            </w:r>
            <w:r>
              <w:rPr>
                <w:i/>
                <w:color w:val="231F20"/>
                <w:w w:val="105"/>
              </w:rPr>
              <w:t>raw</w:t>
            </w:r>
            <w:r>
              <w:rPr>
                <w:i/>
                <w:color w:val="231F20"/>
                <w:w w:val="103"/>
              </w:rPr>
              <w:t xml:space="preserve"> </w:t>
            </w:r>
            <w:r>
              <w:rPr>
                <w:i/>
                <w:color w:val="231F20"/>
                <w:w w:val="105"/>
              </w:rPr>
              <w:t>material and components from</w:t>
            </w:r>
            <w:r>
              <w:rPr>
                <w:i/>
                <w:color w:val="231F20"/>
                <w:spacing w:val="-3"/>
                <w:w w:val="105"/>
              </w:rPr>
              <w:t xml:space="preserve"> </w:t>
            </w:r>
            <w:r>
              <w:rPr>
                <w:i/>
                <w:color w:val="231F20"/>
                <w:w w:val="105"/>
              </w:rPr>
              <w:t>within</w:t>
            </w:r>
          </w:p>
          <w:p w:rsidR="00360928" w:rsidRDefault="001B3201">
            <w:pPr>
              <w:pStyle w:val="TableParagraph"/>
              <w:spacing w:line="239" w:lineRule="exact"/>
              <w:ind w:left="53" w:right="45"/>
              <w:jc w:val="center"/>
              <w:rPr>
                <w:i/>
              </w:rPr>
            </w:pPr>
            <w:r>
              <w:rPr>
                <w:i/>
                <w:color w:val="231F20"/>
                <w:w w:val="105"/>
              </w:rPr>
              <w:t>Bhutan as</w:t>
            </w:r>
            <w:r>
              <w:rPr>
                <w:i/>
                <w:color w:val="231F20"/>
                <w:spacing w:val="14"/>
                <w:w w:val="105"/>
              </w:rPr>
              <w:t xml:space="preserve"> </w:t>
            </w:r>
            <w:r>
              <w:rPr>
                <w:i/>
                <w:color w:val="231F20"/>
                <w:w w:val="105"/>
              </w:rPr>
              <w:t>a</w:t>
            </w:r>
          </w:p>
        </w:tc>
        <w:tc>
          <w:tcPr>
            <w:tcW w:w="1980" w:type="dxa"/>
            <w:tcBorders>
              <w:top w:val="nil"/>
              <w:bottom w:val="nil"/>
            </w:tcBorders>
          </w:tcPr>
          <w:p w:rsidR="00360928" w:rsidRDefault="001B3201">
            <w:pPr>
              <w:pStyle w:val="TableParagraph"/>
              <w:spacing w:before="17" w:line="266" w:lineRule="auto"/>
              <w:ind w:left="134" w:right="124"/>
              <w:jc w:val="center"/>
              <w:rPr>
                <w:i/>
              </w:rPr>
            </w:pPr>
            <w:r>
              <w:rPr>
                <w:i/>
                <w:color w:val="231F20"/>
                <w:w w:val="105"/>
              </w:rPr>
              <w:t>and other taxes payable per line item if Contract is awarded]</w:t>
            </w:r>
          </w:p>
        </w:tc>
        <w:tc>
          <w:tcPr>
            <w:tcW w:w="1280" w:type="dxa"/>
            <w:tcBorders>
              <w:top w:val="nil"/>
              <w:bottom w:val="nil"/>
            </w:tcBorders>
          </w:tcPr>
          <w:p w:rsidR="00360928" w:rsidRDefault="001B3201">
            <w:pPr>
              <w:pStyle w:val="TableParagraph"/>
              <w:spacing w:before="17" w:line="266" w:lineRule="auto"/>
              <w:ind w:left="399" w:hanging="169"/>
              <w:rPr>
                <w:i/>
              </w:rPr>
            </w:pPr>
            <w:r>
              <w:rPr>
                <w:i/>
                <w:color w:val="231F20"/>
                <w:w w:val="105"/>
              </w:rPr>
              <w:t>price per item]</w:t>
            </w:r>
          </w:p>
        </w:tc>
      </w:tr>
      <w:tr w:rsidR="00360928">
        <w:trPr>
          <w:trHeight w:val="280"/>
        </w:trPr>
        <w:tc>
          <w:tcPr>
            <w:tcW w:w="855" w:type="dxa"/>
            <w:tcBorders>
              <w:top w:val="nil"/>
              <w:left w:val="single" w:sz="6" w:space="0" w:color="231F20"/>
              <w:bottom w:val="nil"/>
              <w:right w:val="single" w:sz="6" w:space="0" w:color="231F20"/>
            </w:tcBorders>
          </w:tcPr>
          <w:p w:rsidR="00360928" w:rsidRDefault="00360928">
            <w:pPr>
              <w:pStyle w:val="TableParagraph"/>
              <w:rPr>
                <w:sz w:val="20"/>
              </w:rPr>
            </w:pPr>
          </w:p>
        </w:tc>
        <w:tc>
          <w:tcPr>
            <w:tcW w:w="1465" w:type="dxa"/>
            <w:tcBorders>
              <w:top w:val="nil"/>
              <w:left w:val="single" w:sz="6" w:space="0" w:color="231F20"/>
              <w:bottom w:val="nil"/>
            </w:tcBorders>
          </w:tcPr>
          <w:p w:rsidR="00360928" w:rsidRDefault="00360928">
            <w:pPr>
              <w:pStyle w:val="TableParagraph"/>
              <w:rPr>
                <w:sz w:val="20"/>
              </w:rPr>
            </w:pPr>
          </w:p>
        </w:tc>
        <w:tc>
          <w:tcPr>
            <w:tcW w:w="1191"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1B3201">
            <w:pPr>
              <w:pStyle w:val="TableParagraph"/>
              <w:spacing w:before="17" w:line="243" w:lineRule="exact"/>
              <w:ind w:right="191"/>
              <w:jc w:val="right"/>
              <w:rPr>
                <w:i/>
              </w:rPr>
            </w:pPr>
            <w:r>
              <w:rPr>
                <w:i/>
                <w:color w:val="231F20"/>
                <w:w w:val="105"/>
              </w:rPr>
              <w:t>physical</w:t>
            </w:r>
          </w:p>
        </w:tc>
        <w:tc>
          <w:tcPr>
            <w:tcW w:w="1080"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360928">
            <w:pPr>
              <w:pStyle w:val="TableParagraph"/>
              <w:rPr>
                <w:sz w:val="20"/>
              </w:rPr>
            </w:pPr>
          </w:p>
        </w:tc>
        <w:tc>
          <w:tcPr>
            <w:tcW w:w="2130" w:type="dxa"/>
            <w:tcBorders>
              <w:top w:val="nil"/>
              <w:bottom w:val="nil"/>
            </w:tcBorders>
          </w:tcPr>
          <w:p w:rsidR="00360928" w:rsidRDefault="00360928">
            <w:pPr>
              <w:pStyle w:val="TableParagraph"/>
              <w:rPr>
                <w:sz w:val="20"/>
              </w:rPr>
            </w:pPr>
          </w:p>
        </w:tc>
        <w:tc>
          <w:tcPr>
            <w:tcW w:w="1560" w:type="dxa"/>
            <w:tcBorders>
              <w:top w:val="nil"/>
              <w:bottom w:val="nil"/>
            </w:tcBorders>
          </w:tcPr>
          <w:p w:rsidR="00360928" w:rsidRDefault="001B3201">
            <w:pPr>
              <w:pStyle w:val="TableParagraph"/>
              <w:spacing w:before="17" w:line="243" w:lineRule="exact"/>
              <w:ind w:left="53" w:right="45"/>
              <w:jc w:val="center"/>
              <w:rPr>
                <w:i/>
              </w:rPr>
            </w:pPr>
            <w:r>
              <w:rPr>
                <w:i/>
                <w:color w:val="231F20"/>
                <w:w w:val="105"/>
              </w:rPr>
              <w:t>% of the EXW</w:t>
            </w:r>
          </w:p>
        </w:tc>
        <w:tc>
          <w:tcPr>
            <w:tcW w:w="1980" w:type="dxa"/>
            <w:tcBorders>
              <w:top w:val="nil"/>
              <w:bottom w:val="nil"/>
            </w:tcBorders>
          </w:tcPr>
          <w:p w:rsidR="00360928" w:rsidRDefault="00360928">
            <w:pPr>
              <w:pStyle w:val="TableParagraph"/>
              <w:rPr>
                <w:sz w:val="20"/>
              </w:rPr>
            </w:pPr>
          </w:p>
        </w:tc>
        <w:tc>
          <w:tcPr>
            <w:tcW w:w="1280" w:type="dxa"/>
            <w:tcBorders>
              <w:top w:val="nil"/>
              <w:bottom w:val="nil"/>
            </w:tcBorders>
          </w:tcPr>
          <w:p w:rsidR="00360928" w:rsidRDefault="00360928">
            <w:pPr>
              <w:pStyle w:val="TableParagraph"/>
              <w:rPr>
                <w:sz w:val="20"/>
              </w:rPr>
            </w:pPr>
          </w:p>
        </w:tc>
      </w:tr>
      <w:tr w:rsidR="00360928">
        <w:trPr>
          <w:trHeight w:val="641"/>
        </w:trPr>
        <w:tc>
          <w:tcPr>
            <w:tcW w:w="855" w:type="dxa"/>
            <w:tcBorders>
              <w:top w:val="nil"/>
              <w:left w:val="single" w:sz="6" w:space="0" w:color="231F20"/>
              <w:right w:val="single" w:sz="6" w:space="0" w:color="231F20"/>
            </w:tcBorders>
          </w:tcPr>
          <w:p w:rsidR="00360928" w:rsidRDefault="00360928">
            <w:pPr>
              <w:pStyle w:val="TableParagraph"/>
            </w:pPr>
          </w:p>
        </w:tc>
        <w:tc>
          <w:tcPr>
            <w:tcW w:w="1465" w:type="dxa"/>
            <w:tcBorders>
              <w:top w:val="nil"/>
              <w:left w:val="single" w:sz="6" w:space="0" w:color="231F20"/>
            </w:tcBorders>
          </w:tcPr>
          <w:p w:rsidR="00360928" w:rsidRDefault="00360928">
            <w:pPr>
              <w:pStyle w:val="TableParagraph"/>
            </w:pPr>
          </w:p>
        </w:tc>
        <w:tc>
          <w:tcPr>
            <w:tcW w:w="1191" w:type="dxa"/>
            <w:tcBorders>
              <w:top w:val="nil"/>
            </w:tcBorders>
          </w:tcPr>
          <w:p w:rsidR="00360928" w:rsidRDefault="00360928">
            <w:pPr>
              <w:pStyle w:val="TableParagraph"/>
            </w:pPr>
          </w:p>
        </w:tc>
        <w:tc>
          <w:tcPr>
            <w:tcW w:w="1170" w:type="dxa"/>
            <w:tcBorders>
              <w:top w:val="nil"/>
            </w:tcBorders>
          </w:tcPr>
          <w:p w:rsidR="00360928" w:rsidRDefault="001B3201">
            <w:pPr>
              <w:pStyle w:val="TableParagraph"/>
              <w:spacing w:before="17"/>
              <w:ind w:left="362"/>
              <w:rPr>
                <w:i/>
              </w:rPr>
            </w:pPr>
            <w:r>
              <w:rPr>
                <w:i/>
                <w:color w:val="231F20"/>
                <w:w w:val="105"/>
              </w:rPr>
              <w:t>unit]</w:t>
            </w:r>
          </w:p>
        </w:tc>
        <w:tc>
          <w:tcPr>
            <w:tcW w:w="1080" w:type="dxa"/>
            <w:tcBorders>
              <w:top w:val="nil"/>
            </w:tcBorders>
          </w:tcPr>
          <w:p w:rsidR="00360928" w:rsidRDefault="00360928">
            <w:pPr>
              <w:pStyle w:val="TableParagraph"/>
            </w:pPr>
          </w:p>
        </w:tc>
        <w:tc>
          <w:tcPr>
            <w:tcW w:w="1170" w:type="dxa"/>
            <w:tcBorders>
              <w:top w:val="nil"/>
            </w:tcBorders>
          </w:tcPr>
          <w:p w:rsidR="00360928" w:rsidRDefault="00360928">
            <w:pPr>
              <w:pStyle w:val="TableParagraph"/>
            </w:pPr>
          </w:p>
        </w:tc>
        <w:tc>
          <w:tcPr>
            <w:tcW w:w="2130" w:type="dxa"/>
            <w:tcBorders>
              <w:top w:val="nil"/>
            </w:tcBorders>
          </w:tcPr>
          <w:p w:rsidR="00360928" w:rsidRDefault="00360928">
            <w:pPr>
              <w:pStyle w:val="TableParagraph"/>
            </w:pPr>
          </w:p>
        </w:tc>
        <w:tc>
          <w:tcPr>
            <w:tcW w:w="1560" w:type="dxa"/>
            <w:tcBorders>
              <w:top w:val="nil"/>
            </w:tcBorders>
          </w:tcPr>
          <w:p w:rsidR="00360928" w:rsidRDefault="001B3201">
            <w:pPr>
              <w:pStyle w:val="TableParagraph"/>
              <w:spacing w:before="17" w:line="266" w:lineRule="auto"/>
              <w:ind w:left="539" w:hanging="368"/>
              <w:rPr>
                <w:i/>
              </w:rPr>
            </w:pPr>
            <w:r>
              <w:rPr>
                <w:i/>
                <w:color w:val="231F20"/>
                <w:w w:val="105"/>
              </w:rPr>
              <w:t>price per line item]</w:t>
            </w:r>
          </w:p>
        </w:tc>
        <w:tc>
          <w:tcPr>
            <w:tcW w:w="1980" w:type="dxa"/>
            <w:tcBorders>
              <w:top w:val="nil"/>
            </w:tcBorders>
          </w:tcPr>
          <w:p w:rsidR="00360928" w:rsidRDefault="00360928">
            <w:pPr>
              <w:pStyle w:val="TableParagraph"/>
            </w:pPr>
          </w:p>
        </w:tc>
        <w:tc>
          <w:tcPr>
            <w:tcW w:w="1280" w:type="dxa"/>
            <w:tcBorders>
              <w:top w:val="nil"/>
            </w:tcBorders>
          </w:tcPr>
          <w:p w:rsidR="00360928" w:rsidRDefault="00360928">
            <w:pPr>
              <w:pStyle w:val="TableParagraph"/>
            </w:pPr>
          </w:p>
        </w:tc>
      </w:tr>
      <w:tr w:rsidR="00360928">
        <w:trPr>
          <w:trHeight w:val="422"/>
        </w:trPr>
        <w:tc>
          <w:tcPr>
            <w:tcW w:w="855" w:type="dxa"/>
          </w:tcPr>
          <w:p w:rsidR="00360928" w:rsidRDefault="00360928">
            <w:pPr>
              <w:pStyle w:val="TableParagraph"/>
            </w:pPr>
          </w:p>
        </w:tc>
        <w:tc>
          <w:tcPr>
            <w:tcW w:w="1465" w:type="dxa"/>
          </w:tcPr>
          <w:p w:rsidR="00360928" w:rsidRDefault="00360928">
            <w:pPr>
              <w:pStyle w:val="TableParagraph"/>
            </w:pPr>
          </w:p>
        </w:tc>
        <w:tc>
          <w:tcPr>
            <w:tcW w:w="1191" w:type="dxa"/>
          </w:tcPr>
          <w:p w:rsidR="00360928" w:rsidRDefault="00360928">
            <w:pPr>
              <w:pStyle w:val="TableParagraph"/>
            </w:pPr>
          </w:p>
        </w:tc>
        <w:tc>
          <w:tcPr>
            <w:tcW w:w="1170" w:type="dxa"/>
          </w:tcPr>
          <w:p w:rsidR="00360928" w:rsidRDefault="00360928">
            <w:pPr>
              <w:pStyle w:val="TableParagraph"/>
            </w:pPr>
          </w:p>
        </w:tc>
        <w:tc>
          <w:tcPr>
            <w:tcW w:w="1080" w:type="dxa"/>
          </w:tcPr>
          <w:p w:rsidR="00360928" w:rsidRDefault="00360928">
            <w:pPr>
              <w:pStyle w:val="TableParagraph"/>
            </w:pPr>
          </w:p>
        </w:tc>
        <w:tc>
          <w:tcPr>
            <w:tcW w:w="1170" w:type="dxa"/>
          </w:tcPr>
          <w:p w:rsidR="00360928" w:rsidRDefault="00360928">
            <w:pPr>
              <w:pStyle w:val="TableParagraph"/>
            </w:pPr>
          </w:p>
        </w:tc>
        <w:tc>
          <w:tcPr>
            <w:tcW w:w="2130" w:type="dxa"/>
          </w:tcPr>
          <w:p w:rsidR="00360928" w:rsidRDefault="00360928">
            <w:pPr>
              <w:pStyle w:val="TableParagraph"/>
            </w:pPr>
          </w:p>
        </w:tc>
        <w:tc>
          <w:tcPr>
            <w:tcW w:w="1560" w:type="dxa"/>
          </w:tcPr>
          <w:p w:rsidR="00360928" w:rsidRDefault="00360928">
            <w:pPr>
              <w:pStyle w:val="TableParagraph"/>
            </w:pPr>
          </w:p>
        </w:tc>
        <w:tc>
          <w:tcPr>
            <w:tcW w:w="1980" w:type="dxa"/>
          </w:tcPr>
          <w:p w:rsidR="00360928" w:rsidRDefault="00360928">
            <w:pPr>
              <w:pStyle w:val="TableParagraph"/>
            </w:pPr>
          </w:p>
        </w:tc>
        <w:tc>
          <w:tcPr>
            <w:tcW w:w="1280" w:type="dxa"/>
          </w:tcPr>
          <w:p w:rsidR="00360928" w:rsidRDefault="00360928">
            <w:pPr>
              <w:pStyle w:val="TableParagraph"/>
            </w:pPr>
          </w:p>
        </w:tc>
      </w:tr>
      <w:tr w:rsidR="00360928">
        <w:trPr>
          <w:trHeight w:val="422"/>
        </w:trPr>
        <w:tc>
          <w:tcPr>
            <w:tcW w:w="10621" w:type="dxa"/>
            <w:gridSpan w:val="8"/>
            <w:tcBorders>
              <w:top w:val="single" w:sz="6" w:space="0" w:color="231F20"/>
              <w:left w:val="nil"/>
              <w:bottom w:val="nil"/>
            </w:tcBorders>
          </w:tcPr>
          <w:p w:rsidR="00360928" w:rsidRDefault="00360928">
            <w:pPr>
              <w:pStyle w:val="TableParagraph"/>
            </w:pPr>
          </w:p>
        </w:tc>
        <w:tc>
          <w:tcPr>
            <w:tcW w:w="1980" w:type="dxa"/>
          </w:tcPr>
          <w:p w:rsidR="00360928" w:rsidRDefault="001B3201">
            <w:pPr>
              <w:pStyle w:val="TableParagraph"/>
              <w:spacing w:before="12"/>
              <w:ind w:left="132" w:right="124"/>
              <w:jc w:val="center"/>
              <w:rPr>
                <w:sz w:val="24"/>
              </w:rPr>
            </w:pPr>
            <w:r>
              <w:rPr>
                <w:color w:val="231F20"/>
                <w:w w:val="110"/>
                <w:sz w:val="24"/>
              </w:rPr>
              <w:t>Total Price</w:t>
            </w:r>
          </w:p>
        </w:tc>
        <w:tc>
          <w:tcPr>
            <w:tcW w:w="1280" w:type="dxa"/>
          </w:tcPr>
          <w:p w:rsidR="00360928" w:rsidRDefault="00360928">
            <w:pPr>
              <w:pStyle w:val="TableParagraph"/>
            </w:pPr>
          </w:p>
        </w:tc>
      </w:tr>
    </w:tbl>
    <w:p w:rsidR="00360928" w:rsidRDefault="001B3201">
      <w:pPr>
        <w:spacing w:before="94"/>
        <w:ind w:left="127"/>
        <w:rPr>
          <w:i/>
        </w:rPr>
      </w:pPr>
      <w:r>
        <w:rPr>
          <w:color w:val="231F20"/>
          <w:w w:val="105"/>
        </w:rPr>
        <w:t xml:space="preserve">Name of Bidder </w:t>
      </w:r>
      <w:r>
        <w:rPr>
          <w:i/>
          <w:color w:val="231F20"/>
          <w:w w:val="105"/>
        </w:rPr>
        <w:t xml:space="preserve">[insert complete name of Bidder] </w:t>
      </w:r>
      <w:r>
        <w:rPr>
          <w:color w:val="231F20"/>
          <w:w w:val="105"/>
        </w:rPr>
        <w:t xml:space="preserve">Signature of Bidder </w:t>
      </w:r>
      <w:r>
        <w:rPr>
          <w:i/>
          <w:color w:val="231F20"/>
          <w:w w:val="105"/>
        </w:rPr>
        <w:t xml:space="preserve">[signature of person signing the Bid] </w:t>
      </w:r>
      <w:r>
        <w:rPr>
          <w:color w:val="231F20"/>
          <w:w w:val="105"/>
        </w:rPr>
        <w:t xml:space="preserve">Date </w:t>
      </w:r>
      <w:r>
        <w:rPr>
          <w:i/>
          <w:color w:val="231F20"/>
          <w:w w:val="105"/>
        </w:rPr>
        <w:t>[insert date]</w:t>
      </w:r>
    </w:p>
    <w:p w:rsidR="00360928" w:rsidRDefault="00360928">
      <w:pPr>
        <w:sectPr w:rsidR="00360928">
          <w:headerReference w:type="even" r:id="rId30"/>
          <w:pgSz w:w="16840" w:h="11910" w:orient="landscape"/>
          <w:pgMar w:top="0" w:right="1580" w:bottom="280" w:left="1120" w:header="0" w:footer="0" w:gutter="0"/>
          <w:cols w:space="720"/>
        </w:sectPr>
      </w:pPr>
    </w:p>
    <w:p w:rsidR="00360928" w:rsidRDefault="00434FFF">
      <w:pPr>
        <w:pStyle w:val="BodyText"/>
        <w:rPr>
          <w:i/>
          <w:sz w:val="20"/>
        </w:rPr>
      </w:pPr>
      <w:r w:rsidRPr="00434FFF">
        <w:lastRenderedPageBreak/>
        <w:pict>
          <v:line id="_x0000_s1093" style="position:absolute;z-index:251638784;mso-position-horizontal-relative:page;mso-position-vertical-relative:page" from="763.7pt,532.9pt" to="763.7pt,62.35pt" strokecolor="#231f20" strokeweight=".5pt">
            <w10:wrap anchorx="page" anchory="page"/>
          </v:line>
        </w:pict>
      </w:r>
      <w:r w:rsidRPr="00434FFF">
        <w:pict>
          <v:shape id="_x0000_s1092" type="#_x0000_t202" style="position:absolute;margin-left:766.4pt;margin-top:61.35pt;width:16.5pt;height:14pt;z-index:251639808;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w w:val="90"/>
                      <w:sz w:val="24"/>
                    </w:rPr>
                    <w:t>48</w:t>
                  </w:r>
                </w:p>
              </w:txbxContent>
            </v:textbox>
            <w10:wrap anchorx="page" anchory="page"/>
          </v:shape>
        </w:pict>
      </w:r>
      <w:r w:rsidRPr="00434FFF">
        <w:pict>
          <v:shape id="_x0000_s1091" type="#_x0000_t202" style="position:absolute;margin-left:766.4pt;margin-top:392.6pt;width:16.5pt;height:141.35pt;z-index:251640832;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1B3201">
      <w:pPr>
        <w:spacing w:before="284"/>
        <w:ind w:left="4243"/>
        <w:rPr>
          <w:b/>
          <w:sz w:val="24"/>
        </w:rPr>
      </w:pPr>
      <w:r>
        <w:rPr>
          <w:noProof/>
          <w:lang w:val="en-US" w:eastAsia="en-US" w:bidi="ar-SA"/>
        </w:rPr>
        <w:drawing>
          <wp:anchor distT="0" distB="0" distL="0" distR="0" simplePos="0" relativeHeight="251653120" behindDoc="1" locked="0" layoutInCell="1" allowOverlap="1">
            <wp:simplePos x="0" y="0"/>
            <wp:positionH relativeFrom="page">
              <wp:posOffset>8990444</wp:posOffset>
            </wp:positionH>
            <wp:positionV relativeFrom="paragraph">
              <wp:posOffset>2173947</wp:posOffset>
            </wp:positionV>
            <wp:extent cx="50292" cy="50291"/>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4" cstate="print"/>
                    <a:stretch>
                      <a:fillRect/>
                    </a:stretch>
                  </pic:blipFill>
                  <pic:spPr>
                    <a:xfrm>
                      <a:off x="0" y="0"/>
                      <a:ext cx="50292" cy="50291"/>
                    </a:xfrm>
                    <a:prstGeom prst="rect">
                      <a:avLst/>
                    </a:prstGeom>
                  </pic:spPr>
                </pic:pic>
              </a:graphicData>
            </a:graphic>
          </wp:anchor>
        </w:drawing>
      </w:r>
      <w:bookmarkStart w:id="5" w:name="_TOC_250003"/>
      <w:bookmarkEnd w:id="5"/>
      <w:r>
        <w:rPr>
          <w:b/>
          <w:color w:val="231F20"/>
          <w:w w:val="115"/>
          <w:sz w:val="24"/>
        </w:rPr>
        <w:t>Price and Completion Schedule - Related Services</w:t>
      </w:r>
    </w:p>
    <w:p w:rsidR="00360928" w:rsidRDefault="00360928">
      <w:pPr>
        <w:pStyle w:val="BodyText"/>
        <w:spacing w:before="9"/>
        <w:rPr>
          <w:b/>
          <w:sz w:val="26"/>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68"/>
        <w:gridCol w:w="3690"/>
        <w:gridCol w:w="1170"/>
        <w:gridCol w:w="1710"/>
        <w:gridCol w:w="2250"/>
        <w:gridCol w:w="1980"/>
        <w:gridCol w:w="2112"/>
      </w:tblGrid>
      <w:tr w:rsidR="00360928">
        <w:trPr>
          <w:trHeight w:val="1532"/>
        </w:trPr>
        <w:tc>
          <w:tcPr>
            <w:tcW w:w="9788" w:type="dxa"/>
            <w:gridSpan w:val="5"/>
            <w:tcBorders>
              <w:left w:val="single" w:sz="6" w:space="0" w:color="231F20"/>
              <w:bottom w:val="single" w:sz="6" w:space="0" w:color="231F20"/>
            </w:tcBorders>
          </w:tcPr>
          <w:p w:rsidR="00360928" w:rsidRDefault="00360928">
            <w:pPr>
              <w:pStyle w:val="TableParagraph"/>
              <w:rPr>
                <w:b/>
                <w:sz w:val="28"/>
              </w:rPr>
            </w:pPr>
          </w:p>
          <w:p w:rsidR="00360928" w:rsidRDefault="00360928">
            <w:pPr>
              <w:pStyle w:val="TableParagraph"/>
              <w:spacing w:before="2"/>
              <w:rPr>
                <w:b/>
                <w:sz w:val="28"/>
              </w:rPr>
            </w:pPr>
          </w:p>
          <w:p w:rsidR="00360928" w:rsidRDefault="001B3201">
            <w:pPr>
              <w:pStyle w:val="TableParagraph"/>
              <w:ind w:left="2726"/>
            </w:pPr>
            <w:r>
              <w:rPr>
                <w:color w:val="231F20"/>
                <w:w w:val="110"/>
              </w:rPr>
              <w:t>Currencies in accordance with ITB Clause 18</w:t>
            </w:r>
          </w:p>
        </w:tc>
        <w:tc>
          <w:tcPr>
            <w:tcW w:w="4092" w:type="dxa"/>
            <w:gridSpan w:val="2"/>
            <w:tcBorders>
              <w:top w:val="single" w:sz="6" w:space="0" w:color="231F20"/>
            </w:tcBorders>
          </w:tcPr>
          <w:p w:rsidR="00360928" w:rsidRDefault="001B3201">
            <w:pPr>
              <w:pStyle w:val="TableParagraph"/>
              <w:tabs>
                <w:tab w:val="left" w:pos="4035"/>
              </w:tabs>
              <w:spacing w:before="141"/>
              <w:ind w:left="56"/>
            </w:pPr>
            <w:r>
              <w:rPr>
                <w:color w:val="231F20"/>
                <w:w w:val="110"/>
              </w:rPr>
              <w:t>Date:</w:t>
            </w:r>
            <w:r>
              <w:rPr>
                <w:color w:val="231F20"/>
              </w:rPr>
              <w:t xml:space="preserve"> </w:t>
            </w:r>
            <w:r>
              <w:rPr>
                <w:color w:val="231F20"/>
                <w:spacing w:val="-1"/>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4035"/>
              </w:tabs>
              <w:spacing w:before="84"/>
              <w:ind w:left="56"/>
            </w:pPr>
            <w:r>
              <w:rPr>
                <w:color w:val="231F20"/>
                <w:w w:val="105"/>
              </w:rPr>
              <w:t>IFB</w:t>
            </w:r>
            <w:r>
              <w:rPr>
                <w:color w:val="231F20"/>
                <w:spacing w:val="35"/>
                <w:w w:val="105"/>
              </w:rPr>
              <w:t xml:space="preserve"> </w:t>
            </w:r>
            <w:r>
              <w:rPr>
                <w:color w:val="231F20"/>
                <w:w w:val="105"/>
              </w:rPr>
              <w:t>No:</w:t>
            </w:r>
            <w:r>
              <w:rPr>
                <w:color w:val="231F20"/>
              </w:rPr>
              <w:t xml:space="preserve"> </w:t>
            </w:r>
            <w:r>
              <w:rPr>
                <w:color w:val="231F20"/>
                <w:spacing w:val="2"/>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4035"/>
              </w:tabs>
              <w:spacing w:before="84"/>
              <w:ind w:left="56"/>
            </w:pPr>
            <w:r>
              <w:rPr>
                <w:color w:val="231F20"/>
                <w:w w:val="110"/>
              </w:rPr>
              <w:t>Alternative</w:t>
            </w:r>
            <w:r>
              <w:rPr>
                <w:color w:val="231F20"/>
                <w:spacing w:val="31"/>
                <w:w w:val="110"/>
              </w:rPr>
              <w:t xml:space="preserve"> </w:t>
            </w:r>
            <w:r>
              <w:rPr>
                <w:color w:val="231F20"/>
                <w:w w:val="110"/>
              </w:rPr>
              <w:t>No:</w:t>
            </w:r>
            <w:r>
              <w:rPr>
                <w:color w:val="231F20"/>
              </w:rPr>
              <w:t xml:space="preserve"> </w:t>
            </w:r>
            <w:r>
              <w:rPr>
                <w:color w:val="231F20"/>
                <w:spacing w:val="-22"/>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2313"/>
                <w:tab w:val="left" w:pos="4035"/>
              </w:tabs>
              <w:spacing w:before="83"/>
              <w:ind w:left="56"/>
            </w:pPr>
            <w:r>
              <w:rPr>
                <w:color w:val="231F20"/>
                <w:w w:val="110"/>
              </w:rPr>
              <w:t>Page</w:t>
            </w:r>
            <w:r>
              <w:rPr>
                <w:color w:val="231F20"/>
                <w:spacing w:val="20"/>
                <w:w w:val="110"/>
              </w:rPr>
              <w:t xml:space="preserve"> </w:t>
            </w:r>
            <w:r>
              <w:rPr>
                <w:color w:val="231F20"/>
                <w:w w:val="110"/>
              </w:rPr>
              <w:t>No:</w:t>
            </w:r>
            <w:r>
              <w:rPr>
                <w:color w:val="231F20"/>
                <w:w w:val="110"/>
                <w:u w:val="single" w:color="221E1F"/>
              </w:rPr>
              <w:t xml:space="preserve"> </w:t>
            </w:r>
            <w:r>
              <w:rPr>
                <w:color w:val="231F20"/>
                <w:w w:val="110"/>
                <w:u w:val="single" w:color="221E1F"/>
              </w:rPr>
              <w:tab/>
            </w:r>
            <w:r>
              <w:rPr>
                <w:color w:val="231F20"/>
                <w:w w:val="110"/>
              </w:rPr>
              <w:t>of</w:t>
            </w:r>
            <w:r>
              <w:rPr>
                <w:color w:val="231F20"/>
              </w:rPr>
              <w:t xml:space="preserve"> </w:t>
            </w:r>
            <w:r>
              <w:rPr>
                <w:color w:val="231F20"/>
                <w:spacing w:val="-25"/>
              </w:rPr>
              <w:t xml:space="preserve"> </w:t>
            </w:r>
            <w:r>
              <w:rPr>
                <w:color w:val="231F20"/>
                <w:u w:val="single" w:color="221E1F"/>
              </w:rPr>
              <w:t xml:space="preserve"> </w:t>
            </w:r>
            <w:r>
              <w:rPr>
                <w:color w:val="231F20"/>
                <w:u w:val="single" w:color="221E1F"/>
              </w:rPr>
              <w:tab/>
            </w:r>
          </w:p>
        </w:tc>
      </w:tr>
      <w:tr w:rsidR="00360928">
        <w:trPr>
          <w:trHeight w:val="367"/>
        </w:trPr>
        <w:tc>
          <w:tcPr>
            <w:tcW w:w="968" w:type="dxa"/>
          </w:tcPr>
          <w:p w:rsidR="00360928" w:rsidRDefault="001B3201">
            <w:pPr>
              <w:pStyle w:val="TableParagraph"/>
              <w:spacing w:before="62"/>
              <w:ind w:left="10"/>
              <w:jc w:val="center"/>
            </w:pPr>
            <w:r>
              <w:rPr>
                <w:color w:val="231F20"/>
                <w:w w:val="106"/>
              </w:rPr>
              <w:t>1</w:t>
            </w:r>
          </w:p>
        </w:tc>
        <w:tc>
          <w:tcPr>
            <w:tcW w:w="3690" w:type="dxa"/>
          </w:tcPr>
          <w:p w:rsidR="00360928" w:rsidRDefault="001B3201">
            <w:pPr>
              <w:pStyle w:val="TableParagraph"/>
              <w:spacing w:before="62"/>
              <w:ind w:left="10"/>
              <w:jc w:val="center"/>
            </w:pPr>
            <w:r>
              <w:rPr>
                <w:color w:val="231F20"/>
                <w:w w:val="106"/>
              </w:rPr>
              <w:t>2</w:t>
            </w:r>
          </w:p>
        </w:tc>
        <w:tc>
          <w:tcPr>
            <w:tcW w:w="1170" w:type="dxa"/>
          </w:tcPr>
          <w:p w:rsidR="00360928" w:rsidRDefault="001B3201">
            <w:pPr>
              <w:pStyle w:val="TableParagraph"/>
              <w:spacing w:before="62"/>
              <w:ind w:left="10"/>
              <w:jc w:val="center"/>
            </w:pPr>
            <w:r>
              <w:rPr>
                <w:color w:val="231F20"/>
                <w:w w:val="106"/>
              </w:rPr>
              <w:t>3</w:t>
            </w:r>
          </w:p>
        </w:tc>
        <w:tc>
          <w:tcPr>
            <w:tcW w:w="1710" w:type="dxa"/>
          </w:tcPr>
          <w:p w:rsidR="00360928" w:rsidRDefault="001B3201">
            <w:pPr>
              <w:pStyle w:val="TableParagraph"/>
              <w:spacing w:before="62"/>
              <w:ind w:left="10"/>
              <w:jc w:val="center"/>
            </w:pPr>
            <w:r>
              <w:rPr>
                <w:color w:val="231F20"/>
                <w:w w:val="106"/>
              </w:rPr>
              <w:t>4</w:t>
            </w:r>
          </w:p>
        </w:tc>
        <w:tc>
          <w:tcPr>
            <w:tcW w:w="2250" w:type="dxa"/>
          </w:tcPr>
          <w:p w:rsidR="00360928" w:rsidRDefault="001B3201">
            <w:pPr>
              <w:pStyle w:val="TableParagraph"/>
              <w:spacing w:before="62"/>
              <w:ind w:left="10"/>
              <w:jc w:val="center"/>
            </w:pPr>
            <w:r>
              <w:rPr>
                <w:color w:val="231F20"/>
                <w:w w:val="106"/>
              </w:rPr>
              <w:t>5</w:t>
            </w:r>
          </w:p>
        </w:tc>
        <w:tc>
          <w:tcPr>
            <w:tcW w:w="1980" w:type="dxa"/>
          </w:tcPr>
          <w:p w:rsidR="00360928" w:rsidRDefault="001B3201">
            <w:pPr>
              <w:pStyle w:val="TableParagraph"/>
              <w:spacing w:before="62"/>
              <w:ind w:left="10"/>
              <w:jc w:val="center"/>
            </w:pPr>
            <w:r>
              <w:rPr>
                <w:color w:val="231F20"/>
                <w:w w:val="106"/>
              </w:rPr>
              <w:t>6</w:t>
            </w:r>
          </w:p>
        </w:tc>
        <w:tc>
          <w:tcPr>
            <w:tcW w:w="2112" w:type="dxa"/>
          </w:tcPr>
          <w:p w:rsidR="00360928" w:rsidRDefault="001B3201">
            <w:pPr>
              <w:pStyle w:val="TableParagraph"/>
              <w:spacing w:before="62"/>
              <w:ind w:left="10"/>
              <w:jc w:val="center"/>
            </w:pPr>
            <w:r>
              <w:rPr>
                <w:color w:val="231F20"/>
                <w:w w:val="106"/>
              </w:rPr>
              <w:t>7</w:t>
            </w:r>
          </w:p>
        </w:tc>
      </w:tr>
      <w:tr w:rsidR="00360928">
        <w:trPr>
          <w:trHeight w:val="1424"/>
        </w:trPr>
        <w:tc>
          <w:tcPr>
            <w:tcW w:w="968" w:type="dxa"/>
            <w:tcBorders>
              <w:left w:val="single" w:sz="6" w:space="0" w:color="231F20"/>
            </w:tcBorders>
          </w:tcPr>
          <w:p w:rsidR="00360928" w:rsidRDefault="001B3201">
            <w:pPr>
              <w:pStyle w:val="TableParagraph"/>
              <w:spacing w:before="17" w:line="249" w:lineRule="auto"/>
              <w:ind w:left="357" w:right="113" w:hanging="228"/>
              <w:rPr>
                <w:rFonts w:ascii="Symbol" w:hAnsi="Symbol"/>
              </w:rPr>
            </w:pPr>
            <w:r>
              <w:rPr>
                <w:color w:val="231F20"/>
                <w:w w:val="105"/>
              </w:rPr>
              <w:t>Service N</w:t>
            </w:r>
            <w:r>
              <w:rPr>
                <w:rFonts w:ascii="Symbol" w:hAnsi="Symbol"/>
                <w:color w:val="231F20"/>
                <w:w w:val="105"/>
              </w:rPr>
              <w:t></w:t>
            </w:r>
          </w:p>
        </w:tc>
        <w:tc>
          <w:tcPr>
            <w:tcW w:w="3690" w:type="dxa"/>
          </w:tcPr>
          <w:p w:rsidR="00360928" w:rsidRDefault="001B3201">
            <w:pPr>
              <w:pStyle w:val="TableParagraph"/>
              <w:spacing w:before="17" w:line="266" w:lineRule="auto"/>
              <w:ind w:left="208" w:right="195"/>
              <w:jc w:val="center"/>
            </w:pPr>
            <w:r>
              <w:rPr>
                <w:color w:val="231F20"/>
                <w:w w:val="110"/>
              </w:rPr>
              <w:t xml:space="preserve">Description of Services (excludes </w:t>
            </w:r>
            <w:r>
              <w:rPr>
                <w:color w:val="231F20"/>
                <w:w w:val="115"/>
              </w:rPr>
              <w:t>inland transportation and other services required in Bhutan to convey the Goods to their final</w:t>
            </w:r>
          </w:p>
          <w:p w:rsidR="00360928" w:rsidRDefault="001B3201">
            <w:pPr>
              <w:pStyle w:val="TableParagraph"/>
              <w:spacing w:line="250" w:lineRule="exact"/>
              <w:ind w:left="205" w:right="195"/>
              <w:jc w:val="center"/>
            </w:pPr>
            <w:r>
              <w:rPr>
                <w:color w:val="231F20"/>
                <w:w w:val="115"/>
              </w:rPr>
              <w:t>destination)</w:t>
            </w:r>
          </w:p>
        </w:tc>
        <w:tc>
          <w:tcPr>
            <w:tcW w:w="1170" w:type="dxa"/>
          </w:tcPr>
          <w:p w:rsidR="00360928" w:rsidRDefault="001B3201">
            <w:pPr>
              <w:pStyle w:val="TableParagraph"/>
              <w:spacing w:before="17" w:line="266" w:lineRule="auto"/>
              <w:ind w:left="272" w:hanging="211"/>
            </w:pPr>
            <w:r>
              <w:rPr>
                <w:color w:val="231F20"/>
                <w:w w:val="110"/>
              </w:rPr>
              <w:t>Country of Origin</w:t>
            </w:r>
          </w:p>
        </w:tc>
        <w:tc>
          <w:tcPr>
            <w:tcW w:w="1710" w:type="dxa"/>
          </w:tcPr>
          <w:p w:rsidR="00360928" w:rsidRDefault="001B3201">
            <w:pPr>
              <w:pStyle w:val="TableParagraph"/>
              <w:spacing w:before="17" w:line="266" w:lineRule="auto"/>
              <w:ind w:left="41" w:right="29"/>
              <w:jc w:val="center"/>
            </w:pPr>
            <w:r>
              <w:rPr>
                <w:color w:val="231F20"/>
                <w:w w:val="110"/>
              </w:rPr>
              <w:t xml:space="preserve">Delivery Date at </w:t>
            </w:r>
            <w:r>
              <w:rPr>
                <w:color w:val="231F20"/>
                <w:w w:val="115"/>
              </w:rPr>
              <w:t>place of Final destination</w:t>
            </w:r>
          </w:p>
        </w:tc>
        <w:tc>
          <w:tcPr>
            <w:tcW w:w="2250" w:type="dxa"/>
          </w:tcPr>
          <w:p w:rsidR="00360928" w:rsidRDefault="001B3201">
            <w:pPr>
              <w:pStyle w:val="TableParagraph"/>
              <w:spacing w:before="17" w:line="266" w:lineRule="auto"/>
              <w:ind w:left="493" w:hanging="13"/>
            </w:pPr>
            <w:r>
              <w:rPr>
                <w:color w:val="231F20"/>
                <w:w w:val="115"/>
              </w:rPr>
              <w:t>Quantity and physical unit</w:t>
            </w:r>
          </w:p>
        </w:tc>
        <w:tc>
          <w:tcPr>
            <w:tcW w:w="1980" w:type="dxa"/>
          </w:tcPr>
          <w:p w:rsidR="00360928" w:rsidRDefault="001B3201">
            <w:pPr>
              <w:pStyle w:val="TableParagraph"/>
              <w:spacing w:before="17"/>
              <w:ind w:left="134" w:right="124"/>
              <w:jc w:val="center"/>
            </w:pPr>
            <w:r>
              <w:rPr>
                <w:color w:val="231F20"/>
                <w:w w:val="110"/>
              </w:rPr>
              <w:t>Unit price</w:t>
            </w:r>
          </w:p>
        </w:tc>
        <w:tc>
          <w:tcPr>
            <w:tcW w:w="2112" w:type="dxa"/>
          </w:tcPr>
          <w:p w:rsidR="00360928" w:rsidRDefault="001B3201">
            <w:pPr>
              <w:pStyle w:val="TableParagraph"/>
              <w:spacing w:before="17" w:line="266" w:lineRule="auto"/>
              <w:ind w:left="322" w:right="310"/>
              <w:jc w:val="center"/>
            </w:pPr>
            <w:r>
              <w:rPr>
                <w:color w:val="231F20"/>
                <w:w w:val="110"/>
              </w:rPr>
              <w:t>Total Price per Service</w:t>
            </w:r>
          </w:p>
          <w:p w:rsidR="00360928" w:rsidRDefault="001B3201">
            <w:pPr>
              <w:pStyle w:val="TableParagraph"/>
              <w:spacing w:line="266" w:lineRule="auto"/>
              <w:ind w:left="322" w:right="310"/>
              <w:jc w:val="center"/>
            </w:pPr>
            <w:r>
              <w:rPr>
                <w:color w:val="231F20"/>
                <w:w w:val="110"/>
              </w:rPr>
              <w:t>(Col. 5 6 or estimate)</w:t>
            </w:r>
          </w:p>
        </w:tc>
      </w:tr>
      <w:tr w:rsidR="00360928">
        <w:trPr>
          <w:trHeight w:val="840"/>
        </w:trPr>
        <w:tc>
          <w:tcPr>
            <w:tcW w:w="968" w:type="dxa"/>
            <w:tcBorders>
              <w:left w:val="single" w:sz="6" w:space="0" w:color="231F20"/>
              <w:bottom w:val="nil"/>
            </w:tcBorders>
          </w:tcPr>
          <w:p w:rsidR="00360928" w:rsidRDefault="001B3201">
            <w:pPr>
              <w:pStyle w:val="TableParagraph"/>
              <w:spacing w:before="17" w:line="266" w:lineRule="auto"/>
              <w:ind w:left="123" w:right="106" w:firstLine="58"/>
              <w:rPr>
                <w:i/>
              </w:rPr>
            </w:pPr>
            <w:r>
              <w:rPr>
                <w:i/>
                <w:color w:val="231F20"/>
                <w:w w:val="105"/>
              </w:rPr>
              <w:t>[insert number</w:t>
            </w:r>
          </w:p>
          <w:p w:rsidR="00360928" w:rsidRDefault="001B3201">
            <w:pPr>
              <w:pStyle w:val="TableParagraph"/>
              <w:spacing w:line="241" w:lineRule="exact"/>
              <w:ind w:left="219"/>
              <w:rPr>
                <w:i/>
              </w:rPr>
            </w:pPr>
            <w:r>
              <w:rPr>
                <w:i/>
                <w:color w:val="231F20"/>
                <w:w w:val="105"/>
              </w:rPr>
              <w:t>of the</w:t>
            </w:r>
          </w:p>
        </w:tc>
        <w:tc>
          <w:tcPr>
            <w:tcW w:w="3690" w:type="dxa"/>
            <w:tcBorders>
              <w:bottom w:val="nil"/>
            </w:tcBorders>
          </w:tcPr>
          <w:p w:rsidR="00360928" w:rsidRDefault="001B3201">
            <w:pPr>
              <w:pStyle w:val="TableParagraph"/>
              <w:spacing w:before="17"/>
              <w:ind w:left="205" w:right="195"/>
              <w:jc w:val="center"/>
              <w:rPr>
                <w:i/>
              </w:rPr>
            </w:pPr>
            <w:r>
              <w:rPr>
                <w:i/>
                <w:color w:val="231F20"/>
              </w:rPr>
              <w:t>[insert name of Services]</w:t>
            </w:r>
          </w:p>
        </w:tc>
        <w:tc>
          <w:tcPr>
            <w:tcW w:w="1170" w:type="dxa"/>
            <w:tcBorders>
              <w:bottom w:val="nil"/>
            </w:tcBorders>
          </w:tcPr>
          <w:p w:rsidR="00360928" w:rsidRDefault="001B3201">
            <w:pPr>
              <w:pStyle w:val="TableParagraph"/>
              <w:spacing w:before="17" w:line="266" w:lineRule="auto"/>
              <w:ind w:left="232" w:right="202" w:firstLine="52"/>
              <w:rPr>
                <w:i/>
              </w:rPr>
            </w:pPr>
            <w:r>
              <w:rPr>
                <w:i/>
                <w:color w:val="231F20"/>
                <w:w w:val="105"/>
              </w:rPr>
              <w:t>[insert country</w:t>
            </w:r>
          </w:p>
          <w:p w:rsidR="00360928" w:rsidRDefault="001B3201">
            <w:pPr>
              <w:pStyle w:val="TableParagraph"/>
              <w:spacing w:line="241" w:lineRule="exact"/>
              <w:ind w:left="196"/>
              <w:rPr>
                <w:i/>
              </w:rPr>
            </w:pPr>
            <w:r>
              <w:rPr>
                <w:i/>
                <w:color w:val="231F20"/>
                <w:w w:val="105"/>
              </w:rPr>
              <w:t>of</w:t>
            </w:r>
            <w:r>
              <w:rPr>
                <w:i/>
                <w:color w:val="231F20"/>
                <w:spacing w:val="-25"/>
                <w:w w:val="105"/>
              </w:rPr>
              <w:t xml:space="preserve"> </w:t>
            </w:r>
            <w:r>
              <w:rPr>
                <w:i/>
                <w:color w:val="231F20"/>
                <w:w w:val="105"/>
              </w:rPr>
              <w:t>origin</w:t>
            </w:r>
          </w:p>
        </w:tc>
        <w:tc>
          <w:tcPr>
            <w:tcW w:w="1710" w:type="dxa"/>
            <w:tcBorders>
              <w:bottom w:val="nil"/>
            </w:tcBorders>
          </w:tcPr>
          <w:p w:rsidR="00360928" w:rsidRDefault="001B3201">
            <w:pPr>
              <w:pStyle w:val="TableParagraph"/>
              <w:spacing w:before="17" w:line="266" w:lineRule="auto"/>
              <w:ind w:left="139" w:firstLine="28"/>
              <w:rPr>
                <w:i/>
              </w:rPr>
            </w:pPr>
            <w:r>
              <w:rPr>
                <w:i/>
                <w:color w:val="231F20"/>
                <w:w w:val="105"/>
              </w:rPr>
              <w:t>[insert delivery date at place of</w:t>
            </w:r>
          </w:p>
          <w:p w:rsidR="00360928" w:rsidRDefault="001B3201">
            <w:pPr>
              <w:pStyle w:val="TableParagraph"/>
              <w:spacing w:line="241" w:lineRule="exact"/>
              <w:ind w:left="94"/>
              <w:rPr>
                <w:i/>
              </w:rPr>
            </w:pPr>
            <w:r>
              <w:rPr>
                <w:i/>
                <w:color w:val="231F20"/>
                <w:w w:val="105"/>
              </w:rPr>
              <w:t>final destination</w:t>
            </w:r>
          </w:p>
        </w:tc>
        <w:tc>
          <w:tcPr>
            <w:tcW w:w="2250" w:type="dxa"/>
            <w:tcBorders>
              <w:bottom w:val="nil"/>
            </w:tcBorders>
          </w:tcPr>
          <w:p w:rsidR="00360928" w:rsidRDefault="001B3201">
            <w:pPr>
              <w:pStyle w:val="TableParagraph"/>
              <w:spacing w:before="17" w:line="266" w:lineRule="auto"/>
              <w:ind w:left="63" w:right="51"/>
              <w:jc w:val="center"/>
              <w:rPr>
                <w:i/>
              </w:rPr>
            </w:pPr>
            <w:r>
              <w:rPr>
                <w:i/>
                <w:color w:val="231F20"/>
                <w:w w:val="105"/>
              </w:rPr>
              <w:t>[insert number of units to be supplied and</w:t>
            </w:r>
          </w:p>
          <w:p w:rsidR="00360928" w:rsidRDefault="001B3201">
            <w:pPr>
              <w:pStyle w:val="TableParagraph"/>
              <w:spacing w:line="241" w:lineRule="exact"/>
              <w:ind w:left="61" w:right="51"/>
              <w:jc w:val="center"/>
              <w:rPr>
                <w:i/>
              </w:rPr>
            </w:pPr>
            <w:r>
              <w:rPr>
                <w:i/>
                <w:color w:val="231F20"/>
                <w:w w:val="105"/>
              </w:rPr>
              <w:t>name of the physical</w:t>
            </w:r>
          </w:p>
        </w:tc>
        <w:tc>
          <w:tcPr>
            <w:tcW w:w="1980" w:type="dxa"/>
            <w:tcBorders>
              <w:bottom w:val="nil"/>
            </w:tcBorders>
          </w:tcPr>
          <w:p w:rsidR="00360928" w:rsidRDefault="001B3201">
            <w:pPr>
              <w:pStyle w:val="TableParagraph"/>
              <w:spacing w:before="17" w:line="266" w:lineRule="auto"/>
              <w:ind w:left="572" w:hanging="354"/>
              <w:rPr>
                <w:i/>
              </w:rPr>
            </w:pPr>
            <w:r>
              <w:rPr>
                <w:i/>
                <w:color w:val="231F20"/>
                <w:w w:val="105"/>
              </w:rPr>
              <w:t>[insert unit price per item]</w:t>
            </w:r>
          </w:p>
        </w:tc>
        <w:tc>
          <w:tcPr>
            <w:tcW w:w="2112" w:type="dxa"/>
            <w:tcBorders>
              <w:bottom w:val="nil"/>
            </w:tcBorders>
          </w:tcPr>
          <w:p w:rsidR="00360928" w:rsidRDefault="001B3201">
            <w:pPr>
              <w:pStyle w:val="TableParagraph"/>
              <w:spacing w:before="17" w:line="266" w:lineRule="auto"/>
              <w:ind w:left="816" w:right="12" w:hanging="742"/>
              <w:rPr>
                <w:i/>
              </w:rPr>
            </w:pPr>
            <w:r>
              <w:rPr>
                <w:i/>
                <w:color w:val="231F20"/>
                <w:w w:val="105"/>
              </w:rPr>
              <w:t>[insert total price per item]</w:t>
            </w:r>
          </w:p>
        </w:tc>
      </w:tr>
      <w:tr w:rsidR="00360928">
        <w:trPr>
          <w:trHeight w:val="633"/>
        </w:trPr>
        <w:tc>
          <w:tcPr>
            <w:tcW w:w="968" w:type="dxa"/>
            <w:tcBorders>
              <w:top w:val="nil"/>
              <w:left w:val="single" w:sz="6" w:space="0" w:color="231F20"/>
            </w:tcBorders>
          </w:tcPr>
          <w:p w:rsidR="00360928" w:rsidRDefault="001B3201">
            <w:pPr>
              <w:pStyle w:val="TableParagraph"/>
              <w:spacing w:before="17"/>
              <w:ind w:left="94" w:right="87"/>
              <w:jc w:val="center"/>
              <w:rPr>
                <w:i/>
              </w:rPr>
            </w:pPr>
            <w:r>
              <w:rPr>
                <w:i/>
                <w:color w:val="231F20"/>
              </w:rPr>
              <w:t>Service]</w:t>
            </w:r>
          </w:p>
        </w:tc>
        <w:tc>
          <w:tcPr>
            <w:tcW w:w="3690" w:type="dxa"/>
            <w:tcBorders>
              <w:top w:val="nil"/>
            </w:tcBorders>
          </w:tcPr>
          <w:p w:rsidR="00360928" w:rsidRDefault="00360928">
            <w:pPr>
              <w:pStyle w:val="TableParagraph"/>
            </w:pPr>
          </w:p>
        </w:tc>
        <w:tc>
          <w:tcPr>
            <w:tcW w:w="1170" w:type="dxa"/>
            <w:tcBorders>
              <w:top w:val="nil"/>
            </w:tcBorders>
          </w:tcPr>
          <w:p w:rsidR="00360928" w:rsidRDefault="001B3201">
            <w:pPr>
              <w:pStyle w:val="TableParagraph"/>
              <w:spacing w:before="17" w:line="266" w:lineRule="auto"/>
              <w:ind w:left="178" w:firstLine="144"/>
              <w:rPr>
                <w:i/>
              </w:rPr>
            </w:pPr>
            <w:r>
              <w:rPr>
                <w:i/>
                <w:color w:val="231F20"/>
              </w:rPr>
              <w:t xml:space="preserve">of the </w:t>
            </w:r>
            <w:r>
              <w:rPr>
                <w:i/>
                <w:color w:val="231F20"/>
                <w:w w:val="95"/>
              </w:rPr>
              <w:t>Services]</w:t>
            </w:r>
          </w:p>
        </w:tc>
        <w:tc>
          <w:tcPr>
            <w:tcW w:w="1710" w:type="dxa"/>
            <w:tcBorders>
              <w:top w:val="nil"/>
            </w:tcBorders>
          </w:tcPr>
          <w:p w:rsidR="00360928" w:rsidRDefault="001B3201">
            <w:pPr>
              <w:pStyle w:val="TableParagraph"/>
              <w:spacing w:before="17"/>
              <w:ind w:left="39" w:right="29"/>
              <w:jc w:val="center"/>
              <w:rPr>
                <w:i/>
              </w:rPr>
            </w:pPr>
            <w:r>
              <w:rPr>
                <w:i/>
                <w:color w:val="231F20"/>
              </w:rPr>
              <w:t>per Service]</w:t>
            </w:r>
          </w:p>
        </w:tc>
        <w:tc>
          <w:tcPr>
            <w:tcW w:w="2250" w:type="dxa"/>
            <w:tcBorders>
              <w:top w:val="nil"/>
            </w:tcBorders>
          </w:tcPr>
          <w:p w:rsidR="00360928" w:rsidRDefault="001B3201">
            <w:pPr>
              <w:pStyle w:val="TableParagraph"/>
              <w:spacing w:before="17"/>
              <w:ind w:left="61" w:right="51"/>
              <w:jc w:val="center"/>
              <w:rPr>
                <w:i/>
              </w:rPr>
            </w:pPr>
            <w:r>
              <w:rPr>
                <w:i/>
                <w:color w:val="231F20"/>
                <w:w w:val="105"/>
              </w:rPr>
              <w:t>unit]</w:t>
            </w:r>
          </w:p>
        </w:tc>
        <w:tc>
          <w:tcPr>
            <w:tcW w:w="1980" w:type="dxa"/>
            <w:tcBorders>
              <w:top w:val="nil"/>
            </w:tcBorders>
          </w:tcPr>
          <w:p w:rsidR="00360928" w:rsidRDefault="00360928">
            <w:pPr>
              <w:pStyle w:val="TableParagraph"/>
            </w:pPr>
          </w:p>
        </w:tc>
        <w:tc>
          <w:tcPr>
            <w:tcW w:w="2112" w:type="dxa"/>
            <w:tcBorders>
              <w:top w:val="nil"/>
            </w:tcBorders>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08"/>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06"/>
        </w:trPr>
        <w:tc>
          <w:tcPr>
            <w:tcW w:w="7538" w:type="dxa"/>
            <w:gridSpan w:val="4"/>
            <w:tcBorders>
              <w:left w:val="nil"/>
              <w:bottom w:val="nil"/>
            </w:tcBorders>
          </w:tcPr>
          <w:p w:rsidR="00360928" w:rsidRDefault="00360928">
            <w:pPr>
              <w:pStyle w:val="TableParagraph"/>
            </w:pPr>
          </w:p>
        </w:tc>
        <w:tc>
          <w:tcPr>
            <w:tcW w:w="4230" w:type="dxa"/>
            <w:gridSpan w:val="2"/>
            <w:tcBorders>
              <w:top w:val="single" w:sz="6" w:space="0" w:color="231F20"/>
              <w:bottom w:val="single" w:sz="6" w:space="0" w:color="231F20"/>
            </w:tcBorders>
          </w:tcPr>
          <w:p w:rsidR="00360928" w:rsidRDefault="001B3201">
            <w:pPr>
              <w:pStyle w:val="TableParagraph"/>
              <w:spacing w:before="83"/>
              <w:ind w:left="1404"/>
            </w:pPr>
            <w:r>
              <w:rPr>
                <w:color w:val="231F20"/>
                <w:w w:val="110"/>
              </w:rPr>
              <w:t>Total Bid Price</w:t>
            </w:r>
          </w:p>
        </w:tc>
        <w:tc>
          <w:tcPr>
            <w:tcW w:w="2112" w:type="dxa"/>
          </w:tcPr>
          <w:p w:rsidR="00360928" w:rsidRDefault="00360928">
            <w:pPr>
              <w:pStyle w:val="TableParagraph"/>
            </w:pPr>
          </w:p>
        </w:tc>
      </w:tr>
    </w:tbl>
    <w:p w:rsidR="00360928" w:rsidRDefault="00360928">
      <w:pPr>
        <w:pStyle w:val="BodyText"/>
        <w:spacing w:before="3"/>
        <w:rPr>
          <w:b/>
          <w:sz w:val="41"/>
        </w:rPr>
      </w:pPr>
    </w:p>
    <w:p w:rsidR="00360928" w:rsidRDefault="001B3201">
      <w:pPr>
        <w:ind w:left="127"/>
        <w:rPr>
          <w:i/>
        </w:rPr>
      </w:pPr>
      <w:r>
        <w:rPr>
          <w:color w:val="231F20"/>
          <w:w w:val="105"/>
        </w:rPr>
        <w:t xml:space="preserve">Name of Bidder </w:t>
      </w:r>
      <w:r>
        <w:rPr>
          <w:i/>
          <w:color w:val="231F20"/>
          <w:w w:val="105"/>
        </w:rPr>
        <w:t xml:space="preserve">[insert complete name of Bidder] </w:t>
      </w:r>
      <w:r>
        <w:rPr>
          <w:color w:val="231F20"/>
          <w:w w:val="105"/>
        </w:rPr>
        <w:t xml:space="preserve">Signature of Bidder </w:t>
      </w:r>
      <w:r>
        <w:rPr>
          <w:i/>
          <w:color w:val="231F20"/>
          <w:w w:val="105"/>
        </w:rPr>
        <w:t xml:space="preserve">[signature of person signing the Bid] </w:t>
      </w:r>
      <w:r>
        <w:rPr>
          <w:color w:val="231F20"/>
          <w:w w:val="105"/>
        </w:rPr>
        <w:t xml:space="preserve">Date </w:t>
      </w:r>
      <w:r>
        <w:rPr>
          <w:i/>
          <w:color w:val="231F20"/>
          <w:w w:val="105"/>
        </w:rPr>
        <w:t>[insert date]</w:t>
      </w:r>
    </w:p>
    <w:p w:rsidR="00360928" w:rsidRDefault="00360928">
      <w:pPr>
        <w:sectPr w:rsidR="00360928">
          <w:headerReference w:type="default" r:id="rId31"/>
          <w:pgSz w:w="16840" w:h="11910" w:orient="landscape"/>
          <w:pgMar w:top="0" w:right="1580" w:bottom="280" w:left="1120" w:header="0" w:footer="0" w:gutter="0"/>
          <w:cols w:space="720"/>
        </w:sectPr>
      </w:pPr>
    </w:p>
    <w:p w:rsidR="00360928" w:rsidRDefault="00360928">
      <w:pPr>
        <w:pStyle w:val="BodyText"/>
        <w:rPr>
          <w:i/>
          <w:sz w:val="6"/>
        </w:rPr>
      </w:pPr>
    </w:p>
    <w:p w:rsidR="00360928" w:rsidRDefault="00434FFF">
      <w:pPr>
        <w:pStyle w:val="BodyText"/>
        <w:spacing w:line="20" w:lineRule="exact"/>
        <w:ind w:left="122"/>
        <w:rPr>
          <w:sz w:val="2"/>
        </w:rPr>
      </w:pPr>
      <w:r w:rsidRPr="00434FFF">
        <w:rPr>
          <w:sz w:val="2"/>
        </w:rPr>
      </w:r>
      <w:r>
        <w:rPr>
          <w:sz w:val="2"/>
        </w:rPr>
        <w:pict>
          <v:group id="_x0000_s1089" style="width:470.6pt;height:.5pt;mso-position-horizontal-relative:char;mso-position-vertical-relative:line" coordsize="9412,10">
            <v:line id="_x0000_s1090" style="position:absolute" from="9411,5" to="0,5" strokecolor="#231f20" strokeweight=".5pt"/>
            <w10:wrap type="none"/>
            <w10:anchorlock/>
          </v:group>
        </w:pict>
      </w:r>
    </w:p>
    <w:p w:rsidR="00360928" w:rsidRDefault="001B3201">
      <w:pPr>
        <w:spacing w:before="50"/>
        <w:ind w:left="2969"/>
        <w:rPr>
          <w:b/>
          <w:sz w:val="28"/>
        </w:rPr>
      </w:pPr>
      <w:r>
        <w:rPr>
          <w:b/>
          <w:color w:val="231F20"/>
          <w:sz w:val="28"/>
        </w:rPr>
        <w:t>Bid Security (Bank Guarantee)</w:t>
      </w:r>
    </w:p>
    <w:p w:rsidR="00360928" w:rsidRDefault="00360928">
      <w:pPr>
        <w:pStyle w:val="BodyText"/>
        <w:spacing w:before="9"/>
        <w:rPr>
          <w:b/>
          <w:sz w:val="30"/>
        </w:rPr>
      </w:pPr>
    </w:p>
    <w:p w:rsidR="00360928" w:rsidRDefault="001B3201">
      <w:pPr>
        <w:ind w:left="127"/>
        <w:rPr>
          <w:i/>
        </w:rPr>
      </w:pPr>
      <w:r>
        <w:rPr>
          <w:i/>
          <w:color w:val="231F20"/>
          <w:w w:val="105"/>
        </w:rPr>
        <w:t>[The Bank shall fill in this Bank Guarantee Form in accordance with the instructions indicated.]</w:t>
      </w:r>
    </w:p>
    <w:p w:rsidR="00360928" w:rsidRDefault="00434FFF">
      <w:pPr>
        <w:pStyle w:val="BodyText"/>
        <w:spacing w:before="6"/>
        <w:rPr>
          <w:i/>
          <w:sz w:val="24"/>
        </w:rPr>
      </w:pPr>
      <w:r w:rsidRPr="00434FFF">
        <w:pict>
          <v:line id="_x0000_s1088" style="position:absolute;z-index:251608064;mso-wrap-distance-left:0;mso-wrap-distance-right:0;mso-position-horizontal-relative:page" from="62.35pt,16.35pt" to="305.9pt,16.35pt" strokecolor="#221e1f" strokeweight=".20178mm">
            <w10:wrap type="topAndBottom" anchorx="page"/>
          </v:line>
        </w:pict>
      </w:r>
    </w:p>
    <w:p w:rsidR="00360928" w:rsidRDefault="001B3201">
      <w:pPr>
        <w:spacing w:before="59"/>
        <w:ind w:left="127"/>
        <w:jc w:val="both"/>
        <w:rPr>
          <w:i/>
        </w:rPr>
      </w:pPr>
      <w:r>
        <w:rPr>
          <w:i/>
          <w:color w:val="231F20"/>
          <w:w w:val="105"/>
        </w:rPr>
        <w:t>[insert Bank’s Name, and Address of Issuing Branch or Office]</w:t>
      </w:r>
    </w:p>
    <w:p w:rsidR="00360928" w:rsidRDefault="00360928">
      <w:pPr>
        <w:pStyle w:val="BodyText"/>
        <w:spacing w:before="7"/>
        <w:rPr>
          <w:i/>
          <w:sz w:val="26"/>
        </w:rPr>
      </w:pPr>
    </w:p>
    <w:p w:rsidR="00360928" w:rsidRDefault="001B3201">
      <w:pPr>
        <w:tabs>
          <w:tab w:val="left" w:pos="4413"/>
        </w:tabs>
        <w:spacing w:before="1"/>
        <w:ind w:left="127"/>
        <w:jc w:val="both"/>
        <w:rPr>
          <w:i/>
        </w:rPr>
      </w:pPr>
      <w:r>
        <w:rPr>
          <w:b/>
          <w:color w:val="231F20"/>
          <w:w w:val="105"/>
        </w:rPr>
        <w:t>Beneficiary:</w:t>
      </w:r>
      <w:r>
        <w:rPr>
          <w:b/>
          <w:color w:val="231F20"/>
          <w:w w:val="105"/>
          <w:u w:val="single" w:color="221E1F"/>
        </w:rPr>
        <w:t xml:space="preserve"> </w:t>
      </w:r>
      <w:r>
        <w:rPr>
          <w:b/>
          <w:color w:val="231F20"/>
          <w:w w:val="105"/>
          <w:u w:val="single" w:color="221E1F"/>
        </w:rPr>
        <w:tab/>
      </w:r>
      <w:r>
        <w:rPr>
          <w:i/>
          <w:color w:val="231F20"/>
          <w:w w:val="105"/>
        </w:rPr>
        <w:t>[Name and Address of</w:t>
      </w:r>
      <w:r>
        <w:rPr>
          <w:i/>
          <w:color w:val="231F20"/>
          <w:spacing w:val="-27"/>
          <w:w w:val="105"/>
        </w:rPr>
        <w:t xml:space="preserve"> </w:t>
      </w:r>
      <w:r>
        <w:rPr>
          <w:i/>
          <w:color w:val="231F20"/>
          <w:w w:val="105"/>
        </w:rPr>
        <w:t>Purchaser]</w:t>
      </w:r>
    </w:p>
    <w:p w:rsidR="00360928" w:rsidRDefault="001B3201">
      <w:pPr>
        <w:pStyle w:val="Heading3"/>
        <w:tabs>
          <w:tab w:val="left" w:pos="2550"/>
        </w:tabs>
        <w:spacing w:before="140"/>
        <w:ind w:left="127"/>
        <w:jc w:val="both"/>
      </w:pPr>
      <w:r>
        <w:rPr>
          <w:color w:val="231F20"/>
          <w:w w:val="110"/>
        </w:rPr>
        <w:t>Date:</w:t>
      </w:r>
      <w:r>
        <w:rPr>
          <w:color w:val="231F20"/>
          <w:spacing w:val="-2"/>
        </w:rPr>
        <w:t xml:space="preserve"> </w:t>
      </w:r>
      <w:r>
        <w:rPr>
          <w:color w:val="231F20"/>
          <w:w w:val="108"/>
          <w:u w:val="single" w:color="221E1F"/>
        </w:rPr>
        <w:t xml:space="preserve"> </w:t>
      </w:r>
      <w:r>
        <w:rPr>
          <w:color w:val="231F20"/>
          <w:u w:val="single" w:color="221E1F"/>
        </w:rPr>
        <w:tab/>
      </w:r>
    </w:p>
    <w:p w:rsidR="00360928" w:rsidRDefault="001B3201">
      <w:pPr>
        <w:pStyle w:val="Heading3"/>
        <w:tabs>
          <w:tab w:val="left" w:pos="4565"/>
        </w:tabs>
        <w:spacing w:before="140"/>
        <w:ind w:left="127"/>
        <w:jc w:val="both"/>
      </w:pPr>
      <w:r>
        <w:rPr>
          <w:color w:val="231F20"/>
        </w:rPr>
        <w:t>BID GUARANTEE</w:t>
      </w:r>
      <w:r>
        <w:rPr>
          <w:color w:val="231F20"/>
          <w:spacing w:val="5"/>
        </w:rPr>
        <w:t xml:space="preserve"> </w:t>
      </w:r>
      <w:r>
        <w:rPr>
          <w:color w:val="231F20"/>
        </w:rPr>
        <w:t>No.:</w:t>
      </w:r>
      <w:r>
        <w:rPr>
          <w:color w:val="231F20"/>
          <w:spacing w:val="-2"/>
        </w:rPr>
        <w:t xml:space="preserve"> </w:t>
      </w:r>
      <w:r>
        <w:rPr>
          <w:color w:val="231F20"/>
          <w:w w:val="108"/>
          <w:u w:val="single" w:color="221E1F"/>
        </w:rPr>
        <w:t xml:space="preserve"> </w:t>
      </w:r>
      <w:r>
        <w:rPr>
          <w:color w:val="231F20"/>
          <w:u w:val="single" w:color="221E1F"/>
        </w:rPr>
        <w:tab/>
      </w:r>
    </w:p>
    <w:p w:rsidR="00360928" w:rsidRDefault="00360928">
      <w:pPr>
        <w:pStyle w:val="BodyText"/>
        <w:spacing w:before="8"/>
        <w:rPr>
          <w:b/>
          <w:sz w:val="26"/>
        </w:rPr>
      </w:pPr>
    </w:p>
    <w:p w:rsidR="00360928" w:rsidRDefault="001B3201">
      <w:pPr>
        <w:spacing w:before="1" w:line="266" w:lineRule="auto"/>
        <w:ind w:left="127" w:right="125"/>
        <w:jc w:val="both"/>
      </w:pPr>
      <w:r>
        <w:rPr>
          <w:color w:val="231F20"/>
          <w:w w:val="110"/>
        </w:rPr>
        <w:t xml:space="preserve">We have been informed that </w:t>
      </w:r>
      <w:r>
        <w:rPr>
          <w:i/>
          <w:color w:val="231F20"/>
          <w:w w:val="110"/>
        </w:rPr>
        <w:t xml:space="preserve">[insert name of the Bidder] </w:t>
      </w:r>
      <w:r>
        <w:rPr>
          <w:color w:val="231F20"/>
          <w:w w:val="110"/>
        </w:rPr>
        <w:t xml:space="preserve">(hereinafter called “the Bidder”) has submitted to you its Bid dated (hereinafter called “the Bid”) for the execution of </w:t>
      </w:r>
      <w:r>
        <w:rPr>
          <w:i/>
          <w:color w:val="231F20"/>
          <w:w w:val="110"/>
        </w:rPr>
        <w:t xml:space="preserve">[insert name of Contract] </w:t>
      </w:r>
      <w:r>
        <w:rPr>
          <w:color w:val="231F20"/>
          <w:w w:val="110"/>
        </w:rPr>
        <w:t xml:space="preserve">under Invitation for Bids No. </w:t>
      </w:r>
      <w:r>
        <w:rPr>
          <w:i/>
          <w:color w:val="231F20"/>
          <w:w w:val="110"/>
        </w:rPr>
        <w:t xml:space="preserve">[insert IFB number] </w:t>
      </w:r>
      <w:r>
        <w:rPr>
          <w:color w:val="231F20"/>
          <w:w w:val="110"/>
        </w:rPr>
        <w:t>(“the IFB”).</w:t>
      </w:r>
    </w:p>
    <w:p w:rsidR="00360928" w:rsidRDefault="001B3201">
      <w:pPr>
        <w:pStyle w:val="BodyText"/>
        <w:spacing w:before="167" w:line="266" w:lineRule="auto"/>
        <w:ind w:left="127" w:right="125"/>
        <w:jc w:val="both"/>
      </w:pPr>
      <w:r>
        <w:rPr>
          <w:color w:val="231F20"/>
          <w:w w:val="115"/>
        </w:rPr>
        <w:t>Furthermore,</w:t>
      </w:r>
      <w:r>
        <w:rPr>
          <w:color w:val="231F20"/>
          <w:spacing w:val="-30"/>
          <w:w w:val="115"/>
        </w:rPr>
        <w:t xml:space="preserve"> </w:t>
      </w:r>
      <w:r>
        <w:rPr>
          <w:color w:val="231F20"/>
          <w:w w:val="115"/>
        </w:rPr>
        <w:t>we</w:t>
      </w:r>
      <w:r>
        <w:rPr>
          <w:color w:val="231F20"/>
          <w:spacing w:val="-24"/>
          <w:w w:val="115"/>
        </w:rPr>
        <w:t xml:space="preserve"> </w:t>
      </w:r>
      <w:r>
        <w:rPr>
          <w:color w:val="231F20"/>
          <w:w w:val="115"/>
        </w:rPr>
        <w:t>understand</w:t>
      </w:r>
      <w:r>
        <w:rPr>
          <w:color w:val="231F20"/>
          <w:spacing w:val="-23"/>
          <w:w w:val="115"/>
        </w:rPr>
        <w:t xml:space="preserve"> </w:t>
      </w:r>
      <w:r>
        <w:rPr>
          <w:color w:val="231F20"/>
          <w:w w:val="115"/>
        </w:rPr>
        <w:t>that,</w:t>
      </w:r>
      <w:r>
        <w:rPr>
          <w:color w:val="231F20"/>
          <w:spacing w:val="-30"/>
          <w:w w:val="115"/>
        </w:rPr>
        <w:t xml:space="preserve"> </w:t>
      </w:r>
      <w:r>
        <w:rPr>
          <w:color w:val="231F20"/>
          <w:w w:val="115"/>
        </w:rPr>
        <w:t>according</w:t>
      </w:r>
      <w:r>
        <w:rPr>
          <w:color w:val="231F20"/>
          <w:spacing w:val="-24"/>
          <w:w w:val="115"/>
        </w:rPr>
        <w:t xml:space="preserve"> </w:t>
      </w:r>
      <w:r>
        <w:rPr>
          <w:color w:val="231F20"/>
          <w:w w:val="115"/>
        </w:rPr>
        <w:t>to</w:t>
      </w:r>
      <w:r>
        <w:rPr>
          <w:color w:val="231F20"/>
          <w:spacing w:val="-23"/>
          <w:w w:val="115"/>
        </w:rPr>
        <w:t xml:space="preserve"> </w:t>
      </w:r>
      <w:r>
        <w:rPr>
          <w:color w:val="231F20"/>
          <w:w w:val="115"/>
        </w:rPr>
        <w:t>your</w:t>
      </w:r>
      <w:r>
        <w:rPr>
          <w:color w:val="231F20"/>
          <w:spacing w:val="-24"/>
          <w:w w:val="115"/>
        </w:rPr>
        <w:t xml:space="preserve"> </w:t>
      </w:r>
      <w:r>
        <w:rPr>
          <w:color w:val="231F20"/>
          <w:w w:val="115"/>
        </w:rPr>
        <w:t>conditions,</w:t>
      </w:r>
      <w:r>
        <w:rPr>
          <w:color w:val="231F20"/>
          <w:spacing w:val="-30"/>
          <w:w w:val="115"/>
        </w:rPr>
        <w:t xml:space="preserve"> </w:t>
      </w:r>
      <w:r>
        <w:rPr>
          <w:color w:val="231F20"/>
          <w:w w:val="115"/>
        </w:rPr>
        <w:t>Bids</w:t>
      </w:r>
      <w:r>
        <w:rPr>
          <w:color w:val="231F20"/>
          <w:spacing w:val="-23"/>
          <w:w w:val="115"/>
        </w:rPr>
        <w:t xml:space="preserve"> </w:t>
      </w:r>
      <w:r>
        <w:rPr>
          <w:color w:val="231F20"/>
          <w:w w:val="115"/>
        </w:rPr>
        <w:t>must</w:t>
      </w:r>
      <w:r>
        <w:rPr>
          <w:color w:val="231F20"/>
          <w:spacing w:val="-24"/>
          <w:w w:val="115"/>
        </w:rPr>
        <w:t xml:space="preserve"> </w:t>
      </w:r>
      <w:r>
        <w:rPr>
          <w:color w:val="231F20"/>
          <w:w w:val="115"/>
        </w:rPr>
        <w:t>be</w:t>
      </w:r>
      <w:r>
        <w:rPr>
          <w:color w:val="231F20"/>
          <w:spacing w:val="-23"/>
          <w:w w:val="115"/>
        </w:rPr>
        <w:t xml:space="preserve"> </w:t>
      </w:r>
      <w:r>
        <w:rPr>
          <w:color w:val="231F20"/>
          <w:w w:val="115"/>
        </w:rPr>
        <w:t>supported</w:t>
      </w:r>
      <w:r>
        <w:rPr>
          <w:color w:val="231F20"/>
          <w:spacing w:val="-24"/>
          <w:w w:val="115"/>
        </w:rPr>
        <w:t xml:space="preserve"> </w:t>
      </w:r>
      <w:r>
        <w:rPr>
          <w:color w:val="231F20"/>
          <w:w w:val="115"/>
        </w:rPr>
        <w:t>by</w:t>
      </w:r>
      <w:r>
        <w:rPr>
          <w:color w:val="231F20"/>
          <w:spacing w:val="-23"/>
          <w:w w:val="115"/>
        </w:rPr>
        <w:t xml:space="preserve"> </w:t>
      </w:r>
      <w:r>
        <w:rPr>
          <w:color w:val="231F20"/>
          <w:w w:val="115"/>
        </w:rPr>
        <w:t>a</w:t>
      </w:r>
      <w:r>
        <w:rPr>
          <w:color w:val="231F20"/>
          <w:spacing w:val="-24"/>
          <w:w w:val="115"/>
        </w:rPr>
        <w:t xml:space="preserve"> </w:t>
      </w:r>
      <w:r>
        <w:rPr>
          <w:color w:val="231F20"/>
          <w:w w:val="115"/>
        </w:rPr>
        <w:t>Bid Guarantee.</w:t>
      </w:r>
    </w:p>
    <w:p w:rsidR="00360928" w:rsidRDefault="001B3201">
      <w:pPr>
        <w:pStyle w:val="BodyText"/>
        <w:spacing w:line="266" w:lineRule="auto"/>
        <w:ind w:left="127" w:right="125"/>
        <w:jc w:val="both"/>
      </w:pPr>
      <w:r>
        <w:rPr>
          <w:color w:val="231F20"/>
          <w:spacing w:val="-6"/>
          <w:w w:val="110"/>
        </w:rPr>
        <w:t xml:space="preserve">At </w:t>
      </w:r>
      <w:r>
        <w:rPr>
          <w:color w:val="231F20"/>
          <w:w w:val="110"/>
        </w:rPr>
        <w:t xml:space="preserve">the request of the Bidder, we </w:t>
      </w:r>
      <w:r>
        <w:rPr>
          <w:i/>
          <w:color w:val="231F20"/>
          <w:w w:val="110"/>
        </w:rPr>
        <w:t xml:space="preserve">[insert name of Bank] </w:t>
      </w:r>
      <w:r>
        <w:rPr>
          <w:color w:val="231F20"/>
          <w:w w:val="110"/>
        </w:rPr>
        <w:t>hereby irrevocably undertake to pay you any</w:t>
      </w:r>
      <w:r>
        <w:rPr>
          <w:color w:val="231F20"/>
          <w:spacing w:val="-6"/>
          <w:w w:val="110"/>
        </w:rPr>
        <w:t xml:space="preserve"> </w:t>
      </w:r>
      <w:r>
        <w:rPr>
          <w:color w:val="231F20"/>
          <w:w w:val="110"/>
        </w:rPr>
        <w:t>sum</w:t>
      </w:r>
      <w:r>
        <w:rPr>
          <w:color w:val="231F20"/>
          <w:spacing w:val="-6"/>
          <w:w w:val="110"/>
        </w:rPr>
        <w:t xml:space="preserve"> </w:t>
      </w:r>
      <w:r>
        <w:rPr>
          <w:color w:val="231F20"/>
          <w:w w:val="110"/>
        </w:rPr>
        <w:t>or</w:t>
      </w:r>
      <w:r>
        <w:rPr>
          <w:color w:val="231F20"/>
          <w:spacing w:val="-6"/>
          <w:w w:val="110"/>
        </w:rPr>
        <w:t xml:space="preserve"> </w:t>
      </w:r>
      <w:r>
        <w:rPr>
          <w:color w:val="231F20"/>
          <w:w w:val="110"/>
        </w:rPr>
        <w:t>sums</w:t>
      </w:r>
      <w:r>
        <w:rPr>
          <w:color w:val="231F20"/>
          <w:spacing w:val="-6"/>
          <w:w w:val="110"/>
        </w:rPr>
        <w:t xml:space="preserve"> </w:t>
      </w:r>
      <w:r>
        <w:rPr>
          <w:color w:val="231F20"/>
          <w:w w:val="110"/>
        </w:rPr>
        <w:t>not</w:t>
      </w:r>
      <w:r>
        <w:rPr>
          <w:color w:val="231F20"/>
          <w:spacing w:val="-6"/>
          <w:w w:val="110"/>
        </w:rPr>
        <w:t xml:space="preserve"> </w:t>
      </w:r>
      <w:r>
        <w:rPr>
          <w:color w:val="231F20"/>
          <w:w w:val="110"/>
        </w:rPr>
        <w:t>exceeding</w:t>
      </w:r>
      <w:r>
        <w:rPr>
          <w:color w:val="231F20"/>
          <w:spacing w:val="-6"/>
          <w:w w:val="110"/>
        </w:rPr>
        <w:t xml:space="preserve"> </w:t>
      </w:r>
      <w:r>
        <w:rPr>
          <w:color w:val="231F20"/>
          <w:w w:val="110"/>
        </w:rPr>
        <w:t>in</w:t>
      </w:r>
      <w:r>
        <w:rPr>
          <w:color w:val="231F20"/>
          <w:spacing w:val="-6"/>
          <w:w w:val="110"/>
        </w:rPr>
        <w:t xml:space="preserve"> </w:t>
      </w:r>
      <w:r>
        <w:rPr>
          <w:color w:val="231F20"/>
          <w:w w:val="110"/>
        </w:rPr>
        <w:t>total</w:t>
      </w:r>
      <w:r>
        <w:rPr>
          <w:color w:val="231F20"/>
          <w:spacing w:val="-6"/>
          <w:w w:val="110"/>
        </w:rPr>
        <w:t xml:space="preserve"> </w:t>
      </w:r>
      <w:r>
        <w:rPr>
          <w:color w:val="231F20"/>
          <w:w w:val="110"/>
        </w:rPr>
        <w:t>an</w:t>
      </w:r>
      <w:r>
        <w:rPr>
          <w:color w:val="231F20"/>
          <w:spacing w:val="-6"/>
          <w:w w:val="110"/>
        </w:rPr>
        <w:t xml:space="preserve"> </w:t>
      </w:r>
      <w:r>
        <w:rPr>
          <w:color w:val="231F20"/>
          <w:w w:val="110"/>
        </w:rPr>
        <w:t>amount</w:t>
      </w:r>
      <w:r>
        <w:rPr>
          <w:color w:val="231F20"/>
          <w:spacing w:val="-6"/>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w:t>
      </w:r>
      <w:r>
        <w:rPr>
          <w:i/>
          <w:color w:val="231F20"/>
          <w:spacing w:val="-6"/>
          <w:w w:val="110"/>
        </w:rPr>
        <w:t xml:space="preserve"> </w:t>
      </w:r>
      <w:r>
        <w:rPr>
          <w:i/>
          <w:color w:val="231F20"/>
          <w:w w:val="110"/>
        </w:rPr>
        <w:t>figures]</w:t>
      </w:r>
      <w:r>
        <w:rPr>
          <w:i/>
          <w:color w:val="231F20"/>
          <w:spacing w:val="-6"/>
          <w:w w:val="110"/>
        </w:rPr>
        <w:t xml:space="preserve"> </w:t>
      </w:r>
      <w:r>
        <w:rPr>
          <w:color w:val="231F20"/>
          <w:w w:val="110"/>
        </w:rPr>
        <w:t>(</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 words]</w:t>
      </w:r>
      <w:r>
        <w:rPr>
          <w:color w:val="231F20"/>
          <w:w w:val="110"/>
        </w:rPr>
        <w:t>) upon receipt by us of your first demand in writing accompanied by a written statement stating that the Bidder is in breach of its obligation(s) under the Bid conditions, because the Bidder:</w:t>
      </w:r>
    </w:p>
    <w:p w:rsidR="00360928" w:rsidRDefault="001B3201">
      <w:pPr>
        <w:pStyle w:val="ListParagraph"/>
        <w:numPr>
          <w:ilvl w:val="0"/>
          <w:numId w:val="50"/>
        </w:numPr>
        <w:tabs>
          <w:tab w:val="left" w:pos="525"/>
        </w:tabs>
        <w:spacing w:before="51" w:line="266" w:lineRule="auto"/>
        <w:ind w:right="125"/>
      </w:pPr>
      <w:r>
        <w:rPr>
          <w:color w:val="231F20"/>
          <w:w w:val="110"/>
        </w:rPr>
        <w:t>has</w:t>
      </w:r>
      <w:r>
        <w:rPr>
          <w:color w:val="231F20"/>
          <w:spacing w:val="-5"/>
          <w:w w:val="110"/>
        </w:rPr>
        <w:t xml:space="preserve"> </w:t>
      </w:r>
      <w:r>
        <w:rPr>
          <w:color w:val="231F20"/>
          <w:w w:val="110"/>
        </w:rPr>
        <w:t>withdrawn</w:t>
      </w:r>
      <w:r>
        <w:rPr>
          <w:color w:val="231F20"/>
          <w:spacing w:val="-5"/>
          <w:w w:val="110"/>
        </w:rPr>
        <w:t xml:space="preserve"> </w:t>
      </w:r>
      <w:r>
        <w:rPr>
          <w:color w:val="231F20"/>
          <w:w w:val="110"/>
        </w:rPr>
        <w:t>its</w:t>
      </w:r>
      <w:r>
        <w:rPr>
          <w:color w:val="231F20"/>
          <w:spacing w:val="-4"/>
          <w:w w:val="110"/>
        </w:rPr>
        <w:t xml:space="preserve"> </w:t>
      </w:r>
      <w:r>
        <w:rPr>
          <w:color w:val="231F20"/>
          <w:w w:val="110"/>
        </w:rPr>
        <w:t>Bid</w:t>
      </w:r>
      <w:r>
        <w:rPr>
          <w:color w:val="231F20"/>
          <w:spacing w:val="-5"/>
          <w:w w:val="110"/>
        </w:rPr>
        <w:t xml:space="preserve"> </w:t>
      </w:r>
      <w:r>
        <w:rPr>
          <w:color w:val="231F20"/>
          <w:w w:val="110"/>
        </w:rPr>
        <w:t>during</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of</w:t>
      </w:r>
      <w:r>
        <w:rPr>
          <w:color w:val="231F20"/>
          <w:spacing w:val="-5"/>
          <w:w w:val="110"/>
        </w:rPr>
        <w:t xml:space="preserve"> </w:t>
      </w:r>
      <w:r>
        <w:rPr>
          <w:color w:val="231F20"/>
          <w:w w:val="110"/>
        </w:rPr>
        <w:t>Bid</w:t>
      </w:r>
      <w:r>
        <w:rPr>
          <w:color w:val="231F20"/>
          <w:spacing w:val="-4"/>
          <w:w w:val="110"/>
        </w:rPr>
        <w:t xml:space="preserve"> </w:t>
      </w:r>
      <w:r>
        <w:rPr>
          <w:color w:val="231F20"/>
          <w:w w:val="110"/>
        </w:rPr>
        <w:t>validity</w:t>
      </w:r>
      <w:r>
        <w:rPr>
          <w:color w:val="231F20"/>
          <w:spacing w:val="-5"/>
          <w:w w:val="110"/>
        </w:rPr>
        <w:t xml:space="preserve"> </w:t>
      </w:r>
      <w:r>
        <w:rPr>
          <w:color w:val="231F20"/>
          <w:w w:val="110"/>
        </w:rPr>
        <w:t>specified</w:t>
      </w:r>
      <w:r>
        <w:rPr>
          <w:color w:val="231F20"/>
          <w:spacing w:val="-4"/>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5"/>
          <w:w w:val="110"/>
        </w:rPr>
        <w:t xml:space="preserve"> </w:t>
      </w:r>
      <w:r>
        <w:rPr>
          <w:color w:val="231F20"/>
          <w:w w:val="110"/>
        </w:rPr>
        <w:t>Form</w:t>
      </w:r>
      <w:r>
        <w:rPr>
          <w:color w:val="231F20"/>
          <w:spacing w:val="-4"/>
          <w:w w:val="110"/>
        </w:rPr>
        <w:t xml:space="preserve"> </w:t>
      </w:r>
      <w:r>
        <w:rPr>
          <w:color w:val="231F20"/>
          <w:w w:val="110"/>
        </w:rPr>
        <w:t>of Bid;</w:t>
      </w:r>
      <w:r>
        <w:rPr>
          <w:color w:val="231F20"/>
          <w:spacing w:val="-8"/>
          <w:w w:val="110"/>
        </w:rPr>
        <w:t xml:space="preserve"> </w:t>
      </w:r>
      <w:r>
        <w:rPr>
          <w:color w:val="231F20"/>
          <w:w w:val="110"/>
        </w:rPr>
        <w:t>or</w:t>
      </w:r>
    </w:p>
    <w:p w:rsidR="00360928" w:rsidRDefault="001B3201">
      <w:pPr>
        <w:pStyle w:val="ListParagraph"/>
        <w:numPr>
          <w:ilvl w:val="0"/>
          <w:numId w:val="50"/>
        </w:numPr>
        <w:tabs>
          <w:tab w:val="left" w:pos="525"/>
        </w:tabs>
        <w:spacing w:before="55" w:line="266" w:lineRule="auto"/>
        <w:ind w:right="125"/>
        <w:jc w:val="both"/>
      </w:pPr>
      <w:r>
        <w:rPr>
          <w:color w:val="231F20"/>
          <w:w w:val="110"/>
        </w:rPr>
        <w:t>having been notified of the acceptance of its Bid by the Purchaser during the period of Bid validity, (i) fails or refuses to execute the Contract Form; or (ii) fails or refuses to furnish the Performance Security, if required, in accordance with the Instructions to</w:t>
      </w:r>
      <w:r>
        <w:rPr>
          <w:color w:val="231F20"/>
          <w:spacing w:val="-10"/>
          <w:w w:val="110"/>
        </w:rPr>
        <w:t xml:space="preserve"> </w:t>
      </w:r>
      <w:r>
        <w:rPr>
          <w:color w:val="231F20"/>
          <w:w w:val="110"/>
        </w:rPr>
        <w:t>Bidders.</w:t>
      </w:r>
    </w:p>
    <w:p w:rsidR="00360928" w:rsidRDefault="00360928">
      <w:pPr>
        <w:pStyle w:val="BodyText"/>
        <w:spacing w:before="2"/>
        <w:rPr>
          <w:sz w:val="24"/>
        </w:rPr>
      </w:pPr>
    </w:p>
    <w:p w:rsidR="00360928" w:rsidRDefault="001B3201">
      <w:pPr>
        <w:pStyle w:val="BodyText"/>
        <w:spacing w:line="266" w:lineRule="auto"/>
        <w:ind w:left="127" w:right="125"/>
        <w:jc w:val="both"/>
      </w:pPr>
      <w:r>
        <w:rPr>
          <w:color w:val="231F20"/>
          <w:w w:val="110"/>
        </w:rPr>
        <w:t>This</w:t>
      </w:r>
      <w:r>
        <w:rPr>
          <w:color w:val="231F20"/>
          <w:spacing w:val="-4"/>
          <w:w w:val="110"/>
        </w:rPr>
        <w:t xml:space="preserve"> </w:t>
      </w:r>
      <w:r>
        <w:rPr>
          <w:color w:val="231F20"/>
          <w:w w:val="110"/>
        </w:rPr>
        <w:t>guarantee</w:t>
      </w:r>
      <w:r>
        <w:rPr>
          <w:color w:val="231F20"/>
          <w:spacing w:val="-4"/>
          <w:w w:val="110"/>
        </w:rPr>
        <w:t xml:space="preserve"> </w:t>
      </w:r>
      <w:r>
        <w:rPr>
          <w:color w:val="231F20"/>
          <w:w w:val="110"/>
        </w:rPr>
        <w:t>will</w:t>
      </w:r>
      <w:r>
        <w:rPr>
          <w:color w:val="231F20"/>
          <w:spacing w:val="-3"/>
          <w:w w:val="110"/>
        </w:rPr>
        <w:t xml:space="preserve"> </w:t>
      </w:r>
      <w:r>
        <w:rPr>
          <w:color w:val="231F20"/>
          <w:w w:val="110"/>
        </w:rPr>
        <w:t>expire:</w:t>
      </w:r>
      <w:r>
        <w:rPr>
          <w:color w:val="231F20"/>
          <w:spacing w:val="-4"/>
          <w:w w:val="110"/>
        </w:rPr>
        <w:t xml:space="preserve"> </w:t>
      </w:r>
      <w:r>
        <w:rPr>
          <w:color w:val="231F20"/>
          <w:w w:val="110"/>
        </w:rPr>
        <w:t>(a)</w:t>
      </w:r>
      <w:r>
        <w:rPr>
          <w:color w:val="231F20"/>
          <w:spacing w:val="-3"/>
          <w:w w:val="110"/>
        </w:rPr>
        <w:t xml:space="preserve"> </w:t>
      </w:r>
      <w:r>
        <w:rPr>
          <w:color w:val="231F20"/>
          <w:w w:val="110"/>
        </w:rPr>
        <w:t>if</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3"/>
          <w:w w:val="110"/>
        </w:rPr>
        <w:t xml:space="preserve"> </w:t>
      </w:r>
      <w:r>
        <w:rPr>
          <w:color w:val="231F20"/>
          <w:w w:val="110"/>
        </w:rPr>
        <w:t>is</w:t>
      </w:r>
      <w:r>
        <w:rPr>
          <w:color w:val="231F20"/>
          <w:spacing w:val="-4"/>
          <w:w w:val="110"/>
        </w:rPr>
        <w:t xml:space="preserve"> </w:t>
      </w:r>
      <w:r>
        <w:rPr>
          <w:color w:val="231F20"/>
          <w:w w:val="110"/>
        </w:rPr>
        <w:t>the</w:t>
      </w:r>
      <w:r>
        <w:rPr>
          <w:color w:val="231F20"/>
          <w:spacing w:val="-3"/>
          <w:w w:val="110"/>
        </w:rPr>
        <w:t xml:space="preserve"> </w:t>
      </w:r>
      <w:r>
        <w:rPr>
          <w:color w:val="231F20"/>
          <w:w w:val="110"/>
        </w:rPr>
        <w:t>successful</w:t>
      </w:r>
      <w:r>
        <w:rPr>
          <w:color w:val="231F20"/>
          <w:spacing w:val="-4"/>
          <w:w w:val="110"/>
        </w:rPr>
        <w:t xml:space="preserve"> </w:t>
      </w:r>
      <w:r>
        <w:rPr>
          <w:color w:val="231F20"/>
          <w:w w:val="110"/>
        </w:rPr>
        <w:t>Bidder,</w:t>
      </w:r>
      <w:r>
        <w:rPr>
          <w:color w:val="231F20"/>
          <w:spacing w:val="-13"/>
          <w:w w:val="110"/>
        </w:rPr>
        <w:t xml:space="preserve"> </w:t>
      </w:r>
      <w:r>
        <w:rPr>
          <w:color w:val="231F20"/>
          <w:w w:val="110"/>
        </w:rPr>
        <w:t>upon</w:t>
      </w:r>
      <w:r>
        <w:rPr>
          <w:color w:val="231F20"/>
          <w:spacing w:val="-3"/>
          <w:w w:val="110"/>
        </w:rPr>
        <w:t xml:space="preserve"> </w:t>
      </w:r>
      <w:r>
        <w:rPr>
          <w:color w:val="231F20"/>
          <w:w w:val="110"/>
        </w:rPr>
        <w:t>our</w:t>
      </w:r>
      <w:r>
        <w:rPr>
          <w:color w:val="231F20"/>
          <w:spacing w:val="-4"/>
          <w:w w:val="110"/>
        </w:rPr>
        <w:t xml:space="preserve"> </w:t>
      </w:r>
      <w:r>
        <w:rPr>
          <w:color w:val="231F20"/>
          <w:w w:val="110"/>
        </w:rPr>
        <w:t>receipt</w:t>
      </w:r>
      <w:r>
        <w:rPr>
          <w:color w:val="231F20"/>
          <w:spacing w:val="-4"/>
          <w:w w:val="110"/>
        </w:rPr>
        <w:t xml:space="preserve"> </w:t>
      </w:r>
      <w:r>
        <w:rPr>
          <w:color w:val="231F20"/>
          <w:w w:val="110"/>
        </w:rPr>
        <w:t>of</w:t>
      </w:r>
      <w:r>
        <w:rPr>
          <w:color w:val="231F20"/>
          <w:spacing w:val="-3"/>
          <w:w w:val="110"/>
        </w:rPr>
        <w:t xml:space="preserve"> </w:t>
      </w:r>
      <w:r>
        <w:rPr>
          <w:color w:val="231F20"/>
          <w:w w:val="110"/>
        </w:rPr>
        <w:t>copies</w:t>
      </w:r>
      <w:r>
        <w:rPr>
          <w:color w:val="231F20"/>
          <w:spacing w:val="-4"/>
          <w:w w:val="110"/>
        </w:rPr>
        <w:t xml:space="preserve"> </w:t>
      </w:r>
      <w:r>
        <w:rPr>
          <w:color w:val="231F20"/>
          <w:w w:val="110"/>
        </w:rPr>
        <w:t>of the</w:t>
      </w:r>
      <w:r>
        <w:rPr>
          <w:color w:val="231F20"/>
          <w:spacing w:val="-5"/>
          <w:w w:val="110"/>
        </w:rPr>
        <w:t xml:space="preserve"> </w:t>
      </w:r>
      <w:r>
        <w:rPr>
          <w:color w:val="231F20"/>
          <w:w w:val="110"/>
        </w:rPr>
        <w:t>contract</w:t>
      </w:r>
      <w:r>
        <w:rPr>
          <w:color w:val="231F20"/>
          <w:spacing w:val="-6"/>
          <w:w w:val="110"/>
        </w:rPr>
        <w:t xml:space="preserve"> </w:t>
      </w:r>
      <w:r>
        <w:rPr>
          <w:color w:val="231F20"/>
          <w:w w:val="110"/>
        </w:rPr>
        <w:t>signed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and</w:t>
      </w:r>
      <w:r>
        <w:rPr>
          <w:color w:val="231F20"/>
          <w:spacing w:val="-5"/>
          <w:w w:val="110"/>
        </w:rPr>
        <w:t xml:space="preserve"> </w:t>
      </w:r>
      <w:r>
        <w:rPr>
          <w:color w:val="231F20"/>
          <w:w w:val="110"/>
        </w:rPr>
        <w:t>the</w:t>
      </w:r>
      <w:r>
        <w:rPr>
          <w:color w:val="231F20"/>
          <w:spacing w:val="-5"/>
          <w:w w:val="110"/>
        </w:rPr>
        <w:t xml:space="preserve"> </w:t>
      </w:r>
      <w:r>
        <w:rPr>
          <w:color w:val="231F20"/>
          <w:w w:val="110"/>
        </w:rPr>
        <w:t>Performance</w:t>
      </w:r>
      <w:r>
        <w:rPr>
          <w:color w:val="231F20"/>
          <w:spacing w:val="-5"/>
          <w:w w:val="110"/>
        </w:rPr>
        <w:t xml:space="preserve"> </w:t>
      </w:r>
      <w:r>
        <w:rPr>
          <w:color w:val="231F20"/>
          <w:w w:val="110"/>
        </w:rPr>
        <w:t>Security</w:t>
      </w:r>
      <w:r>
        <w:rPr>
          <w:color w:val="231F20"/>
          <w:spacing w:val="-5"/>
          <w:w w:val="110"/>
        </w:rPr>
        <w:t xml:space="preserve"> </w:t>
      </w:r>
      <w:r>
        <w:rPr>
          <w:color w:val="231F20"/>
          <w:w w:val="110"/>
        </w:rPr>
        <w:t>issued</w:t>
      </w:r>
      <w:r>
        <w:rPr>
          <w:color w:val="231F20"/>
          <w:spacing w:val="-5"/>
          <w:w w:val="110"/>
        </w:rPr>
        <w:t xml:space="preserve"> </w:t>
      </w:r>
      <w:r>
        <w:rPr>
          <w:color w:val="231F20"/>
          <w:w w:val="110"/>
        </w:rPr>
        <w:t>to</w:t>
      </w:r>
      <w:r>
        <w:rPr>
          <w:color w:val="231F20"/>
          <w:spacing w:val="-5"/>
          <w:w w:val="110"/>
        </w:rPr>
        <w:t xml:space="preserve"> </w:t>
      </w:r>
      <w:r>
        <w:rPr>
          <w:color w:val="231F20"/>
          <w:w w:val="110"/>
        </w:rPr>
        <w:t>you</w:t>
      </w:r>
      <w:r>
        <w:rPr>
          <w:color w:val="231F20"/>
          <w:spacing w:val="-5"/>
          <w:w w:val="110"/>
        </w:rPr>
        <w:t xml:space="preserve"> </w:t>
      </w:r>
      <w:r>
        <w:rPr>
          <w:color w:val="231F20"/>
          <w:w w:val="110"/>
        </w:rPr>
        <w:t>upon</w:t>
      </w:r>
      <w:r>
        <w:rPr>
          <w:color w:val="231F20"/>
          <w:spacing w:val="-5"/>
          <w:w w:val="110"/>
        </w:rPr>
        <w:t xml:space="preserve"> </w:t>
      </w:r>
      <w:r>
        <w:rPr>
          <w:color w:val="231F20"/>
          <w:w w:val="110"/>
        </w:rPr>
        <w:t>the</w:t>
      </w:r>
      <w:r>
        <w:rPr>
          <w:color w:val="231F20"/>
          <w:spacing w:val="-5"/>
          <w:w w:val="110"/>
        </w:rPr>
        <w:t xml:space="preserve"> </w:t>
      </w:r>
      <w:r>
        <w:rPr>
          <w:color w:val="231F20"/>
          <w:w w:val="110"/>
        </w:rPr>
        <w:t>instruction of</w:t>
      </w:r>
      <w:r>
        <w:rPr>
          <w:color w:val="231F20"/>
          <w:spacing w:val="-6"/>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or</w:t>
      </w:r>
      <w:r>
        <w:rPr>
          <w:color w:val="231F20"/>
          <w:spacing w:val="-6"/>
          <w:w w:val="110"/>
        </w:rPr>
        <w:t xml:space="preserve"> </w:t>
      </w:r>
      <w:r>
        <w:rPr>
          <w:color w:val="231F20"/>
          <w:w w:val="110"/>
        </w:rPr>
        <w:t>(b)</w:t>
      </w:r>
      <w:r>
        <w:rPr>
          <w:color w:val="231F20"/>
          <w:spacing w:val="-5"/>
          <w:w w:val="110"/>
        </w:rPr>
        <w:t xml:space="preserve"> </w:t>
      </w:r>
      <w:r>
        <w:rPr>
          <w:color w:val="231F20"/>
          <w:w w:val="110"/>
        </w:rPr>
        <w:t>if</w:t>
      </w:r>
      <w:r>
        <w:rPr>
          <w:color w:val="231F20"/>
          <w:spacing w:val="-5"/>
          <w:w w:val="110"/>
        </w:rPr>
        <w:t xml:space="preserve"> </w:t>
      </w:r>
      <w:r>
        <w:rPr>
          <w:color w:val="231F20"/>
          <w:w w:val="110"/>
        </w:rPr>
        <w:t>the</w:t>
      </w:r>
      <w:r>
        <w:rPr>
          <w:color w:val="231F20"/>
          <w:spacing w:val="-6"/>
          <w:w w:val="110"/>
        </w:rPr>
        <w:t xml:space="preserve"> </w:t>
      </w:r>
      <w:r>
        <w:rPr>
          <w:color w:val="231F20"/>
          <w:w w:val="110"/>
        </w:rPr>
        <w:t>Bidder</w:t>
      </w:r>
      <w:r>
        <w:rPr>
          <w:color w:val="231F20"/>
          <w:spacing w:val="-5"/>
          <w:w w:val="110"/>
        </w:rPr>
        <w:t xml:space="preserve"> </w:t>
      </w:r>
      <w:r>
        <w:rPr>
          <w:color w:val="231F20"/>
          <w:w w:val="110"/>
        </w:rPr>
        <w:t>is</w:t>
      </w:r>
      <w:r>
        <w:rPr>
          <w:color w:val="231F20"/>
          <w:spacing w:val="-5"/>
          <w:w w:val="110"/>
        </w:rPr>
        <w:t xml:space="preserve"> </w:t>
      </w:r>
      <w:r>
        <w:rPr>
          <w:color w:val="231F20"/>
          <w:w w:val="110"/>
        </w:rPr>
        <w:t>not</w:t>
      </w:r>
      <w:r>
        <w:rPr>
          <w:color w:val="231F20"/>
          <w:spacing w:val="-6"/>
          <w:w w:val="110"/>
        </w:rPr>
        <w:t xml:space="preserve"> </w:t>
      </w:r>
      <w:r>
        <w:rPr>
          <w:color w:val="231F20"/>
          <w:w w:val="110"/>
        </w:rPr>
        <w:t>the</w:t>
      </w:r>
      <w:r>
        <w:rPr>
          <w:color w:val="231F20"/>
          <w:spacing w:val="-5"/>
          <w:w w:val="110"/>
        </w:rPr>
        <w:t xml:space="preserve"> </w:t>
      </w:r>
      <w:r>
        <w:rPr>
          <w:color w:val="231F20"/>
          <w:w w:val="110"/>
        </w:rPr>
        <w:t>successful</w:t>
      </w:r>
      <w:r>
        <w:rPr>
          <w:color w:val="231F20"/>
          <w:spacing w:val="-5"/>
          <w:w w:val="110"/>
        </w:rPr>
        <w:t xml:space="preserve"> </w:t>
      </w:r>
      <w:r>
        <w:rPr>
          <w:color w:val="231F20"/>
          <w:w w:val="110"/>
        </w:rPr>
        <w:t>Bidder,</w:t>
      </w:r>
      <w:r>
        <w:rPr>
          <w:color w:val="231F20"/>
          <w:spacing w:val="-15"/>
          <w:w w:val="110"/>
        </w:rPr>
        <w:t xml:space="preserve"> </w:t>
      </w:r>
      <w:r>
        <w:rPr>
          <w:color w:val="231F20"/>
          <w:w w:val="110"/>
        </w:rPr>
        <w:t>upon</w:t>
      </w:r>
      <w:r>
        <w:rPr>
          <w:color w:val="231F20"/>
          <w:spacing w:val="-6"/>
          <w:w w:val="110"/>
        </w:rPr>
        <w:t xml:space="preserve"> </w:t>
      </w:r>
      <w:r>
        <w:rPr>
          <w:color w:val="231F20"/>
          <w:w w:val="110"/>
        </w:rPr>
        <w:t>the</w:t>
      </w:r>
      <w:r>
        <w:rPr>
          <w:color w:val="231F20"/>
          <w:spacing w:val="-5"/>
          <w:w w:val="110"/>
        </w:rPr>
        <w:t xml:space="preserve"> </w:t>
      </w:r>
      <w:r>
        <w:rPr>
          <w:color w:val="231F20"/>
          <w:w w:val="110"/>
        </w:rPr>
        <w:t>earlier</w:t>
      </w:r>
      <w:r>
        <w:rPr>
          <w:color w:val="231F20"/>
          <w:spacing w:val="-5"/>
          <w:w w:val="110"/>
        </w:rPr>
        <w:t xml:space="preserve"> </w:t>
      </w:r>
      <w:r>
        <w:rPr>
          <w:color w:val="231F20"/>
          <w:w w:val="110"/>
        </w:rPr>
        <w:t>of</w:t>
      </w:r>
      <w:r>
        <w:rPr>
          <w:color w:val="231F20"/>
          <w:spacing w:val="-6"/>
          <w:w w:val="110"/>
        </w:rPr>
        <w:t xml:space="preserve"> </w:t>
      </w:r>
      <w:r>
        <w:rPr>
          <w:color w:val="231F20"/>
          <w:w w:val="110"/>
        </w:rPr>
        <w:t>(i)</w:t>
      </w:r>
      <w:r>
        <w:rPr>
          <w:color w:val="231F20"/>
          <w:spacing w:val="-5"/>
          <w:w w:val="110"/>
        </w:rPr>
        <w:t xml:space="preserve"> </w:t>
      </w:r>
      <w:r>
        <w:rPr>
          <w:color w:val="231F20"/>
          <w:w w:val="110"/>
        </w:rPr>
        <w:t>our</w:t>
      </w:r>
      <w:r>
        <w:rPr>
          <w:color w:val="231F20"/>
          <w:spacing w:val="-5"/>
          <w:w w:val="110"/>
        </w:rPr>
        <w:t xml:space="preserve"> </w:t>
      </w:r>
      <w:r>
        <w:rPr>
          <w:color w:val="231F20"/>
          <w:w w:val="110"/>
        </w:rPr>
        <w:t>receipt</w:t>
      </w:r>
      <w:r>
        <w:rPr>
          <w:color w:val="231F20"/>
          <w:spacing w:val="-6"/>
          <w:w w:val="110"/>
        </w:rPr>
        <w:t xml:space="preserve"> </w:t>
      </w:r>
      <w:r>
        <w:rPr>
          <w:color w:val="231F20"/>
          <w:w w:val="110"/>
        </w:rPr>
        <w:t>of a copy of your notification to the Bidder of the name of the successful Bidder; or (ii) thirty days after the expiration of the Bidder’s</w:t>
      </w:r>
      <w:r>
        <w:rPr>
          <w:color w:val="231F20"/>
          <w:spacing w:val="-44"/>
          <w:w w:val="110"/>
        </w:rPr>
        <w:t xml:space="preserve"> </w:t>
      </w:r>
      <w:r>
        <w:rPr>
          <w:color w:val="231F20"/>
          <w:w w:val="110"/>
        </w:rPr>
        <w:t>Bid.</w:t>
      </w:r>
    </w:p>
    <w:p w:rsidR="00360928" w:rsidRDefault="00360928">
      <w:pPr>
        <w:pStyle w:val="BodyText"/>
        <w:rPr>
          <w:sz w:val="24"/>
        </w:rPr>
      </w:pPr>
    </w:p>
    <w:p w:rsidR="00360928" w:rsidRDefault="001B3201">
      <w:pPr>
        <w:pStyle w:val="BodyText"/>
        <w:spacing w:line="266" w:lineRule="auto"/>
        <w:ind w:left="127" w:right="125"/>
        <w:jc w:val="both"/>
      </w:pPr>
      <w:r>
        <w:rPr>
          <w:color w:val="231F20"/>
          <w:w w:val="115"/>
        </w:rPr>
        <w:t>Consequently,</w:t>
      </w:r>
      <w:r>
        <w:rPr>
          <w:color w:val="231F20"/>
          <w:spacing w:val="-36"/>
          <w:w w:val="115"/>
        </w:rPr>
        <w:t xml:space="preserve"> </w:t>
      </w:r>
      <w:r>
        <w:rPr>
          <w:color w:val="231F20"/>
          <w:w w:val="115"/>
        </w:rPr>
        <w:t>any</w:t>
      </w:r>
      <w:r>
        <w:rPr>
          <w:color w:val="231F20"/>
          <w:spacing w:val="-31"/>
          <w:w w:val="115"/>
        </w:rPr>
        <w:t xml:space="preserve"> </w:t>
      </w:r>
      <w:r>
        <w:rPr>
          <w:color w:val="231F20"/>
          <w:w w:val="115"/>
        </w:rPr>
        <w:t>demand</w:t>
      </w:r>
      <w:r>
        <w:rPr>
          <w:color w:val="231F20"/>
          <w:spacing w:val="-30"/>
          <w:w w:val="115"/>
        </w:rPr>
        <w:t xml:space="preserve"> </w:t>
      </w:r>
      <w:r>
        <w:rPr>
          <w:color w:val="231F20"/>
          <w:w w:val="115"/>
        </w:rPr>
        <w:t>for</w:t>
      </w:r>
      <w:r>
        <w:rPr>
          <w:color w:val="231F20"/>
          <w:spacing w:val="-30"/>
          <w:w w:val="115"/>
        </w:rPr>
        <w:t xml:space="preserve"> </w:t>
      </w:r>
      <w:r>
        <w:rPr>
          <w:color w:val="231F20"/>
          <w:w w:val="115"/>
        </w:rPr>
        <w:t>payment</w:t>
      </w:r>
      <w:r>
        <w:rPr>
          <w:color w:val="231F20"/>
          <w:spacing w:val="-31"/>
          <w:w w:val="115"/>
        </w:rPr>
        <w:t xml:space="preserve"> </w:t>
      </w:r>
      <w:r>
        <w:rPr>
          <w:color w:val="231F20"/>
          <w:w w:val="115"/>
        </w:rPr>
        <w:t>under</w:t>
      </w:r>
      <w:r>
        <w:rPr>
          <w:color w:val="231F20"/>
          <w:spacing w:val="-30"/>
          <w:w w:val="115"/>
        </w:rPr>
        <w:t xml:space="preserve"> </w:t>
      </w:r>
      <w:r>
        <w:rPr>
          <w:color w:val="231F20"/>
          <w:w w:val="115"/>
        </w:rPr>
        <w:t>this</w:t>
      </w:r>
      <w:r>
        <w:rPr>
          <w:color w:val="231F20"/>
          <w:spacing w:val="-30"/>
          <w:w w:val="115"/>
        </w:rPr>
        <w:t xml:space="preserve"> </w:t>
      </w:r>
      <w:r>
        <w:rPr>
          <w:color w:val="231F20"/>
          <w:w w:val="115"/>
        </w:rPr>
        <w:t>guarantee</w:t>
      </w:r>
      <w:r>
        <w:rPr>
          <w:color w:val="231F20"/>
          <w:spacing w:val="-31"/>
          <w:w w:val="115"/>
        </w:rPr>
        <w:t xml:space="preserve"> </w:t>
      </w:r>
      <w:r>
        <w:rPr>
          <w:color w:val="231F20"/>
          <w:w w:val="115"/>
        </w:rPr>
        <w:t>must</w:t>
      </w:r>
      <w:r>
        <w:rPr>
          <w:color w:val="231F20"/>
          <w:spacing w:val="-30"/>
          <w:w w:val="115"/>
        </w:rPr>
        <w:t xml:space="preserve"> </w:t>
      </w:r>
      <w:r>
        <w:rPr>
          <w:color w:val="231F20"/>
          <w:w w:val="115"/>
        </w:rPr>
        <w:t>be</w:t>
      </w:r>
      <w:r>
        <w:rPr>
          <w:color w:val="231F20"/>
          <w:spacing w:val="-31"/>
          <w:w w:val="115"/>
        </w:rPr>
        <w:t xml:space="preserve"> </w:t>
      </w:r>
      <w:r>
        <w:rPr>
          <w:color w:val="231F20"/>
          <w:w w:val="115"/>
        </w:rPr>
        <w:t>received</w:t>
      </w:r>
      <w:r>
        <w:rPr>
          <w:color w:val="231F20"/>
          <w:spacing w:val="-30"/>
          <w:w w:val="115"/>
        </w:rPr>
        <w:t xml:space="preserve"> </w:t>
      </w:r>
      <w:r>
        <w:rPr>
          <w:color w:val="231F20"/>
          <w:w w:val="115"/>
        </w:rPr>
        <w:t>by</w:t>
      </w:r>
      <w:r>
        <w:rPr>
          <w:color w:val="231F20"/>
          <w:spacing w:val="-30"/>
          <w:w w:val="115"/>
        </w:rPr>
        <w:t xml:space="preserve"> </w:t>
      </w:r>
      <w:r>
        <w:rPr>
          <w:color w:val="231F20"/>
          <w:w w:val="115"/>
        </w:rPr>
        <w:t>us</w:t>
      </w:r>
      <w:r>
        <w:rPr>
          <w:color w:val="231F20"/>
          <w:spacing w:val="-31"/>
          <w:w w:val="115"/>
        </w:rPr>
        <w:t xml:space="preserve"> </w:t>
      </w:r>
      <w:r>
        <w:rPr>
          <w:color w:val="231F20"/>
          <w:w w:val="115"/>
        </w:rPr>
        <w:t>at</w:t>
      </w:r>
      <w:r>
        <w:rPr>
          <w:color w:val="231F20"/>
          <w:spacing w:val="-30"/>
          <w:w w:val="115"/>
        </w:rPr>
        <w:t xml:space="preserve"> </w:t>
      </w:r>
      <w:r>
        <w:rPr>
          <w:color w:val="231F20"/>
          <w:w w:val="115"/>
        </w:rPr>
        <w:t>this</w:t>
      </w:r>
      <w:r>
        <w:rPr>
          <w:color w:val="231F20"/>
          <w:spacing w:val="-30"/>
          <w:w w:val="115"/>
        </w:rPr>
        <w:t xml:space="preserve"> </w:t>
      </w:r>
      <w:r>
        <w:rPr>
          <w:color w:val="231F20"/>
          <w:w w:val="115"/>
        </w:rPr>
        <w:t>office on or before that</w:t>
      </w:r>
      <w:r>
        <w:rPr>
          <w:color w:val="231F20"/>
          <w:spacing w:val="-42"/>
          <w:w w:val="115"/>
        </w:rPr>
        <w:t xml:space="preserve"> </w:t>
      </w:r>
      <w:r>
        <w:rPr>
          <w:color w:val="231F20"/>
          <w:w w:val="115"/>
        </w:rPr>
        <w:t>date.</w:t>
      </w:r>
    </w:p>
    <w:p w:rsidR="00360928" w:rsidRDefault="00360928">
      <w:pPr>
        <w:pStyle w:val="BodyText"/>
        <w:rPr>
          <w:sz w:val="20"/>
        </w:rPr>
      </w:pPr>
    </w:p>
    <w:p w:rsidR="00360928" w:rsidRDefault="00434FFF">
      <w:pPr>
        <w:pStyle w:val="BodyText"/>
        <w:spacing w:before="10"/>
        <w:rPr>
          <w:sz w:val="20"/>
        </w:rPr>
      </w:pPr>
      <w:r w:rsidRPr="00434FFF">
        <w:pict>
          <v:line id="_x0000_s1087" style="position:absolute;z-index:251609088;mso-wrap-distance-left:0;mso-wrap-distance-right:0;mso-position-horizontal-relative:page" from="62.35pt,14.4pt" to="202.15pt,14.4pt" strokecolor="#221e1f" strokeweight=".88pt">
            <w10:wrap type="topAndBottom" anchorx="page"/>
          </v:line>
        </w:pict>
      </w:r>
    </w:p>
    <w:p w:rsidR="00360928" w:rsidRDefault="001B3201">
      <w:pPr>
        <w:spacing w:before="59"/>
        <w:ind w:left="127"/>
        <w:rPr>
          <w:i/>
        </w:rPr>
      </w:pPr>
      <w:r>
        <w:rPr>
          <w:i/>
          <w:color w:val="231F20"/>
        </w:rPr>
        <w:t>[signature(s)]</w:t>
      </w:r>
    </w:p>
    <w:p w:rsidR="00360928" w:rsidRDefault="00360928">
      <w:pPr>
        <w:sectPr w:rsidR="00360928">
          <w:headerReference w:type="even" r:id="rId32"/>
          <w:headerReference w:type="default" r:id="rId33"/>
          <w:pgSz w:w="11910" w:h="16840"/>
          <w:pgMar w:top="1480" w:right="1120" w:bottom="280" w:left="1120" w:header="1200" w:footer="0" w:gutter="0"/>
          <w:pgNumType w:start="49"/>
          <w:cols w:space="720"/>
        </w:sectPr>
      </w:pPr>
    </w:p>
    <w:p w:rsidR="00360928" w:rsidRDefault="00360928">
      <w:pPr>
        <w:pStyle w:val="BodyText"/>
        <w:rPr>
          <w:i/>
          <w:sz w:val="6"/>
        </w:rPr>
      </w:pPr>
    </w:p>
    <w:p w:rsidR="00360928" w:rsidRDefault="00434FFF">
      <w:pPr>
        <w:pStyle w:val="BodyText"/>
        <w:spacing w:line="20" w:lineRule="exact"/>
        <w:ind w:left="122"/>
        <w:rPr>
          <w:sz w:val="2"/>
        </w:rPr>
      </w:pPr>
      <w:r w:rsidRPr="00434FFF">
        <w:rPr>
          <w:sz w:val="2"/>
        </w:rPr>
      </w:r>
      <w:r>
        <w:rPr>
          <w:sz w:val="2"/>
        </w:rPr>
        <w:pict>
          <v:group id="_x0000_s1085" style="width:470.6pt;height:.5pt;mso-position-horizontal-relative:char;mso-position-vertical-relative:line" coordsize="9412,10">
            <v:line id="_x0000_s1086" style="position:absolute" from="9411,5" to="0,5" strokecolor="#231f20" strokeweight=".5pt"/>
            <w10:wrap type="none"/>
            <w10:anchorlock/>
          </v:group>
        </w:pict>
      </w:r>
    </w:p>
    <w:p w:rsidR="00360928" w:rsidRDefault="001B3201">
      <w:pPr>
        <w:pStyle w:val="Heading1"/>
        <w:ind w:left="2965"/>
      </w:pPr>
      <w:bookmarkStart w:id="6" w:name="_TOC_250002"/>
      <w:bookmarkEnd w:id="6"/>
      <w:r>
        <w:rPr>
          <w:color w:val="231F20"/>
          <w:w w:val="110"/>
        </w:rPr>
        <w:t>Manufacturer’s Authorization</w:t>
      </w:r>
    </w:p>
    <w:p w:rsidR="00360928" w:rsidRDefault="001B3201">
      <w:pPr>
        <w:spacing w:before="298" w:line="266" w:lineRule="auto"/>
        <w:ind w:left="127" w:right="125"/>
        <w:jc w:val="both"/>
        <w:rPr>
          <w:i/>
        </w:rPr>
      </w:pPr>
      <w:r>
        <w:rPr>
          <w:i/>
          <w:color w:val="231F20"/>
          <w:w w:val="105"/>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so indicated in the </w:t>
      </w:r>
      <w:r>
        <w:rPr>
          <w:b/>
          <w:i/>
          <w:color w:val="231F20"/>
          <w:w w:val="105"/>
        </w:rPr>
        <w:t>BDS.</w:t>
      </w:r>
      <w:r>
        <w:rPr>
          <w:i/>
          <w:color w:val="231F20"/>
          <w:w w:val="105"/>
        </w:rPr>
        <w:t>]</w:t>
      </w:r>
    </w:p>
    <w:p w:rsidR="00360928" w:rsidRDefault="00360928">
      <w:pPr>
        <w:pStyle w:val="BodyText"/>
        <w:spacing w:before="4"/>
        <w:rPr>
          <w:i/>
          <w:sz w:val="13"/>
        </w:rPr>
      </w:pPr>
    </w:p>
    <w:p w:rsidR="00360928" w:rsidRDefault="001B3201">
      <w:pPr>
        <w:spacing w:before="123"/>
        <w:ind w:left="6107"/>
        <w:rPr>
          <w:i/>
        </w:rPr>
      </w:pPr>
      <w:r>
        <w:rPr>
          <w:color w:val="231F20"/>
          <w:w w:val="105"/>
        </w:rPr>
        <w:t xml:space="preserve">Date: </w:t>
      </w:r>
      <w:r>
        <w:rPr>
          <w:i/>
          <w:color w:val="231F20"/>
          <w:w w:val="105"/>
          <w:u w:val="single" w:color="231F20"/>
        </w:rPr>
        <w:t>[insert date of Bid</w:t>
      </w:r>
      <w:r>
        <w:rPr>
          <w:i/>
          <w:color w:val="231F20"/>
          <w:spacing w:val="-17"/>
          <w:w w:val="105"/>
          <w:u w:val="single" w:color="231F20"/>
        </w:rPr>
        <w:t xml:space="preserve"> </w:t>
      </w:r>
      <w:r>
        <w:rPr>
          <w:i/>
          <w:color w:val="231F20"/>
          <w:w w:val="105"/>
          <w:u w:val="single" w:color="231F20"/>
        </w:rPr>
        <w:t>Submission]</w:t>
      </w:r>
    </w:p>
    <w:p w:rsidR="00360928" w:rsidRDefault="00360928">
      <w:pPr>
        <w:pStyle w:val="BodyText"/>
        <w:spacing w:before="8"/>
        <w:rPr>
          <w:i/>
          <w:sz w:val="26"/>
        </w:rPr>
      </w:pPr>
    </w:p>
    <w:p w:rsidR="00360928" w:rsidRDefault="001B3201">
      <w:pPr>
        <w:ind w:left="5510"/>
        <w:rPr>
          <w:i/>
        </w:rPr>
      </w:pPr>
      <w:r>
        <w:rPr>
          <w:color w:val="231F20"/>
          <w:w w:val="105"/>
        </w:rPr>
        <w:t xml:space="preserve">Invitation for Bid No.: </w:t>
      </w:r>
      <w:r>
        <w:rPr>
          <w:i/>
          <w:color w:val="231F20"/>
          <w:w w:val="105"/>
          <w:u w:val="single" w:color="231F20"/>
        </w:rPr>
        <w:t>[insert IFB</w:t>
      </w:r>
      <w:r>
        <w:rPr>
          <w:i/>
          <w:color w:val="231F20"/>
          <w:spacing w:val="2"/>
          <w:w w:val="105"/>
          <w:u w:val="single" w:color="231F20"/>
        </w:rPr>
        <w:t xml:space="preserve"> </w:t>
      </w:r>
      <w:r>
        <w:rPr>
          <w:i/>
          <w:color w:val="231F20"/>
          <w:w w:val="105"/>
          <w:u w:val="single" w:color="231F20"/>
        </w:rPr>
        <w:t>number]</w:t>
      </w:r>
    </w:p>
    <w:p w:rsidR="00360928" w:rsidRDefault="001B3201">
      <w:pPr>
        <w:spacing w:before="27"/>
        <w:ind w:left="2643"/>
        <w:rPr>
          <w:i/>
        </w:rPr>
      </w:pPr>
      <w:r>
        <w:rPr>
          <w:color w:val="231F20"/>
          <w:w w:val="105"/>
          <w:u w:val="single" w:color="231F20"/>
        </w:rPr>
        <w:t>Alternative No.:</w:t>
      </w:r>
      <w:r>
        <w:rPr>
          <w:color w:val="231F20"/>
          <w:w w:val="105"/>
        </w:rPr>
        <w:t xml:space="preserve"> </w:t>
      </w:r>
      <w:r>
        <w:rPr>
          <w:i/>
          <w:color w:val="231F20"/>
          <w:w w:val="105"/>
        </w:rPr>
        <w:t>[insert identification No if this is a Bid for an</w:t>
      </w:r>
      <w:r>
        <w:rPr>
          <w:i/>
          <w:color w:val="231F20"/>
          <w:spacing w:val="-11"/>
          <w:w w:val="105"/>
        </w:rPr>
        <w:t xml:space="preserve"> </w:t>
      </w:r>
      <w:r>
        <w:rPr>
          <w:i/>
          <w:color w:val="231F20"/>
          <w:w w:val="105"/>
        </w:rPr>
        <w:t>alternative]</w:t>
      </w:r>
    </w:p>
    <w:p w:rsidR="00360928" w:rsidRDefault="00360928">
      <w:pPr>
        <w:pStyle w:val="BodyText"/>
        <w:spacing w:before="8"/>
        <w:rPr>
          <w:i/>
          <w:sz w:val="26"/>
        </w:rPr>
      </w:pPr>
    </w:p>
    <w:p w:rsidR="00360928" w:rsidRDefault="001B3201">
      <w:pPr>
        <w:ind w:left="127"/>
        <w:rPr>
          <w:i/>
        </w:rPr>
      </w:pPr>
      <w:r>
        <w:rPr>
          <w:color w:val="231F20"/>
          <w:w w:val="105"/>
        </w:rPr>
        <w:t xml:space="preserve">To: </w:t>
      </w:r>
      <w:r>
        <w:rPr>
          <w:i/>
          <w:color w:val="231F20"/>
          <w:w w:val="105"/>
        </w:rPr>
        <w:t>[insert complete name of the Purchaser]</w:t>
      </w:r>
    </w:p>
    <w:p w:rsidR="00360928" w:rsidRDefault="00360928">
      <w:pPr>
        <w:pStyle w:val="BodyText"/>
        <w:spacing w:before="8"/>
        <w:rPr>
          <w:i/>
          <w:sz w:val="26"/>
        </w:rPr>
      </w:pPr>
    </w:p>
    <w:p w:rsidR="00360928" w:rsidRDefault="001B3201">
      <w:pPr>
        <w:pStyle w:val="BodyText"/>
        <w:ind w:left="127"/>
      </w:pPr>
      <w:r>
        <w:rPr>
          <w:color w:val="231F20"/>
        </w:rPr>
        <w:t>WHEREAS</w:t>
      </w:r>
    </w:p>
    <w:p w:rsidR="00360928" w:rsidRDefault="001B3201">
      <w:pPr>
        <w:spacing w:before="27" w:line="266" w:lineRule="auto"/>
        <w:ind w:left="127" w:right="116"/>
        <w:jc w:val="both"/>
      </w:pPr>
      <w:r>
        <w:rPr>
          <w:color w:val="231F20"/>
          <w:spacing w:val="-8"/>
          <w:w w:val="105"/>
        </w:rPr>
        <w:t xml:space="preserve">We </w:t>
      </w:r>
      <w:r>
        <w:rPr>
          <w:i/>
          <w:color w:val="231F20"/>
          <w:w w:val="105"/>
        </w:rPr>
        <w:t>[insert complete name of the Manufacturer]</w:t>
      </w:r>
      <w:r>
        <w:rPr>
          <w:color w:val="231F20"/>
          <w:w w:val="105"/>
        </w:rPr>
        <w:t xml:space="preserve">, who are official manufacturers of </w:t>
      </w:r>
      <w:r>
        <w:rPr>
          <w:i/>
          <w:color w:val="231F20"/>
          <w:w w:val="105"/>
        </w:rPr>
        <w:t>[insert type of Goods manufactured]</w:t>
      </w:r>
      <w:r>
        <w:rPr>
          <w:color w:val="231F20"/>
          <w:w w:val="105"/>
        </w:rPr>
        <w:t xml:space="preserve">, having factories at </w:t>
      </w:r>
      <w:r>
        <w:rPr>
          <w:i/>
          <w:color w:val="231F20"/>
          <w:w w:val="105"/>
        </w:rPr>
        <w:t>[insert full address(es) of the Manufacturer’s factory/ies]</w:t>
      </w:r>
      <w:r>
        <w:rPr>
          <w:color w:val="231F20"/>
          <w:w w:val="105"/>
        </w:rPr>
        <w:t xml:space="preserve">, do hereby authorize </w:t>
      </w:r>
      <w:r>
        <w:rPr>
          <w:i/>
          <w:color w:val="231F20"/>
          <w:w w:val="105"/>
        </w:rPr>
        <w:t xml:space="preserve">[insert complete name of Bidder] </w:t>
      </w:r>
      <w:r>
        <w:rPr>
          <w:color w:val="231F20"/>
          <w:w w:val="105"/>
        </w:rPr>
        <w:t xml:space="preserve">to submit a Bid in relation to the Invitation    for Bids indicated above, the purpose of which is to provide the following Goods, manufactured by us, namely </w:t>
      </w:r>
      <w:r>
        <w:rPr>
          <w:i/>
          <w:color w:val="231F20"/>
          <w:w w:val="105"/>
        </w:rPr>
        <w:t xml:space="preserve">[insert name and/or brief description of the Goods], </w:t>
      </w:r>
      <w:r>
        <w:rPr>
          <w:color w:val="231F20"/>
          <w:w w:val="105"/>
        </w:rPr>
        <w:t>and subsequently to negotiate and sign the</w:t>
      </w:r>
      <w:r>
        <w:rPr>
          <w:color w:val="231F20"/>
          <w:spacing w:val="-8"/>
          <w:w w:val="105"/>
        </w:rPr>
        <w:t xml:space="preserve"> </w:t>
      </w:r>
      <w:r>
        <w:rPr>
          <w:color w:val="231F20"/>
          <w:w w:val="105"/>
        </w:rPr>
        <w:t>Contract.</w:t>
      </w:r>
    </w:p>
    <w:p w:rsidR="00360928" w:rsidRDefault="00360928">
      <w:pPr>
        <w:pStyle w:val="BodyText"/>
        <w:spacing w:before="11"/>
        <w:rPr>
          <w:sz w:val="23"/>
        </w:rPr>
      </w:pPr>
    </w:p>
    <w:p w:rsidR="00360928" w:rsidRDefault="001B3201">
      <w:pPr>
        <w:pStyle w:val="BodyText"/>
        <w:spacing w:line="266" w:lineRule="auto"/>
        <w:ind w:left="127" w:right="122"/>
      </w:pPr>
      <w:r>
        <w:rPr>
          <w:color w:val="231F20"/>
          <w:spacing w:val="-8"/>
          <w:w w:val="115"/>
        </w:rPr>
        <w:t>We</w:t>
      </w:r>
      <w:r>
        <w:rPr>
          <w:color w:val="231F20"/>
          <w:spacing w:val="-16"/>
          <w:w w:val="115"/>
        </w:rPr>
        <w:t xml:space="preserve"> </w:t>
      </w:r>
      <w:r>
        <w:rPr>
          <w:color w:val="231F20"/>
          <w:w w:val="115"/>
        </w:rPr>
        <w:t>hereby</w:t>
      </w:r>
      <w:r>
        <w:rPr>
          <w:color w:val="231F20"/>
          <w:spacing w:val="-15"/>
          <w:w w:val="115"/>
        </w:rPr>
        <w:t xml:space="preserve"> </w:t>
      </w:r>
      <w:r>
        <w:rPr>
          <w:color w:val="231F20"/>
          <w:w w:val="115"/>
        </w:rPr>
        <w:t>extend</w:t>
      </w:r>
      <w:r>
        <w:rPr>
          <w:color w:val="231F20"/>
          <w:spacing w:val="-15"/>
          <w:w w:val="115"/>
        </w:rPr>
        <w:t xml:space="preserve"> </w:t>
      </w:r>
      <w:r>
        <w:rPr>
          <w:color w:val="231F20"/>
          <w:w w:val="115"/>
        </w:rPr>
        <w:t>our</w:t>
      </w:r>
      <w:r>
        <w:rPr>
          <w:color w:val="231F20"/>
          <w:spacing w:val="-15"/>
          <w:w w:val="115"/>
        </w:rPr>
        <w:t xml:space="preserve"> </w:t>
      </w:r>
      <w:r>
        <w:rPr>
          <w:color w:val="231F20"/>
          <w:w w:val="115"/>
        </w:rPr>
        <w:t>full</w:t>
      </w:r>
      <w:r>
        <w:rPr>
          <w:color w:val="231F20"/>
          <w:spacing w:val="-15"/>
          <w:w w:val="115"/>
        </w:rPr>
        <w:t xml:space="preserve"> </w:t>
      </w:r>
      <w:r>
        <w:rPr>
          <w:color w:val="231F20"/>
          <w:w w:val="115"/>
        </w:rPr>
        <w:t>guarantee</w:t>
      </w:r>
      <w:r>
        <w:rPr>
          <w:color w:val="231F20"/>
          <w:spacing w:val="-15"/>
          <w:w w:val="115"/>
        </w:rPr>
        <w:t xml:space="preserve"> </w:t>
      </w:r>
      <w:r>
        <w:rPr>
          <w:color w:val="231F20"/>
          <w:w w:val="115"/>
        </w:rPr>
        <w:t>and</w:t>
      </w:r>
      <w:r>
        <w:rPr>
          <w:color w:val="231F20"/>
          <w:spacing w:val="-15"/>
          <w:w w:val="115"/>
        </w:rPr>
        <w:t xml:space="preserve"> </w:t>
      </w:r>
      <w:r>
        <w:rPr>
          <w:color w:val="231F20"/>
          <w:w w:val="115"/>
        </w:rPr>
        <w:t>warranty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w:t>
      </w:r>
      <w:r>
        <w:rPr>
          <w:color w:val="231F20"/>
          <w:spacing w:val="-15"/>
          <w:w w:val="115"/>
        </w:rPr>
        <w:t xml:space="preserve"> </w:t>
      </w:r>
      <w:r>
        <w:rPr>
          <w:color w:val="231F20"/>
          <w:w w:val="115"/>
        </w:rPr>
        <w:t>with</w:t>
      </w:r>
      <w:r>
        <w:rPr>
          <w:color w:val="231F20"/>
          <w:spacing w:val="-15"/>
          <w:w w:val="115"/>
        </w:rPr>
        <w:t xml:space="preserve"> </w:t>
      </w:r>
      <w:r>
        <w:rPr>
          <w:color w:val="231F20"/>
          <w:w w:val="115"/>
        </w:rPr>
        <w:t>Clause</w:t>
      </w:r>
      <w:r>
        <w:rPr>
          <w:color w:val="231F20"/>
          <w:spacing w:val="-15"/>
          <w:w w:val="115"/>
        </w:rPr>
        <w:t xml:space="preserve"> </w:t>
      </w:r>
      <w:r>
        <w:rPr>
          <w:color w:val="231F20"/>
          <w:w w:val="115"/>
        </w:rPr>
        <w:t>29</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6"/>
          <w:w w:val="115"/>
        </w:rPr>
        <w:t xml:space="preserve"> </w:t>
      </w:r>
      <w:r>
        <w:rPr>
          <w:color w:val="231F20"/>
          <w:w w:val="115"/>
        </w:rPr>
        <w:t>General Conditions</w:t>
      </w:r>
      <w:r>
        <w:rPr>
          <w:color w:val="231F20"/>
          <w:spacing w:val="-16"/>
          <w:w w:val="115"/>
        </w:rPr>
        <w:t xml:space="preserve"> </w:t>
      </w:r>
      <w:r>
        <w:rPr>
          <w:color w:val="231F20"/>
          <w:w w:val="115"/>
        </w:rPr>
        <w:t>of</w:t>
      </w:r>
      <w:r>
        <w:rPr>
          <w:color w:val="231F20"/>
          <w:spacing w:val="-15"/>
          <w:w w:val="115"/>
        </w:rPr>
        <w:t xml:space="preserve"> </w:t>
      </w:r>
      <w:r>
        <w:rPr>
          <w:color w:val="231F20"/>
          <w:w w:val="115"/>
        </w:rPr>
        <w:t>Contract,</w:t>
      </w:r>
      <w:r>
        <w:rPr>
          <w:color w:val="231F20"/>
          <w:spacing w:val="-23"/>
          <w:w w:val="115"/>
        </w:rPr>
        <w:t xml:space="preserve"> </w:t>
      </w:r>
      <w:r>
        <w:rPr>
          <w:color w:val="231F20"/>
          <w:w w:val="115"/>
        </w:rPr>
        <w:t>with</w:t>
      </w:r>
      <w:r>
        <w:rPr>
          <w:color w:val="231F20"/>
          <w:spacing w:val="-15"/>
          <w:w w:val="115"/>
        </w:rPr>
        <w:t xml:space="preserve"> </w:t>
      </w:r>
      <w:r>
        <w:rPr>
          <w:color w:val="231F20"/>
          <w:w w:val="115"/>
        </w:rPr>
        <w:t>respect</w:t>
      </w:r>
      <w:r>
        <w:rPr>
          <w:color w:val="231F20"/>
          <w:spacing w:val="-15"/>
          <w:w w:val="115"/>
        </w:rPr>
        <w:t xml:space="preserve"> </w:t>
      </w:r>
      <w:r>
        <w:rPr>
          <w:color w:val="231F20"/>
          <w:w w:val="115"/>
        </w:rPr>
        <w:t>to</w:t>
      </w:r>
      <w:r>
        <w:rPr>
          <w:color w:val="231F20"/>
          <w:spacing w:val="-15"/>
          <w:w w:val="115"/>
        </w:rPr>
        <w:t xml:space="preserve"> </w:t>
      </w:r>
      <w:r>
        <w:rPr>
          <w:color w:val="231F20"/>
          <w:w w:val="115"/>
        </w:rPr>
        <w:t>the</w:t>
      </w:r>
      <w:r>
        <w:rPr>
          <w:color w:val="231F20"/>
          <w:spacing w:val="-15"/>
          <w:w w:val="115"/>
        </w:rPr>
        <w:t xml:space="preserve"> </w:t>
      </w:r>
      <w:r>
        <w:rPr>
          <w:color w:val="231F20"/>
          <w:w w:val="115"/>
        </w:rPr>
        <w:t>Goods</w:t>
      </w:r>
      <w:r>
        <w:rPr>
          <w:color w:val="231F20"/>
          <w:spacing w:val="-15"/>
          <w:w w:val="115"/>
        </w:rPr>
        <w:t xml:space="preserve"> </w:t>
      </w:r>
      <w:r>
        <w:rPr>
          <w:color w:val="231F20"/>
          <w:w w:val="115"/>
        </w:rPr>
        <w:t>offered</w:t>
      </w:r>
      <w:r>
        <w:rPr>
          <w:color w:val="231F20"/>
          <w:spacing w:val="-15"/>
          <w:w w:val="115"/>
        </w:rPr>
        <w:t xml:space="preserve"> </w:t>
      </w:r>
      <w:r>
        <w:rPr>
          <w:color w:val="231F20"/>
          <w:w w:val="115"/>
        </w:rPr>
        <w:t>by</w:t>
      </w:r>
      <w:r>
        <w:rPr>
          <w:color w:val="231F20"/>
          <w:spacing w:val="-15"/>
          <w:w w:val="115"/>
        </w:rPr>
        <w:t xml:space="preserve"> </w:t>
      </w:r>
      <w:r>
        <w:rPr>
          <w:color w:val="231F20"/>
          <w:w w:val="115"/>
        </w:rPr>
        <w:t>the</w:t>
      </w:r>
      <w:r>
        <w:rPr>
          <w:color w:val="231F20"/>
          <w:spacing w:val="-15"/>
          <w:w w:val="115"/>
        </w:rPr>
        <w:t xml:space="preserve"> </w:t>
      </w:r>
      <w:r>
        <w:rPr>
          <w:color w:val="231F20"/>
          <w:w w:val="115"/>
        </w:rPr>
        <w:t>above</w:t>
      </w:r>
      <w:r>
        <w:rPr>
          <w:color w:val="231F20"/>
          <w:spacing w:val="-15"/>
          <w:w w:val="115"/>
        </w:rPr>
        <w:t xml:space="preserve"> </w:t>
      </w:r>
      <w:r>
        <w:rPr>
          <w:color w:val="231F20"/>
          <w:w w:val="115"/>
        </w:rPr>
        <w:t>firm.</w:t>
      </w:r>
    </w:p>
    <w:p w:rsidR="00360928" w:rsidRDefault="00360928">
      <w:pPr>
        <w:pStyle w:val="BodyText"/>
        <w:spacing w:before="2"/>
        <w:rPr>
          <w:sz w:val="24"/>
        </w:rPr>
      </w:pPr>
    </w:p>
    <w:p w:rsidR="00360928" w:rsidRDefault="001B3201">
      <w:pPr>
        <w:spacing w:before="1"/>
        <w:ind w:left="127"/>
        <w:rPr>
          <w:i/>
        </w:rPr>
      </w:pPr>
      <w:r>
        <w:rPr>
          <w:color w:val="231F20"/>
          <w:w w:val="105"/>
        </w:rPr>
        <w:t xml:space="preserve">Signed: </w:t>
      </w:r>
      <w:r>
        <w:rPr>
          <w:i/>
          <w:color w:val="231F20"/>
          <w:w w:val="105"/>
          <w:u w:val="single" w:color="231F20"/>
        </w:rPr>
        <w:t>[insert signature(s) of authorized representative(s) of the Manufacturer]</w:t>
      </w:r>
    </w:p>
    <w:p w:rsidR="00360928" w:rsidRDefault="00360928">
      <w:pPr>
        <w:pStyle w:val="BodyText"/>
        <w:spacing w:before="7"/>
        <w:rPr>
          <w:i/>
          <w:sz w:val="26"/>
        </w:rPr>
      </w:pPr>
    </w:p>
    <w:p w:rsidR="00360928" w:rsidRDefault="001B3201">
      <w:pPr>
        <w:spacing w:before="1"/>
        <w:ind w:left="127"/>
        <w:rPr>
          <w:i/>
        </w:rPr>
      </w:pPr>
      <w:r>
        <w:rPr>
          <w:color w:val="231F20"/>
          <w:w w:val="105"/>
        </w:rPr>
        <w:t xml:space="preserve">Name: </w:t>
      </w:r>
      <w:r>
        <w:rPr>
          <w:i/>
          <w:color w:val="231F20"/>
          <w:w w:val="105"/>
          <w:u w:val="single" w:color="231F20"/>
        </w:rPr>
        <w:t>[insert complete name(s) of the authorized representative(s) of the Manufacturer]</w:t>
      </w:r>
    </w:p>
    <w:p w:rsidR="00360928" w:rsidRDefault="00360928">
      <w:pPr>
        <w:pStyle w:val="BodyText"/>
        <w:spacing w:before="7"/>
        <w:rPr>
          <w:i/>
          <w:sz w:val="26"/>
        </w:rPr>
      </w:pPr>
    </w:p>
    <w:p w:rsidR="00360928" w:rsidRDefault="001B3201">
      <w:pPr>
        <w:spacing w:before="1"/>
        <w:ind w:left="127"/>
        <w:rPr>
          <w:i/>
        </w:rPr>
      </w:pPr>
      <w:r>
        <w:rPr>
          <w:color w:val="231F20"/>
          <w:w w:val="105"/>
        </w:rPr>
        <w:t xml:space="preserve">Title: </w:t>
      </w:r>
      <w:r>
        <w:rPr>
          <w:i/>
          <w:color w:val="231F20"/>
          <w:w w:val="105"/>
          <w:u w:val="single" w:color="231F20"/>
        </w:rPr>
        <w:t>[insert title(s) of the authorized representative(s) of the Manufacturer]</w:t>
      </w:r>
    </w:p>
    <w:p w:rsidR="00360928" w:rsidRDefault="00360928">
      <w:pPr>
        <w:pStyle w:val="BodyText"/>
        <w:spacing w:before="7"/>
        <w:rPr>
          <w:i/>
          <w:sz w:val="26"/>
        </w:rPr>
      </w:pPr>
    </w:p>
    <w:p w:rsidR="00360928" w:rsidRDefault="001B3201">
      <w:pPr>
        <w:spacing w:before="1" w:line="266" w:lineRule="auto"/>
        <w:ind w:left="127" w:right="729"/>
        <w:rPr>
          <w:i/>
        </w:rPr>
      </w:pPr>
      <w:r>
        <w:rPr>
          <w:color w:val="231F20"/>
          <w:w w:val="110"/>
        </w:rPr>
        <w:t>Duly</w:t>
      </w:r>
      <w:r>
        <w:rPr>
          <w:color w:val="231F20"/>
          <w:spacing w:val="-8"/>
          <w:w w:val="110"/>
        </w:rPr>
        <w:t xml:space="preserve"> </w:t>
      </w:r>
      <w:r>
        <w:rPr>
          <w:color w:val="231F20"/>
          <w:w w:val="110"/>
        </w:rPr>
        <w:t>authorized</w:t>
      </w:r>
      <w:r>
        <w:rPr>
          <w:color w:val="231F20"/>
          <w:spacing w:val="-7"/>
          <w:w w:val="110"/>
        </w:rPr>
        <w:t xml:space="preserve"> </w:t>
      </w:r>
      <w:r>
        <w:rPr>
          <w:color w:val="231F20"/>
          <w:w w:val="110"/>
        </w:rPr>
        <w:t>to</w:t>
      </w:r>
      <w:r>
        <w:rPr>
          <w:color w:val="231F20"/>
          <w:spacing w:val="-7"/>
          <w:w w:val="110"/>
        </w:rPr>
        <w:t xml:space="preserve"> </w:t>
      </w:r>
      <w:r>
        <w:rPr>
          <w:color w:val="231F20"/>
          <w:w w:val="110"/>
        </w:rPr>
        <w:t>sign</w:t>
      </w:r>
      <w:r>
        <w:rPr>
          <w:color w:val="231F20"/>
          <w:spacing w:val="-7"/>
          <w:w w:val="110"/>
        </w:rPr>
        <w:t xml:space="preserve"> </w:t>
      </w:r>
      <w:r>
        <w:rPr>
          <w:color w:val="231F20"/>
          <w:w w:val="110"/>
        </w:rPr>
        <w:t>this</w:t>
      </w:r>
      <w:r>
        <w:rPr>
          <w:color w:val="231F20"/>
          <w:spacing w:val="-11"/>
          <w:w w:val="110"/>
        </w:rPr>
        <w:t xml:space="preserve"> </w:t>
      </w:r>
      <w:r>
        <w:rPr>
          <w:color w:val="231F20"/>
          <w:w w:val="110"/>
        </w:rPr>
        <w:t>Authorization</w:t>
      </w:r>
      <w:r>
        <w:rPr>
          <w:color w:val="231F20"/>
          <w:spacing w:val="-7"/>
          <w:w w:val="110"/>
        </w:rPr>
        <w:t xml:space="preserve"> </w:t>
      </w:r>
      <w:r>
        <w:rPr>
          <w:color w:val="231F20"/>
          <w:w w:val="110"/>
        </w:rPr>
        <w:t>for</w:t>
      </w:r>
      <w:r>
        <w:rPr>
          <w:color w:val="231F20"/>
          <w:spacing w:val="-7"/>
          <w:w w:val="110"/>
        </w:rPr>
        <w:t xml:space="preserve"> </w:t>
      </w:r>
      <w:r>
        <w:rPr>
          <w:color w:val="231F20"/>
          <w:w w:val="110"/>
        </w:rPr>
        <w:t>and</w:t>
      </w:r>
      <w:r>
        <w:rPr>
          <w:color w:val="231F20"/>
          <w:spacing w:val="-8"/>
          <w:w w:val="110"/>
        </w:rPr>
        <w:t xml:space="preserve"> </w:t>
      </w:r>
      <w:r>
        <w:rPr>
          <w:color w:val="231F20"/>
          <w:w w:val="110"/>
        </w:rPr>
        <w:t>on</w:t>
      </w:r>
      <w:r>
        <w:rPr>
          <w:color w:val="231F20"/>
          <w:spacing w:val="-7"/>
          <w:w w:val="110"/>
        </w:rPr>
        <w:t xml:space="preserve"> </w:t>
      </w:r>
      <w:r>
        <w:rPr>
          <w:color w:val="231F20"/>
          <w:w w:val="110"/>
        </w:rPr>
        <w:t>behalf</w:t>
      </w:r>
      <w:r>
        <w:rPr>
          <w:color w:val="231F20"/>
          <w:spacing w:val="-7"/>
          <w:w w:val="110"/>
        </w:rPr>
        <w:t xml:space="preserve"> </w:t>
      </w:r>
      <w:r>
        <w:rPr>
          <w:color w:val="231F20"/>
          <w:w w:val="110"/>
        </w:rPr>
        <w:t>of</w:t>
      </w:r>
      <w:r>
        <w:rPr>
          <w:color w:val="231F20"/>
          <w:spacing w:val="-7"/>
          <w:w w:val="110"/>
        </w:rPr>
        <w:t xml:space="preserve"> </w:t>
      </w:r>
      <w:r>
        <w:rPr>
          <w:i/>
          <w:color w:val="231F20"/>
          <w:w w:val="110"/>
        </w:rPr>
        <w:t>[insert</w:t>
      </w:r>
      <w:r>
        <w:rPr>
          <w:i/>
          <w:color w:val="231F20"/>
          <w:spacing w:val="-7"/>
          <w:w w:val="110"/>
        </w:rPr>
        <w:t xml:space="preserve"> </w:t>
      </w:r>
      <w:r>
        <w:rPr>
          <w:i/>
          <w:color w:val="231F20"/>
          <w:w w:val="110"/>
        </w:rPr>
        <w:t>complete</w:t>
      </w:r>
      <w:r>
        <w:rPr>
          <w:i/>
          <w:color w:val="231F20"/>
          <w:spacing w:val="-7"/>
          <w:w w:val="110"/>
        </w:rPr>
        <w:t xml:space="preserve"> </w:t>
      </w:r>
      <w:r>
        <w:rPr>
          <w:i/>
          <w:color w:val="231F20"/>
          <w:w w:val="110"/>
        </w:rPr>
        <w:t>name</w:t>
      </w:r>
      <w:r>
        <w:rPr>
          <w:i/>
          <w:color w:val="231F20"/>
          <w:spacing w:val="-7"/>
          <w:w w:val="110"/>
        </w:rPr>
        <w:t xml:space="preserve"> </w:t>
      </w:r>
      <w:r>
        <w:rPr>
          <w:i/>
          <w:color w:val="231F20"/>
          <w:w w:val="110"/>
        </w:rPr>
        <w:t>of</w:t>
      </w:r>
      <w:r>
        <w:rPr>
          <w:i/>
          <w:color w:val="231F20"/>
          <w:spacing w:val="-7"/>
          <w:w w:val="110"/>
        </w:rPr>
        <w:t xml:space="preserve"> </w:t>
      </w:r>
      <w:r>
        <w:rPr>
          <w:i/>
          <w:color w:val="231F20"/>
          <w:w w:val="110"/>
        </w:rPr>
        <w:t>the Bidder]</w:t>
      </w:r>
    </w:p>
    <w:p w:rsidR="00360928" w:rsidRDefault="00360928">
      <w:pPr>
        <w:pStyle w:val="BodyText"/>
        <w:spacing w:before="2"/>
        <w:rPr>
          <w:i/>
          <w:sz w:val="24"/>
        </w:rPr>
      </w:pPr>
    </w:p>
    <w:p w:rsidR="00360928" w:rsidRDefault="001B3201">
      <w:pPr>
        <w:ind w:left="127"/>
      </w:pPr>
      <w:r>
        <w:rPr>
          <w:color w:val="231F20"/>
          <w:w w:val="105"/>
        </w:rPr>
        <w:t xml:space="preserve">Dated on the </w:t>
      </w:r>
      <w:r>
        <w:rPr>
          <w:i/>
          <w:color w:val="231F20"/>
          <w:w w:val="105"/>
        </w:rPr>
        <w:t xml:space="preserve">[insert number] </w:t>
      </w:r>
      <w:r>
        <w:rPr>
          <w:color w:val="231F20"/>
          <w:w w:val="105"/>
        </w:rPr>
        <w:t xml:space="preserve">day of </w:t>
      </w:r>
      <w:r>
        <w:rPr>
          <w:i/>
          <w:color w:val="231F20"/>
          <w:w w:val="105"/>
        </w:rPr>
        <w:t>[insert month], [insert year]</w:t>
      </w:r>
      <w:r>
        <w:rPr>
          <w:color w:val="231F20"/>
          <w:w w:val="105"/>
        </w:rPr>
        <w:t>.</w:t>
      </w:r>
    </w:p>
    <w:p w:rsidR="00360928" w:rsidRDefault="00360928">
      <w:pPr>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434FFF">
      <w:pPr>
        <w:pStyle w:val="BodyText"/>
        <w:spacing w:line="20" w:lineRule="exact"/>
        <w:ind w:left="122"/>
        <w:rPr>
          <w:sz w:val="2"/>
        </w:rPr>
      </w:pPr>
      <w:r w:rsidRPr="00434FFF">
        <w:rPr>
          <w:sz w:val="2"/>
        </w:rPr>
      </w:r>
      <w:r>
        <w:rPr>
          <w:sz w:val="2"/>
        </w:rPr>
        <w:pict>
          <v:group id="_x0000_s1083" style="width:470.6pt;height:.5pt;mso-position-horizontal-relative:char;mso-position-vertical-relative:line" coordsize="9412,10">
            <v:line id="_x0000_s1084" style="position:absolute" from="9411,5" to="0,5" strokecolor="#231f20" strokeweight=".5pt"/>
            <w10:wrap type="none"/>
            <w10:anchorlock/>
          </v:group>
        </w:pict>
      </w:r>
    </w:p>
    <w:p w:rsidR="00360928" w:rsidRDefault="001B3201">
      <w:pPr>
        <w:pStyle w:val="Heading1"/>
        <w:ind w:left="2009" w:right="2009"/>
        <w:jc w:val="center"/>
      </w:pPr>
      <w:bookmarkStart w:id="7" w:name="_TOC_250001"/>
      <w:bookmarkEnd w:id="7"/>
      <w:r>
        <w:rPr>
          <w:color w:val="231F20"/>
        </w:rPr>
        <w:t>INTEGRITY PACT</w:t>
      </w:r>
    </w:p>
    <w:p w:rsidR="00360928" w:rsidRDefault="001B3201">
      <w:pPr>
        <w:pStyle w:val="ListParagraph"/>
        <w:numPr>
          <w:ilvl w:val="0"/>
          <w:numId w:val="49"/>
        </w:numPr>
        <w:tabs>
          <w:tab w:val="left" w:pos="637"/>
          <w:tab w:val="left" w:pos="638"/>
        </w:tabs>
        <w:spacing w:before="279"/>
        <w:ind w:hanging="510"/>
        <w:rPr>
          <w:b/>
          <w:sz w:val="24"/>
        </w:rPr>
      </w:pPr>
      <w:r>
        <w:rPr>
          <w:b/>
          <w:color w:val="231F20"/>
          <w:w w:val="110"/>
          <w:sz w:val="24"/>
        </w:rPr>
        <w:t>General:</w:t>
      </w:r>
    </w:p>
    <w:p w:rsidR="00360928" w:rsidRDefault="001B3201">
      <w:pPr>
        <w:spacing w:before="80" w:line="266" w:lineRule="auto"/>
        <w:ind w:left="127" w:right="116"/>
        <w:jc w:val="both"/>
      </w:pPr>
      <w:r>
        <w:rPr>
          <w:color w:val="231F20"/>
          <w:w w:val="105"/>
        </w:rPr>
        <w:t xml:space="preserve">Whereas </w:t>
      </w:r>
      <w:r>
        <w:rPr>
          <w:i/>
          <w:color w:val="231F20"/>
          <w:w w:val="105"/>
        </w:rPr>
        <w:t xml:space="preserve">(Name of head of the procuring agency or his/her authorized representative, with power of attorney) </w:t>
      </w:r>
      <w:r>
        <w:rPr>
          <w:color w:val="231F20"/>
          <w:w w:val="105"/>
        </w:rPr>
        <w:t>representing the (</w:t>
      </w:r>
      <w:r>
        <w:rPr>
          <w:i/>
          <w:color w:val="231F20"/>
          <w:w w:val="105"/>
        </w:rPr>
        <w:t>Name of procuring agency</w:t>
      </w:r>
      <w:r>
        <w:rPr>
          <w:color w:val="231F20"/>
          <w:w w:val="105"/>
        </w:rPr>
        <w:t xml:space="preserve">), Royal Government of Bhutan, hereinafter referred to as the </w:t>
      </w:r>
      <w:r>
        <w:rPr>
          <w:b/>
          <w:color w:val="231F20"/>
          <w:w w:val="105"/>
        </w:rPr>
        <w:t xml:space="preserve">“Employer” </w:t>
      </w:r>
      <w:r>
        <w:rPr>
          <w:color w:val="231F20"/>
          <w:w w:val="105"/>
        </w:rPr>
        <w:t xml:space="preserve">on one part, and </w:t>
      </w:r>
      <w:r>
        <w:rPr>
          <w:i/>
          <w:color w:val="231F20"/>
          <w:w w:val="105"/>
        </w:rPr>
        <w:t xml:space="preserve">(Name of bidder or his/her authorized representative, with power of attorney) </w:t>
      </w:r>
      <w:r>
        <w:rPr>
          <w:color w:val="231F20"/>
          <w:w w:val="105"/>
        </w:rPr>
        <w:t>representing M/s. (</w:t>
      </w:r>
      <w:r>
        <w:rPr>
          <w:i/>
          <w:color w:val="231F20"/>
          <w:w w:val="105"/>
        </w:rPr>
        <w:t>Name of firm</w:t>
      </w:r>
      <w:r>
        <w:rPr>
          <w:color w:val="231F20"/>
          <w:w w:val="105"/>
        </w:rPr>
        <w:t xml:space="preserve">), hereinafter referred to as the </w:t>
      </w:r>
      <w:r>
        <w:rPr>
          <w:b/>
          <w:color w:val="231F20"/>
          <w:w w:val="105"/>
        </w:rPr>
        <w:t xml:space="preserve">“Bidder” </w:t>
      </w:r>
      <w:r>
        <w:rPr>
          <w:color w:val="231F20"/>
          <w:w w:val="105"/>
        </w:rPr>
        <w:t>on the other part hereby execute this agreement as follows:</w:t>
      </w:r>
    </w:p>
    <w:p w:rsidR="00360928" w:rsidRDefault="00360928">
      <w:pPr>
        <w:pStyle w:val="BodyText"/>
        <w:spacing w:before="11"/>
        <w:rPr>
          <w:sz w:val="23"/>
        </w:rPr>
      </w:pPr>
    </w:p>
    <w:p w:rsidR="00360928" w:rsidRDefault="001B3201">
      <w:pPr>
        <w:pStyle w:val="BodyText"/>
        <w:spacing w:line="266" w:lineRule="auto"/>
        <w:ind w:left="127" w:right="125"/>
        <w:jc w:val="both"/>
      </w:pPr>
      <w:r>
        <w:rPr>
          <w:color w:val="231F20"/>
          <w:w w:val="115"/>
        </w:rPr>
        <w:t>This</w:t>
      </w:r>
      <w:r>
        <w:rPr>
          <w:color w:val="231F20"/>
          <w:spacing w:val="-15"/>
          <w:w w:val="115"/>
        </w:rPr>
        <w:t xml:space="preserve"> </w:t>
      </w:r>
      <w:r>
        <w:rPr>
          <w:color w:val="231F20"/>
          <w:w w:val="115"/>
        </w:rPr>
        <w:t>agreement</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a</w:t>
      </w:r>
      <w:r>
        <w:rPr>
          <w:color w:val="231F20"/>
          <w:spacing w:val="-14"/>
          <w:w w:val="115"/>
        </w:rPr>
        <w:t xml:space="preserve"> </w:t>
      </w:r>
      <w:r>
        <w:rPr>
          <w:color w:val="231F20"/>
          <w:w w:val="115"/>
        </w:rPr>
        <w:t>part</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5"/>
          <w:w w:val="115"/>
        </w:rPr>
        <w:t xml:space="preserve"> </w:t>
      </w:r>
      <w:r>
        <w:rPr>
          <w:color w:val="231F20"/>
          <w:w w:val="115"/>
        </w:rPr>
        <w:t>standard</w:t>
      </w:r>
      <w:r>
        <w:rPr>
          <w:color w:val="231F20"/>
          <w:spacing w:val="-14"/>
          <w:w w:val="115"/>
        </w:rPr>
        <w:t xml:space="preserve"> </w:t>
      </w:r>
      <w:r>
        <w:rPr>
          <w:color w:val="231F20"/>
          <w:w w:val="115"/>
        </w:rPr>
        <w:t>bidding</w:t>
      </w:r>
      <w:r>
        <w:rPr>
          <w:color w:val="231F20"/>
          <w:spacing w:val="-15"/>
          <w:w w:val="115"/>
        </w:rPr>
        <w:t xml:space="preserve"> </w:t>
      </w:r>
      <w:r>
        <w:rPr>
          <w:color w:val="231F20"/>
          <w:w w:val="115"/>
        </w:rPr>
        <w:t>document,</w:t>
      </w:r>
      <w:r>
        <w:rPr>
          <w:color w:val="231F20"/>
          <w:spacing w:val="-22"/>
          <w:w w:val="115"/>
        </w:rPr>
        <w:t xml:space="preserve"> </w:t>
      </w:r>
      <w:r>
        <w:rPr>
          <w:color w:val="231F20"/>
          <w:w w:val="115"/>
        </w:rPr>
        <w:t>which</w:t>
      </w:r>
      <w:r>
        <w:rPr>
          <w:color w:val="231F20"/>
          <w:spacing w:val="-14"/>
          <w:w w:val="115"/>
        </w:rPr>
        <w:t xml:space="preserve"> </w:t>
      </w:r>
      <w:r>
        <w:rPr>
          <w:color w:val="231F20"/>
          <w:w w:val="115"/>
        </w:rPr>
        <w:t>shall</w:t>
      </w:r>
      <w:r>
        <w:rPr>
          <w:color w:val="231F20"/>
          <w:spacing w:val="-15"/>
          <w:w w:val="115"/>
        </w:rPr>
        <w:t xml:space="preserve"> </w:t>
      </w:r>
      <w:r>
        <w:rPr>
          <w:color w:val="231F20"/>
          <w:w w:val="115"/>
        </w:rPr>
        <w:t>be</w:t>
      </w:r>
      <w:r>
        <w:rPr>
          <w:color w:val="231F20"/>
          <w:spacing w:val="-14"/>
          <w:w w:val="115"/>
        </w:rPr>
        <w:t xml:space="preserve"> </w:t>
      </w:r>
      <w:r>
        <w:rPr>
          <w:color w:val="231F20"/>
          <w:w w:val="115"/>
        </w:rPr>
        <w:t>signed</w:t>
      </w:r>
      <w:r>
        <w:rPr>
          <w:color w:val="231F20"/>
          <w:spacing w:val="-15"/>
          <w:w w:val="115"/>
        </w:rPr>
        <w:t xml:space="preserve"> </w:t>
      </w:r>
      <w:r>
        <w:rPr>
          <w:color w:val="231F20"/>
          <w:w w:val="115"/>
        </w:rPr>
        <w:t>by</w:t>
      </w:r>
      <w:r>
        <w:rPr>
          <w:color w:val="231F20"/>
          <w:spacing w:val="-14"/>
          <w:w w:val="115"/>
        </w:rPr>
        <w:t xml:space="preserve"> </w:t>
      </w:r>
      <w:r>
        <w:rPr>
          <w:color w:val="231F20"/>
          <w:w w:val="115"/>
        </w:rPr>
        <w:t>both the parties at the time of purchase of bidding documents and submitted along with the tender document.</w:t>
      </w:r>
      <w:r>
        <w:rPr>
          <w:color w:val="231F20"/>
          <w:spacing w:val="3"/>
          <w:w w:val="115"/>
        </w:rPr>
        <w:t xml:space="preserve"> </w:t>
      </w:r>
      <w:r>
        <w:rPr>
          <w:color w:val="231F20"/>
          <w:w w:val="115"/>
        </w:rPr>
        <w:t>This</w:t>
      </w:r>
      <w:r>
        <w:rPr>
          <w:color w:val="231F20"/>
          <w:spacing w:val="-28"/>
          <w:w w:val="115"/>
        </w:rPr>
        <w:t xml:space="preserve"> </w:t>
      </w:r>
      <w:r>
        <w:rPr>
          <w:color w:val="231F20"/>
          <w:w w:val="115"/>
        </w:rPr>
        <w:t>IP</w:t>
      </w:r>
      <w:r>
        <w:rPr>
          <w:color w:val="231F20"/>
          <w:spacing w:val="-27"/>
          <w:w w:val="115"/>
        </w:rPr>
        <w:t xml:space="preserve"> </w:t>
      </w:r>
      <w:r>
        <w:rPr>
          <w:color w:val="231F20"/>
          <w:w w:val="115"/>
        </w:rPr>
        <w:t>is</w:t>
      </w:r>
      <w:r>
        <w:rPr>
          <w:color w:val="231F20"/>
          <w:spacing w:val="-27"/>
          <w:w w:val="115"/>
        </w:rPr>
        <w:t xml:space="preserve"> </w:t>
      </w:r>
      <w:r>
        <w:rPr>
          <w:color w:val="231F20"/>
          <w:w w:val="115"/>
        </w:rPr>
        <w:t>applicable</w:t>
      </w:r>
      <w:r>
        <w:rPr>
          <w:color w:val="231F20"/>
          <w:spacing w:val="-28"/>
          <w:w w:val="115"/>
        </w:rPr>
        <w:t xml:space="preserve"> </w:t>
      </w:r>
      <w:r>
        <w:rPr>
          <w:color w:val="231F20"/>
          <w:w w:val="115"/>
        </w:rPr>
        <w:t>only</w:t>
      </w:r>
      <w:r>
        <w:rPr>
          <w:color w:val="231F20"/>
          <w:spacing w:val="-27"/>
          <w:w w:val="115"/>
        </w:rPr>
        <w:t xml:space="preserve"> </w:t>
      </w:r>
      <w:r>
        <w:rPr>
          <w:color w:val="231F20"/>
          <w:w w:val="115"/>
        </w:rPr>
        <w:t>to</w:t>
      </w:r>
      <w:r>
        <w:rPr>
          <w:color w:val="231F20"/>
          <w:spacing w:val="-33"/>
          <w:w w:val="115"/>
        </w:rPr>
        <w:t xml:space="preserve"> </w:t>
      </w:r>
      <w:r>
        <w:rPr>
          <w:color w:val="231F20"/>
          <w:w w:val="115"/>
        </w:rPr>
        <w:t>“</w:t>
      </w:r>
      <w:r>
        <w:rPr>
          <w:b/>
          <w:color w:val="231F20"/>
          <w:w w:val="115"/>
        </w:rPr>
        <w:t>large</w:t>
      </w:r>
      <w:r>
        <w:rPr>
          <w:color w:val="231F20"/>
          <w:w w:val="115"/>
        </w:rPr>
        <w:t>”</w:t>
      </w:r>
      <w:r>
        <w:rPr>
          <w:color w:val="231F20"/>
          <w:spacing w:val="-34"/>
          <w:w w:val="115"/>
        </w:rPr>
        <w:t xml:space="preserve"> </w:t>
      </w:r>
      <w:r>
        <w:rPr>
          <w:color w:val="231F20"/>
          <w:w w:val="115"/>
        </w:rPr>
        <w:t>scale</w:t>
      </w:r>
      <w:r>
        <w:rPr>
          <w:color w:val="231F20"/>
          <w:spacing w:val="-27"/>
          <w:w w:val="115"/>
        </w:rPr>
        <w:t xml:space="preserve"> </w:t>
      </w:r>
      <w:r>
        <w:rPr>
          <w:color w:val="231F20"/>
          <w:w w:val="115"/>
        </w:rPr>
        <w:t>works,</w:t>
      </w:r>
      <w:r>
        <w:rPr>
          <w:color w:val="231F20"/>
          <w:spacing w:val="-34"/>
          <w:w w:val="115"/>
        </w:rPr>
        <w:t xml:space="preserve"> </w:t>
      </w:r>
      <w:r>
        <w:rPr>
          <w:color w:val="231F20"/>
          <w:w w:val="115"/>
        </w:rPr>
        <w:t>goods</w:t>
      </w:r>
      <w:r>
        <w:rPr>
          <w:color w:val="231F20"/>
          <w:spacing w:val="-27"/>
          <w:w w:val="115"/>
        </w:rPr>
        <w:t xml:space="preserve"> </w:t>
      </w:r>
      <w:r>
        <w:rPr>
          <w:color w:val="231F20"/>
          <w:w w:val="115"/>
        </w:rPr>
        <w:t>and</w:t>
      </w:r>
      <w:r>
        <w:rPr>
          <w:color w:val="231F20"/>
          <w:spacing w:val="-27"/>
          <w:w w:val="115"/>
        </w:rPr>
        <w:t xml:space="preserve"> </w:t>
      </w:r>
      <w:r>
        <w:rPr>
          <w:color w:val="231F20"/>
          <w:w w:val="115"/>
        </w:rPr>
        <w:t>services,</w:t>
      </w:r>
      <w:r>
        <w:rPr>
          <w:color w:val="231F20"/>
          <w:spacing w:val="-34"/>
          <w:w w:val="115"/>
        </w:rPr>
        <w:t xml:space="preserve"> </w:t>
      </w:r>
      <w:r>
        <w:rPr>
          <w:color w:val="231F20"/>
          <w:w w:val="115"/>
        </w:rPr>
        <w:t>the</w:t>
      </w:r>
      <w:r>
        <w:rPr>
          <w:color w:val="231F20"/>
          <w:spacing w:val="-27"/>
          <w:w w:val="115"/>
        </w:rPr>
        <w:t xml:space="preserve"> </w:t>
      </w:r>
      <w:r>
        <w:rPr>
          <w:color w:val="231F20"/>
          <w:w w:val="115"/>
        </w:rPr>
        <w:t>threshold</w:t>
      </w:r>
      <w:r>
        <w:rPr>
          <w:color w:val="231F20"/>
          <w:spacing w:val="-27"/>
          <w:w w:val="115"/>
        </w:rPr>
        <w:t xml:space="preserve"> </w:t>
      </w:r>
      <w:r>
        <w:rPr>
          <w:color w:val="231F20"/>
          <w:w w:val="115"/>
        </w:rPr>
        <w:t>of which</w:t>
      </w:r>
      <w:r>
        <w:rPr>
          <w:color w:val="231F20"/>
          <w:spacing w:val="-7"/>
          <w:w w:val="115"/>
        </w:rPr>
        <w:t xml:space="preserve"> </w:t>
      </w:r>
      <w:r>
        <w:rPr>
          <w:color w:val="231F20"/>
          <w:w w:val="115"/>
        </w:rPr>
        <w:t>will</w:t>
      </w:r>
      <w:r>
        <w:rPr>
          <w:color w:val="231F20"/>
          <w:spacing w:val="-7"/>
          <w:w w:val="115"/>
        </w:rPr>
        <w:t xml:space="preserve"> </w:t>
      </w:r>
      <w:r>
        <w:rPr>
          <w:color w:val="231F20"/>
          <w:w w:val="115"/>
        </w:rPr>
        <w:t>be</w:t>
      </w:r>
      <w:r>
        <w:rPr>
          <w:color w:val="231F20"/>
          <w:spacing w:val="-6"/>
          <w:w w:val="115"/>
        </w:rPr>
        <w:t xml:space="preserve"> </w:t>
      </w:r>
      <w:r>
        <w:rPr>
          <w:color w:val="231F20"/>
          <w:w w:val="115"/>
        </w:rPr>
        <w:t>announced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6"/>
          <w:w w:val="115"/>
        </w:rPr>
        <w:t xml:space="preserve"> </w:t>
      </w:r>
      <w:r>
        <w:rPr>
          <w:color w:val="231F20"/>
          <w:w w:val="115"/>
        </w:rPr>
        <w:t>government</w:t>
      </w:r>
      <w:r>
        <w:rPr>
          <w:color w:val="231F20"/>
          <w:spacing w:val="-7"/>
          <w:w w:val="115"/>
        </w:rPr>
        <w:t xml:space="preserve"> </w:t>
      </w:r>
      <w:r>
        <w:rPr>
          <w:color w:val="231F20"/>
          <w:w w:val="115"/>
        </w:rPr>
        <w:t>from</w:t>
      </w:r>
      <w:r>
        <w:rPr>
          <w:color w:val="231F20"/>
          <w:spacing w:val="-6"/>
          <w:w w:val="115"/>
        </w:rPr>
        <w:t xml:space="preserve"> </w:t>
      </w:r>
      <w:r>
        <w:rPr>
          <w:color w:val="231F20"/>
          <w:w w:val="115"/>
        </w:rPr>
        <w:t>time</w:t>
      </w:r>
      <w:r>
        <w:rPr>
          <w:color w:val="231F20"/>
          <w:spacing w:val="-7"/>
          <w:w w:val="115"/>
        </w:rPr>
        <w:t xml:space="preserve"> </w:t>
      </w:r>
      <w:r>
        <w:rPr>
          <w:color w:val="231F20"/>
          <w:w w:val="115"/>
        </w:rPr>
        <w:t>to</w:t>
      </w:r>
      <w:r>
        <w:rPr>
          <w:color w:val="231F20"/>
          <w:spacing w:val="-7"/>
          <w:w w:val="115"/>
        </w:rPr>
        <w:t xml:space="preserve"> </w:t>
      </w:r>
      <w:r>
        <w:rPr>
          <w:color w:val="231F20"/>
          <w:w w:val="115"/>
        </w:rPr>
        <w:t>time.</w:t>
      </w:r>
      <w:r>
        <w:rPr>
          <w:color w:val="231F20"/>
          <w:spacing w:val="-14"/>
          <w:w w:val="115"/>
        </w:rPr>
        <w:t xml:space="preserve"> </w:t>
      </w:r>
      <w:r>
        <w:rPr>
          <w:color w:val="231F20"/>
          <w:w w:val="115"/>
        </w:rPr>
        <w:t>The</w:t>
      </w:r>
      <w:r>
        <w:rPr>
          <w:color w:val="231F20"/>
          <w:spacing w:val="-6"/>
          <w:w w:val="115"/>
        </w:rPr>
        <w:t xml:space="preserve"> </w:t>
      </w:r>
      <w:r>
        <w:rPr>
          <w:color w:val="231F20"/>
          <w:w w:val="115"/>
        </w:rPr>
        <w:t>signing</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7"/>
          <w:w w:val="115"/>
        </w:rPr>
        <w:t xml:space="preserve"> </w:t>
      </w:r>
      <w:r>
        <w:rPr>
          <w:color w:val="231F20"/>
          <w:w w:val="115"/>
        </w:rPr>
        <w:t>IP</w:t>
      </w:r>
      <w:r>
        <w:rPr>
          <w:color w:val="231F20"/>
          <w:spacing w:val="-7"/>
          <w:w w:val="115"/>
        </w:rPr>
        <w:t xml:space="preserve"> </w:t>
      </w:r>
      <w:r>
        <w:rPr>
          <w:color w:val="231F20"/>
          <w:w w:val="115"/>
        </w:rPr>
        <w:t>shall</w:t>
      </w:r>
      <w:r>
        <w:rPr>
          <w:color w:val="231F20"/>
          <w:spacing w:val="-6"/>
          <w:w w:val="115"/>
        </w:rPr>
        <w:t xml:space="preserve"> </w:t>
      </w:r>
      <w:r>
        <w:rPr>
          <w:color w:val="231F20"/>
          <w:w w:val="115"/>
        </w:rPr>
        <w:t>not apply</w:t>
      </w:r>
      <w:r>
        <w:rPr>
          <w:color w:val="231F20"/>
          <w:spacing w:val="-14"/>
          <w:w w:val="115"/>
        </w:rPr>
        <w:t xml:space="preserve"> </w:t>
      </w:r>
      <w:r>
        <w:rPr>
          <w:color w:val="231F20"/>
          <w:w w:val="115"/>
        </w:rPr>
        <w:t>to</w:t>
      </w:r>
      <w:r>
        <w:rPr>
          <w:color w:val="231F20"/>
          <w:spacing w:val="-13"/>
          <w:w w:val="115"/>
        </w:rPr>
        <w:t xml:space="preserve"> </w:t>
      </w:r>
      <w:r>
        <w:rPr>
          <w:color w:val="231F20"/>
          <w:w w:val="115"/>
        </w:rPr>
        <w:t>framework</w:t>
      </w:r>
      <w:r>
        <w:rPr>
          <w:color w:val="231F20"/>
          <w:spacing w:val="-13"/>
          <w:w w:val="115"/>
        </w:rPr>
        <w:t xml:space="preserve"> </w:t>
      </w:r>
      <w:r>
        <w:rPr>
          <w:color w:val="231F20"/>
          <w:w w:val="115"/>
        </w:rPr>
        <w:t>contracting</w:t>
      </w:r>
      <w:r>
        <w:rPr>
          <w:color w:val="231F20"/>
          <w:spacing w:val="-13"/>
          <w:w w:val="115"/>
        </w:rPr>
        <w:t xml:space="preserve"> </w:t>
      </w:r>
      <w:r>
        <w:rPr>
          <w:color w:val="231F20"/>
          <w:w w:val="115"/>
        </w:rPr>
        <w:t>such</w:t>
      </w:r>
      <w:r>
        <w:rPr>
          <w:color w:val="231F20"/>
          <w:spacing w:val="-13"/>
          <w:w w:val="115"/>
        </w:rPr>
        <w:t xml:space="preserve"> </w:t>
      </w:r>
      <w:r>
        <w:rPr>
          <w:color w:val="231F20"/>
          <w:w w:val="115"/>
        </w:rPr>
        <w:t>as</w:t>
      </w:r>
      <w:r>
        <w:rPr>
          <w:color w:val="231F20"/>
          <w:spacing w:val="-13"/>
          <w:w w:val="115"/>
        </w:rPr>
        <w:t xml:space="preserve"> </w:t>
      </w:r>
      <w:r>
        <w:rPr>
          <w:color w:val="231F20"/>
          <w:w w:val="115"/>
        </w:rPr>
        <w:t>annual</w:t>
      </w:r>
      <w:r>
        <w:rPr>
          <w:color w:val="231F20"/>
          <w:spacing w:val="-13"/>
          <w:w w:val="115"/>
        </w:rPr>
        <w:t xml:space="preserve"> </w:t>
      </w:r>
      <w:r>
        <w:rPr>
          <w:color w:val="231F20"/>
          <w:w w:val="115"/>
        </w:rPr>
        <w:t>office</w:t>
      </w:r>
      <w:r>
        <w:rPr>
          <w:color w:val="231F20"/>
          <w:spacing w:val="-13"/>
          <w:w w:val="115"/>
        </w:rPr>
        <w:t xml:space="preserve"> </w:t>
      </w:r>
      <w:r>
        <w:rPr>
          <w:color w:val="231F20"/>
          <w:w w:val="115"/>
        </w:rPr>
        <w:t>supplies</w:t>
      </w:r>
      <w:r>
        <w:rPr>
          <w:color w:val="231F20"/>
          <w:spacing w:val="-13"/>
          <w:w w:val="115"/>
        </w:rPr>
        <w:t xml:space="preserve"> </w:t>
      </w:r>
      <w:r>
        <w:rPr>
          <w:color w:val="231F20"/>
          <w:w w:val="115"/>
        </w:rPr>
        <w:t>etc.</w:t>
      </w:r>
    </w:p>
    <w:p w:rsidR="00360928" w:rsidRDefault="00360928">
      <w:pPr>
        <w:pStyle w:val="BodyText"/>
        <w:spacing w:before="4"/>
      </w:pPr>
    </w:p>
    <w:p w:rsidR="00360928" w:rsidRDefault="001B3201">
      <w:pPr>
        <w:pStyle w:val="ListParagraph"/>
        <w:numPr>
          <w:ilvl w:val="0"/>
          <w:numId w:val="49"/>
        </w:numPr>
        <w:tabs>
          <w:tab w:val="left" w:pos="637"/>
          <w:tab w:val="left" w:pos="638"/>
        </w:tabs>
        <w:spacing w:before="0"/>
        <w:ind w:hanging="510"/>
        <w:rPr>
          <w:b/>
          <w:sz w:val="24"/>
        </w:rPr>
      </w:pPr>
      <w:r>
        <w:rPr>
          <w:b/>
          <w:color w:val="231F20"/>
          <w:w w:val="110"/>
          <w:sz w:val="24"/>
        </w:rPr>
        <w:t>Objectives:</w:t>
      </w:r>
    </w:p>
    <w:p w:rsidR="00360928" w:rsidRDefault="001B3201">
      <w:pPr>
        <w:pStyle w:val="BodyText"/>
        <w:spacing w:before="80" w:line="266" w:lineRule="auto"/>
        <w:ind w:left="127" w:right="116"/>
        <w:jc w:val="both"/>
      </w:pPr>
      <w:r>
        <w:rPr>
          <w:color w:val="231F20"/>
          <w:w w:val="115"/>
        </w:rPr>
        <w:t>Whereas,</w:t>
      </w:r>
      <w:r>
        <w:rPr>
          <w:color w:val="231F20"/>
          <w:spacing w:val="-11"/>
          <w:w w:val="115"/>
        </w:rPr>
        <w:t xml:space="preserve"> </w:t>
      </w:r>
      <w:r>
        <w:rPr>
          <w:color w:val="231F20"/>
          <w:w w:val="115"/>
        </w:rPr>
        <w:t>the</w:t>
      </w:r>
      <w:r>
        <w:rPr>
          <w:color w:val="231F20"/>
          <w:spacing w:val="-3"/>
          <w:w w:val="115"/>
        </w:rPr>
        <w:t xml:space="preserve"> </w:t>
      </w:r>
      <w:r>
        <w:rPr>
          <w:color w:val="231F20"/>
          <w:w w:val="115"/>
        </w:rPr>
        <w:t>Employer</w:t>
      </w:r>
      <w:r>
        <w:rPr>
          <w:color w:val="231F20"/>
          <w:spacing w:val="-2"/>
          <w:w w:val="115"/>
        </w:rPr>
        <w:t xml:space="preserve"> </w:t>
      </w:r>
      <w:r>
        <w:rPr>
          <w:color w:val="231F20"/>
          <w:w w:val="115"/>
        </w:rPr>
        <w:t>and</w:t>
      </w:r>
      <w:r>
        <w:rPr>
          <w:color w:val="231F20"/>
          <w:spacing w:val="-3"/>
          <w:w w:val="115"/>
        </w:rPr>
        <w:t xml:space="preserve"> </w:t>
      </w:r>
      <w:r>
        <w:rPr>
          <w:color w:val="231F20"/>
          <w:w w:val="115"/>
        </w:rPr>
        <w:t>the</w:t>
      </w:r>
      <w:r>
        <w:rPr>
          <w:color w:val="231F20"/>
          <w:spacing w:val="-3"/>
          <w:w w:val="115"/>
        </w:rPr>
        <w:t xml:space="preserve"> </w:t>
      </w:r>
      <w:r>
        <w:rPr>
          <w:color w:val="231F20"/>
          <w:w w:val="115"/>
        </w:rPr>
        <w:t>Bidder</w:t>
      </w:r>
      <w:r>
        <w:rPr>
          <w:color w:val="231F20"/>
          <w:spacing w:val="-3"/>
          <w:w w:val="115"/>
        </w:rPr>
        <w:t xml:space="preserve"> </w:t>
      </w:r>
      <w:r>
        <w:rPr>
          <w:color w:val="231F20"/>
          <w:w w:val="115"/>
        </w:rPr>
        <w:t>agree</w:t>
      </w:r>
      <w:r>
        <w:rPr>
          <w:color w:val="231F20"/>
          <w:spacing w:val="-2"/>
          <w:w w:val="115"/>
        </w:rPr>
        <w:t xml:space="preserve"> </w:t>
      </w:r>
      <w:r>
        <w:rPr>
          <w:color w:val="231F20"/>
          <w:w w:val="115"/>
        </w:rPr>
        <w:t>to</w:t>
      </w:r>
      <w:r>
        <w:rPr>
          <w:color w:val="231F20"/>
          <w:spacing w:val="-3"/>
          <w:w w:val="115"/>
        </w:rPr>
        <w:t xml:space="preserve"> </w:t>
      </w:r>
      <w:r>
        <w:rPr>
          <w:color w:val="231F20"/>
          <w:w w:val="115"/>
        </w:rPr>
        <w:t>enter</w:t>
      </w:r>
      <w:r>
        <w:rPr>
          <w:color w:val="231F20"/>
          <w:spacing w:val="-3"/>
          <w:w w:val="115"/>
        </w:rPr>
        <w:t xml:space="preserve"> </w:t>
      </w:r>
      <w:r>
        <w:rPr>
          <w:color w:val="231F20"/>
          <w:w w:val="115"/>
        </w:rPr>
        <w:t>into</w:t>
      </w:r>
      <w:r>
        <w:rPr>
          <w:color w:val="231F20"/>
          <w:spacing w:val="-3"/>
          <w:w w:val="115"/>
        </w:rPr>
        <w:t xml:space="preserve"> </w:t>
      </w:r>
      <w:r>
        <w:rPr>
          <w:color w:val="231F20"/>
          <w:w w:val="115"/>
        </w:rPr>
        <w:t>this</w:t>
      </w:r>
      <w:r>
        <w:rPr>
          <w:color w:val="231F20"/>
          <w:spacing w:val="-2"/>
          <w:w w:val="115"/>
        </w:rPr>
        <w:t xml:space="preserve"> </w:t>
      </w:r>
      <w:r>
        <w:rPr>
          <w:color w:val="231F20"/>
          <w:w w:val="115"/>
        </w:rPr>
        <w:t>agreement,</w:t>
      </w:r>
      <w:r>
        <w:rPr>
          <w:color w:val="231F20"/>
          <w:spacing w:val="-11"/>
          <w:w w:val="115"/>
        </w:rPr>
        <w:t xml:space="preserve"> </w:t>
      </w:r>
      <w:r>
        <w:rPr>
          <w:color w:val="231F20"/>
          <w:w w:val="115"/>
        </w:rPr>
        <w:t>hereinafter</w:t>
      </w:r>
      <w:r>
        <w:rPr>
          <w:color w:val="231F20"/>
          <w:spacing w:val="-2"/>
          <w:w w:val="115"/>
        </w:rPr>
        <w:t xml:space="preserve"> </w:t>
      </w:r>
      <w:r>
        <w:rPr>
          <w:color w:val="231F20"/>
          <w:w w:val="115"/>
        </w:rPr>
        <w:t>referred to</w:t>
      </w:r>
      <w:r>
        <w:rPr>
          <w:color w:val="231F20"/>
          <w:spacing w:val="-14"/>
          <w:w w:val="115"/>
        </w:rPr>
        <w:t xml:space="preserve"> </w:t>
      </w:r>
      <w:r>
        <w:rPr>
          <w:color w:val="231F20"/>
          <w:w w:val="115"/>
        </w:rPr>
        <w:t>as</w:t>
      </w:r>
      <w:r>
        <w:rPr>
          <w:color w:val="231F20"/>
          <w:spacing w:val="-14"/>
          <w:w w:val="115"/>
        </w:rPr>
        <w:t xml:space="preserve"> </w:t>
      </w:r>
      <w:r>
        <w:rPr>
          <w:color w:val="231F20"/>
          <w:spacing w:val="-10"/>
          <w:w w:val="115"/>
        </w:rPr>
        <w:t>IP,</w:t>
      </w:r>
      <w:r>
        <w:rPr>
          <w:color w:val="231F20"/>
          <w:spacing w:val="-20"/>
          <w:w w:val="115"/>
        </w:rPr>
        <w:t xml:space="preserve"> </w:t>
      </w:r>
      <w:r>
        <w:rPr>
          <w:color w:val="231F20"/>
          <w:w w:val="115"/>
        </w:rPr>
        <w:t>to</w:t>
      </w:r>
      <w:r>
        <w:rPr>
          <w:color w:val="231F20"/>
          <w:spacing w:val="-13"/>
          <w:w w:val="115"/>
        </w:rPr>
        <w:t xml:space="preserve"> </w:t>
      </w:r>
      <w:r>
        <w:rPr>
          <w:color w:val="231F20"/>
          <w:w w:val="115"/>
        </w:rPr>
        <w:t>avoid</w:t>
      </w:r>
      <w:r>
        <w:rPr>
          <w:color w:val="231F20"/>
          <w:spacing w:val="-14"/>
          <w:w w:val="115"/>
        </w:rPr>
        <w:t xml:space="preserve"> </w:t>
      </w:r>
      <w:r>
        <w:rPr>
          <w:color w:val="231F20"/>
          <w:w w:val="115"/>
        </w:rPr>
        <w:t>all</w:t>
      </w:r>
      <w:r>
        <w:rPr>
          <w:color w:val="231F20"/>
          <w:spacing w:val="-13"/>
          <w:w w:val="115"/>
        </w:rPr>
        <w:t xml:space="preserve"> </w:t>
      </w:r>
      <w:r>
        <w:rPr>
          <w:color w:val="231F20"/>
          <w:w w:val="115"/>
        </w:rPr>
        <w:t>forms</w:t>
      </w:r>
      <w:r>
        <w:rPr>
          <w:color w:val="231F20"/>
          <w:spacing w:val="-14"/>
          <w:w w:val="115"/>
        </w:rPr>
        <w:t xml:space="preserve"> </w:t>
      </w:r>
      <w:r>
        <w:rPr>
          <w:color w:val="231F20"/>
          <w:w w:val="115"/>
        </w:rPr>
        <w:t>of</w:t>
      </w:r>
      <w:r>
        <w:rPr>
          <w:color w:val="231F20"/>
          <w:spacing w:val="-14"/>
          <w:w w:val="115"/>
        </w:rPr>
        <w:t xml:space="preserve"> </w:t>
      </w:r>
      <w:r>
        <w:rPr>
          <w:color w:val="231F20"/>
          <w:w w:val="115"/>
        </w:rPr>
        <w:t>corruption</w:t>
      </w:r>
      <w:r>
        <w:rPr>
          <w:color w:val="231F20"/>
          <w:spacing w:val="-13"/>
          <w:w w:val="115"/>
        </w:rPr>
        <w:t xml:space="preserve"> </w:t>
      </w:r>
      <w:r>
        <w:rPr>
          <w:color w:val="231F20"/>
          <w:w w:val="115"/>
        </w:rPr>
        <w:t>or</w:t>
      </w:r>
      <w:r>
        <w:rPr>
          <w:color w:val="231F20"/>
          <w:spacing w:val="-14"/>
          <w:w w:val="115"/>
        </w:rPr>
        <w:t xml:space="preserve"> </w:t>
      </w:r>
      <w:r>
        <w:rPr>
          <w:color w:val="231F20"/>
          <w:w w:val="115"/>
        </w:rPr>
        <w:t>deceptive</w:t>
      </w:r>
      <w:r>
        <w:rPr>
          <w:color w:val="231F20"/>
          <w:spacing w:val="-13"/>
          <w:w w:val="115"/>
        </w:rPr>
        <w:t xml:space="preserve"> </w:t>
      </w:r>
      <w:r>
        <w:rPr>
          <w:color w:val="231F20"/>
          <w:w w:val="115"/>
        </w:rPr>
        <w:t>practice</w:t>
      </w:r>
      <w:r>
        <w:rPr>
          <w:color w:val="231F20"/>
          <w:spacing w:val="-14"/>
          <w:w w:val="115"/>
        </w:rPr>
        <w:t xml:space="preserve"> </w:t>
      </w:r>
      <w:r>
        <w:rPr>
          <w:color w:val="231F20"/>
          <w:w w:val="115"/>
        </w:rPr>
        <w:t>by</w:t>
      </w:r>
      <w:r>
        <w:rPr>
          <w:color w:val="231F20"/>
          <w:spacing w:val="-13"/>
          <w:w w:val="115"/>
        </w:rPr>
        <w:t xml:space="preserve"> </w:t>
      </w:r>
      <w:r>
        <w:rPr>
          <w:color w:val="231F20"/>
          <w:w w:val="115"/>
        </w:rPr>
        <w:t>following</w:t>
      </w:r>
      <w:r>
        <w:rPr>
          <w:color w:val="231F20"/>
          <w:spacing w:val="-14"/>
          <w:w w:val="115"/>
        </w:rPr>
        <w:t xml:space="preserve"> </w:t>
      </w:r>
      <w:r>
        <w:rPr>
          <w:color w:val="231F20"/>
          <w:w w:val="115"/>
        </w:rPr>
        <w:t>a</w:t>
      </w:r>
      <w:r>
        <w:rPr>
          <w:color w:val="231F20"/>
          <w:spacing w:val="-13"/>
          <w:w w:val="115"/>
        </w:rPr>
        <w:t xml:space="preserve"> </w:t>
      </w:r>
      <w:r>
        <w:rPr>
          <w:color w:val="231F20"/>
          <w:w w:val="115"/>
        </w:rPr>
        <w:t>system</w:t>
      </w:r>
      <w:r>
        <w:rPr>
          <w:color w:val="231F20"/>
          <w:spacing w:val="-14"/>
          <w:w w:val="115"/>
        </w:rPr>
        <w:t xml:space="preserve"> </w:t>
      </w:r>
      <w:r>
        <w:rPr>
          <w:color w:val="231F20"/>
          <w:w w:val="115"/>
        </w:rPr>
        <w:t>that</w:t>
      </w:r>
      <w:r>
        <w:rPr>
          <w:color w:val="231F20"/>
          <w:spacing w:val="-13"/>
          <w:w w:val="115"/>
        </w:rPr>
        <w:t xml:space="preserve"> </w:t>
      </w:r>
      <w:r>
        <w:rPr>
          <w:color w:val="231F20"/>
          <w:w w:val="115"/>
        </w:rPr>
        <w:t>is</w:t>
      </w:r>
      <w:r>
        <w:rPr>
          <w:color w:val="231F20"/>
          <w:spacing w:val="-14"/>
          <w:w w:val="115"/>
        </w:rPr>
        <w:t xml:space="preserve"> </w:t>
      </w:r>
      <w:r>
        <w:rPr>
          <w:color w:val="231F20"/>
          <w:w w:val="115"/>
        </w:rPr>
        <w:t xml:space="preserve">fair, transparent and free from any influence/unprejudiced dealings in the </w:t>
      </w:r>
      <w:r>
        <w:rPr>
          <w:b/>
          <w:color w:val="231F20"/>
          <w:w w:val="115"/>
        </w:rPr>
        <w:t>bidding process</w:t>
      </w:r>
      <w:r>
        <w:rPr>
          <w:color w:val="231F20"/>
          <w:w w:val="115"/>
          <w:position w:val="7"/>
          <w:sz w:val="11"/>
        </w:rPr>
        <w:t xml:space="preserve">15 </w:t>
      </w:r>
      <w:r>
        <w:rPr>
          <w:color w:val="231F20"/>
          <w:w w:val="115"/>
        </w:rPr>
        <w:t xml:space="preserve">and </w:t>
      </w:r>
      <w:r>
        <w:rPr>
          <w:b/>
          <w:color w:val="231F20"/>
          <w:w w:val="115"/>
        </w:rPr>
        <w:t>contract</w:t>
      </w:r>
      <w:r>
        <w:rPr>
          <w:b/>
          <w:color w:val="231F20"/>
          <w:spacing w:val="-6"/>
          <w:w w:val="115"/>
        </w:rPr>
        <w:t xml:space="preserve"> </w:t>
      </w:r>
      <w:r>
        <w:rPr>
          <w:b/>
          <w:color w:val="231F20"/>
          <w:w w:val="115"/>
        </w:rPr>
        <w:t>administration</w:t>
      </w:r>
      <w:r>
        <w:rPr>
          <w:color w:val="231F20"/>
          <w:w w:val="115"/>
          <w:position w:val="7"/>
          <w:sz w:val="11"/>
        </w:rPr>
        <w:t>16</w:t>
      </w:r>
      <w:r>
        <w:rPr>
          <w:color w:val="231F20"/>
          <w:w w:val="115"/>
        </w:rPr>
        <w:t>,</w:t>
      </w:r>
      <w:r>
        <w:rPr>
          <w:color w:val="231F20"/>
          <w:spacing w:val="-20"/>
          <w:w w:val="115"/>
        </w:rPr>
        <w:t xml:space="preserve"> </w:t>
      </w:r>
      <w:r>
        <w:rPr>
          <w:color w:val="231F20"/>
          <w:w w:val="115"/>
        </w:rPr>
        <w:t>with</w:t>
      </w:r>
      <w:r>
        <w:rPr>
          <w:color w:val="231F20"/>
          <w:spacing w:val="-11"/>
          <w:w w:val="115"/>
        </w:rPr>
        <w:t xml:space="preserve"> </w:t>
      </w:r>
      <w:r>
        <w:rPr>
          <w:color w:val="231F20"/>
          <w:w w:val="115"/>
        </w:rPr>
        <w:t>a</w:t>
      </w:r>
      <w:r>
        <w:rPr>
          <w:color w:val="231F20"/>
          <w:spacing w:val="-11"/>
          <w:w w:val="115"/>
        </w:rPr>
        <w:t xml:space="preserve"> </w:t>
      </w:r>
      <w:r>
        <w:rPr>
          <w:color w:val="231F20"/>
          <w:w w:val="115"/>
        </w:rPr>
        <w:t>view</w:t>
      </w:r>
      <w:r>
        <w:rPr>
          <w:color w:val="231F20"/>
          <w:spacing w:val="-12"/>
          <w:w w:val="115"/>
        </w:rPr>
        <w:t xml:space="preserve"> </w:t>
      </w:r>
      <w:r>
        <w:rPr>
          <w:color w:val="231F20"/>
          <w:w w:val="115"/>
        </w:rPr>
        <w:t>to:</w:t>
      </w:r>
    </w:p>
    <w:p w:rsidR="00360928" w:rsidRDefault="00360928">
      <w:pPr>
        <w:pStyle w:val="BodyText"/>
        <w:rPr>
          <w:sz w:val="24"/>
        </w:rPr>
      </w:pPr>
    </w:p>
    <w:p w:rsidR="00360928" w:rsidRDefault="001B3201">
      <w:pPr>
        <w:pStyle w:val="ListParagraph"/>
        <w:numPr>
          <w:ilvl w:val="1"/>
          <w:numId w:val="49"/>
        </w:numPr>
        <w:tabs>
          <w:tab w:val="left" w:pos="638"/>
        </w:tabs>
        <w:spacing w:before="1" w:line="266" w:lineRule="auto"/>
        <w:ind w:right="125" w:hanging="510"/>
        <w:jc w:val="both"/>
      </w:pPr>
      <w:r>
        <w:rPr>
          <w:color w:val="231F20"/>
          <w:w w:val="110"/>
        </w:rPr>
        <w:t>Enabling the Employer to obtain the desired contract at a reasonable and competitive price in</w:t>
      </w:r>
      <w:r>
        <w:rPr>
          <w:color w:val="231F20"/>
          <w:spacing w:val="-5"/>
          <w:w w:val="110"/>
        </w:rPr>
        <w:t xml:space="preserve"> </w:t>
      </w:r>
      <w:r>
        <w:rPr>
          <w:color w:val="231F20"/>
          <w:w w:val="110"/>
        </w:rPr>
        <w:t>conformity</w:t>
      </w:r>
      <w:r>
        <w:rPr>
          <w:color w:val="231F20"/>
          <w:spacing w:val="-5"/>
          <w:w w:val="110"/>
        </w:rPr>
        <w:t xml:space="preserve"> </w:t>
      </w:r>
      <w:r>
        <w:rPr>
          <w:color w:val="231F20"/>
          <w:w w:val="110"/>
        </w:rPr>
        <w:t>to</w:t>
      </w:r>
      <w:r>
        <w:rPr>
          <w:color w:val="231F20"/>
          <w:spacing w:val="-5"/>
          <w:w w:val="110"/>
        </w:rPr>
        <w:t xml:space="preserve"> </w:t>
      </w:r>
      <w:r>
        <w:rPr>
          <w:color w:val="231F20"/>
          <w:w w:val="110"/>
        </w:rPr>
        <w:t>the</w:t>
      </w:r>
      <w:r>
        <w:rPr>
          <w:color w:val="231F20"/>
          <w:spacing w:val="-5"/>
          <w:w w:val="110"/>
        </w:rPr>
        <w:t xml:space="preserve"> </w:t>
      </w:r>
      <w:r>
        <w:rPr>
          <w:color w:val="231F20"/>
          <w:w w:val="110"/>
        </w:rPr>
        <w:t>defined</w:t>
      </w:r>
      <w:r>
        <w:rPr>
          <w:color w:val="231F20"/>
          <w:spacing w:val="-5"/>
          <w:w w:val="110"/>
        </w:rPr>
        <w:t xml:space="preserve"> </w:t>
      </w:r>
      <w:r>
        <w:rPr>
          <w:color w:val="231F20"/>
          <w:w w:val="110"/>
        </w:rPr>
        <w:t>specifications</w:t>
      </w:r>
      <w:r>
        <w:rPr>
          <w:color w:val="231F20"/>
          <w:spacing w:val="-5"/>
          <w:w w:val="110"/>
        </w:rPr>
        <w:t xml:space="preserve"> </w:t>
      </w:r>
      <w:r>
        <w:rPr>
          <w:color w:val="231F20"/>
          <w:w w:val="110"/>
        </w:rPr>
        <w:t>of</w:t>
      </w:r>
      <w:r>
        <w:rPr>
          <w:color w:val="231F20"/>
          <w:spacing w:val="-4"/>
          <w:w w:val="110"/>
        </w:rPr>
        <w:t xml:space="preserve"> </w:t>
      </w:r>
      <w:r>
        <w:rPr>
          <w:color w:val="231F20"/>
          <w:w w:val="110"/>
        </w:rPr>
        <w:t>the</w:t>
      </w:r>
      <w:r>
        <w:rPr>
          <w:color w:val="231F20"/>
          <w:spacing w:val="-5"/>
          <w:w w:val="110"/>
        </w:rPr>
        <w:t xml:space="preserve"> </w:t>
      </w:r>
      <w:r>
        <w:rPr>
          <w:color w:val="231F20"/>
          <w:w w:val="110"/>
        </w:rPr>
        <w:t>works</w:t>
      </w:r>
      <w:r>
        <w:rPr>
          <w:color w:val="231F20"/>
          <w:spacing w:val="-5"/>
          <w:w w:val="110"/>
        </w:rPr>
        <w:t xml:space="preserve"> </w:t>
      </w:r>
      <w:r>
        <w:rPr>
          <w:color w:val="231F20"/>
          <w:w w:val="110"/>
        </w:rPr>
        <w:t>or</w:t>
      </w:r>
      <w:r>
        <w:rPr>
          <w:color w:val="231F20"/>
          <w:spacing w:val="-5"/>
          <w:w w:val="110"/>
        </w:rPr>
        <w:t xml:space="preserve"> </w:t>
      </w:r>
      <w:r>
        <w:rPr>
          <w:color w:val="231F20"/>
          <w:w w:val="110"/>
        </w:rPr>
        <w:t>goods</w:t>
      </w:r>
      <w:r>
        <w:rPr>
          <w:color w:val="231F20"/>
          <w:spacing w:val="-5"/>
          <w:w w:val="110"/>
        </w:rPr>
        <w:t xml:space="preserve"> </w:t>
      </w:r>
      <w:r>
        <w:rPr>
          <w:color w:val="231F20"/>
          <w:w w:val="110"/>
        </w:rPr>
        <w:t>or</w:t>
      </w:r>
      <w:r>
        <w:rPr>
          <w:color w:val="231F20"/>
          <w:spacing w:val="-5"/>
          <w:w w:val="110"/>
        </w:rPr>
        <w:t xml:space="preserve"> </w:t>
      </w:r>
      <w:r>
        <w:rPr>
          <w:color w:val="231F20"/>
          <w:w w:val="110"/>
        </w:rPr>
        <w:t>services;</w:t>
      </w:r>
      <w:r>
        <w:rPr>
          <w:color w:val="231F20"/>
          <w:spacing w:val="-4"/>
          <w:w w:val="110"/>
        </w:rPr>
        <w:t xml:space="preserve"> </w:t>
      </w:r>
      <w:r>
        <w:rPr>
          <w:color w:val="231F20"/>
          <w:w w:val="110"/>
        </w:rPr>
        <w:t>and</w:t>
      </w:r>
    </w:p>
    <w:p w:rsidR="00360928" w:rsidRDefault="00360928">
      <w:pPr>
        <w:pStyle w:val="BodyText"/>
        <w:spacing w:before="2"/>
        <w:rPr>
          <w:sz w:val="24"/>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Enabling bidders to abstain from bribing or any corrupt practice in order to secure the contract</w:t>
      </w:r>
      <w:r>
        <w:rPr>
          <w:color w:val="231F20"/>
          <w:spacing w:val="-31"/>
          <w:w w:val="115"/>
        </w:rPr>
        <w:t xml:space="preserve"> </w:t>
      </w:r>
      <w:r>
        <w:rPr>
          <w:color w:val="231F20"/>
          <w:w w:val="115"/>
        </w:rPr>
        <w:t>by</w:t>
      </w:r>
      <w:r>
        <w:rPr>
          <w:color w:val="231F20"/>
          <w:spacing w:val="-30"/>
          <w:w w:val="115"/>
        </w:rPr>
        <w:t xml:space="preserve"> </w:t>
      </w:r>
      <w:r>
        <w:rPr>
          <w:color w:val="231F20"/>
          <w:w w:val="115"/>
        </w:rPr>
        <w:t>providing</w:t>
      </w:r>
      <w:r>
        <w:rPr>
          <w:color w:val="231F20"/>
          <w:spacing w:val="-31"/>
          <w:w w:val="115"/>
        </w:rPr>
        <w:t xml:space="preserve"> </w:t>
      </w:r>
      <w:r>
        <w:rPr>
          <w:color w:val="231F20"/>
          <w:w w:val="115"/>
        </w:rPr>
        <w:t>assurance</w:t>
      </w:r>
      <w:r>
        <w:rPr>
          <w:color w:val="231F20"/>
          <w:spacing w:val="-30"/>
          <w:w w:val="115"/>
        </w:rPr>
        <w:t xml:space="preserve"> </w:t>
      </w:r>
      <w:r>
        <w:rPr>
          <w:color w:val="231F20"/>
          <w:w w:val="115"/>
        </w:rPr>
        <w:t>to</w:t>
      </w:r>
      <w:r>
        <w:rPr>
          <w:color w:val="231F20"/>
          <w:spacing w:val="-31"/>
          <w:w w:val="115"/>
        </w:rPr>
        <w:t xml:space="preserve"> </w:t>
      </w:r>
      <w:r>
        <w:rPr>
          <w:color w:val="231F20"/>
          <w:w w:val="115"/>
        </w:rPr>
        <w:t>them</w:t>
      </w:r>
      <w:r>
        <w:rPr>
          <w:color w:val="231F20"/>
          <w:spacing w:val="-30"/>
          <w:w w:val="115"/>
        </w:rPr>
        <w:t xml:space="preserve"> </w:t>
      </w:r>
      <w:r>
        <w:rPr>
          <w:color w:val="231F20"/>
          <w:w w:val="115"/>
        </w:rPr>
        <w:t>that</w:t>
      </w:r>
      <w:r>
        <w:rPr>
          <w:color w:val="231F20"/>
          <w:spacing w:val="-31"/>
          <w:w w:val="115"/>
        </w:rPr>
        <w:t xml:space="preserve"> </w:t>
      </w:r>
      <w:r>
        <w:rPr>
          <w:color w:val="231F20"/>
          <w:w w:val="115"/>
        </w:rPr>
        <w:t>their</w:t>
      </w:r>
      <w:r>
        <w:rPr>
          <w:color w:val="231F20"/>
          <w:spacing w:val="-30"/>
          <w:w w:val="115"/>
        </w:rPr>
        <w:t xml:space="preserve"> </w:t>
      </w:r>
      <w:r>
        <w:rPr>
          <w:color w:val="231F20"/>
          <w:w w:val="115"/>
        </w:rPr>
        <w:t>competitors</w:t>
      </w:r>
      <w:r>
        <w:rPr>
          <w:color w:val="231F20"/>
          <w:spacing w:val="-31"/>
          <w:w w:val="115"/>
        </w:rPr>
        <w:t xml:space="preserve"> </w:t>
      </w:r>
      <w:r>
        <w:rPr>
          <w:color w:val="231F20"/>
          <w:w w:val="115"/>
        </w:rPr>
        <w:t>will</w:t>
      </w:r>
      <w:r>
        <w:rPr>
          <w:color w:val="231F20"/>
          <w:spacing w:val="-30"/>
          <w:w w:val="115"/>
        </w:rPr>
        <w:t xml:space="preserve"> </w:t>
      </w:r>
      <w:r>
        <w:rPr>
          <w:color w:val="231F20"/>
          <w:w w:val="115"/>
        </w:rPr>
        <w:t>also</w:t>
      </w:r>
      <w:r>
        <w:rPr>
          <w:color w:val="231F20"/>
          <w:spacing w:val="-31"/>
          <w:w w:val="115"/>
        </w:rPr>
        <w:t xml:space="preserve"> </w:t>
      </w:r>
      <w:r>
        <w:rPr>
          <w:color w:val="231F20"/>
          <w:w w:val="115"/>
        </w:rPr>
        <w:t>refrain</w:t>
      </w:r>
      <w:r>
        <w:rPr>
          <w:color w:val="231F20"/>
          <w:spacing w:val="-30"/>
          <w:w w:val="115"/>
        </w:rPr>
        <w:t xml:space="preserve"> </w:t>
      </w:r>
      <w:r>
        <w:rPr>
          <w:color w:val="231F20"/>
          <w:w w:val="115"/>
        </w:rPr>
        <w:t>from</w:t>
      </w:r>
      <w:r>
        <w:rPr>
          <w:color w:val="231F20"/>
          <w:spacing w:val="-31"/>
          <w:w w:val="115"/>
        </w:rPr>
        <w:t xml:space="preserve"> </w:t>
      </w:r>
      <w:r>
        <w:rPr>
          <w:color w:val="231F20"/>
          <w:w w:val="115"/>
        </w:rPr>
        <w:t>bribing and other corrupt</w:t>
      </w:r>
      <w:r>
        <w:rPr>
          <w:color w:val="231F20"/>
          <w:spacing w:val="-32"/>
          <w:w w:val="115"/>
        </w:rPr>
        <w:t xml:space="preserve"> </w:t>
      </w:r>
      <w:r>
        <w:rPr>
          <w:color w:val="231F20"/>
          <w:w w:val="115"/>
        </w:rPr>
        <w:t>practices.</w:t>
      </w:r>
    </w:p>
    <w:p w:rsidR="00360928" w:rsidRDefault="00360928">
      <w:pPr>
        <w:pStyle w:val="BodyText"/>
        <w:spacing w:before="6"/>
      </w:pPr>
    </w:p>
    <w:p w:rsidR="00360928" w:rsidRDefault="001B3201">
      <w:pPr>
        <w:pStyle w:val="ListParagraph"/>
        <w:numPr>
          <w:ilvl w:val="0"/>
          <w:numId w:val="49"/>
        </w:numPr>
        <w:tabs>
          <w:tab w:val="left" w:pos="638"/>
        </w:tabs>
        <w:spacing w:before="0"/>
        <w:ind w:hanging="510"/>
        <w:jc w:val="both"/>
        <w:rPr>
          <w:b/>
          <w:sz w:val="24"/>
        </w:rPr>
      </w:pPr>
      <w:r>
        <w:rPr>
          <w:b/>
          <w:color w:val="231F20"/>
          <w:w w:val="110"/>
          <w:sz w:val="24"/>
        </w:rPr>
        <w:t>Scope:</w:t>
      </w:r>
    </w:p>
    <w:p w:rsidR="00360928" w:rsidRDefault="001B3201">
      <w:pPr>
        <w:pStyle w:val="BodyText"/>
        <w:spacing w:before="79"/>
        <w:ind w:left="637"/>
      </w:pPr>
      <w:r>
        <w:rPr>
          <w:color w:val="231F20"/>
          <w:w w:val="115"/>
        </w:rPr>
        <w:t>The validity of this IP shall cover the bidding process and contract administration period.</w:t>
      </w:r>
    </w:p>
    <w:p w:rsidR="00360928" w:rsidRDefault="00360928">
      <w:pPr>
        <w:pStyle w:val="BodyText"/>
        <w:spacing w:before="1"/>
        <w:rPr>
          <w:sz w:val="25"/>
        </w:rPr>
      </w:pPr>
    </w:p>
    <w:p w:rsidR="00360928" w:rsidRDefault="001B3201">
      <w:pPr>
        <w:pStyle w:val="ListParagraph"/>
        <w:numPr>
          <w:ilvl w:val="0"/>
          <w:numId w:val="49"/>
        </w:numPr>
        <w:tabs>
          <w:tab w:val="left" w:pos="638"/>
        </w:tabs>
        <w:spacing w:before="0"/>
        <w:ind w:hanging="510"/>
        <w:jc w:val="both"/>
        <w:rPr>
          <w:b/>
          <w:sz w:val="24"/>
        </w:rPr>
      </w:pPr>
      <w:r>
        <w:rPr>
          <w:b/>
          <w:color w:val="231F20"/>
          <w:w w:val="110"/>
          <w:sz w:val="24"/>
        </w:rPr>
        <w:t>Commitments of the</w:t>
      </w:r>
      <w:r>
        <w:rPr>
          <w:b/>
          <w:color w:val="231F20"/>
          <w:spacing w:val="-6"/>
          <w:w w:val="110"/>
          <w:sz w:val="24"/>
        </w:rPr>
        <w:t xml:space="preserve"> </w:t>
      </w:r>
      <w:r>
        <w:rPr>
          <w:b/>
          <w:color w:val="231F20"/>
          <w:w w:val="110"/>
          <w:sz w:val="24"/>
        </w:rPr>
        <w:t>Employer:</w:t>
      </w:r>
    </w:p>
    <w:p w:rsidR="00360928" w:rsidRDefault="001B3201">
      <w:pPr>
        <w:pStyle w:val="BodyText"/>
        <w:spacing w:before="80"/>
        <w:ind w:left="127"/>
        <w:jc w:val="both"/>
      </w:pPr>
      <w:r>
        <w:rPr>
          <w:color w:val="231F20"/>
          <w:w w:val="110"/>
        </w:rPr>
        <w:t>The Employer Commits itself to the following:-</w:t>
      </w:r>
    </w:p>
    <w:p w:rsidR="00360928" w:rsidRDefault="001B3201">
      <w:pPr>
        <w:pStyle w:val="ListParagraph"/>
        <w:numPr>
          <w:ilvl w:val="1"/>
          <w:numId w:val="49"/>
        </w:numPr>
        <w:tabs>
          <w:tab w:val="left" w:pos="638"/>
        </w:tabs>
        <w:spacing w:before="27" w:line="266" w:lineRule="auto"/>
        <w:ind w:right="116" w:hanging="510"/>
        <w:jc w:val="both"/>
      </w:pPr>
      <w:r>
        <w:rPr>
          <w:color w:val="231F20"/>
          <w:w w:val="115"/>
        </w:rPr>
        <w:t>The</w:t>
      </w:r>
      <w:r>
        <w:rPr>
          <w:color w:val="231F20"/>
          <w:spacing w:val="-7"/>
          <w:w w:val="115"/>
        </w:rPr>
        <w:t xml:space="preserve"> </w:t>
      </w:r>
      <w:r>
        <w:rPr>
          <w:color w:val="231F20"/>
          <w:w w:val="115"/>
        </w:rPr>
        <w:t>Employer</w:t>
      </w:r>
      <w:r>
        <w:rPr>
          <w:color w:val="231F20"/>
          <w:spacing w:val="-6"/>
          <w:w w:val="115"/>
        </w:rPr>
        <w:t xml:space="preserve"> </w:t>
      </w:r>
      <w:r>
        <w:rPr>
          <w:color w:val="231F20"/>
          <w:w w:val="115"/>
        </w:rPr>
        <w:t>hereby</w:t>
      </w:r>
      <w:r>
        <w:rPr>
          <w:color w:val="231F20"/>
          <w:spacing w:val="-6"/>
          <w:w w:val="115"/>
        </w:rPr>
        <w:t xml:space="preserve"> </w:t>
      </w:r>
      <w:r>
        <w:rPr>
          <w:color w:val="231F20"/>
          <w:w w:val="115"/>
        </w:rPr>
        <w:t>undertakes</w:t>
      </w:r>
      <w:r>
        <w:rPr>
          <w:color w:val="231F20"/>
          <w:spacing w:val="-7"/>
          <w:w w:val="115"/>
        </w:rPr>
        <w:t xml:space="preserve"> </w:t>
      </w:r>
      <w:r>
        <w:rPr>
          <w:color w:val="231F20"/>
          <w:w w:val="115"/>
        </w:rPr>
        <w:t>that</w:t>
      </w:r>
      <w:r>
        <w:rPr>
          <w:color w:val="231F20"/>
          <w:spacing w:val="-6"/>
          <w:w w:val="115"/>
        </w:rPr>
        <w:t xml:space="preserve"> </w:t>
      </w:r>
      <w:r>
        <w:rPr>
          <w:color w:val="231F20"/>
          <w:w w:val="115"/>
        </w:rPr>
        <w:t>no</w:t>
      </w:r>
      <w:r>
        <w:rPr>
          <w:color w:val="231F20"/>
          <w:spacing w:val="-6"/>
          <w:w w:val="115"/>
        </w:rPr>
        <w:t xml:space="preserve"> </w:t>
      </w:r>
      <w:r>
        <w:rPr>
          <w:color w:val="231F20"/>
          <w:w w:val="115"/>
        </w:rPr>
        <w:t>officials</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6"/>
          <w:w w:val="115"/>
        </w:rPr>
        <w:t xml:space="preserve"> </w:t>
      </w:r>
      <w:r>
        <w:rPr>
          <w:color w:val="231F20"/>
          <w:w w:val="115"/>
        </w:rPr>
        <w:t>Employer,</w:t>
      </w:r>
      <w:r>
        <w:rPr>
          <w:color w:val="231F20"/>
          <w:spacing w:val="-13"/>
          <w:w w:val="115"/>
        </w:rPr>
        <w:t xml:space="preserve"> </w:t>
      </w:r>
      <w:r>
        <w:rPr>
          <w:color w:val="231F20"/>
          <w:w w:val="115"/>
        </w:rPr>
        <w:t>connected</w:t>
      </w:r>
      <w:r>
        <w:rPr>
          <w:color w:val="231F20"/>
          <w:spacing w:val="-6"/>
          <w:w w:val="115"/>
        </w:rPr>
        <w:t xml:space="preserve"> </w:t>
      </w:r>
      <w:r>
        <w:rPr>
          <w:color w:val="231F20"/>
          <w:w w:val="115"/>
        </w:rPr>
        <w:t>directly</w:t>
      </w:r>
      <w:r>
        <w:rPr>
          <w:color w:val="231F20"/>
          <w:spacing w:val="-7"/>
          <w:w w:val="115"/>
        </w:rPr>
        <w:t xml:space="preserve"> </w:t>
      </w:r>
      <w:r>
        <w:rPr>
          <w:color w:val="231F20"/>
          <w:w w:val="115"/>
        </w:rPr>
        <w:t>or indirectly</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9"/>
          <w:w w:val="115"/>
        </w:rPr>
        <w:t xml:space="preserve"> </w:t>
      </w:r>
      <w:r>
        <w:rPr>
          <w:color w:val="231F20"/>
          <w:w w:val="115"/>
        </w:rPr>
        <w:t>will</w:t>
      </w:r>
      <w:r>
        <w:rPr>
          <w:color w:val="231F20"/>
          <w:spacing w:val="-12"/>
          <w:w w:val="115"/>
        </w:rPr>
        <w:t xml:space="preserve"> </w:t>
      </w:r>
      <w:r>
        <w:rPr>
          <w:color w:val="231F20"/>
          <w:w w:val="115"/>
        </w:rPr>
        <w:t>demand,</w:t>
      </w:r>
      <w:r>
        <w:rPr>
          <w:color w:val="231F20"/>
          <w:spacing w:val="-19"/>
          <w:w w:val="115"/>
        </w:rPr>
        <w:t xml:space="preserve"> </w:t>
      </w:r>
      <w:r>
        <w:rPr>
          <w:color w:val="231F20"/>
          <w:w w:val="115"/>
        </w:rPr>
        <w:t>take</w:t>
      </w:r>
      <w:r>
        <w:rPr>
          <w:color w:val="231F20"/>
          <w:spacing w:val="-12"/>
          <w:w w:val="115"/>
        </w:rPr>
        <w:t xml:space="preserve"> </w:t>
      </w:r>
      <w:r>
        <w:rPr>
          <w:color w:val="231F20"/>
          <w:w w:val="115"/>
        </w:rPr>
        <w:t>a</w:t>
      </w:r>
      <w:r>
        <w:rPr>
          <w:color w:val="231F20"/>
          <w:spacing w:val="-12"/>
          <w:w w:val="115"/>
        </w:rPr>
        <w:t xml:space="preserve"> </w:t>
      </w:r>
      <w:r>
        <w:rPr>
          <w:color w:val="231F20"/>
          <w:w w:val="115"/>
        </w:rPr>
        <w:t>promise</w:t>
      </w:r>
      <w:r>
        <w:rPr>
          <w:color w:val="231F20"/>
          <w:spacing w:val="-12"/>
          <w:w w:val="115"/>
        </w:rPr>
        <w:t xml:space="preserve"> </w:t>
      </w:r>
      <w:r>
        <w:rPr>
          <w:color w:val="231F20"/>
          <w:w w:val="115"/>
        </w:rPr>
        <w:t>for</w:t>
      </w:r>
      <w:r>
        <w:rPr>
          <w:color w:val="231F20"/>
          <w:spacing w:val="-13"/>
          <w:w w:val="115"/>
        </w:rPr>
        <w:t xml:space="preserve"> </w:t>
      </w:r>
      <w:r>
        <w:rPr>
          <w:color w:val="231F20"/>
          <w:w w:val="115"/>
        </w:rPr>
        <w:t>or</w:t>
      </w:r>
      <w:r>
        <w:rPr>
          <w:color w:val="231F20"/>
          <w:spacing w:val="-12"/>
          <w:w w:val="115"/>
        </w:rPr>
        <w:t xml:space="preserve"> </w:t>
      </w:r>
      <w:r>
        <w:rPr>
          <w:color w:val="231F20"/>
          <w:w w:val="115"/>
        </w:rPr>
        <w:t>accept,</w:t>
      </w:r>
      <w:r>
        <w:rPr>
          <w:color w:val="231F20"/>
          <w:spacing w:val="-19"/>
          <w:w w:val="115"/>
        </w:rPr>
        <w:t xml:space="preserve"> </w:t>
      </w:r>
      <w:r>
        <w:rPr>
          <w:color w:val="231F20"/>
          <w:w w:val="115"/>
        </w:rPr>
        <w:t>directly</w:t>
      </w:r>
      <w:r>
        <w:rPr>
          <w:color w:val="231F20"/>
          <w:spacing w:val="-12"/>
          <w:w w:val="115"/>
        </w:rPr>
        <w:t xml:space="preserve"> </w:t>
      </w:r>
      <w:r>
        <w:rPr>
          <w:color w:val="231F20"/>
          <w:w w:val="115"/>
        </w:rPr>
        <w:t>or</w:t>
      </w:r>
      <w:r>
        <w:rPr>
          <w:color w:val="231F20"/>
          <w:spacing w:val="-12"/>
          <w:w w:val="115"/>
        </w:rPr>
        <w:t xml:space="preserve"> </w:t>
      </w:r>
      <w:r>
        <w:rPr>
          <w:color w:val="231F20"/>
          <w:w w:val="115"/>
        </w:rPr>
        <w:t>through intermediaries,</w:t>
      </w:r>
      <w:r>
        <w:rPr>
          <w:color w:val="231F20"/>
          <w:spacing w:val="-13"/>
          <w:w w:val="115"/>
        </w:rPr>
        <w:t xml:space="preserve"> </w:t>
      </w:r>
      <w:r>
        <w:rPr>
          <w:color w:val="231F20"/>
          <w:w w:val="115"/>
        </w:rPr>
        <w:t>any</w:t>
      </w:r>
      <w:r>
        <w:rPr>
          <w:color w:val="231F20"/>
          <w:spacing w:val="-8"/>
          <w:w w:val="115"/>
        </w:rPr>
        <w:t xml:space="preserve"> </w:t>
      </w:r>
      <w:r>
        <w:rPr>
          <w:color w:val="231F20"/>
          <w:w w:val="115"/>
        </w:rPr>
        <w:t>bribe,</w:t>
      </w:r>
      <w:r>
        <w:rPr>
          <w:color w:val="231F20"/>
          <w:spacing w:val="-13"/>
          <w:w w:val="115"/>
        </w:rPr>
        <w:t xml:space="preserve"> </w:t>
      </w:r>
      <w:r>
        <w:rPr>
          <w:color w:val="231F20"/>
          <w:w w:val="115"/>
        </w:rPr>
        <w:t>consideration,</w:t>
      </w:r>
      <w:r>
        <w:rPr>
          <w:color w:val="231F20"/>
          <w:spacing w:val="-13"/>
          <w:w w:val="115"/>
        </w:rPr>
        <w:t xml:space="preserve"> </w:t>
      </w:r>
      <w:r>
        <w:rPr>
          <w:color w:val="231F20"/>
          <w:w w:val="115"/>
        </w:rPr>
        <w:t>gift,</w:t>
      </w:r>
      <w:r>
        <w:rPr>
          <w:color w:val="231F20"/>
          <w:spacing w:val="-13"/>
          <w:w w:val="115"/>
        </w:rPr>
        <w:t xml:space="preserve"> </w:t>
      </w:r>
      <w:r>
        <w:rPr>
          <w:color w:val="231F20"/>
          <w:w w:val="115"/>
        </w:rPr>
        <w:t>reward,</w:t>
      </w:r>
      <w:r>
        <w:rPr>
          <w:color w:val="231F20"/>
          <w:spacing w:val="-13"/>
          <w:w w:val="115"/>
        </w:rPr>
        <w:t xml:space="preserve"> </w:t>
      </w:r>
      <w:r>
        <w:rPr>
          <w:color w:val="231F20"/>
          <w:w w:val="115"/>
        </w:rPr>
        <w:t>favor</w:t>
      </w:r>
      <w:r>
        <w:rPr>
          <w:color w:val="231F20"/>
          <w:spacing w:val="-7"/>
          <w:w w:val="115"/>
        </w:rPr>
        <w:t xml:space="preserve"> </w:t>
      </w:r>
      <w:r>
        <w:rPr>
          <w:color w:val="231F20"/>
          <w:w w:val="115"/>
        </w:rPr>
        <w:t>or</w:t>
      </w:r>
      <w:r>
        <w:rPr>
          <w:color w:val="231F20"/>
          <w:spacing w:val="-7"/>
          <w:w w:val="115"/>
        </w:rPr>
        <w:t xml:space="preserve"> </w:t>
      </w:r>
      <w:r>
        <w:rPr>
          <w:color w:val="231F20"/>
          <w:w w:val="115"/>
        </w:rPr>
        <w:t>any</w:t>
      </w:r>
      <w:r>
        <w:rPr>
          <w:color w:val="231F20"/>
          <w:spacing w:val="-7"/>
          <w:w w:val="115"/>
        </w:rPr>
        <w:t xml:space="preserve"> </w:t>
      </w:r>
      <w:r>
        <w:rPr>
          <w:color w:val="231F20"/>
          <w:w w:val="115"/>
        </w:rPr>
        <w:t>material</w:t>
      </w:r>
      <w:r>
        <w:rPr>
          <w:color w:val="231F20"/>
          <w:spacing w:val="-7"/>
          <w:w w:val="115"/>
        </w:rPr>
        <w:t xml:space="preserve"> </w:t>
      </w:r>
      <w:r>
        <w:rPr>
          <w:color w:val="231F20"/>
          <w:w w:val="115"/>
        </w:rPr>
        <w:t>or</w:t>
      </w:r>
      <w:r>
        <w:rPr>
          <w:color w:val="231F20"/>
          <w:spacing w:val="-7"/>
          <w:w w:val="115"/>
        </w:rPr>
        <w:t xml:space="preserve"> </w:t>
      </w:r>
      <w:r>
        <w:rPr>
          <w:color w:val="231F20"/>
          <w:w w:val="115"/>
        </w:rPr>
        <w:t>immaterial benefit or any other advantage from the Bidder, either for themselves or for any person, organization or third party related to the contract in exchange for an advantage in the bidding process and contract</w:t>
      </w:r>
      <w:r>
        <w:rPr>
          <w:color w:val="231F20"/>
          <w:spacing w:val="-45"/>
          <w:w w:val="115"/>
        </w:rPr>
        <w:t xml:space="preserve"> </w:t>
      </w:r>
      <w:r>
        <w:rPr>
          <w:color w:val="231F20"/>
          <w:w w:val="115"/>
        </w:rPr>
        <w:t>administration.</w:t>
      </w:r>
    </w:p>
    <w:p w:rsidR="00360928" w:rsidRDefault="00360928">
      <w:pPr>
        <w:pStyle w:val="BodyText"/>
        <w:spacing w:before="10"/>
        <w:rPr>
          <w:sz w:val="23"/>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35"/>
          <w:w w:val="115"/>
        </w:rPr>
        <w:t xml:space="preserve"> </w:t>
      </w:r>
      <w:r>
        <w:rPr>
          <w:color w:val="231F20"/>
          <w:w w:val="115"/>
        </w:rPr>
        <w:t>Employer</w:t>
      </w:r>
      <w:r>
        <w:rPr>
          <w:color w:val="231F20"/>
          <w:spacing w:val="-35"/>
          <w:w w:val="115"/>
        </w:rPr>
        <w:t xml:space="preserve"> </w:t>
      </w:r>
      <w:r>
        <w:rPr>
          <w:color w:val="231F20"/>
          <w:w w:val="115"/>
        </w:rPr>
        <w:t>further</w:t>
      </w:r>
      <w:r>
        <w:rPr>
          <w:color w:val="231F20"/>
          <w:spacing w:val="-35"/>
          <w:w w:val="115"/>
        </w:rPr>
        <w:t xml:space="preserve"> </w:t>
      </w:r>
      <w:r>
        <w:rPr>
          <w:color w:val="231F20"/>
          <w:w w:val="115"/>
        </w:rPr>
        <w:t>confirms</w:t>
      </w:r>
      <w:r>
        <w:rPr>
          <w:color w:val="231F20"/>
          <w:spacing w:val="-35"/>
          <w:w w:val="115"/>
        </w:rPr>
        <w:t xml:space="preserve"> </w:t>
      </w:r>
      <w:r>
        <w:rPr>
          <w:color w:val="231F20"/>
          <w:w w:val="115"/>
        </w:rPr>
        <w:t>that</w:t>
      </w:r>
      <w:r>
        <w:rPr>
          <w:color w:val="231F20"/>
          <w:spacing w:val="-34"/>
          <w:w w:val="115"/>
        </w:rPr>
        <w:t xml:space="preserve"> </w:t>
      </w:r>
      <w:r>
        <w:rPr>
          <w:color w:val="231F20"/>
          <w:w w:val="115"/>
        </w:rPr>
        <w:t>its</w:t>
      </w:r>
      <w:r>
        <w:rPr>
          <w:color w:val="231F20"/>
          <w:spacing w:val="-35"/>
          <w:w w:val="115"/>
        </w:rPr>
        <w:t xml:space="preserve"> </w:t>
      </w:r>
      <w:r>
        <w:rPr>
          <w:color w:val="231F20"/>
          <w:w w:val="115"/>
        </w:rPr>
        <w:t>officials</w:t>
      </w:r>
      <w:r>
        <w:rPr>
          <w:color w:val="231F20"/>
          <w:spacing w:val="-35"/>
          <w:w w:val="115"/>
        </w:rPr>
        <w:t xml:space="preserve"> </w:t>
      </w:r>
      <w:r>
        <w:rPr>
          <w:color w:val="231F20"/>
          <w:w w:val="115"/>
        </w:rPr>
        <w:t>shall</w:t>
      </w:r>
      <w:r>
        <w:rPr>
          <w:color w:val="231F20"/>
          <w:spacing w:val="-35"/>
          <w:w w:val="115"/>
        </w:rPr>
        <w:t xml:space="preserve"> </w:t>
      </w:r>
      <w:r>
        <w:rPr>
          <w:color w:val="231F20"/>
          <w:w w:val="115"/>
        </w:rPr>
        <w:t>not</w:t>
      </w:r>
      <w:r>
        <w:rPr>
          <w:color w:val="231F20"/>
          <w:spacing w:val="-35"/>
          <w:w w:val="115"/>
        </w:rPr>
        <w:t xml:space="preserve"> </w:t>
      </w:r>
      <w:r>
        <w:rPr>
          <w:color w:val="231F20"/>
          <w:w w:val="115"/>
        </w:rPr>
        <w:t>favor</w:t>
      </w:r>
      <w:r>
        <w:rPr>
          <w:color w:val="231F20"/>
          <w:spacing w:val="-34"/>
          <w:w w:val="115"/>
        </w:rPr>
        <w:t xml:space="preserve"> </w:t>
      </w:r>
      <w:r>
        <w:rPr>
          <w:color w:val="231F20"/>
          <w:w w:val="115"/>
        </w:rPr>
        <w:t>any</w:t>
      </w:r>
      <w:r>
        <w:rPr>
          <w:color w:val="231F20"/>
          <w:spacing w:val="-35"/>
          <w:w w:val="115"/>
        </w:rPr>
        <w:t xml:space="preserve"> </w:t>
      </w:r>
      <w:r>
        <w:rPr>
          <w:color w:val="231F20"/>
          <w:w w:val="115"/>
        </w:rPr>
        <w:t>prospective</w:t>
      </w:r>
      <w:r>
        <w:rPr>
          <w:color w:val="231F20"/>
          <w:spacing w:val="-35"/>
          <w:w w:val="115"/>
        </w:rPr>
        <w:t xml:space="preserve"> </w:t>
      </w:r>
      <w:r>
        <w:rPr>
          <w:color w:val="231F20"/>
          <w:w w:val="115"/>
        </w:rPr>
        <w:t>bidder</w:t>
      </w:r>
      <w:r>
        <w:rPr>
          <w:color w:val="231F20"/>
          <w:spacing w:val="-35"/>
          <w:w w:val="115"/>
        </w:rPr>
        <w:t xml:space="preserve"> </w:t>
      </w:r>
      <w:r>
        <w:rPr>
          <w:color w:val="231F20"/>
          <w:w w:val="115"/>
        </w:rPr>
        <w:t>in</w:t>
      </w:r>
      <w:r>
        <w:rPr>
          <w:color w:val="231F20"/>
          <w:spacing w:val="-34"/>
          <w:w w:val="115"/>
        </w:rPr>
        <w:t xml:space="preserve"> </w:t>
      </w:r>
      <w:r>
        <w:rPr>
          <w:color w:val="231F20"/>
          <w:w w:val="115"/>
        </w:rPr>
        <w:t>any form</w:t>
      </w:r>
      <w:r>
        <w:rPr>
          <w:color w:val="231F20"/>
          <w:spacing w:val="-12"/>
          <w:w w:val="115"/>
        </w:rPr>
        <w:t xml:space="preserve"> </w:t>
      </w:r>
      <w:r>
        <w:rPr>
          <w:color w:val="231F20"/>
          <w:w w:val="115"/>
        </w:rPr>
        <w:t>that</w:t>
      </w:r>
      <w:r>
        <w:rPr>
          <w:color w:val="231F20"/>
          <w:spacing w:val="-11"/>
          <w:w w:val="115"/>
        </w:rPr>
        <w:t xml:space="preserve"> </w:t>
      </w:r>
      <w:r>
        <w:rPr>
          <w:color w:val="231F20"/>
          <w:w w:val="115"/>
        </w:rPr>
        <w:t>could</w:t>
      </w:r>
      <w:r>
        <w:rPr>
          <w:color w:val="231F20"/>
          <w:spacing w:val="-11"/>
          <w:w w:val="115"/>
        </w:rPr>
        <w:t xml:space="preserve"> </w:t>
      </w:r>
      <w:r>
        <w:rPr>
          <w:color w:val="231F20"/>
          <w:w w:val="115"/>
        </w:rPr>
        <w:t>afford</w:t>
      </w:r>
      <w:r>
        <w:rPr>
          <w:color w:val="231F20"/>
          <w:spacing w:val="-11"/>
          <w:w w:val="115"/>
        </w:rPr>
        <w:t xml:space="preserve"> </w:t>
      </w:r>
      <w:r>
        <w:rPr>
          <w:color w:val="231F20"/>
          <w:w w:val="115"/>
        </w:rPr>
        <w:t>an</w:t>
      </w:r>
      <w:r>
        <w:rPr>
          <w:color w:val="231F20"/>
          <w:spacing w:val="-11"/>
          <w:w w:val="115"/>
        </w:rPr>
        <w:t xml:space="preserve"> </w:t>
      </w:r>
      <w:r>
        <w:rPr>
          <w:color w:val="231F20"/>
          <w:w w:val="115"/>
        </w:rPr>
        <w:t>undue</w:t>
      </w:r>
      <w:r>
        <w:rPr>
          <w:color w:val="231F20"/>
          <w:spacing w:val="-11"/>
          <w:w w:val="115"/>
        </w:rPr>
        <w:t xml:space="preserve"> </w:t>
      </w:r>
      <w:r>
        <w:rPr>
          <w:color w:val="231F20"/>
          <w:w w:val="115"/>
        </w:rPr>
        <w:t>advantage</w:t>
      </w:r>
      <w:r>
        <w:rPr>
          <w:color w:val="231F20"/>
          <w:spacing w:val="-11"/>
          <w:w w:val="115"/>
        </w:rPr>
        <w:t xml:space="preserve"> </w:t>
      </w:r>
      <w:r>
        <w:rPr>
          <w:color w:val="231F20"/>
          <w:w w:val="115"/>
        </w:rPr>
        <w:t>to</w:t>
      </w:r>
      <w:r>
        <w:rPr>
          <w:color w:val="231F20"/>
          <w:spacing w:val="-11"/>
          <w:w w:val="115"/>
        </w:rPr>
        <w:t xml:space="preserve"> </w:t>
      </w:r>
      <w:r>
        <w:rPr>
          <w:color w:val="231F20"/>
          <w:w w:val="115"/>
        </w:rPr>
        <w:t>that</w:t>
      </w:r>
      <w:r>
        <w:rPr>
          <w:color w:val="231F20"/>
          <w:spacing w:val="-11"/>
          <w:w w:val="115"/>
        </w:rPr>
        <w:t xml:space="preserve"> </w:t>
      </w:r>
      <w:r>
        <w:rPr>
          <w:color w:val="231F20"/>
          <w:w w:val="115"/>
        </w:rPr>
        <w:t>particular</w:t>
      </w:r>
      <w:r>
        <w:rPr>
          <w:color w:val="231F20"/>
          <w:spacing w:val="-11"/>
          <w:w w:val="115"/>
        </w:rPr>
        <w:t xml:space="preserve"> </w:t>
      </w:r>
      <w:r>
        <w:rPr>
          <w:color w:val="231F20"/>
          <w:w w:val="115"/>
        </w:rPr>
        <w:t>bidder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1"/>
          <w:w w:val="115"/>
        </w:rPr>
        <w:t xml:space="preserve"> </w:t>
      </w:r>
      <w:r>
        <w:rPr>
          <w:color w:val="231F20"/>
          <w:w w:val="115"/>
        </w:rPr>
        <w:t>bidding</w:t>
      </w:r>
      <w:r>
        <w:rPr>
          <w:color w:val="231F20"/>
          <w:spacing w:val="-11"/>
          <w:w w:val="115"/>
        </w:rPr>
        <w:t xml:space="preserve"> </w:t>
      </w:r>
      <w:r>
        <w:rPr>
          <w:color w:val="231F20"/>
          <w:w w:val="115"/>
        </w:rPr>
        <w:t>process 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r>
        <w:rPr>
          <w:color w:val="231F20"/>
          <w:spacing w:val="-12"/>
          <w:w w:val="115"/>
        </w:rPr>
        <w:t xml:space="preserve"> </w:t>
      </w:r>
      <w:r>
        <w:rPr>
          <w:color w:val="231F20"/>
          <w:w w:val="115"/>
        </w:rPr>
        <w:t>and</w:t>
      </w:r>
      <w:r>
        <w:rPr>
          <w:color w:val="231F20"/>
          <w:spacing w:val="-12"/>
          <w:w w:val="115"/>
        </w:rPr>
        <w:t xml:space="preserve"> </w:t>
      </w:r>
      <w:r>
        <w:rPr>
          <w:color w:val="231F20"/>
          <w:w w:val="115"/>
        </w:rPr>
        <w:t>will</w:t>
      </w:r>
      <w:r>
        <w:rPr>
          <w:color w:val="231F20"/>
          <w:spacing w:val="-12"/>
          <w:w w:val="115"/>
        </w:rPr>
        <w:t xml:space="preserve"> </w:t>
      </w:r>
      <w:r>
        <w:rPr>
          <w:color w:val="231F20"/>
          <w:w w:val="115"/>
        </w:rPr>
        <w:t>treat</w:t>
      </w:r>
      <w:r>
        <w:rPr>
          <w:color w:val="231F20"/>
          <w:spacing w:val="-12"/>
          <w:w w:val="115"/>
        </w:rPr>
        <w:t xml:space="preserve"> </w:t>
      </w:r>
      <w:r>
        <w:rPr>
          <w:color w:val="231F20"/>
          <w:w w:val="115"/>
        </w:rPr>
        <w:t>all</w:t>
      </w:r>
      <w:r>
        <w:rPr>
          <w:color w:val="231F20"/>
          <w:spacing w:val="-12"/>
          <w:w w:val="115"/>
        </w:rPr>
        <w:t xml:space="preserve"> </w:t>
      </w:r>
      <w:r>
        <w:rPr>
          <w:color w:val="231F20"/>
          <w:w w:val="115"/>
        </w:rPr>
        <w:t>Bidders</w:t>
      </w:r>
      <w:r>
        <w:rPr>
          <w:color w:val="231F20"/>
          <w:spacing w:val="-12"/>
          <w:w w:val="115"/>
        </w:rPr>
        <w:t xml:space="preserve"> </w:t>
      </w:r>
      <w:r>
        <w:rPr>
          <w:color w:val="231F20"/>
          <w:w w:val="115"/>
        </w:rPr>
        <w:t>alike.</w:t>
      </w:r>
    </w:p>
    <w:p w:rsidR="00360928" w:rsidRDefault="00360928">
      <w:pPr>
        <w:pStyle w:val="BodyText"/>
        <w:rPr>
          <w:sz w:val="20"/>
        </w:rPr>
      </w:pPr>
    </w:p>
    <w:p w:rsidR="00360928" w:rsidRDefault="00360928">
      <w:pPr>
        <w:pStyle w:val="BodyText"/>
        <w:rPr>
          <w:sz w:val="20"/>
        </w:rPr>
      </w:pPr>
    </w:p>
    <w:p w:rsidR="00360928" w:rsidRDefault="00434FFF">
      <w:pPr>
        <w:pStyle w:val="BodyText"/>
        <w:spacing w:before="4"/>
        <w:rPr>
          <w:sz w:val="25"/>
        </w:rPr>
      </w:pPr>
      <w:r w:rsidRPr="00434FFF">
        <w:pict>
          <v:line id="_x0000_s1082" style="position:absolute;z-index:251610112;mso-wrap-distance-left:0;mso-wrap-distance-right:0;mso-position-horizontal-relative:page" from="62.35pt,16.9pt" to="134.1pt,16.9pt" strokecolor="#231f20">
            <w10:wrap type="topAndBottom" anchorx="page"/>
          </v:line>
        </w:pict>
      </w:r>
    </w:p>
    <w:p w:rsidR="00360928" w:rsidRDefault="001B3201">
      <w:pPr>
        <w:pStyle w:val="ListParagraph"/>
        <w:numPr>
          <w:ilvl w:val="0"/>
          <w:numId w:val="113"/>
        </w:numPr>
        <w:tabs>
          <w:tab w:val="left" w:pos="498"/>
          <w:tab w:val="left" w:pos="500"/>
        </w:tabs>
        <w:spacing w:before="63"/>
        <w:ind w:left="499" w:hanging="372"/>
        <w:jc w:val="left"/>
        <w:rPr>
          <w:sz w:val="16"/>
        </w:rPr>
      </w:pPr>
      <w:r>
        <w:rPr>
          <w:color w:val="231F20"/>
          <w:w w:val="115"/>
          <w:sz w:val="16"/>
        </w:rPr>
        <w:t>Bidding</w:t>
      </w:r>
      <w:r>
        <w:rPr>
          <w:color w:val="231F20"/>
          <w:spacing w:val="-15"/>
          <w:w w:val="115"/>
          <w:sz w:val="16"/>
        </w:rPr>
        <w:t xml:space="preserve"> </w:t>
      </w:r>
      <w:r>
        <w:rPr>
          <w:color w:val="231F20"/>
          <w:w w:val="115"/>
          <w:sz w:val="16"/>
        </w:rPr>
        <w:t>process,</w:t>
      </w:r>
      <w:r>
        <w:rPr>
          <w:color w:val="231F20"/>
          <w:spacing w:val="-20"/>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purpose</w:t>
      </w:r>
      <w:r>
        <w:rPr>
          <w:color w:val="231F20"/>
          <w:spacing w:val="-14"/>
          <w:w w:val="115"/>
          <w:sz w:val="16"/>
        </w:rPr>
        <w:t xml:space="preserve"> </w:t>
      </w:r>
      <w:r>
        <w:rPr>
          <w:color w:val="231F20"/>
          <w:w w:val="115"/>
          <w:sz w:val="16"/>
        </w:rPr>
        <w:t>of</w:t>
      </w:r>
      <w:r>
        <w:rPr>
          <w:color w:val="231F20"/>
          <w:spacing w:val="-15"/>
          <w:w w:val="115"/>
          <w:sz w:val="16"/>
        </w:rPr>
        <w:t xml:space="preserve"> </w:t>
      </w:r>
      <w:r>
        <w:rPr>
          <w:color w:val="231F20"/>
          <w:w w:val="115"/>
          <w:sz w:val="16"/>
        </w:rPr>
        <w:t>this</w:t>
      </w:r>
      <w:r>
        <w:rPr>
          <w:color w:val="231F20"/>
          <w:spacing w:val="-15"/>
          <w:w w:val="115"/>
          <w:sz w:val="16"/>
        </w:rPr>
        <w:t xml:space="preserve"> </w:t>
      </w:r>
      <w:r>
        <w:rPr>
          <w:color w:val="231F20"/>
          <w:spacing w:val="-7"/>
          <w:w w:val="115"/>
          <w:sz w:val="16"/>
        </w:rPr>
        <w:t>IP,</w:t>
      </w:r>
      <w:r>
        <w:rPr>
          <w:color w:val="231F20"/>
          <w:spacing w:val="-20"/>
          <w:w w:val="115"/>
          <w:sz w:val="16"/>
        </w:rPr>
        <w:t xml:space="preserve"> </w:t>
      </w:r>
      <w:r>
        <w:rPr>
          <w:color w:val="231F20"/>
          <w:w w:val="115"/>
          <w:sz w:val="16"/>
        </w:rPr>
        <w:t>shall</w:t>
      </w:r>
      <w:r>
        <w:rPr>
          <w:color w:val="231F20"/>
          <w:spacing w:val="-14"/>
          <w:w w:val="115"/>
          <w:sz w:val="16"/>
        </w:rPr>
        <w:t xml:space="preserve"> </w:t>
      </w:r>
      <w:r>
        <w:rPr>
          <w:color w:val="231F20"/>
          <w:w w:val="115"/>
          <w:sz w:val="16"/>
        </w:rPr>
        <w:t>mean</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procedures</w:t>
      </w:r>
      <w:r>
        <w:rPr>
          <w:color w:val="231F20"/>
          <w:spacing w:val="-14"/>
          <w:w w:val="115"/>
          <w:sz w:val="16"/>
        </w:rPr>
        <w:t xml:space="preserve"> </w:t>
      </w:r>
      <w:r>
        <w:rPr>
          <w:color w:val="231F20"/>
          <w:w w:val="115"/>
          <w:sz w:val="16"/>
        </w:rPr>
        <w:t>covering</w:t>
      </w:r>
      <w:r>
        <w:rPr>
          <w:color w:val="231F20"/>
          <w:spacing w:val="-15"/>
          <w:w w:val="115"/>
          <w:sz w:val="16"/>
        </w:rPr>
        <w:t xml:space="preserve"> </w:t>
      </w:r>
      <w:r>
        <w:rPr>
          <w:color w:val="231F20"/>
          <w:w w:val="115"/>
          <w:sz w:val="16"/>
        </w:rPr>
        <w:t>tendering</w:t>
      </w:r>
      <w:r>
        <w:rPr>
          <w:color w:val="231F20"/>
          <w:spacing w:val="-15"/>
          <w:w w:val="115"/>
          <w:sz w:val="16"/>
        </w:rPr>
        <w:t xml:space="preserve"> </w:t>
      </w:r>
      <w:r>
        <w:rPr>
          <w:color w:val="231F20"/>
          <w:w w:val="115"/>
          <w:sz w:val="16"/>
        </w:rPr>
        <w:t>process</w:t>
      </w:r>
      <w:r>
        <w:rPr>
          <w:color w:val="231F20"/>
          <w:spacing w:val="-14"/>
          <w:w w:val="115"/>
          <w:sz w:val="16"/>
        </w:rPr>
        <w:t xml:space="preserve"> </w:t>
      </w:r>
      <w:r>
        <w:rPr>
          <w:color w:val="231F20"/>
          <w:w w:val="115"/>
          <w:sz w:val="16"/>
        </w:rPr>
        <w:t>starting</w:t>
      </w:r>
      <w:r>
        <w:rPr>
          <w:color w:val="231F20"/>
          <w:spacing w:val="-15"/>
          <w:w w:val="115"/>
          <w:sz w:val="16"/>
        </w:rPr>
        <w:t xml:space="preserve"> </w:t>
      </w:r>
      <w:r>
        <w:rPr>
          <w:color w:val="231F20"/>
          <w:w w:val="115"/>
          <w:sz w:val="16"/>
        </w:rPr>
        <w:t>from</w:t>
      </w:r>
      <w:r>
        <w:rPr>
          <w:color w:val="231F20"/>
          <w:spacing w:val="-15"/>
          <w:w w:val="115"/>
          <w:sz w:val="16"/>
        </w:rPr>
        <w:t xml:space="preserve"> </w:t>
      </w:r>
      <w:r>
        <w:rPr>
          <w:color w:val="231F20"/>
          <w:w w:val="115"/>
          <w:sz w:val="16"/>
        </w:rPr>
        <w:t>bid</w:t>
      </w:r>
      <w:r>
        <w:rPr>
          <w:color w:val="231F20"/>
          <w:spacing w:val="-15"/>
          <w:w w:val="115"/>
          <w:sz w:val="16"/>
        </w:rPr>
        <w:t xml:space="preserve"> </w:t>
      </w:r>
      <w:r>
        <w:rPr>
          <w:color w:val="231F20"/>
          <w:w w:val="115"/>
          <w:sz w:val="16"/>
        </w:rPr>
        <w:t>preparation,</w:t>
      </w:r>
    </w:p>
    <w:p w:rsidR="00360928" w:rsidRDefault="001B3201">
      <w:pPr>
        <w:spacing w:before="8"/>
        <w:ind w:left="411"/>
        <w:rPr>
          <w:sz w:val="16"/>
        </w:rPr>
      </w:pPr>
      <w:r>
        <w:rPr>
          <w:color w:val="231F20"/>
          <w:w w:val="110"/>
          <w:sz w:val="16"/>
        </w:rPr>
        <w:t>bid submission, bid processing, and bid evaluation.</w:t>
      </w:r>
    </w:p>
    <w:p w:rsidR="00360928" w:rsidRDefault="001B3201">
      <w:pPr>
        <w:pStyle w:val="ListParagraph"/>
        <w:numPr>
          <w:ilvl w:val="0"/>
          <w:numId w:val="113"/>
        </w:numPr>
        <w:tabs>
          <w:tab w:val="left" w:pos="511"/>
          <w:tab w:val="left" w:pos="512"/>
        </w:tabs>
        <w:spacing w:before="8" w:line="249" w:lineRule="auto"/>
        <w:ind w:left="411" w:right="118" w:hanging="284"/>
        <w:jc w:val="left"/>
        <w:rPr>
          <w:sz w:val="16"/>
        </w:rPr>
      </w:pPr>
      <w:r>
        <w:rPr>
          <w:color w:val="231F20"/>
          <w:w w:val="115"/>
          <w:sz w:val="16"/>
        </w:rPr>
        <w:t xml:space="preserve">Contract administration, for the purpose of this </w:t>
      </w:r>
      <w:r>
        <w:rPr>
          <w:color w:val="231F20"/>
          <w:spacing w:val="-7"/>
          <w:w w:val="115"/>
          <w:sz w:val="16"/>
        </w:rPr>
        <w:t xml:space="preserve">IP, </w:t>
      </w:r>
      <w:r>
        <w:rPr>
          <w:color w:val="231F20"/>
          <w:w w:val="115"/>
          <w:sz w:val="16"/>
        </w:rPr>
        <w:t>shall mean contract award, contract implementation, un-authorized sub- contracting and contract handing/taking</w:t>
      </w:r>
      <w:r>
        <w:rPr>
          <w:color w:val="231F20"/>
          <w:spacing w:val="-34"/>
          <w:w w:val="115"/>
          <w:sz w:val="16"/>
        </w:rPr>
        <w:t xml:space="preserve"> </w:t>
      </w:r>
      <w:r>
        <w:rPr>
          <w:color w:val="231F20"/>
          <w:spacing w:val="-3"/>
          <w:w w:val="115"/>
          <w:sz w:val="16"/>
        </w:rPr>
        <w:t>over.</w:t>
      </w:r>
    </w:p>
    <w:p w:rsidR="00360928" w:rsidRDefault="00360928">
      <w:pPr>
        <w:spacing w:line="249" w:lineRule="auto"/>
        <w:rPr>
          <w:sz w:val="16"/>
        </w:rPr>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434FFF">
      <w:pPr>
        <w:pStyle w:val="BodyText"/>
        <w:spacing w:line="20" w:lineRule="exact"/>
        <w:ind w:left="122"/>
        <w:rPr>
          <w:sz w:val="2"/>
        </w:rPr>
      </w:pPr>
      <w:r w:rsidRPr="00434FFF">
        <w:rPr>
          <w:sz w:val="2"/>
        </w:rPr>
      </w:r>
      <w:r>
        <w:rPr>
          <w:sz w:val="2"/>
        </w:rPr>
        <w:pict>
          <v:group id="_x0000_s1080" style="width:470.6pt;height:.5pt;mso-position-horizontal-relative:char;mso-position-vertical-relative:line" coordsize="9412,10">
            <v:line id="_x0000_s1081" style="position:absolute" from="9411,5" to="0,5" strokecolor="#231f20" strokeweight=".5pt"/>
            <w10:wrap type="none"/>
            <w10:anchorlock/>
          </v:group>
        </w:pict>
      </w:r>
    </w:p>
    <w:p w:rsidR="00360928" w:rsidRDefault="001B3201">
      <w:pPr>
        <w:pStyle w:val="ListParagraph"/>
        <w:numPr>
          <w:ilvl w:val="1"/>
          <w:numId w:val="49"/>
        </w:numPr>
        <w:tabs>
          <w:tab w:val="left" w:pos="638"/>
        </w:tabs>
        <w:spacing w:before="88" w:line="266" w:lineRule="auto"/>
        <w:ind w:right="125" w:hanging="510"/>
        <w:jc w:val="both"/>
      </w:pPr>
      <w:r>
        <w:rPr>
          <w:color w:val="231F20"/>
          <w:w w:val="115"/>
        </w:rPr>
        <w:t>Officials</w:t>
      </w:r>
      <w:r>
        <w:rPr>
          <w:color w:val="231F20"/>
          <w:spacing w:val="-26"/>
          <w:w w:val="115"/>
        </w:rPr>
        <w:t xml:space="preserve"> </w:t>
      </w:r>
      <w:r>
        <w:rPr>
          <w:color w:val="231F20"/>
          <w:w w:val="115"/>
        </w:rPr>
        <w:t>of</w:t>
      </w:r>
      <w:r>
        <w:rPr>
          <w:color w:val="231F20"/>
          <w:spacing w:val="-25"/>
          <w:w w:val="115"/>
        </w:rPr>
        <w:t xml:space="preserve"> </w:t>
      </w:r>
      <w:r>
        <w:rPr>
          <w:color w:val="231F20"/>
          <w:w w:val="115"/>
        </w:rPr>
        <w:t>the</w:t>
      </w:r>
      <w:r>
        <w:rPr>
          <w:color w:val="231F20"/>
          <w:spacing w:val="-25"/>
          <w:w w:val="115"/>
        </w:rPr>
        <w:t xml:space="preserve"> </w:t>
      </w:r>
      <w:r>
        <w:rPr>
          <w:color w:val="231F20"/>
          <w:w w:val="115"/>
        </w:rPr>
        <w:t>Employer,</w:t>
      </w:r>
      <w:r>
        <w:rPr>
          <w:color w:val="231F20"/>
          <w:spacing w:val="-30"/>
          <w:w w:val="115"/>
        </w:rPr>
        <w:t xml:space="preserve"> </w:t>
      </w:r>
      <w:r>
        <w:rPr>
          <w:color w:val="231F20"/>
          <w:w w:val="115"/>
        </w:rPr>
        <w:t>who</w:t>
      </w:r>
      <w:r>
        <w:rPr>
          <w:color w:val="231F20"/>
          <w:spacing w:val="-25"/>
          <w:w w:val="115"/>
        </w:rPr>
        <w:t xml:space="preserve"> </w:t>
      </w:r>
      <w:r>
        <w:rPr>
          <w:color w:val="231F20"/>
          <w:w w:val="115"/>
        </w:rPr>
        <w:t>may</w:t>
      </w:r>
      <w:r>
        <w:rPr>
          <w:color w:val="231F20"/>
          <w:spacing w:val="-26"/>
          <w:w w:val="115"/>
        </w:rPr>
        <w:t xml:space="preserve"> </w:t>
      </w:r>
      <w:r>
        <w:rPr>
          <w:color w:val="231F20"/>
          <w:w w:val="115"/>
        </w:rPr>
        <w:t>have</w:t>
      </w:r>
      <w:r>
        <w:rPr>
          <w:color w:val="231F20"/>
          <w:spacing w:val="-25"/>
          <w:w w:val="115"/>
        </w:rPr>
        <w:t xml:space="preserve"> </w:t>
      </w:r>
      <w:r>
        <w:rPr>
          <w:color w:val="231F20"/>
          <w:w w:val="115"/>
        </w:rPr>
        <w:t>observed</w:t>
      </w:r>
      <w:r>
        <w:rPr>
          <w:color w:val="231F20"/>
          <w:spacing w:val="-25"/>
          <w:w w:val="115"/>
        </w:rPr>
        <w:t xml:space="preserve"> </w:t>
      </w:r>
      <w:r>
        <w:rPr>
          <w:color w:val="231F20"/>
          <w:w w:val="115"/>
        </w:rPr>
        <w:t>or</w:t>
      </w:r>
      <w:r>
        <w:rPr>
          <w:color w:val="231F20"/>
          <w:spacing w:val="-25"/>
          <w:w w:val="115"/>
        </w:rPr>
        <w:t xml:space="preserve"> </w:t>
      </w:r>
      <w:r>
        <w:rPr>
          <w:color w:val="231F20"/>
          <w:w w:val="115"/>
        </w:rPr>
        <w:t>noticed</w:t>
      </w:r>
      <w:r>
        <w:rPr>
          <w:color w:val="231F20"/>
          <w:spacing w:val="-25"/>
          <w:w w:val="115"/>
        </w:rPr>
        <w:t xml:space="preserve"> </w:t>
      </w:r>
      <w:r>
        <w:rPr>
          <w:color w:val="231F20"/>
          <w:w w:val="115"/>
        </w:rPr>
        <w:t>or</w:t>
      </w:r>
      <w:r>
        <w:rPr>
          <w:color w:val="231F20"/>
          <w:spacing w:val="-25"/>
          <w:w w:val="115"/>
        </w:rPr>
        <w:t xml:space="preserve"> </w:t>
      </w:r>
      <w:r>
        <w:rPr>
          <w:color w:val="231F20"/>
          <w:w w:val="115"/>
        </w:rPr>
        <w:t>have</w:t>
      </w:r>
      <w:r>
        <w:rPr>
          <w:color w:val="231F20"/>
          <w:spacing w:val="-25"/>
          <w:w w:val="115"/>
        </w:rPr>
        <w:t xml:space="preserve"> </w:t>
      </w:r>
      <w:r>
        <w:rPr>
          <w:color w:val="231F20"/>
          <w:w w:val="115"/>
        </w:rPr>
        <w:t>reasonable</w:t>
      </w:r>
      <w:r>
        <w:rPr>
          <w:color w:val="231F20"/>
          <w:spacing w:val="-25"/>
          <w:w w:val="115"/>
        </w:rPr>
        <w:t xml:space="preserve"> </w:t>
      </w:r>
      <w:r>
        <w:rPr>
          <w:color w:val="231F20"/>
          <w:w w:val="115"/>
        </w:rPr>
        <w:t>suspicion shall</w:t>
      </w:r>
      <w:r>
        <w:rPr>
          <w:color w:val="231F20"/>
          <w:spacing w:val="-10"/>
          <w:w w:val="115"/>
        </w:rPr>
        <w:t xml:space="preserve"> </w:t>
      </w:r>
      <w:r>
        <w:rPr>
          <w:color w:val="231F20"/>
          <w:w w:val="115"/>
        </w:rPr>
        <w:t>report</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head</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employing</w:t>
      </w:r>
      <w:r>
        <w:rPr>
          <w:color w:val="231F20"/>
          <w:spacing w:val="-10"/>
          <w:w w:val="115"/>
        </w:rPr>
        <w:t xml:space="preserve"> </w:t>
      </w:r>
      <w:r>
        <w:rPr>
          <w:color w:val="231F20"/>
          <w:w w:val="115"/>
        </w:rPr>
        <w:t>agency</w:t>
      </w:r>
      <w:r>
        <w:rPr>
          <w:color w:val="231F20"/>
          <w:spacing w:val="-9"/>
          <w:w w:val="115"/>
        </w:rPr>
        <w:t xml:space="preserve"> </w:t>
      </w:r>
      <w:r>
        <w:rPr>
          <w:color w:val="231F20"/>
          <w:w w:val="115"/>
        </w:rPr>
        <w:t>or</w:t>
      </w:r>
      <w:r>
        <w:rPr>
          <w:color w:val="231F20"/>
          <w:spacing w:val="-10"/>
          <w:w w:val="115"/>
        </w:rPr>
        <w:t xml:space="preserve"> </w:t>
      </w:r>
      <w:r>
        <w:rPr>
          <w:color w:val="231F20"/>
          <w:w w:val="115"/>
        </w:rPr>
        <w:t>an</w:t>
      </w:r>
      <w:r>
        <w:rPr>
          <w:color w:val="231F20"/>
          <w:spacing w:val="-10"/>
          <w:w w:val="115"/>
        </w:rPr>
        <w:t xml:space="preserve"> </w:t>
      </w:r>
      <w:r>
        <w:rPr>
          <w:color w:val="231F20"/>
          <w:w w:val="115"/>
        </w:rPr>
        <w:t>appropriate</w:t>
      </w:r>
      <w:r>
        <w:rPr>
          <w:color w:val="231F20"/>
          <w:spacing w:val="-10"/>
          <w:w w:val="115"/>
        </w:rPr>
        <w:t xml:space="preserve"> </w:t>
      </w:r>
      <w:r>
        <w:rPr>
          <w:color w:val="231F20"/>
          <w:w w:val="115"/>
        </w:rPr>
        <w:t>government</w:t>
      </w:r>
      <w:r>
        <w:rPr>
          <w:color w:val="231F20"/>
          <w:spacing w:val="-10"/>
          <w:w w:val="115"/>
        </w:rPr>
        <w:t xml:space="preserve"> </w:t>
      </w:r>
      <w:r>
        <w:rPr>
          <w:color w:val="231F20"/>
          <w:w w:val="115"/>
        </w:rPr>
        <w:t>office</w:t>
      </w:r>
      <w:r>
        <w:rPr>
          <w:color w:val="231F20"/>
          <w:spacing w:val="-10"/>
          <w:w w:val="115"/>
        </w:rPr>
        <w:t xml:space="preserve"> </w:t>
      </w:r>
      <w:r>
        <w:rPr>
          <w:color w:val="231F20"/>
          <w:w w:val="115"/>
        </w:rPr>
        <w:t>any violation</w:t>
      </w:r>
      <w:r>
        <w:rPr>
          <w:color w:val="231F20"/>
          <w:spacing w:val="-12"/>
          <w:w w:val="115"/>
        </w:rPr>
        <w:t xml:space="preserve"> </w:t>
      </w:r>
      <w:r>
        <w:rPr>
          <w:color w:val="231F20"/>
          <w:w w:val="115"/>
        </w:rPr>
        <w:t>or</w:t>
      </w:r>
      <w:r>
        <w:rPr>
          <w:color w:val="231F20"/>
          <w:spacing w:val="-12"/>
          <w:w w:val="115"/>
        </w:rPr>
        <w:t xml:space="preserve"> </w:t>
      </w:r>
      <w:r>
        <w:rPr>
          <w:color w:val="231F20"/>
          <w:w w:val="115"/>
        </w:rPr>
        <w:t>attempted</w:t>
      </w:r>
      <w:r>
        <w:rPr>
          <w:color w:val="231F20"/>
          <w:spacing w:val="-12"/>
          <w:w w:val="115"/>
        </w:rPr>
        <w:t xml:space="preserve"> </w:t>
      </w:r>
      <w:r>
        <w:rPr>
          <w:color w:val="231F20"/>
          <w:w w:val="115"/>
        </w:rPr>
        <w:t>violation</w:t>
      </w:r>
      <w:r>
        <w:rPr>
          <w:color w:val="231F20"/>
          <w:spacing w:val="-12"/>
          <w:w w:val="115"/>
        </w:rPr>
        <w:t xml:space="preserve"> </w:t>
      </w:r>
      <w:r>
        <w:rPr>
          <w:color w:val="231F20"/>
          <w:w w:val="115"/>
        </w:rPr>
        <w:t>of</w:t>
      </w:r>
      <w:r>
        <w:rPr>
          <w:color w:val="231F20"/>
          <w:spacing w:val="-12"/>
          <w:w w:val="115"/>
        </w:rPr>
        <w:t xml:space="preserve"> </w:t>
      </w:r>
      <w:r>
        <w:rPr>
          <w:color w:val="231F20"/>
          <w:w w:val="115"/>
        </w:rPr>
        <w:t>clauses</w:t>
      </w:r>
      <w:r>
        <w:rPr>
          <w:color w:val="231F20"/>
          <w:spacing w:val="-11"/>
          <w:w w:val="115"/>
        </w:rPr>
        <w:t xml:space="preserve"> </w:t>
      </w:r>
      <w:r>
        <w:rPr>
          <w:color w:val="231F20"/>
          <w:w w:val="115"/>
        </w:rPr>
        <w:t>4.1</w:t>
      </w:r>
      <w:r>
        <w:rPr>
          <w:color w:val="231F20"/>
          <w:spacing w:val="-12"/>
          <w:w w:val="115"/>
        </w:rPr>
        <w:t xml:space="preserve"> </w:t>
      </w:r>
      <w:r>
        <w:rPr>
          <w:color w:val="231F20"/>
          <w:w w:val="115"/>
        </w:rPr>
        <w:t>and</w:t>
      </w:r>
      <w:r>
        <w:rPr>
          <w:color w:val="231F20"/>
          <w:spacing w:val="-12"/>
          <w:w w:val="115"/>
        </w:rPr>
        <w:t xml:space="preserve"> </w:t>
      </w:r>
      <w:r>
        <w:rPr>
          <w:color w:val="231F20"/>
          <w:w w:val="115"/>
        </w:rPr>
        <w:t>4.2.</w:t>
      </w:r>
    </w:p>
    <w:p w:rsidR="00360928" w:rsidRDefault="00360928">
      <w:pPr>
        <w:pStyle w:val="BodyText"/>
        <w:spacing w:before="1"/>
        <w:rPr>
          <w:sz w:val="24"/>
        </w:rPr>
      </w:pPr>
    </w:p>
    <w:p w:rsidR="00360928" w:rsidRDefault="001B3201">
      <w:pPr>
        <w:pStyle w:val="ListParagraph"/>
        <w:numPr>
          <w:ilvl w:val="1"/>
          <w:numId w:val="49"/>
        </w:numPr>
        <w:tabs>
          <w:tab w:val="left" w:pos="638"/>
        </w:tabs>
        <w:spacing w:before="0" w:line="266" w:lineRule="auto"/>
        <w:ind w:right="116" w:hanging="510"/>
        <w:jc w:val="both"/>
      </w:pPr>
      <w:r>
        <w:rPr>
          <w:color w:val="231F20"/>
          <w:w w:val="115"/>
        </w:rPr>
        <w:t>Following report on violation of clauses 4.1 and 4.2 by official (s), through any source, necessary</w:t>
      </w:r>
      <w:r>
        <w:rPr>
          <w:color w:val="231F20"/>
          <w:spacing w:val="-5"/>
          <w:w w:val="115"/>
        </w:rPr>
        <w:t xml:space="preserve"> </w:t>
      </w:r>
      <w:r>
        <w:rPr>
          <w:color w:val="231F20"/>
          <w:w w:val="115"/>
        </w:rPr>
        <w:t>disciplinary</w:t>
      </w:r>
      <w:r>
        <w:rPr>
          <w:color w:val="231F20"/>
          <w:spacing w:val="-4"/>
          <w:w w:val="115"/>
        </w:rPr>
        <w:t xml:space="preserve"> </w:t>
      </w:r>
      <w:r>
        <w:rPr>
          <w:color w:val="231F20"/>
          <w:w w:val="115"/>
        </w:rPr>
        <w:t>proceedings,</w:t>
      </w:r>
      <w:r>
        <w:rPr>
          <w:color w:val="231F20"/>
          <w:spacing w:val="-10"/>
          <w:w w:val="115"/>
        </w:rPr>
        <w:t xml:space="preserve"> </w:t>
      </w:r>
      <w:r>
        <w:rPr>
          <w:color w:val="231F20"/>
          <w:w w:val="115"/>
        </w:rPr>
        <w:t>or</w:t>
      </w:r>
      <w:r>
        <w:rPr>
          <w:color w:val="231F20"/>
          <w:spacing w:val="-4"/>
          <w:w w:val="115"/>
        </w:rPr>
        <w:t xml:space="preserve"> </w:t>
      </w:r>
      <w:r>
        <w:rPr>
          <w:color w:val="231F20"/>
          <w:w w:val="115"/>
        </w:rPr>
        <w:t>any</w:t>
      </w:r>
      <w:r>
        <w:rPr>
          <w:color w:val="231F20"/>
          <w:spacing w:val="-4"/>
          <w:w w:val="115"/>
        </w:rPr>
        <w:t xml:space="preserve"> </w:t>
      </w:r>
      <w:r>
        <w:rPr>
          <w:color w:val="231F20"/>
          <w:w w:val="115"/>
        </w:rPr>
        <w:t>other</w:t>
      </w:r>
      <w:r>
        <w:rPr>
          <w:color w:val="231F20"/>
          <w:spacing w:val="-4"/>
          <w:w w:val="115"/>
        </w:rPr>
        <w:t xml:space="preserve"> </w:t>
      </w:r>
      <w:r>
        <w:rPr>
          <w:color w:val="231F20"/>
          <w:w w:val="115"/>
        </w:rPr>
        <w:t>action</w:t>
      </w:r>
      <w:r>
        <w:rPr>
          <w:color w:val="231F20"/>
          <w:spacing w:val="-4"/>
          <w:w w:val="115"/>
        </w:rPr>
        <w:t xml:space="preserve"> </w:t>
      </w:r>
      <w:r>
        <w:rPr>
          <w:color w:val="231F20"/>
          <w:w w:val="115"/>
        </w:rPr>
        <w:t>as</w:t>
      </w:r>
      <w:r>
        <w:rPr>
          <w:color w:val="231F20"/>
          <w:spacing w:val="-4"/>
          <w:w w:val="115"/>
        </w:rPr>
        <w:t xml:space="preserve"> </w:t>
      </w:r>
      <w:r>
        <w:rPr>
          <w:color w:val="231F20"/>
          <w:w w:val="115"/>
        </w:rPr>
        <w:t>deemed</w:t>
      </w:r>
      <w:r>
        <w:rPr>
          <w:color w:val="231F20"/>
          <w:spacing w:val="-4"/>
          <w:w w:val="115"/>
        </w:rPr>
        <w:t xml:space="preserve"> </w:t>
      </w:r>
      <w:r>
        <w:rPr>
          <w:color w:val="231F20"/>
          <w:w w:val="115"/>
        </w:rPr>
        <w:t>fit,</w:t>
      </w:r>
      <w:r>
        <w:rPr>
          <w:color w:val="231F20"/>
          <w:spacing w:val="-11"/>
          <w:w w:val="115"/>
        </w:rPr>
        <w:t xml:space="preserve"> </w:t>
      </w:r>
      <w:r>
        <w:rPr>
          <w:color w:val="231F20"/>
          <w:w w:val="115"/>
        </w:rPr>
        <w:t>including</w:t>
      </w:r>
      <w:r>
        <w:rPr>
          <w:color w:val="231F20"/>
          <w:spacing w:val="-4"/>
          <w:w w:val="115"/>
        </w:rPr>
        <w:t xml:space="preserve"> </w:t>
      </w:r>
      <w:r>
        <w:rPr>
          <w:color w:val="231F20"/>
          <w:w w:val="115"/>
        </w:rPr>
        <w:t>criminal proceedings shall be initiated by the Employer and such a person shall be debarred</w:t>
      </w:r>
      <w:r>
        <w:rPr>
          <w:color w:val="231F20"/>
          <w:spacing w:val="-30"/>
          <w:w w:val="115"/>
        </w:rPr>
        <w:t xml:space="preserve"> </w:t>
      </w:r>
      <w:r>
        <w:rPr>
          <w:color w:val="231F20"/>
          <w:w w:val="115"/>
        </w:rPr>
        <w:t>from further</w:t>
      </w:r>
      <w:r>
        <w:rPr>
          <w:color w:val="231F20"/>
          <w:spacing w:val="-13"/>
          <w:w w:val="115"/>
        </w:rPr>
        <w:t xml:space="preserve"> </w:t>
      </w:r>
      <w:r>
        <w:rPr>
          <w:color w:val="231F20"/>
          <w:w w:val="115"/>
        </w:rPr>
        <w:t>dealings</w:t>
      </w:r>
      <w:r>
        <w:rPr>
          <w:color w:val="231F20"/>
          <w:spacing w:val="-12"/>
          <w:w w:val="115"/>
        </w:rPr>
        <w:t xml:space="preserve"> </w:t>
      </w:r>
      <w:r>
        <w:rPr>
          <w:color w:val="231F20"/>
          <w:w w:val="115"/>
        </w:rPr>
        <w:t>related</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process</w:t>
      </w:r>
      <w:r>
        <w:rPr>
          <w:color w:val="231F20"/>
          <w:spacing w:val="-13"/>
          <w:w w:val="115"/>
        </w:rPr>
        <w:t xml:space="preserve"> </w:t>
      </w:r>
      <w:r>
        <w:rPr>
          <w:color w:val="231F20"/>
          <w:w w:val="115"/>
        </w:rPr>
        <w:t>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p>
    <w:p w:rsidR="00360928" w:rsidRDefault="00360928">
      <w:pPr>
        <w:pStyle w:val="BodyText"/>
        <w:spacing w:before="5"/>
      </w:pPr>
    </w:p>
    <w:p w:rsidR="00360928" w:rsidRDefault="001B3201">
      <w:pPr>
        <w:pStyle w:val="ListParagraph"/>
        <w:numPr>
          <w:ilvl w:val="0"/>
          <w:numId w:val="49"/>
        </w:numPr>
        <w:tabs>
          <w:tab w:val="left" w:pos="637"/>
          <w:tab w:val="left" w:pos="638"/>
        </w:tabs>
        <w:spacing w:before="1"/>
        <w:ind w:hanging="510"/>
        <w:rPr>
          <w:b/>
          <w:sz w:val="24"/>
        </w:rPr>
      </w:pPr>
      <w:r>
        <w:rPr>
          <w:b/>
          <w:color w:val="231F20"/>
          <w:w w:val="110"/>
          <w:sz w:val="24"/>
        </w:rPr>
        <w:t>Commitments of</w:t>
      </w:r>
      <w:r>
        <w:rPr>
          <w:b/>
          <w:color w:val="231F20"/>
          <w:spacing w:val="-4"/>
          <w:w w:val="110"/>
          <w:sz w:val="24"/>
        </w:rPr>
        <w:t xml:space="preserve"> </w:t>
      </w:r>
      <w:r>
        <w:rPr>
          <w:b/>
          <w:color w:val="231F20"/>
          <w:w w:val="110"/>
          <w:sz w:val="24"/>
        </w:rPr>
        <w:t>Bidders</w:t>
      </w:r>
    </w:p>
    <w:p w:rsidR="00360928" w:rsidRDefault="001B3201">
      <w:pPr>
        <w:pStyle w:val="BodyText"/>
        <w:spacing w:before="79" w:line="266" w:lineRule="auto"/>
        <w:ind w:left="637" w:right="125" w:hanging="1"/>
        <w:jc w:val="both"/>
      </w:pPr>
      <w:r>
        <w:rPr>
          <w:color w:val="231F20"/>
          <w:w w:val="115"/>
        </w:rPr>
        <w:t>The Bidder commits himself/herself to take all measures necessary to prevent corrupt practices, unfair means and illegal activities during any stage of the bidding process</w:t>
      </w:r>
      <w:r>
        <w:rPr>
          <w:color w:val="231F20"/>
          <w:spacing w:val="-17"/>
          <w:w w:val="115"/>
        </w:rPr>
        <w:t xml:space="preserve"> </w:t>
      </w:r>
      <w:r>
        <w:rPr>
          <w:color w:val="231F20"/>
          <w:w w:val="115"/>
        </w:rPr>
        <w:t>and contract</w:t>
      </w:r>
      <w:r>
        <w:rPr>
          <w:color w:val="231F20"/>
          <w:spacing w:val="-10"/>
          <w:w w:val="115"/>
        </w:rPr>
        <w:t xml:space="preserve"> </w:t>
      </w:r>
      <w:r>
        <w:rPr>
          <w:color w:val="231F20"/>
          <w:w w:val="115"/>
        </w:rPr>
        <w:t>administration</w:t>
      </w:r>
      <w:r>
        <w:rPr>
          <w:color w:val="231F20"/>
          <w:spacing w:val="-9"/>
          <w:w w:val="115"/>
        </w:rPr>
        <w:t xml:space="preserve"> </w:t>
      </w:r>
      <w:r>
        <w:rPr>
          <w:color w:val="231F20"/>
          <w:w w:val="115"/>
        </w:rPr>
        <w:t>in</w:t>
      </w:r>
      <w:r>
        <w:rPr>
          <w:color w:val="231F20"/>
          <w:spacing w:val="-10"/>
          <w:w w:val="115"/>
        </w:rPr>
        <w:t xml:space="preserve"> </w:t>
      </w:r>
      <w:r>
        <w:rPr>
          <w:color w:val="231F20"/>
          <w:w w:val="115"/>
        </w:rPr>
        <w:t>order</w:t>
      </w:r>
      <w:r>
        <w:rPr>
          <w:color w:val="231F20"/>
          <w:spacing w:val="-9"/>
          <w:w w:val="115"/>
        </w:rPr>
        <w:t xml:space="preserve"> </w:t>
      </w:r>
      <w:r>
        <w:rPr>
          <w:color w:val="231F20"/>
          <w:w w:val="115"/>
        </w:rPr>
        <w:t>to</w:t>
      </w:r>
      <w:r>
        <w:rPr>
          <w:color w:val="231F20"/>
          <w:spacing w:val="-10"/>
          <w:w w:val="115"/>
        </w:rPr>
        <w:t xml:space="preserve"> </w:t>
      </w:r>
      <w:r>
        <w:rPr>
          <w:color w:val="231F20"/>
          <w:w w:val="115"/>
        </w:rPr>
        <w:t>secure</w:t>
      </w:r>
      <w:r>
        <w:rPr>
          <w:color w:val="231F20"/>
          <w:spacing w:val="-9"/>
          <w:w w:val="115"/>
        </w:rPr>
        <w:t xml:space="preserve"> </w:t>
      </w:r>
      <w:r>
        <w:rPr>
          <w:color w:val="231F20"/>
          <w:w w:val="115"/>
        </w:rPr>
        <w:t>the</w:t>
      </w:r>
      <w:r>
        <w:rPr>
          <w:color w:val="231F20"/>
          <w:spacing w:val="-10"/>
          <w:w w:val="115"/>
        </w:rPr>
        <w:t xml:space="preserve"> </w:t>
      </w:r>
      <w:r>
        <w:rPr>
          <w:color w:val="231F20"/>
          <w:w w:val="115"/>
        </w:rPr>
        <w:t>contract</w:t>
      </w:r>
      <w:r>
        <w:rPr>
          <w:color w:val="231F20"/>
          <w:spacing w:val="-9"/>
          <w:w w:val="115"/>
        </w:rPr>
        <w:t xml:space="preserve"> </w:t>
      </w:r>
      <w:r>
        <w:rPr>
          <w:color w:val="231F20"/>
          <w:w w:val="115"/>
        </w:rPr>
        <w:t>or</w:t>
      </w:r>
      <w:r>
        <w:rPr>
          <w:color w:val="231F20"/>
          <w:spacing w:val="-10"/>
          <w:w w:val="115"/>
        </w:rPr>
        <w:t xml:space="preserve"> </w:t>
      </w:r>
      <w:r>
        <w:rPr>
          <w:color w:val="231F20"/>
          <w:w w:val="115"/>
        </w:rPr>
        <w:t>in</w:t>
      </w:r>
      <w:r>
        <w:rPr>
          <w:color w:val="231F20"/>
          <w:spacing w:val="-9"/>
          <w:w w:val="115"/>
        </w:rPr>
        <w:t xml:space="preserve"> </w:t>
      </w:r>
      <w:r>
        <w:rPr>
          <w:color w:val="231F20"/>
          <w:w w:val="115"/>
        </w:rPr>
        <w:t>furtherance</w:t>
      </w:r>
      <w:r>
        <w:rPr>
          <w:color w:val="231F20"/>
          <w:spacing w:val="-10"/>
          <w:w w:val="115"/>
        </w:rPr>
        <w:t xml:space="preserve"> </w:t>
      </w:r>
      <w:r>
        <w:rPr>
          <w:color w:val="231F20"/>
          <w:w w:val="115"/>
        </w:rPr>
        <w:t>to</w:t>
      </w:r>
      <w:r>
        <w:rPr>
          <w:color w:val="231F20"/>
          <w:spacing w:val="-9"/>
          <w:w w:val="115"/>
        </w:rPr>
        <w:t xml:space="preserve"> </w:t>
      </w:r>
      <w:r>
        <w:rPr>
          <w:color w:val="231F20"/>
          <w:w w:val="115"/>
        </w:rPr>
        <w:t>secure</w:t>
      </w:r>
      <w:r>
        <w:rPr>
          <w:color w:val="231F20"/>
          <w:spacing w:val="-10"/>
          <w:w w:val="115"/>
        </w:rPr>
        <w:t xml:space="preserve"> </w:t>
      </w:r>
      <w:r>
        <w:rPr>
          <w:color w:val="231F20"/>
          <w:w w:val="115"/>
        </w:rPr>
        <w:t>it</w:t>
      </w:r>
      <w:r>
        <w:rPr>
          <w:color w:val="231F20"/>
          <w:spacing w:val="-9"/>
          <w:w w:val="115"/>
        </w:rPr>
        <w:t xml:space="preserve"> </w:t>
      </w:r>
      <w:r>
        <w:rPr>
          <w:color w:val="231F20"/>
          <w:w w:val="115"/>
        </w:rPr>
        <w:t>and</w:t>
      </w:r>
      <w:r>
        <w:rPr>
          <w:color w:val="231F20"/>
          <w:spacing w:val="-10"/>
          <w:w w:val="115"/>
        </w:rPr>
        <w:t xml:space="preserve"> </w:t>
      </w:r>
      <w:r>
        <w:rPr>
          <w:color w:val="231F20"/>
          <w:w w:val="115"/>
        </w:rPr>
        <w:t>in particular</w:t>
      </w:r>
      <w:r>
        <w:rPr>
          <w:color w:val="231F20"/>
          <w:spacing w:val="-12"/>
          <w:w w:val="115"/>
        </w:rPr>
        <w:t xml:space="preserve"> </w:t>
      </w:r>
      <w:r>
        <w:rPr>
          <w:color w:val="231F20"/>
          <w:w w:val="115"/>
        </w:rPr>
        <w:t>commits</w:t>
      </w:r>
      <w:r>
        <w:rPr>
          <w:color w:val="231F20"/>
          <w:spacing w:val="-12"/>
          <w:w w:val="115"/>
        </w:rPr>
        <w:t xml:space="preserve"> </w:t>
      </w:r>
      <w:r>
        <w:rPr>
          <w:color w:val="231F20"/>
          <w:w w:val="115"/>
        </w:rPr>
        <w:t>himself/herself</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following</w:t>
      </w:r>
      <w:r>
        <w:rPr>
          <w:color w:val="231F20"/>
          <w:spacing w:val="-12"/>
          <w:w w:val="115"/>
        </w:rPr>
        <w:t xml:space="preserve"> </w:t>
      </w:r>
      <w:r>
        <w:rPr>
          <w:color w:val="231F20"/>
          <w:w w:val="115"/>
        </w:rPr>
        <w:t>:-</w:t>
      </w:r>
    </w:p>
    <w:p w:rsidR="00360928" w:rsidRDefault="00360928">
      <w:pPr>
        <w:pStyle w:val="BodyText"/>
        <w:spacing w:before="1"/>
        <w:rPr>
          <w:sz w:val="24"/>
        </w:rPr>
      </w:pPr>
    </w:p>
    <w:p w:rsidR="00360928" w:rsidRDefault="001B3201">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shall</w:t>
      </w:r>
      <w:r>
        <w:rPr>
          <w:color w:val="231F20"/>
          <w:spacing w:val="-27"/>
          <w:w w:val="115"/>
        </w:rPr>
        <w:t xml:space="preserve"> </w:t>
      </w:r>
      <w:r>
        <w:rPr>
          <w:color w:val="231F20"/>
          <w:w w:val="115"/>
        </w:rPr>
        <w:t>not</w:t>
      </w:r>
      <w:r>
        <w:rPr>
          <w:color w:val="231F20"/>
          <w:spacing w:val="-26"/>
          <w:w w:val="115"/>
        </w:rPr>
        <w:t xml:space="preserve"> </w:t>
      </w:r>
      <w:r>
        <w:rPr>
          <w:color w:val="231F20"/>
          <w:spacing w:val="-3"/>
          <w:w w:val="115"/>
        </w:rPr>
        <w:t>offer,</w:t>
      </w:r>
      <w:r>
        <w:rPr>
          <w:color w:val="231F20"/>
          <w:spacing w:val="-32"/>
          <w:w w:val="115"/>
        </w:rPr>
        <w:t xml:space="preserve"> </w:t>
      </w:r>
      <w:r>
        <w:rPr>
          <w:color w:val="231F20"/>
          <w:w w:val="115"/>
        </w:rPr>
        <w:t>directly</w:t>
      </w:r>
      <w:r>
        <w:rPr>
          <w:color w:val="231F20"/>
          <w:spacing w:val="-27"/>
          <w:w w:val="115"/>
        </w:rPr>
        <w:t xml:space="preserve"> </w:t>
      </w:r>
      <w:r>
        <w:rPr>
          <w:color w:val="231F20"/>
          <w:w w:val="115"/>
        </w:rPr>
        <w:t>or</w:t>
      </w:r>
      <w:r>
        <w:rPr>
          <w:color w:val="231F20"/>
          <w:spacing w:val="-26"/>
          <w:w w:val="115"/>
        </w:rPr>
        <w:t xml:space="preserve"> </w:t>
      </w:r>
      <w:r>
        <w:rPr>
          <w:color w:val="231F20"/>
          <w:w w:val="115"/>
        </w:rPr>
        <w:t>through</w:t>
      </w:r>
      <w:r>
        <w:rPr>
          <w:color w:val="231F20"/>
          <w:spacing w:val="-26"/>
          <w:w w:val="115"/>
        </w:rPr>
        <w:t xml:space="preserve"> </w:t>
      </w:r>
      <w:r>
        <w:rPr>
          <w:color w:val="231F20"/>
          <w:w w:val="115"/>
        </w:rPr>
        <w:t>intermediaries,</w:t>
      </w:r>
      <w:r>
        <w:rPr>
          <w:color w:val="231F20"/>
          <w:spacing w:val="-33"/>
          <w:w w:val="115"/>
        </w:rPr>
        <w:t xml:space="preserve"> </w:t>
      </w:r>
      <w:r>
        <w:rPr>
          <w:color w:val="231F20"/>
          <w:w w:val="115"/>
        </w:rPr>
        <w:t>any</w:t>
      </w:r>
      <w:r>
        <w:rPr>
          <w:color w:val="231F20"/>
          <w:spacing w:val="-26"/>
          <w:w w:val="115"/>
        </w:rPr>
        <w:t xml:space="preserve"> </w:t>
      </w:r>
      <w:r>
        <w:rPr>
          <w:color w:val="231F20"/>
          <w:w w:val="115"/>
        </w:rPr>
        <w:t>bribe,</w:t>
      </w:r>
      <w:r>
        <w:rPr>
          <w:color w:val="231F20"/>
          <w:spacing w:val="-32"/>
          <w:w w:val="115"/>
        </w:rPr>
        <w:t xml:space="preserve"> </w:t>
      </w:r>
      <w:r>
        <w:rPr>
          <w:color w:val="231F20"/>
          <w:w w:val="115"/>
        </w:rPr>
        <w:t>gift,</w:t>
      </w:r>
      <w:r>
        <w:rPr>
          <w:color w:val="231F20"/>
          <w:spacing w:val="-33"/>
          <w:w w:val="115"/>
        </w:rPr>
        <w:t xml:space="preserve"> </w:t>
      </w:r>
      <w:r>
        <w:rPr>
          <w:color w:val="231F20"/>
          <w:w w:val="115"/>
        </w:rPr>
        <w:t xml:space="preserve">consideration, reward, </w:t>
      </w:r>
      <w:r>
        <w:rPr>
          <w:color w:val="231F20"/>
          <w:spacing w:val="-3"/>
          <w:w w:val="115"/>
        </w:rPr>
        <w:t xml:space="preserve">favor, </w:t>
      </w:r>
      <w:r>
        <w:rPr>
          <w:color w:val="231F20"/>
          <w:w w:val="115"/>
        </w:rPr>
        <w:t>any material or immaterial benefit or other advantage, commission, fees, brokerage</w:t>
      </w:r>
      <w:r>
        <w:rPr>
          <w:color w:val="231F20"/>
          <w:spacing w:val="-10"/>
          <w:w w:val="115"/>
        </w:rPr>
        <w:t xml:space="preserve"> </w:t>
      </w:r>
      <w:r>
        <w:rPr>
          <w:color w:val="231F20"/>
          <w:w w:val="115"/>
        </w:rPr>
        <w:t>or</w:t>
      </w:r>
      <w:r>
        <w:rPr>
          <w:color w:val="231F20"/>
          <w:spacing w:val="-9"/>
          <w:w w:val="115"/>
        </w:rPr>
        <w:t xml:space="preserve"> </w:t>
      </w:r>
      <w:r>
        <w:rPr>
          <w:color w:val="231F20"/>
          <w:w w:val="115"/>
        </w:rPr>
        <w:t>inducement</w:t>
      </w:r>
      <w:r>
        <w:rPr>
          <w:color w:val="231F20"/>
          <w:spacing w:val="-9"/>
          <w:w w:val="115"/>
        </w:rPr>
        <w:t xml:space="preserve"> </w:t>
      </w:r>
      <w:r>
        <w:rPr>
          <w:color w:val="231F20"/>
          <w:w w:val="115"/>
        </w:rPr>
        <w:t>to</w:t>
      </w:r>
      <w:r>
        <w:rPr>
          <w:color w:val="231F20"/>
          <w:spacing w:val="-9"/>
          <w:w w:val="115"/>
        </w:rPr>
        <w:t xml:space="preserve"> </w:t>
      </w:r>
      <w:r>
        <w:rPr>
          <w:color w:val="231F20"/>
          <w:w w:val="115"/>
        </w:rPr>
        <w:t>any</w:t>
      </w:r>
      <w:r>
        <w:rPr>
          <w:color w:val="231F20"/>
          <w:spacing w:val="-9"/>
          <w:w w:val="115"/>
        </w:rPr>
        <w:t xml:space="preserve"> </w:t>
      </w:r>
      <w:r>
        <w:rPr>
          <w:color w:val="231F20"/>
          <w:w w:val="115"/>
        </w:rPr>
        <w:t>official</w:t>
      </w:r>
      <w:r>
        <w:rPr>
          <w:color w:val="231F20"/>
          <w:spacing w:val="-10"/>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Employer,</w:t>
      </w:r>
      <w:r>
        <w:rPr>
          <w:color w:val="231F20"/>
          <w:spacing w:val="-15"/>
          <w:w w:val="115"/>
        </w:rPr>
        <w:t xml:space="preserve"> </w:t>
      </w:r>
      <w:r>
        <w:rPr>
          <w:color w:val="231F20"/>
          <w:w w:val="115"/>
        </w:rPr>
        <w:t>connected</w:t>
      </w:r>
      <w:r>
        <w:rPr>
          <w:color w:val="231F20"/>
          <w:spacing w:val="-9"/>
          <w:w w:val="115"/>
        </w:rPr>
        <w:t xml:space="preserve"> </w:t>
      </w:r>
      <w:r>
        <w:rPr>
          <w:color w:val="231F20"/>
          <w:w w:val="115"/>
        </w:rPr>
        <w:t>directly</w:t>
      </w:r>
      <w:r>
        <w:rPr>
          <w:color w:val="231F20"/>
          <w:spacing w:val="-9"/>
          <w:w w:val="115"/>
        </w:rPr>
        <w:t xml:space="preserve"> </w:t>
      </w:r>
      <w:r>
        <w:rPr>
          <w:color w:val="231F20"/>
          <w:w w:val="115"/>
        </w:rPr>
        <w:t>or</w:t>
      </w:r>
      <w:r>
        <w:rPr>
          <w:color w:val="231F20"/>
          <w:spacing w:val="-9"/>
          <w:w w:val="115"/>
        </w:rPr>
        <w:t xml:space="preserve"> </w:t>
      </w:r>
      <w:r>
        <w:rPr>
          <w:color w:val="231F20"/>
          <w:w w:val="115"/>
        </w:rPr>
        <w:t>indirectly with the bidding process and contract administration, or to any person, organization or</w:t>
      </w:r>
      <w:r>
        <w:rPr>
          <w:color w:val="231F20"/>
          <w:spacing w:val="63"/>
          <w:w w:val="115"/>
        </w:rPr>
        <w:t xml:space="preserve"> </w:t>
      </w:r>
      <w:r>
        <w:rPr>
          <w:color w:val="231F20"/>
          <w:w w:val="115"/>
        </w:rPr>
        <w:t>third</w:t>
      </w:r>
      <w:r>
        <w:rPr>
          <w:color w:val="231F20"/>
          <w:spacing w:val="-21"/>
          <w:w w:val="115"/>
        </w:rPr>
        <w:t xml:space="preserve"> </w:t>
      </w:r>
      <w:r>
        <w:rPr>
          <w:color w:val="231F20"/>
          <w:w w:val="115"/>
        </w:rPr>
        <w:t>party</w:t>
      </w:r>
      <w:r>
        <w:rPr>
          <w:color w:val="231F20"/>
          <w:spacing w:val="-20"/>
          <w:w w:val="115"/>
        </w:rPr>
        <w:t xml:space="preserve"> </w:t>
      </w:r>
      <w:r>
        <w:rPr>
          <w:color w:val="231F20"/>
          <w:w w:val="115"/>
        </w:rPr>
        <w:t>related</w:t>
      </w:r>
      <w:r>
        <w:rPr>
          <w:color w:val="231F20"/>
          <w:spacing w:val="-20"/>
          <w:w w:val="115"/>
        </w:rPr>
        <w:t xml:space="preserve"> </w:t>
      </w:r>
      <w:r>
        <w:rPr>
          <w:color w:val="231F20"/>
          <w:w w:val="115"/>
        </w:rPr>
        <w:t>to</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1"/>
          <w:w w:val="115"/>
        </w:rPr>
        <w:t xml:space="preserve"> </w:t>
      </w:r>
      <w:r>
        <w:rPr>
          <w:color w:val="231F20"/>
          <w:w w:val="115"/>
        </w:rPr>
        <w:t>in</w:t>
      </w:r>
      <w:r>
        <w:rPr>
          <w:color w:val="231F20"/>
          <w:spacing w:val="-20"/>
          <w:w w:val="115"/>
        </w:rPr>
        <w:t xml:space="preserve"> </w:t>
      </w:r>
      <w:r>
        <w:rPr>
          <w:color w:val="231F20"/>
          <w:w w:val="115"/>
        </w:rPr>
        <w:t>exchange</w:t>
      </w:r>
      <w:r>
        <w:rPr>
          <w:color w:val="231F20"/>
          <w:spacing w:val="-20"/>
          <w:w w:val="115"/>
        </w:rPr>
        <w:t xml:space="preserve"> </w:t>
      </w:r>
      <w:r>
        <w:rPr>
          <w:color w:val="231F20"/>
          <w:w w:val="115"/>
        </w:rPr>
        <w:t>for</w:t>
      </w:r>
      <w:r>
        <w:rPr>
          <w:color w:val="231F20"/>
          <w:spacing w:val="-20"/>
          <w:w w:val="115"/>
        </w:rPr>
        <w:t xml:space="preserve"> </w:t>
      </w:r>
      <w:r>
        <w:rPr>
          <w:color w:val="231F20"/>
          <w:w w:val="115"/>
        </w:rPr>
        <w:t>any</w:t>
      </w:r>
      <w:r>
        <w:rPr>
          <w:color w:val="231F20"/>
          <w:spacing w:val="-20"/>
          <w:w w:val="115"/>
        </w:rPr>
        <w:t xml:space="preserve"> </w:t>
      </w:r>
      <w:r>
        <w:rPr>
          <w:color w:val="231F20"/>
          <w:w w:val="115"/>
        </w:rPr>
        <w:t>advantage</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0"/>
          <w:w w:val="115"/>
        </w:rPr>
        <w:t xml:space="preserve"> </w:t>
      </w:r>
      <w:r>
        <w:rPr>
          <w:color w:val="231F20"/>
          <w:w w:val="115"/>
        </w:rPr>
        <w:t>process</w:t>
      </w:r>
      <w:r>
        <w:rPr>
          <w:color w:val="231F20"/>
          <w:spacing w:val="-20"/>
          <w:w w:val="115"/>
        </w:rPr>
        <w:t xml:space="preserve"> </w:t>
      </w:r>
      <w:r>
        <w:rPr>
          <w:color w:val="231F20"/>
          <w:w w:val="115"/>
        </w:rPr>
        <w:t>and contract</w:t>
      </w:r>
      <w:r>
        <w:rPr>
          <w:color w:val="231F20"/>
          <w:spacing w:val="-11"/>
          <w:w w:val="115"/>
        </w:rPr>
        <w:t xml:space="preserve"> </w:t>
      </w:r>
      <w:r>
        <w:rPr>
          <w:color w:val="231F20"/>
          <w:w w:val="115"/>
        </w:rPr>
        <w:t>administration.</w:t>
      </w:r>
    </w:p>
    <w:p w:rsidR="00360928" w:rsidRDefault="00360928">
      <w:pPr>
        <w:pStyle w:val="BodyText"/>
        <w:spacing w:before="10"/>
        <w:rPr>
          <w:sz w:val="23"/>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7"/>
          <w:w w:val="115"/>
        </w:rPr>
        <w:t xml:space="preserve"> </w:t>
      </w:r>
      <w:r>
        <w:rPr>
          <w:color w:val="231F20"/>
          <w:w w:val="115"/>
        </w:rPr>
        <w:t>Bidder</w:t>
      </w:r>
      <w:r>
        <w:rPr>
          <w:color w:val="231F20"/>
          <w:spacing w:val="-6"/>
          <w:w w:val="115"/>
        </w:rPr>
        <w:t xml:space="preserve"> </w:t>
      </w:r>
      <w:r>
        <w:rPr>
          <w:color w:val="231F20"/>
          <w:w w:val="115"/>
        </w:rPr>
        <w:t>shall</w:t>
      </w:r>
      <w:r>
        <w:rPr>
          <w:color w:val="231F20"/>
          <w:spacing w:val="-7"/>
          <w:w w:val="115"/>
        </w:rPr>
        <w:t xml:space="preserve"> </w:t>
      </w:r>
      <w:r>
        <w:rPr>
          <w:color w:val="231F20"/>
          <w:w w:val="115"/>
        </w:rPr>
        <w:t>not</w:t>
      </w:r>
      <w:r>
        <w:rPr>
          <w:color w:val="231F20"/>
          <w:spacing w:val="-6"/>
          <w:w w:val="115"/>
        </w:rPr>
        <w:t xml:space="preserve"> </w:t>
      </w:r>
      <w:r>
        <w:rPr>
          <w:color w:val="231F20"/>
          <w:w w:val="115"/>
        </w:rPr>
        <w:t>collude</w:t>
      </w:r>
      <w:r>
        <w:rPr>
          <w:color w:val="231F20"/>
          <w:spacing w:val="-7"/>
          <w:w w:val="115"/>
        </w:rPr>
        <w:t xml:space="preserve"> </w:t>
      </w:r>
      <w:r>
        <w:rPr>
          <w:color w:val="231F20"/>
          <w:w w:val="115"/>
        </w:rPr>
        <w:t>with</w:t>
      </w:r>
      <w:r>
        <w:rPr>
          <w:color w:val="231F20"/>
          <w:spacing w:val="-6"/>
          <w:w w:val="115"/>
        </w:rPr>
        <w:t xml:space="preserve"> </w:t>
      </w:r>
      <w:r>
        <w:rPr>
          <w:color w:val="231F20"/>
          <w:w w:val="115"/>
        </w:rPr>
        <w:t>other</w:t>
      </w:r>
      <w:r>
        <w:rPr>
          <w:color w:val="231F20"/>
          <w:spacing w:val="-6"/>
          <w:w w:val="115"/>
        </w:rPr>
        <w:t xml:space="preserve"> </w:t>
      </w:r>
      <w:r>
        <w:rPr>
          <w:color w:val="231F20"/>
          <w:w w:val="115"/>
        </w:rPr>
        <w:t>parties</w:t>
      </w:r>
      <w:r>
        <w:rPr>
          <w:color w:val="231F20"/>
          <w:spacing w:val="-7"/>
          <w:w w:val="115"/>
        </w:rPr>
        <w:t xml:space="preserve"> </w:t>
      </w:r>
      <w:r>
        <w:rPr>
          <w:color w:val="231F20"/>
          <w:w w:val="115"/>
        </w:rPr>
        <w:t>interested</w:t>
      </w:r>
      <w:r>
        <w:rPr>
          <w:color w:val="231F20"/>
          <w:spacing w:val="-6"/>
          <w:w w:val="115"/>
        </w:rPr>
        <w:t xml:space="preserve"> </w:t>
      </w:r>
      <w:r>
        <w:rPr>
          <w:color w:val="231F20"/>
          <w:w w:val="115"/>
        </w:rPr>
        <w:t>in</w:t>
      </w:r>
      <w:r>
        <w:rPr>
          <w:color w:val="231F20"/>
          <w:spacing w:val="-7"/>
          <w:w w:val="115"/>
        </w:rPr>
        <w:t xml:space="preserve"> </w:t>
      </w:r>
      <w:r>
        <w:rPr>
          <w:color w:val="231F20"/>
          <w:w w:val="115"/>
        </w:rPr>
        <w:t>the</w:t>
      </w:r>
      <w:r>
        <w:rPr>
          <w:color w:val="231F20"/>
          <w:spacing w:val="-6"/>
          <w:w w:val="115"/>
        </w:rPr>
        <w:t xml:space="preserve"> </w:t>
      </w:r>
      <w:r>
        <w:rPr>
          <w:color w:val="231F20"/>
          <w:w w:val="115"/>
        </w:rPr>
        <w:t>contract</w:t>
      </w:r>
      <w:r>
        <w:rPr>
          <w:color w:val="231F20"/>
          <w:spacing w:val="-7"/>
          <w:w w:val="115"/>
        </w:rPr>
        <w:t xml:space="preserve"> </w:t>
      </w:r>
      <w:r>
        <w:rPr>
          <w:color w:val="231F20"/>
          <w:w w:val="115"/>
        </w:rPr>
        <w:t>to</w:t>
      </w:r>
      <w:r>
        <w:rPr>
          <w:color w:val="231F20"/>
          <w:spacing w:val="-6"/>
          <w:w w:val="115"/>
        </w:rPr>
        <w:t xml:space="preserve"> </w:t>
      </w:r>
      <w:r>
        <w:rPr>
          <w:color w:val="231F20"/>
          <w:w w:val="115"/>
        </w:rPr>
        <w:t>manipulate</w:t>
      </w:r>
      <w:r>
        <w:rPr>
          <w:color w:val="231F20"/>
          <w:spacing w:val="-6"/>
          <w:w w:val="115"/>
        </w:rPr>
        <w:t xml:space="preserve"> </w:t>
      </w:r>
      <w:r>
        <w:rPr>
          <w:color w:val="231F20"/>
          <w:w w:val="115"/>
        </w:rPr>
        <w:t>in whatsoever</w:t>
      </w:r>
      <w:r>
        <w:rPr>
          <w:color w:val="231F20"/>
          <w:spacing w:val="-15"/>
          <w:w w:val="115"/>
        </w:rPr>
        <w:t xml:space="preserve"> </w:t>
      </w:r>
      <w:r>
        <w:rPr>
          <w:color w:val="231F20"/>
          <w:w w:val="115"/>
        </w:rPr>
        <w:t>form</w:t>
      </w:r>
      <w:r>
        <w:rPr>
          <w:color w:val="231F20"/>
          <w:spacing w:val="-14"/>
          <w:w w:val="115"/>
        </w:rPr>
        <w:t xml:space="preserve"> </w:t>
      </w:r>
      <w:r>
        <w:rPr>
          <w:color w:val="231F20"/>
          <w:w w:val="115"/>
        </w:rPr>
        <w:t>or</w:t>
      </w:r>
      <w:r>
        <w:rPr>
          <w:color w:val="231F20"/>
          <w:spacing w:val="-14"/>
          <w:w w:val="115"/>
        </w:rPr>
        <w:t xml:space="preserve"> </w:t>
      </w:r>
      <w:r>
        <w:rPr>
          <w:color w:val="231F20"/>
          <w:w w:val="115"/>
        </w:rPr>
        <w:t>manner,</w:t>
      </w:r>
      <w:r>
        <w:rPr>
          <w:color w:val="231F20"/>
          <w:spacing w:val="-23"/>
          <w:w w:val="115"/>
        </w:rPr>
        <w:t xml:space="preserve"> </w:t>
      </w:r>
      <w:r>
        <w:rPr>
          <w:color w:val="231F20"/>
          <w:w w:val="115"/>
        </w:rPr>
        <w:t>the</w:t>
      </w:r>
      <w:r>
        <w:rPr>
          <w:color w:val="231F20"/>
          <w:spacing w:val="-14"/>
          <w:w w:val="115"/>
        </w:rPr>
        <w:t xml:space="preserve"> </w:t>
      </w:r>
      <w:r>
        <w:rPr>
          <w:color w:val="231F20"/>
          <w:w w:val="115"/>
        </w:rPr>
        <w:t>bidding</w:t>
      </w:r>
      <w:r>
        <w:rPr>
          <w:color w:val="231F20"/>
          <w:spacing w:val="-15"/>
          <w:w w:val="115"/>
        </w:rPr>
        <w:t xml:space="preserve"> </w:t>
      </w:r>
      <w:r>
        <w:rPr>
          <w:color w:val="231F20"/>
          <w:w w:val="115"/>
        </w:rPr>
        <w:t>process</w:t>
      </w:r>
      <w:r>
        <w:rPr>
          <w:color w:val="231F20"/>
          <w:spacing w:val="-14"/>
          <w:w w:val="115"/>
        </w:rPr>
        <w:t xml:space="preserve"> </w:t>
      </w:r>
      <w:r>
        <w:rPr>
          <w:color w:val="231F20"/>
          <w:w w:val="115"/>
        </w:rPr>
        <w:t>and</w:t>
      </w:r>
      <w:r>
        <w:rPr>
          <w:color w:val="231F20"/>
          <w:spacing w:val="-14"/>
          <w:w w:val="115"/>
        </w:rPr>
        <w:t xml:space="preserve"> </w:t>
      </w:r>
      <w:r>
        <w:rPr>
          <w:color w:val="231F20"/>
          <w:w w:val="115"/>
        </w:rPr>
        <w:t>contract</w:t>
      </w:r>
      <w:r>
        <w:rPr>
          <w:color w:val="231F20"/>
          <w:spacing w:val="-15"/>
          <w:w w:val="115"/>
        </w:rPr>
        <w:t xml:space="preserve"> </w:t>
      </w:r>
      <w:r>
        <w:rPr>
          <w:color w:val="231F20"/>
          <w:w w:val="115"/>
        </w:rPr>
        <w:t>administration.</w:t>
      </w:r>
    </w:p>
    <w:p w:rsidR="00360928" w:rsidRDefault="00360928">
      <w:pPr>
        <w:pStyle w:val="BodyText"/>
        <w:spacing w:before="3"/>
        <w:rPr>
          <w:sz w:val="24"/>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If</w:t>
      </w:r>
      <w:r>
        <w:rPr>
          <w:color w:val="231F20"/>
          <w:spacing w:val="-30"/>
          <w:w w:val="115"/>
        </w:rPr>
        <w:t xml:space="preserve"> </w:t>
      </w:r>
      <w:r>
        <w:rPr>
          <w:color w:val="231F20"/>
          <w:w w:val="115"/>
        </w:rPr>
        <w:t>the</w:t>
      </w:r>
      <w:r>
        <w:rPr>
          <w:color w:val="231F20"/>
          <w:spacing w:val="-29"/>
          <w:w w:val="115"/>
        </w:rPr>
        <w:t xml:space="preserve"> </w:t>
      </w:r>
      <w:r>
        <w:rPr>
          <w:color w:val="231F20"/>
          <w:w w:val="115"/>
        </w:rPr>
        <w:t>bidder(s)</w:t>
      </w:r>
      <w:r>
        <w:rPr>
          <w:color w:val="231F20"/>
          <w:spacing w:val="-29"/>
          <w:w w:val="115"/>
        </w:rPr>
        <w:t xml:space="preserve"> </w:t>
      </w:r>
      <w:r>
        <w:rPr>
          <w:color w:val="231F20"/>
          <w:w w:val="115"/>
        </w:rPr>
        <w:t>have</w:t>
      </w:r>
      <w:r>
        <w:rPr>
          <w:color w:val="231F20"/>
          <w:spacing w:val="-29"/>
          <w:w w:val="115"/>
        </w:rPr>
        <w:t xml:space="preserve"> </w:t>
      </w:r>
      <w:r>
        <w:rPr>
          <w:color w:val="231F20"/>
          <w:w w:val="115"/>
        </w:rPr>
        <w:t>observed</w:t>
      </w:r>
      <w:r>
        <w:rPr>
          <w:color w:val="231F20"/>
          <w:spacing w:val="-29"/>
          <w:w w:val="115"/>
        </w:rPr>
        <w:t xml:space="preserve"> </w:t>
      </w:r>
      <w:r>
        <w:rPr>
          <w:color w:val="231F20"/>
          <w:w w:val="115"/>
        </w:rPr>
        <w:t>or</w:t>
      </w:r>
      <w:r>
        <w:rPr>
          <w:color w:val="231F20"/>
          <w:spacing w:val="-29"/>
          <w:w w:val="115"/>
        </w:rPr>
        <w:t xml:space="preserve"> </w:t>
      </w:r>
      <w:r>
        <w:rPr>
          <w:color w:val="231F20"/>
          <w:w w:val="115"/>
        </w:rPr>
        <w:t>noticed</w:t>
      </w:r>
      <w:r>
        <w:rPr>
          <w:color w:val="231F20"/>
          <w:spacing w:val="-29"/>
          <w:w w:val="115"/>
        </w:rPr>
        <w:t xml:space="preserve"> </w:t>
      </w:r>
      <w:r>
        <w:rPr>
          <w:color w:val="231F20"/>
          <w:w w:val="115"/>
        </w:rPr>
        <w:t>or</w:t>
      </w:r>
      <w:r>
        <w:rPr>
          <w:color w:val="231F20"/>
          <w:spacing w:val="-29"/>
          <w:w w:val="115"/>
        </w:rPr>
        <w:t xml:space="preserve"> </w:t>
      </w:r>
      <w:r>
        <w:rPr>
          <w:color w:val="231F20"/>
          <w:w w:val="115"/>
        </w:rPr>
        <w:t>have</w:t>
      </w:r>
      <w:r>
        <w:rPr>
          <w:color w:val="231F20"/>
          <w:spacing w:val="-29"/>
          <w:w w:val="115"/>
        </w:rPr>
        <w:t xml:space="preserve"> </w:t>
      </w:r>
      <w:r>
        <w:rPr>
          <w:color w:val="231F20"/>
          <w:w w:val="115"/>
        </w:rPr>
        <w:t>reasonable</w:t>
      </w:r>
      <w:r>
        <w:rPr>
          <w:color w:val="231F20"/>
          <w:spacing w:val="-29"/>
          <w:w w:val="115"/>
        </w:rPr>
        <w:t xml:space="preserve"> </w:t>
      </w:r>
      <w:r>
        <w:rPr>
          <w:color w:val="231F20"/>
          <w:w w:val="115"/>
        </w:rPr>
        <w:t>suspicion</w:t>
      </w:r>
      <w:r>
        <w:rPr>
          <w:color w:val="231F20"/>
          <w:spacing w:val="-29"/>
          <w:w w:val="115"/>
        </w:rPr>
        <w:t xml:space="preserve"> </w:t>
      </w:r>
      <w:r>
        <w:rPr>
          <w:color w:val="231F20"/>
          <w:w w:val="115"/>
        </w:rPr>
        <w:t>that</w:t>
      </w:r>
      <w:r>
        <w:rPr>
          <w:color w:val="231F20"/>
          <w:spacing w:val="-29"/>
          <w:w w:val="115"/>
        </w:rPr>
        <w:t xml:space="preserve"> </w:t>
      </w:r>
      <w:r>
        <w:rPr>
          <w:color w:val="231F20"/>
          <w:w w:val="115"/>
        </w:rPr>
        <w:t>the</w:t>
      </w:r>
      <w:r>
        <w:rPr>
          <w:color w:val="231F20"/>
          <w:spacing w:val="-29"/>
          <w:w w:val="115"/>
        </w:rPr>
        <w:t xml:space="preserve"> </w:t>
      </w:r>
      <w:r>
        <w:rPr>
          <w:color w:val="231F20"/>
          <w:w w:val="115"/>
        </w:rPr>
        <w:t>provisions</w:t>
      </w:r>
      <w:r>
        <w:rPr>
          <w:color w:val="231F20"/>
          <w:spacing w:val="-29"/>
          <w:w w:val="115"/>
        </w:rPr>
        <w:t xml:space="preserve"> </w:t>
      </w:r>
      <w:r>
        <w:rPr>
          <w:color w:val="231F20"/>
          <w:w w:val="115"/>
        </w:rPr>
        <w:t>of the</w:t>
      </w:r>
      <w:r>
        <w:rPr>
          <w:color w:val="231F20"/>
          <w:spacing w:val="-13"/>
          <w:w w:val="115"/>
        </w:rPr>
        <w:t xml:space="preserve"> </w:t>
      </w:r>
      <w:r>
        <w:rPr>
          <w:color w:val="231F20"/>
          <w:w w:val="115"/>
        </w:rPr>
        <w:t>IP</w:t>
      </w:r>
      <w:r>
        <w:rPr>
          <w:color w:val="231F20"/>
          <w:spacing w:val="-12"/>
          <w:w w:val="115"/>
        </w:rPr>
        <w:t xml:space="preserve"> </w:t>
      </w:r>
      <w:r>
        <w:rPr>
          <w:color w:val="231F20"/>
          <w:w w:val="115"/>
        </w:rPr>
        <w:t>have</w:t>
      </w:r>
      <w:r>
        <w:rPr>
          <w:color w:val="231F20"/>
          <w:spacing w:val="-13"/>
          <w:w w:val="115"/>
        </w:rPr>
        <w:t xml:space="preserve"> </w:t>
      </w:r>
      <w:r>
        <w:rPr>
          <w:color w:val="231F20"/>
          <w:w w:val="115"/>
        </w:rPr>
        <w:t>been</w:t>
      </w:r>
      <w:r>
        <w:rPr>
          <w:color w:val="231F20"/>
          <w:spacing w:val="-12"/>
          <w:w w:val="115"/>
        </w:rPr>
        <w:t xml:space="preserve"> </w:t>
      </w:r>
      <w:r>
        <w:rPr>
          <w:color w:val="231F20"/>
          <w:w w:val="115"/>
        </w:rPr>
        <w:t>violated</w:t>
      </w:r>
      <w:r>
        <w:rPr>
          <w:color w:val="231F20"/>
          <w:spacing w:val="-13"/>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procuring</w:t>
      </w:r>
      <w:r>
        <w:rPr>
          <w:color w:val="231F20"/>
          <w:spacing w:val="-13"/>
          <w:w w:val="115"/>
        </w:rPr>
        <w:t xml:space="preserve"> </w:t>
      </w:r>
      <w:r>
        <w:rPr>
          <w:color w:val="231F20"/>
          <w:w w:val="115"/>
        </w:rPr>
        <w:t>agency</w:t>
      </w:r>
      <w:r>
        <w:rPr>
          <w:color w:val="231F20"/>
          <w:spacing w:val="-12"/>
          <w:w w:val="115"/>
        </w:rPr>
        <w:t xml:space="preserve"> </w:t>
      </w:r>
      <w:r>
        <w:rPr>
          <w:color w:val="231F20"/>
          <w:w w:val="115"/>
        </w:rPr>
        <w:t>or</w:t>
      </w:r>
      <w:r>
        <w:rPr>
          <w:color w:val="231F20"/>
          <w:spacing w:val="-13"/>
          <w:w w:val="115"/>
        </w:rPr>
        <w:t xml:space="preserve"> </w:t>
      </w:r>
      <w:r>
        <w:rPr>
          <w:color w:val="231F20"/>
          <w:w w:val="115"/>
        </w:rPr>
        <w:t>other</w:t>
      </w:r>
      <w:r>
        <w:rPr>
          <w:color w:val="231F20"/>
          <w:spacing w:val="-12"/>
          <w:w w:val="115"/>
        </w:rPr>
        <w:t xml:space="preserve"> </w:t>
      </w:r>
      <w:r>
        <w:rPr>
          <w:color w:val="231F20"/>
          <w:w w:val="115"/>
        </w:rPr>
        <w:t>bidders,</w:t>
      </w:r>
      <w:r>
        <w:rPr>
          <w:color w:val="231F20"/>
          <w:spacing w:val="-20"/>
          <w:w w:val="115"/>
        </w:rPr>
        <w:t xml:space="preserve"> </w:t>
      </w:r>
      <w:r>
        <w:rPr>
          <w:color w:val="231F20"/>
          <w:w w:val="115"/>
        </w:rPr>
        <w:t>the</w:t>
      </w:r>
      <w:r>
        <w:rPr>
          <w:color w:val="231F20"/>
          <w:spacing w:val="-12"/>
          <w:w w:val="115"/>
        </w:rPr>
        <w:t xml:space="preserve"> </w:t>
      </w:r>
      <w:r>
        <w:rPr>
          <w:color w:val="231F20"/>
          <w:w w:val="115"/>
        </w:rPr>
        <w:t>bidder</w:t>
      </w:r>
      <w:r>
        <w:rPr>
          <w:color w:val="231F20"/>
          <w:spacing w:val="-13"/>
          <w:w w:val="115"/>
        </w:rPr>
        <w:t xml:space="preserve"> </w:t>
      </w:r>
      <w:r>
        <w:rPr>
          <w:color w:val="231F20"/>
          <w:w w:val="115"/>
        </w:rPr>
        <w:t>shall</w:t>
      </w:r>
      <w:r>
        <w:rPr>
          <w:color w:val="231F20"/>
          <w:spacing w:val="-12"/>
          <w:w w:val="115"/>
        </w:rPr>
        <w:t xml:space="preserve"> </w:t>
      </w:r>
      <w:r>
        <w:rPr>
          <w:color w:val="231F20"/>
          <w:w w:val="115"/>
        </w:rPr>
        <w:t>report such</w:t>
      </w:r>
      <w:r>
        <w:rPr>
          <w:color w:val="231F20"/>
          <w:spacing w:val="-12"/>
          <w:w w:val="115"/>
        </w:rPr>
        <w:t xml:space="preserve"> </w:t>
      </w:r>
      <w:r>
        <w:rPr>
          <w:color w:val="231F20"/>
          <w:w w:val="115"/>
        </w:rPr>
        <w:t>violations</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head</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p>
    <w:p w:rsidR="00360928" w:rsidRDefault="00360928">
      <w:pPr>
        <w:pStyle w:val="BodyText"/>
        <w:spacing w:before="6"/>
      </w:pPr>
    </w:p>
    <w:p w:rsidR="00360928" w:rsidRDefault="001B3201">
      <w:pPr>
        <w:pStyle w:val="ListParagraph"/>
        <w:numPr>
          <w:ilvl w:val="0"/>
          <w:numId w:val="49"/>
        </w:numPr>
        <w:tabs>
          <w:tab w:val="left" w:pos="637"/>
          <w:tab w:val="left" w:pos="638"/>
        </w:tabs>
        <w:spacing w:before="0"/>
        <w:ind w:hanging="510"/>
        <w:rPr>
          <w:b/>
          <w:sz w:val="24"/>
        </w:rPr>
      </w:pPr>
      <w:r>
        <w:rPr>
          <w:b/>
          <w:color w:val="231F20"/>
          <w:w w:val="110"/>
          <w:sz w:val="24"/>
        </w:rPr>
        <w:t>Sanctions for</w:t>
      </w:r>
      <w:r>
        <w:rPr>
          <w:b/>
          <w:color w:val="231F20"/>
          <w:spacing w:val="-6"/>
          <w:w w:val="110"/>
          <w:sz w:val="24"/>
        </w:rPr>
        <w:t xml:space="preserve"> </w:t>
      </w:r>
      <w:r>
        <w:rPr>
          <w:b/>
          <w:color w:val="231F20"/>
          <w:w w:val="110"/>
          <w:sz w:val="24"/>
        </w:rPr>
        <w:t>Violation:</w:t>
      </w:r>
    </w:p>
    <w:p w:rsidR="00360928" w:rsidRDefault="001B3201">
      <w:pPr>
        <w:pStyle w:val="BodyText"/>
        <w:spacing w:before="79"/>
        <w:ind w:left="637"/>
      </w:pPr>
      <w:r>
        <w:rPr>
          <w:color w:val="231F20"/>
          <w:w w:val="115"/>
        </w:rPr>
        <w:t>The</w:t>
      </w:r>
      <w:r>
        <w:rPr>
          <w:color w:val="231F20"/>
          <w:spacing w:val="-24"/>
          <w:w w:val="115"/>
        </w:rPr>
        <w:t xml:space="preserve"> </w:t>
      </w:r>
      <w:r>
        <w:rPr>
          <w:color w:val="231F20"/>
          <w:w w:val="115"/>
        </w:rPr>
        <w:t>breach</w:t>
      </w:r>
      <w:r>
        <w:rPr>
          <w:color w:val="231F20"/>
          <w:spacing w:val="-23"/>
          <w:w w:val="115"/>
        </w:rPr>
        <w:t xml:space="preserve"> </w:t>
      </w:r>
      <w:r>
        <w:rPr>
          <w:color w:val="231F20"/>
          <w:w w:val="115"/>
        </w:rPr>
        <w:t>of</w:t>
      </w:r>
      <w:r>
        <w:rPr>
          <w:color w:val="231F20"/>
          <w:spacing w:val="-23"/>
          <w:w w:val="115"/>
        </w:rPr>
        <w:t xml:space="preserve"> </w:t>
      </w:r>
      <w:r>
        <w:rPr>
          <w:color w:val="231F20"/>
          <w:w w:val="115"/>
        </w:rPr>
        <w:t>any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aforesaid</w:t>
      </w:r>
      <w:r>
        <w:rPr>
          <w:color w:val="231F20"/>
          <w:spacing w:val="-23"/>
          <w:w w:val="115"/>
        </w:rPr>
        <w:t xml:space="preserve"> </w:t>
      </w:r>
      <w:r>
        <w:rPr>
          <w:color w:val="231F20"/>
          <w:w w:val="115"/>
        </w:rPr>
        <w:t>provisions</w:t>
      </w:r>
      <w:r>
        <w:rPr>
          <w:color w:val="231F20"/>
          <w:spacing w:val="-23"/>
          <w:w w:val="115"/>
        </w:rPr>
        <w:t xml:space="preserve"> </w:t>
      </w:r>
      <w:r>
        <w:rPr>
          <w:color w:val="231F20"/>
          <w:w w:val="115"/>
        </w:rPr>
        <w:t>shall</w:t>
      </w:r>
      <w:r>
        <w:rPr>
          <w:color w:val="231F20"/>
          <w:spacing w:val="-23"/>
          <w:w w:val="115"/>
        </w:rPr>
        <w:t xml:space="preserve"> </w:t>
      </w:r>
      <w:r>
        <w:rPr>
          <w:color w:val="231F20"/>
          <w:w w:val="115"/>
        </w:rPr>
        <w:t>result</w:t>
      </w:r>
      <w:r>
        <w:rPr>
          <w:color w:val="231F20"/>
          <w:spacing w:val="-23"/>
          <w:w w:val="115"/>
        </w:rPr>
        <w:t xml:space="preserve"> </w:t>
      </w:r>
      <w:r>
        <w:rPr>
          <w:color w:val="231F20"/>
          <w:w w:val="115"/>
        </w:rPr>
        <w:t>in</w:t>
      </w:r>
      <w:r>
        <w:rPr>
          <w:color w:val="231F20"/>
          <w:spacing w:val="-24"/>
          <w:w w:val="115"/>
        </w:rPr>
        <w:t xml:space="preserve"> </w:t>
      </w:r>
      <w:r>
        <w:rPr>
          <w:color w:val="231F20"/>
          <w:w w:val="115"/>
        </w:rPr>
        <w:t>administrative</w:t>
      </w:r>
      <w:r>
        <w:rPr>
          <w:color w:val="231F20"/>
          <w:spacing w:val="-23"/>
          <w:w w:val="115"/>
        </w:rPr>
        <w:t xml:space="preserve"> </w:t>
      </w:r>
      <w:r>
        <w:rPr>
          <w:color w:val="231F20"/>
          <w:w w:val="115"/>
        </w:rPr>
        <w:t>charges</w:t>
      </w:r>
      <w:r>
        <w:rPr>
          <w:color w:val="231F20"/>
          <w:spacing w:val="-23"/>
          <w:w w:val="115"/>
        </w:rPr>
        <w:t xml:space="preserve"> </w:t>
      </w:r>
      <w:r>
        <w:rPr>
          <w:color w:val="231F20"/>
          <w:w w:val="115"/>
        </w:rPr>
        <w:t>or</w:t>
      </w:r>
      <w:r>
        <w:rPr>
          <w:color w:val="231F20"/>
          <w:spacing w:val="-23"/>
          <w:w w:val="115"/>
        </w:rPr>
        <w:t xml:space="preserve"> </w:t>
      </w:r>
      <w:r>
        <w:rPr>
          <w:color w:val="231F20"/>
          <w:w w:val="115"/>
        </w:rPr>
        <w:t>penal</w:t>
      </w:r>
    </w:p>
    <w:p w:rsidR="00360928" w:rsidRDefault="001B3201">
      <w:pPr>
        <w:pStyle w:val="BodyText"/>
        <w:spacing w:before="27"/>
        <w:ind w:left="637"/>
      </w:pPr>
      <w:r>
        <w:rPr>
          <w:color w:val="231F20"/>
          <w:w w:val="115"/>
        </w:rPr>
        <w:t>actions as per the relevant rules and laws.</w:t>
      </w:r>
    </w:p>
    <w:p w:rsidR="00360928" w:rsidRDefault="00360928">
      <w:pPr>
        <w:pStyle w:val="BodyText"/>
        <w:spacing w:before="8"/>
        <w:rPr>
          <w:sz w:val="26"/>
        </w:rPr>
      </w:pPr>
    </w:p>
    <w:p w:rsidR="00360928" w:rsidRDefault="001B3201">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8"/>
          <w:w w:val="115"/>
        </w:rPr>
        <w:t xml:space="preserve"> </w:t>
      </w:r>
      <w:r>
        <w:rPr>
          <w:color w:val="231F20"/>
          <w:w w:val="115"/>
        </w:rPr>
        <w:t>breach</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8"/>
          <w:w w:val="115"/>
        </w:rPr>
        <w:t xml:space="preserve"> </w:t>
      </w:r>
      <w:r>
        <w:rPr>
          <w:color w:val="231F20"/>
          <w:w w:val="115"/>
        </w:rPr>
        <w:t>IP</w:t>
      </w:r>
      <w:r>
        <w:rPr>
          <w:color w:val="231F20"/>
          <w:spacing w:val="-7"/>
          <w:w w:val="115"/>
        </w:rPr>
        <w:t xml:space="preserve"> </w:t>
      </w:r>
      <w:r>
        <w:rPr>
          <w:color w:val="231F20"/>
          <w:w w:val="115"/>
        </w:rPr>
        <w:t>or</w:t>
      </w:r>
      <w:r>
        <w:rPr>
          <w:color w:val="231F20"/>
          <w:spacing w:val="-8"/>
          <w:w w:val="115"/>
        </w:rPr>
        <w:t xml:space="preserve"> </w:t>
      </w:r>
      <w:r>
        <w:rPr>
          <w:color w:val="231F20"/>
          <w:w w:val="115"/>
        </w:rPr>
        <w:t>commission</w:t>
      </w:r>
      <w:r>
        <w:rPr>
          <w:color w:val="231F20"/>
          <w:spacing w:val="-7"/>
          <w:w w:val="115"/>
        </w:rPr>
        <w:t xml:space="preserve"> </w:t>
      </w:r>
      <w:r>
        <w:rPr>
          <w:color w:val="231F20"/>
          <w:w w:val="115"/>
        </w:rPr>
        <w:t>of</w:t>
      </w:r>
      <w:r>
        <w:rPr>
          <w:color w:val="231F20"/>
          <w:spacing w:val="-8"/>
          <w:w w:val="115"/>
        </w:rPr>
        <w:t xml:space="preserve"> </w:t>
      </w:r>
      <w:r>
        <w:rPr>
          <w:color w:val="231F20"/>
          <w:w w:val="115"/>
        </w:rPr>
        <w:t>any</w:t>
      </w:r>
      <w:r>
        <w:rPr>
          <w:color w:val="231F20"/>
          <w:spacing w:val="-7"/>
          <w:w w:val="115"/>
        </w:rPr>
        <w:t xml:space="preserve"> </w:t>
      </w:r>
      <w:r>
        <w:rPr>
          <w:color w:val="231F20"/>
          <w:w w:val="115"/>
        </w:rPr>
        <w:t>offence</w:t>
      </w:r>
      <w:r>
        <w:rPr>
          <w:color w:val="231F20"/>
          <w:spacing w:val="-8"/>
          <w:w w:val="115"/>
        </w:rPr>
        <w:t xml:space="preserve"> </w:t>
      </w:r>
      <w:r>
        <w:rPr>
          <w:color w:val="231F20"/>
          <w:w w:val="115"/>
        </w:rPr>
        <w:t>(forgery,</w:t>
      </w:r>
      <w:r>
        <w:rPr>
          <w:color w:val="231F20"/>
          <w:spacing w:val="-13"/>
          <w:w w:val="115"/>
        </w:rPr>
        <w:t xml:space="preserve"> </w:t>
      </w:r>
      <w:r>
        <w:rPr>
          <w:color w:val="231F20"/>
          <w:w w:val="115"/>
        </w:rPr>
        <w:t>providing</w:t>
      </w:r>
      <w:r>
        <w:rPr>
          <w:color w:val="231F20"/>
          <w:spacing w:val="-8"/>
          <w:w w:val="115"/>
        </w:rPr>
        <w:t xml:space="preserve"> </w:t>
      </w:r>
      <w:r>
        <w:rPr>
          <w:color w:val="231F20"/>
          <w:w w:val="115"/>
        </w:rPr>
        <w:t>false</w:t>
      </w:r>
      <w:r>
        <w:rPr>
          <w:color w:val="231F20"/>
          <w:spacing w:val="-7"/>
          <w:w w:val="115"/>
        </w:rPr>
        <w:t xml:space="preserve"> </w:t>
      </w:r>
      <w:r>
        <w:rPr>
          <w:color w:val="231F20"/>
          <w:w w:val="115"/>
        </w:rPr>
        <w:t>information, mis-representation,</w:t>
      </w:r>
      <w:r>
        <w:rPr>
          <w:color w:val="231F20"/>
          <w:spacing w:val="-20"/>
          <w:w w:val="115"/>
        </w:rPr>
        <w:t xml:space="preserve"> </w:t>
      </w:r>
      <w:r>
        <w:rPr>
          <w:color w:val="231F20"/>
          <w:w w:val="115"/>
        </w:rPr>
        <w:t>providing</w:t>
      </w:r>
      <w:r>
        <w:rPr>
          <w:color w:val="231F20"/>
          <w:spacing w:val="-15"/>
          <w:w w:val="115"/>
        </w:rPr>
        <w:t xml:space="preserve"> </w:t>
      </w:r>
      <w:r>
        <w:rPr>
          <w:color w:val="231F20"/>
          <w:w w:val="115"/>
        </w:rPr>
        <w:t>false/fake</w:t>
      </w:r>
      <w:r>
        <w:rPr>
          <w:color w:val="231F20"/>
          <w:spacing w:val="-14"/>
          <w:w w:val="115"/>
        </w:rPr>
        <w:t xml:space="preserve"> </w:t>
      </w:r>
      <w:r>
        <w:rPr>
          <w:color w:val="231F20"/>
          <w:w w:val="115"/>
        </w:rPr>
        <w:t>documents,</w:t>
      </w:r>
      <w:r>
        <w:rPr>
          <w:color w:val="231F20"/>
          <w:spacing w:val="-20"/>
          <w:w w:val="115"/>
        </w:rPr>
        <w:t xml:space="preserve"> </w:t>
      </w:r>
      <w:r>
        <w:rPr>
          <w:color w:val="231F20"/>
          <w:w w:val="115"/>
        </w:rPr>
        <w:t>bid</w:t>
      </w:r>
      <w:r>
        <w:rPr>
          <w:color w:val="231F20"/>
          <w:spacing w:val="-15"/>
          <w:w w:val="115"/>
        </w:rPr>
        <w:t xml:space="preserve"> </w:t>
      </w:r>
      <w:r>
        <w:rPr>
          <w:color w:val="231F20"/>
          <w:w w:val="115"/>
        </w:rPr>
        <w:t>rigging,</w:t>
      </w:r>
      <w:r>
        <w:rPr>
          <w:color w:val="231F20"/>
          <w:spacing w:val="-20"/>
          <w:w w:val="115"/>
        </w:rPr>
        <w:t xml:space="preserve"> </w:t>
      </w:r>
      <w:r>
        <w:rPr>
          <w:color w:val="231F20"/>
          <w:w w:val="115"/>
        </w:rPr>
        <w:t>bid</w:t>
      </w:r>
      <w:r>
        <w:rPr>
          <w:color w:val="231F20"/>
          <w:spacing w:val="-14"/>
          <w:w w:val="115"/>
        </w:rPr>
        <w:t xml:space="preserve"> </w:t>
      </w:r>
      <w:r>
        <w:rPr>
          <w:color w:val="231F20"/>
          <w:w w:val="115"/>
        </w:rPr>
        <w:t>steering</w:t>
      </w:r>
      <w:r>
        <w:rPr>
          <w:color w:val="231F20"/>
          <w:spacing w:val="-15"/>
          <w:w w:val="115"/>
        </w:rPr>
        <w:t xml:space="preserve"> </w:t>
      </w:r>
      <w:r>
        <w:rPr>
          <w:color w:val="231F20"/>
          <w:w w:val="115"/>
        </w:rPr>
        <w:t>or</w:t>
      </w:r>
      <w:r>
        <w:rPr>
          <w:color w:val="231F20"/>
          <w:spacing w:val="-14"/>
          <w:w w:val="115"/>
        </w:rPr>
        <w:t xml:space="preserve"> </w:t>
      </w:r>
      <w:r>
        <w:rPr>
          <w:color w:val="231F20"/>
          <w:w w:val="115"/>
        </w:rPr>
        <w:t>coercion) by the Bidder, or any one employed by him, or acting on his/her behalf (whether with</w:t>
      </w:r>
      <w:r>
        <w:rPr>
          <w:color w:val="231F20"/>
          <w:spacing w:val="-38"/>
          <w:w w:val="115"/>
        </w:rPr>
        <w:t xml:space="preserve"> </w:t>
      </w:r>
      <w:r>
        <w:rPr>
          <w:color w:val="231F20"/>
          <w:w w:val="115"/>
        </w:rPr>
        <w:t>or without</w:t>
      </w:r>
      <w:r>
        <w:rPr>
          <w:color w:val="231F20"/>
          <w:spacing w:val="-22"/>
          <w:w w:val="115"/>
        </w:rPr>
        <w:t xml:space="preserve"> </w:t>
      </w:r>
      <w:r>
        <w:rPr>
          <w:color w:val="231F20"/>
          <w:w w:val="115"/>
        </w:rPr>
        <w:t>the</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Bidder),</w:t>
      </w:r>
      <w:r>
        <w:rPr>
          <w:color w:val="231F20"/>
          <w:spacing w:val="-30"/>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dealt</w:t>
      </w:r>
      <w:r>
        <w:rPr>
          <w:color w:val="231F20"/>
          <w:spacing w:val="-22"/>
          <w:w w:val="115"/>
        </w:rPr>
        <w:t xml:space="preserve"> </w:t>
      </w:r>
      <w:r>
        <w:rPr>
          <w:color w:val="231F20"/>
          <w:w w:val="115"/>
        </w:rPr>
        <w:t>with</w:t>
      </w:r>
      <w:r>
        <w:rPr>
          <w:color w:val="231F20"/>
          <w:spacing w:val="-22"/>
          <w:w w:val="115"/>
        </w:rPr>
        <w:t xml:space="preserve"> </w:t>
      </w:r>
      <w:r>
        <w:rPr>
          <w:color w:val="231F20"/>
          <w:w w:val="115"/>
        </w:rPr>
        <w:t>as</w:t>
      </w:r>
      <w:r>
        <w:rPr>
          <w:color w:val="231F20"/>
          <w:spacing w:val="-22"/>
          <w:w w:val="115"/>
        </w:rPr>
        <w:t xml:space="preserve"> </w:t>
      </w:r>
      <w:r>
        <w:rPr>
          <w:color w:val="231F20"/>
          <w:w w:val="115"/>
        </w:rPr>
        <w:t>per</w:t>
      </w:r>
      <w:r>
        <w:rPr>
          <w:color w:val="231F20"/>
          <w:spacing w:val="-22"/>
          <w:w w:val="115"/>
        </w:rPr>
        <w:t xml:space="preserve"> </w:t>
      </w:r>
      <w:r>
        <w:rPr>
          <w:color w:val="231F20"/>
          <w:w w:val="115"/>
        </w:rPr>
        <w:t>the</w:t>
      </w:r>
      <w:r>
        <w:rPr>
          <w:color w:val="231F20"/>
          <w:spacing w:val="-22"/>
          <w:w w:val="115"/>
        </w:rPr>
        <w:t xml:space="preserve"> </w:t>
      </w:r>
      <w:r>
        <w:rPr>
          <w:color w:val="231F20"/>
          <w:w w:val="115"/>
        </w:rPr>
        <w:t>terms</w:t>
      </w:r>
      <w:r>
        <w:rPr>
          <w:color w:val="231F20"/>
          <w:spacing w:val="-22"/>
          <w:w w:val="115"/>
        </w:rPr>
        <w:t xml:space="preserve"> </w:t>
      </w:r>
      <w:r>
        <w:rPr>
          <w:color w:val="231F20"/>
          <w:w w:val="115"/>
        </w:rPr>
        <w:t>and</w:t>
      </w:r>
      <w:r>
        <w:rPr>
          <w:color w:val="231F20"/>
          <w:spacing w:val="-22"/>
          <w:w w:val="115"/>
        </w:rPr>
        <w:t xml:space="preserve"> </w:t>
      </w:r>
      <w:r>
        <w:rPr>
          <w:color w:val="231F20"/>
          <w:w w:val="115"/>
        </w:rPr>
        <w:t>conditions</w:t>
      </w:r>
      <w:r>
        <w:rPr>
          <w:color w:val="231F20"/>
          <w:spacing w:val="-22"/>
          <w:w w:val="115"/>
        </w:rPr>
        <w:t xml:space="preserve"> </w:t>
      </w:r>
      <w:r>
        <w:rPr>
          <w:color w:val="231F20"/>
          <w:w w:val="115"/>
        </w:rPr>
        <w:t>of the</w:t>
      </w:r>
      <w:r>
        <w:rPr>
          <w:color w:val="231F20"/>
          <w:spacing w:val="-17"/>
          <w:w w:val="115"/>
        </w:rPr>
        <w:t xml:space="preserve"> </w:t>
      </w:r>
      <w:r>
        <w:rPr>
          <w:color w:val="231F20"/>
          <w:w w:val="115"/>
        </w:rPr>
        <w:t>contract</w:t>
      </w:r>
      <w:r>
        <w:rPr>
          <w:color w:val="231F20"/>
          <w:spacing w:val="-17"/>
          <w:w w:val="115"/>
        </w:rPr>
        <w:t xml:space="preserve"> </w:t>
      </w:r>
      <w:r>
        <w:rPr>
          <w:color w:val="231F20"/>
          <w:w w:val="115"/>
        </w:rPr>
        <w:t>and</w:t>
      </w:r>
      <w:r>
        <w:rPr>
          <w:color w:val="231F20"/>
          <w:spacing w:val="-16"/>
          <w:w w:val="115"/>
        </w:rPr>
        <w:t xml:space="preserve"> </w:t>
      </w:r>
      <w:r>
        <w:rPr>
          <w:color w:val="231F20"/>
          <w:w w:val="115"/>
        </w:rPr>
        <w:t>other</w:t>
      </w:r>
      <w:r>
        <w:rPr>
          <w:color w:val="231F20"/>
          <w:spacing w:val="-17"/>
          <w:w w:val="115"/>
        </w:rPr>
        <w:t xml:space="preserve"> </w:t>
      </w:r>
      <w:r>
        <w:rPr>
          <w:color w:val="231F20"/>
          <w:w w:val="115"/>
        </w:rPr>
        <w:t>provisions</w:t>
      </w:r>
      <w:r>
        <w:rPr>
          <w:color w:val="231F20"/>
          <w:spacing w:val="-17"/>
          <w:w w:val="115"/>
        </w:rPr>
        <w:t xml:space="preserve"> </w:t>
      </w:r>
      <w:r>
        <w:rPr>
          <w:color w:val="231F20"/>
          <w:w w:val="115"/>
        </w:rPr>
        <w:t>of</w:t>
      </w:r>
      <w:r>
        <w:rPr>
          <w:color w:val="231F20"/>
          <w:spacing w:val="-16"/>
          <w:w w:val="115"/>
        </w:rPr>
        <w:t xml:space="preserve"> </w:t>
      </w:r>
      <w:r>
        <w:rPr>
          <w:color w:val="231F20"/>
          <w:w w:val="115"/>
        </w:rPr>
        <w:t>the</w:t>
      </w:r>
      <w:r>
        <w:rPr>
          <w:color w:val="231F20"/>
          <w:spacing w:val="-17"/>
          <w:w w:val="115"/>
        </w:rPr>
        <w:t xml:space="preserve"> </w:t>
      </w:r>
      <w:r>
        <w:rPr>
          <w:color w:val="231F20"/>
          <w:w w:val="115"/>
        </w:rPr>
        <w:t>relevant</w:t>
      </w:r>
      <w:r>
        <w:rPr>
          <w:color w:val="231F20"/>
          <w:spacing w:val="-16"/>
          <w:w w:val="115"/>
        </w:rPr>
        <w:t xml:space="preserve"> </w:t>
      </w:r>
      <w:r>
        <w:rPr>
          <w:color w:val="231F20"/>
          <w:w w:val="115"/>
        </w:rPr>
        <w:t>laws,</w:t>
      </w:r>
      <w:r>
        <w:rPr>
          <w:color w:val="231F20"/>
          <w:spacing w:val="-25"/>
          <w:w w:val="115"/>
        </w:rPr>
        <w:t xml:space="preserve"> </w:t>
      </w:r>
      <w:r>
        <w:rPr>
          <w:color w:val="231F20"/>
          <w:w w:val="115"/>
        </w:rPr>
        <w:t>including</w:t>
      </w:r>
      <w:r>
        <w:rPr>
          <w:color w:val="231F20"/>
          <w:spacing w:val="-17"/>
          <w:w w:val="115"/>
        </w:rPr>
        <w:t xml:space="preserve"> </w:t>
      </w:r>
      <w:r>
        <w:rPr>
          <w:color w:val="231F20"/>
          <w:w w:val="115"/>
        </w:rPr>
        <w:t>De-barment</w:t>
      </w:r>
      <w:r>
        <w:rPr>
          <w:color w:val="231F20"/>
          <w:spacing w:val="-16"/>
          <w:w w:val="115"/>
        </w:rPr>
        <w:t xml:space="preserve"> </w:t>
      </w:r>
      <w:r>
        <w:rPr>
          <w:color w:val="231F20"/>
          <w:w w:val="115"/>
        </w:rPr>
        <w:t>Rules.</w:t>
      </w:r>
    </w:p>
    <w:p w:rsidR="00360928" w:rsidRDefault="00360928">
      <w:pPr>
        <w:pStyle w:val="BodyText"/>
        <w:rPr>
          <w:sz w:val="24"/>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0"/>
        </w:rPr>
        <w:t>The breach of the IP or commission of any offence by the officials of the procuring agency shall</w:t>
      </w:r>
      <w:r>
        <w:rPr>
          <w:color w:val="231F20"/>
          <w:spacing w:val="-6"/>
          <w:w w:val="110"/>
        </w:rPr>
        <w:t xml:space="preserve"> </w:t>
      </w:r>
      <w:r>
        <w:rPr>
          <w:color w:val="231F20"/>
          <w:w w:val="110"/>
        </w:rPr>
        <w:t>be</w:t>
      </w:r>
      <w:r>
        <w:rPr>
          <w:color w:val="231F20"/>
          <w:spacing w:val="-5"/>
          <w:w w:val="110"/>
        </w:rPr>
        <w:t xml:space="preserve"> </w:t>
      </w:r>
      <w:r>
        <w:rPr>
          <w:color w:val="231F20"/>
          <w:w w:val="110"/>
        </w:rPr>
        <w:t>dealt</w:t>
      </w:r>
      <w:r>
        <w:rPr>
          <w:color w:val="231F20"/>
          <w:spacing w:val="-6"/>
          <w:w w:val="110"/>
        </w:rPr>
        <w:t xml:space="preserve"> </w:t>
      </w:r>
      <w:r>
        <w:rPr>
          <w:color w:val="231F20"/>
          <w:w w:val="110"/>
        </w:rPr>
        <w:t>with</w:t>
      </w:r>
      <w:r>
        <w:rPr>
          <w:color w:val="231F20"/>
          <w:spacing w:val="-5"/>
          <w:w w:val="110"/>
        </w:rPr>
        <w:t xml:space="preserve"> </w:t>
      </w:r>
      <w:r>
        <w:rPr>
          <w:color w:val="231F20"/>
          <w:w w:val="110"/>
        </w:rPr>
        <w:t>as</w:t>
      </w:r>
      <w:r>
        <w:rPr>
          <w:color w:val="231F20"/>
          <w:spacing w:val="-6"/>
          <w:w w:val="110"/>
        </w:rPr>
        <w:t xml:space="preserve"> </w:t>
      </w:r>
      <w:r>
        <w:rPr>
          <w:color w:val="231F20"/>
          <w:w w:val="110"/>
        </w:rPr>
        <w:t>per</w:t>
      </w:r>
      <w:r>
        <w:rPr>
          <w:color w:val="231F20"/>
          <w:spacing w:val="-5"/>
          <w:w w:val="110"/>
        </w:rPr>
        <w:t xml:space="preserve"> </w:t>
      </w:r>
      <w:r>
        <w:rPr>
          <w:color w:val="231F20"/>
          <w:w w:val="110"/>
        </w:rPr>
        <w:t>the</w:t>
      </w:r>
      <w:r>
        <w:rPr>
          <w:color w:val="231F20"/>
          <w:spacing w:val="-5"/>
          <w:w w:val="110"/>
        </w:rPr>
        <w:t xml:space="preserve"> </w:t>
      </w:r>
      <w:r>
        <w:rPr>
          <w:color w:val="231F20"/>
          <w:w w:val="110"/>
        </w:rPr>
        <w:t>rules</w:t>
      </w:r>
      <w:r>
        <w:rPr>
          <w:color w:val="231F20"/>
          <w:spacing w:val="-6"/>
          <w:w w:val="110"/>
        </w:rPr>
        <w:t xml:space="preserve"> </w:t>
      </w:r>
      <w:r>
        <w:rPr>
          <w:color w:val="231F20"/>
          <w:w w:val="110"/>
        </w:rPr>
        <w:t>and</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land</w:t>
      </w:r>
      <w:r>
        <w:rPr>
          <w:color w:val="231F20"/>
          <w:spacing w:val="-6"/>
          <w:w w:val="110"/>
        </w:rPr>
        <w:t xml:space="preserve"> </w:t>
      </w:r>
      <w:r>
        <w:rPr>
          <w:color w:val="231F20"/>
          <w:w w:val="110"/>
        </w:rPr>
        <w:t>in</w:t>
      </w:r>
      <w:r>
        <w:rPr>
          <w:color w:val="231F20"/>
          <w:spacing w:val="-5"/>
          <w:w w:val="110"/>
        </w:rPr>
        <w:t xml:space="preserve"> </w:t>
      </w:r>
      <w:r>
        <w:rPr>
          <w:color w:val="231F20"/>
          <w:w w:val="110"/>
        </w:rPr>
        <w:t>vogue.</w:t>
      </w:r>
    </w:p>
    <w:p w:rsidR="00360928" w:rsidRDefault="00360928">
      <w:pPr>
        <w:pStyle w:val="BodyText"/>
        <w:spacing w:before="7"/>
      </w:pPr>
    </w:p>
    <w:p w:rsidR="00360928" w:rsidRDefault="001B3201">
      <w:pPr>
        <w:pStyle w:val="ListParagraph"/>
        <w:numPr>
          <w:ilvl w:val="0"/>
          <w:numId w:val="49"/>
        </w:numPr>
        <w:tabs>
          <w:tab w:val="left" w:pos="637"/>
          <w:tab w:val="left" w:pos="638"/>
        </w:tabs>
        <w:spacing w:before="0"/>
        <w:ind w:hanging="510"/>
        <w:rPr>
          <w:b/>
          <w:sz w:val="24"/>
        </w:rPr>
      </w:pPr>
      <w:r>
        <w:rPr>
          <w:b/>
          <w:color w:val="231F20"/>
          <w:w w:val="110"/>
          <w:sz w:val="24"/>
        </w:rPr>
        <w:t>Monitoring and</w:t>
      </w:r>
      <w:r>
        <w:rPr>
          <w:b/>
          <w:color w:val="231F20"/>
          <w:spacing w:val="-5"/>
          <w:w w:val="110"/>
          <w:sz w:val="24"/>
        </w:rPr>
        <w:t xml:space="preserve"> </w:t>
      </w:r>
      <w:r>
        <w:rPr>
          <w:b/>
          <w:color w:val="231F20"/>
          <w:w w:val="110"/>
          <w:sz w:val="24"/>
        </w:rPr>
        <w:t>Administration:</w:t>
      </w:r>
    </w:p>
    <w:p w:rsidR="00360928" w:rsidRDefault="001B3201">
      <w:pPr>
        <w:pStyle w:val="ListParagraph"/>
        <w:numPr>
          <w:ilvl w:val="1"/>
          <w:numId w:val="49"/>
        </w:numPr>
        <w:tabs>
          <w:tab w:val="left" w:pos="638"/>
        </w:tabs>
        <w:spacing w:before="79"/>
        <w:ind w:hanging="510"/>
      </w:pPr>
      <w:r>
        <w:rPr>
          <w:color w:val="231F20"/>
          <w:w w:val="110"/>
        </w:rPr>
        <w:t>The</w:t>
      </w:r>
      <w:r>
        <w:rPr>
          <w:color w:val="231F20"/>
          <w:spacing w:val="11"/>
          <w:w w:val="110"/>
        </w:rPr>
        <w:t xml:space="preserve"> </w:t>
      </w:r>
      <w:r>
        <w:rPr>
          <w:color w:val="231F20"/>
          <w:w w:val="110"/>
        </w:rPr>
        <w:t>respective</w:t>
      </w:r>
      <w:r>
        <w:rPr>
          <w:color w:val="231F20"/>
          <w:spacing w:val="12"/>
          <w:w w:val="110"/>
        </w:rPr>
        <w:t xml:space="preserve"> </w:t>
      </w:r>
      <w:r>
        <w:rPr>
          <w:color w:val="231F20"/>
          <w:w w:val="110"/>
        </w:rPr>
        <w:t>procuring</w:t>
      </w:r>
      <w:r>
        <w:rPr>
          <w:color w:val="231F20"/>
          <w:spacing w:val="11"/>
          <w:w w:val="110"/>
        </w:rPr>
        <w:t xml:space="preserve"> </w:t>
      </w:r>
      <w:r>
        <w:rPr>
          <w:color w:val="231F20"/>
          <w:w w:val="110"/>
        </w:rPr>
        <w:t>agency</w:t>
      </w:r>
      <w:r>
        <w:rPr>
          <w:color w:val="231F20"/>
          <w:spacing w:val="12"/>
          <w:w w:val="110"/>
        </w:rPr>
        <w:t xml:space="preserve"> </w:t>
      </w:r>
      <w:r>
        <w:rPr>
          <w:color w:val="231F20"/>
          <w:w w:val="110"/>
        </w:rPr>
        <w:t>shall</w:t>
      </w:r>
      <w:r>
        <w:rPr>
          <w:color w:val="231F20"/>
          <w:spacing w:val="11"/>
          <w:w w:val="110"/>
        </w:rPr>
        <w:t xml:space="preserve"> </w:t>
      </w:r>
      <w:r>
        <w:rPr>
          <w:color w:val="231F20"/>
          <w:w w:val="110"/>
        </w:rPr>
        <w:t>be</w:t>
      </w:r>
      <w:r>
        <w:rPr>
          <w:color w:val="231F20"/>
          <w:spacing w:val="12"/>
          <w:w w:val="110"/>
        </w:rPr>
        <w:t xml:space="preserve"> </w:t>
      </w:r>
      <w:r>
        <w:rPr>
          <w:color w:val="231F20"/>
          <w:w w:val="110"/>
        </w:rPr>
        <w:t>responsible</w:t>
      </w:r>
      <w:r>
        <w:rPr>
          <w:color w:val="231F20"/>
          <w:spacing w:val="11"/>
          <w:w w:val="110"/>
        </w:rPr>
        <w:t xml:space="preserve"> </w:t>
      </w:r>
      <w:r>
        <w:rPr>
          <w:color w:val="231F20"/>
          <w:w w:val="110"/>
        </w:rPr>
        <w:t>for</w:t>
      </w:r>
      <w:r>
        <w:rPr>
          <w:color w:val="231F20"/>
          <w:spacing w:val="12"/>
          <w:w w:val="110"/>
        </w:rPr>
        <w:t xml:space="preserve"> </w:t>
      </w:r>
      <w:r>
        <w:rPr>
          <w:color w:val="231F20"/>
          <w:w w:val="110"/>
        </w:rPr>
        <w:t>administration</w:t>
      </w:r>
      <w:r>
        <w:rPr>
          <w:color w:val="231F20"/>
          <w:spacing w:val="11"/>
          <w:w w:val="110"/>
        </w:rPr>
        <w:t xml:space="preserve"> </w:t>
      </w:r>
      <w:r>
        <w:rPr>
          <w:color w:val="231F20"/>
          <w:w w:val="110"/>
        </w:rPr>
        <w:t>and</w:t>
      </w:r>
      <w:r>
        <w:rPr>
          <w:color w:val="231F20"/>
          <w:spacing w:val="12"/>
          <w:w w:val="110"/>
        </w:rPr>
        <w:t xml:space="preserve"> </w:t>
      </w:r>
      <w:r>
        <w:rPr>
          <w:color w:val="231F20"/>
          <w:w w:val="110"/>
        </w:rPr>
        <w:t>monitoring</w:t>
      </w:r>
      <w:r>
        <w:rPr>
          <w:color w:val="231F20"/>
          <w:spacing w:val="11"/>
          <w:w w:val="110"/>
        </w:rPr>
        <w:t xml:space="preserve"> </w:t>
      </w:r>
      <w:r>
        <w:rPr>
          <w:color w:val="231F20"/>
          <w:w w:val="110"/>
        </w:rPr>
        <w:t>of</w:t>
      </w:r>
    </w:p>
    <w:p w:rsidR="00360928" w:rsidRDefault="001B3201">
      <w:pPr>
        <w:pStyle w:val="BodyText"/>
        <w:spacing w:before="27"/>
        <w:ind w:left="637"/>
        <w:jc w:val="both"/>
      </w:pPr>
      <w:r>
        <w:rPr>
          <w:color w:val="231F20"/>
          <w:w w:val="115"/>
        </w:rPr>
        <w:t>the IP as per the relevant laws.</w:t>
      </w:r>
    </w:p>
    <w:p w:rsidR="00360928" w:rsidRDefault="00360928">
      <w:pPr>
        <w:pStyle w:val="BodyText"/>
        <w:spacing w:before="8"/>
        <w:rPr>
          <w:sz w:val="26"/>
        </w:rPr>
      </w:pPr>
    </w:p>
    <w:p w:rsidR="00360928" w:rsidRDefault="001B3201">
      <w:pPr>
        <w:pStyle w:val="ListParagraph"/>
        <w:numPr>
          <w:ilvl w:val="1"/>
          <w:numId w:val="49"/>
        </w:numPr>
        <w:tabs>
          <w:tab w:val="left" w:pos="638"/>
        </w:tabs>
        <w:spacing w:before="0"/>
        <w:ind w:hanging="510"/>
      </w:pP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have</w:t>
      </w:r>
      <w:r>
        <w:rPr>
          <w:color w:val="231F20"/>
          <w:spacing w:val="-15"/>
          <w:w w:val="115"/>
        </w:rPr>
        <w:t xml:space="preserve"> </w:t>
      </w:r>
      <w:r>
        <w:rPr>
          <w:color w:val="231F20"/>
          <w:w w:val="115"/>
        </w:rPr>
        <w:t>the</w:t>
      </w:r>
      <w:r>
        <w:rPr>
          <w:color w:val="231F20"/>
          <w:spacing w:val="-14"/>
          <w:w w:val="115"/>
        </w:rPr>
        <w:t xml:space="preserve"> </w:t>
      </w:r>
      <w:r>
        <w:rPr>
          <w:color w:val="231F20"/>
          <w:w w:val="115"/>
        </w:rPr>
        <w:t>right</w:t>
      </w:r>
      <w:r>
        <w:rPr>
          <w:color w:val="231F20"/>
          <w:spacing w:val="-15"/>
          <w:w w:val="115"/>
        </w:rPr>
        <w:t xml:space="preserve"> </w:t>
      </w:r>
      <w:r>
        <w:rPr>
          <w:color w:val="231F20"/>
          <w:w w:val="115"/>
        </w:rPr>
        <w:t>to</w:t>
      </w:r>
      <w:r>
        <w:rPr>
          <w:color w:val="231F20"/>
          <w:spacing w:val="-14"/>
          <w:w w:val="115"/>
        </w:rPr>
        <w:t xml:space="preserve"> </w:t>
      </w:r>
      <w:r>
        <w:rPr>
          <w:color w:val="231F20"/>
          <w:w w:val="115"/>
        </w:rPr>
        <w:t>appeal</w:t>
      </w:r>
      <w:r>
        <w:rPr>
          <w:color w:val="231F20"/>
          <w:spacing w:val="-15"/>
          <w:w w:val="115"/>
        </w:rPr>
        <w:t xml:space="preserve"> </w:t>
      </w:r>
      <w:r>
        <w:rPr>
          <w:color w:val="231F20"/>
          <w:w w:val="115"/>
        </w:rPr>
        <w:t>as</w:t>
      </w:r>
      <w:r>
        <w:rPr>
          <w:color w:val="231F20"/>
          <w:spacing w:val="-15"/>
          <w:w w:val="115"/>
        </w:rPr>
        <w:t xml:space="preserve"> </w:t>
      </w:r>
      <w:r>
        <w:rPr>
          <w:color w:val="231F20"/>
          <w:w w:val="115"/>
        </w:rPr>
        <w:t>per</w:t>
      </w:r>
      <w:r>
        <w:rPr>
          <w:color w:val="231F20"/>
          <w:spacing w:val="-14"/>
          <w:w w:val="115"/>
        </w:rPr>
        <w:t xml:space="preserve"> </w:t>
      </w:r>
      <w:r>
        <w:rPr>
          <w:color w:val="231F20"/>
          <w:w w:val="115"/>
        </w:rPr>
        <w:t>the</w:t>
      </w:r>
      <w:r>
        <w:rPr>
          <w:color w:val="231F20"/>
          <w:spacing w:val="-15"/>
          <w:w w:val="115"/>
        </w:rPr>
        <w:t xml:space="preserve"> </w:t>
      </w:r>
      <w:r>
        <w:rPr>
          <w:color w:val="231F20"/>
          <w:w w:val="115"/>
        </w:rPr>
        <w:t>arbitration</w:t>
      </w:r>
      <w:r>
        <w:rPr>
          <w:color w:val="231F20"/>
          <w:spacing w:val="-14"/>
          <w:w w:val="115"/>
        </w:rPr>
        <w:t xml:space="preserve"> </w:t>
      </w:r>
      <w:r>
        <w:rPr>
          <w:color w:val="231F20"/>
          <w:w w:val="115"/>
        </w:rPr>
        <w:t>mechanism</w:t>
      </w:r>
      <w:r>
        <w:rPr>
          <w:color w:val="231F20"/>
          <w:spacing w:val="-15"/>
          <w:w w:val="115"/>
        </w:rPr>
        <w:t xml:space="preserve"> </w:t>
      </w:r>
      <w:r>
        <w:rPr>
          <w:color w:val="231F20"/>
          <w:w w:val="115"/>
        </w:rPr>
        <w:t>contained</w:t>
      </w:r>
      <w:r>
        <w:rPr>
          <w:color w:val="231F20"/>
          <w:spacing w:val="-14"/>
          <w:w w:val="115"/>
        </w:rPr>
        <w:t xml:space="preserve"> </w:t>
      </w:r>
      <w:r>
        <w:rPr>
          <w:color w:val="231F20"/>
          <w:w w:val="115"/>
        </w:rPr>
        <w:t>in</w:t>
      </w:r>
      <w:r>
        <w:rPr>
          <w:color w:val="231F20"/>
          <w:spacing w:val="-15"/>
          <w:w w:val="115"/>
        </w:rPr>
        <w:t xml:space="preserve"> </w:t>
      </w:r>
      <w:r>
        <w:rPr>
          <w:color w:val="231F20"/>
          <w:w w:val="115"/>
        </w:rPr>
        <w:t>the</w:t>
      </w:r>
    </w:p>
    <w:p w:rsidR="00360928" w:rsidRDefault="001B3201">
      <w:pPr>
        <w:pStyle w:val="BodyText"/>
        <w:spacing w:before="27"/>
        <w:ind w:left="637"/>
        <w:jc w:val="both"/>
      </w:pPr>
      <w:r>
        <w:rPr>
          <w:color w:val="231F20"/>
          <w:w w:val="115"/>
        </w:rPr>
        <w:t>relevant rules.</w:t>
      </w:r>
    </w:p>
    <w:p w:rsidR="00360928" w:rsidRDefault="00360928">
      <w:pPr>
        <w:jc w:val="both"/>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434FFF">
      <w:pPr>
        <w:pStyle w:val="BodyText"/>
        <w:spacing w:line="20" w:lineRule="exact"/>
        <w:ind w:left="122"/>
        <w:rPr>
          <w:sz w:val="2"/>
        </w:rPr>
      </w:pPr>
      <w:r w:rsidRPr="00434FFF">
        <w:rPr>
          <w:sz w:val="2"/>
        </w:rPr>
      </w:r>
      <w:r>
        <w:rPr>
          <w:sz w:val="2"/>
        </w:rPr>
        <w:pict>
          <v:group id="_x0000_s1078" style="width:470.6pt;height:.5pt;mso-position-horizontal-relative:char;mso-position-vertical-relative:line" coordsize="9412,10">
            <v:line id="_x0000_s1079" style="position:absolute" from="9411,5" to="0,5" strokecolor="#231f20" strokeweight=".5pt"/>
            <w10:wrap type="none"/>
            <w10:anchorlock/>
          </v:group>
        </w:pict>
      </w:r>
    </w:p>
    <w:p w:rsidR="00360928" w:rsidRDefault="001B3201">
      <w:pPr>
        <w:pStyle w:val="BodyText"/>
        <w:spacing w:before="88" w:line="266" w:lineRule="auto"/>
        <w:ind w:left="127"/>
      </w:pPr>
      <w:r>
        <w:rPr>
          <w:color w:val="231F20"/>
          <w:w w:val="115"/>
        </w:rPr>
        <w:t>We, hereby declare that we have read and understood the clauses of this agreement and shall abide by it.</w:t>
      </w:r>
    </w:p>
    <w:p w:rsidR="00360928" w:rsidRDefault="00360928">
      <w:pPr>
        <w:pStyle w:val="BodyText"/>
        <w:spacing w:before="2"/>
        <w:rPr>
          <w:sz w:val="24"/>
        </w:rPr>
      </w:pPr>
    </w:p>
    <w:p w:rsidR="00360928" w:rsidRDefault="001B3201">
      <w:pPr>
        <w:tabs>
          <w:tab w:val="left" w:pos="6298"/>
          <w:tab w:val="left" w:pos="8162"/>
        </w:tabs>
        <w:ind w:left="127"/>
      </w:pPr>
      <w:r>
        <w:rPr>
          <w:color w:val="231F20"/>
          <w:w w:val="115"/>
        </w:rPr>
        <w:t>The</w:t>
      </w:r>
      <w:r>
        <w:rPr>
          <w:color w:val="231F20"/>
          <w:spacing w:val="-25"/>
          <w:w w:val="115"/>
        </w:rPr>
        <w:t xml:space="preserve"> </w:t>
      </w:r>
      <w:r>
        <w:rPr>
          <w:color w:val="231F20"/>
          <w:w w:val="115"/>
        </w:rPr>
        <w:t>parties</w:t>
      </w:r>
      <w:r>
        <w:rPr>
          <w:color w:val="231F20"/>
          <w:spacing w:val="-24"/>
          <w:w w:val="115"/>
        </w:rPr>
        <w:t xml:space="preserve"> </w:t>
      </w:r>
      <w:r>
        <w:rPr>
          <w:color w:val="231F20"/>
          <w:w w:val="115"/>
        </w:rPr>
        <w:t>hereby</w:t>
      </w:r>
      <w:r>
        <w:rPr>
          <w:color w:val="231F20"/>
          <w:spacing w:val="-24"/>
          <w:w w:val="115"/>
        </w:rPr>
        <w:t xml:space="preserve"> </w:t>
      </w:r>
      <w:r>
        <w:rPr>
          <w:color w:val="231F20"/>
          <w:w w:val="115"/>
        </w:rPr>
        <w:t>sign</w:t>
      </w:r>
      <w:r>
        <w:rPr>
          <w:color w:val="231F20"/>
          <w:spacing w:val="-24"/>
          <w:w w:val="115"/>
        </w:rPr>
        <w:t xml:space="preserve"> </w:t>
      </w:r>
      <w:r>
        <w:rPr>
          <w:color w:val="231F20"/>
          <w:w w:val="115"/>
        </w:rPr>
        <w:t>this</w:t>
      </w:r>
      <w:r>
        <w:rPr>
          <w:color w:val="231F20"/>
          <w:spacing w:val="-24"/>
          <w:w w:val="115"/>
        </w:rPr>
        <w:t xml:space="preserve"> </w:t>
      </w:r>
      <w:r>
        <w:rPr>
          <w:color w:val="231F20"/>
          <w:w w:val="115"/>
        </w:rPr>
        <w:t>Integrity</w:t>
      </w:r>
      <w:r>
        <w:rPr>
          <w:color w:val="231F20"/>
          <w:spacing w:val="-25"/>
          <w:w w:val="115"/>
        </w:rPr>
        <w:t xml:space="preserve"> </w:t>
      </w:r>
      <w:r>
        <w:rPr>
          <w:color w:val="231F20"/>
          <w:w w:val="115"/>
        </w:rPr>
        <w:t>Pact</w:t>
      </w:r>
      <w:r>
        <w:rPr>
          <w:color w:val="231F20"/>
          <w:spacing w:val="-24"/>
          <w:w w:val="115"/>
        </w:rPr>
        <w:t xml:space="preserve"> </w:t>
      </w:r>
      <w:r>
        <w:rPr>
          <w:color w:val="231F20"/>
          <w:w w:val="115"/>
        </w:rPr>
        <w:t>at</w:t>
      </w:r>
      <w:r>
        <w:rPr>
          <w:color w:val="231F20"/>
          <w:spacing w:val="-24"/>
          <w:w w:val="115"/>
        </w:rPr>
        <w:t xml:space="preserve"> </w:t>
      </w:r>
      <w:r>
        <w:rPr>
          <w:i/>
          <w:color w:val="231F20"/>
          <w:w w:val="115"/>
        </w:rPr>
        <w:t>(place)</w:t>
      </w:r>
      <w:r>
        <w:rPr>
          <w:i/>
          <w:color w:val="231F20"/>
          <w:w w:val="115"/>
          <w:u w:val="single" w:color="221E1F"/>
        </w:rPr>
        <w:t xml:space="preserve"> </w:t>
      </w:r>
      <w:r>
        <w:rPr>
          <w:i/>
          <w:color w:val="231F20"/>
          <w:w w:val="115"/>
          <w:u w:val="single" w:color="221E1F"/>
        </w:rPr>
        <w:tab/>
      </w:r>
      <w:r>
        <w:rPr>
          <w:color w:val="231F20"/>
          <w:w w:val="110"/>
        </w:rPr>
        <w:t>on</w:t>
      </w:r>
      <w:r>
        <w:rPr>
          <w:color w:val="231F20"/>
          <w:spacing w:val="-27"/>
          <w:w w:val="110"/>
        </w:rPr>
        <w:t xml:space="preserve"> </w:t>
      </w:r>
      <w:r>
        <w:rPr>
          <w:i/>
          <w:color w:val="231F20"/>
          <w:w w:val="110"/>
        </w:rPr>
        <w:t>(date)</w:t>
      </w:r>
      <w:r>
        <w:rPr>
          <w:i/>
          <w:color w:val="231F20"/>
          <w:spacing w:val="-2"/>
        </w:rPr>
        <w:t xml:space="preserve"> </w:t>
      </w:r>
      <w:r>
        <w:rPr>
          <w:color w:val="231F20"/>
          <w:u w:val="single" w:color="221E1F"/>
        </w:rPr>
        <w:t xml:space="preserve"> </w:t>
      </w:r>
      <w:r>
        <w:rPr>
          <w:color w:val="231F20"/>
          <w:u w:val="single" w:color="221E1F"/>
        </w:rPr>
        <w:tab/>
      </w:r>
    </w:p>
    <w:p w:rsidR="00360928" w:rsidRDefault="00360928">
      <w:pPr>
        <w:pStyle w:val="BodyText"/>
        <w:rPr>
          <w:sz w:val="20"/>
        </w:rPr>
      </w:pPr>
    </w:p>
    <w:p w:rsidR="00360928" w:rsidRDefault="00434FFF">
      <w:pPr>
        <w:pStyle w:val="BodyText"/>
        <w:spacing w:before="1"/>
        <w:rPr>
          <w:sz w:val="29"/>
        </w:rPr>
      </w:pPr>
      <w:r w:rsidRPr="00434FFF">
        <w:pict>
          <v:shape id="_x0000_s1077" type="#_x0000_t202" style="position:absolute;margin-left:62.6pt;margin-top:18.95pt;width:99.25pt;height:99.25pt;z-index:251611136;mso-wrap-distance-left:0;mso-wrap-distance-right:0;mso-position-horizontal-relative:page" filled="f" strokecolor="#231f20" strokeweight=".5pt">
            <v:textbox inset="0,0,0,0">
              <w:txbxContent>
                <w:p w:rsidR="00FD565F" w:rsidRDefault="00FD565F">
                  <w:pPr>
                    <w:pStyle w:val="BodyText"/>
                    <w:rPr>
                      <w:sz w:val="28"/>
                    </w:rPr>
                  </w:pPr>
                </w:p>
                <w:p w:rsidR="00FD565F" w:rsidRDefault="00FD565F">
                  <w:pPr>
                    <w:pStyle w:val="BodyText"/>
                    <w:rPr>
                      <w:sz w:val="23"/>
                    </w:rPr>
                  </w:pPr>
                </w:p>
                <w:p w:rsidR="00FD565F" w:rsidRDefault="00FD565F">
                  <w:pPr>
                    <w:pStyle w:val="BodyText"/>
                    <w:spacing w:before="1" w:line="266" w:lineRule="auto"/>
                    <w:ind w:left="674" w:right="672" w:firstLine="76"/>
                    <w:jc w:val="both"/>
                  </w:pPr>
                  <w:r>
                    <w:rPr>
                      <w:color w:val="231F20"/>
                      <w:w w:val="105"/>
                    </w:rPr>
                    <w:t>Affix Legal Stamp</w:t>
                  </w:r>
                </w:p>
              </w:txbxContent>
            </v:textbox>
            <w10:wrap type="topAndBottom" anchorx="page"/>
          </v:shape>
        </w:pict>
      </w:r>
      <w:r w:rsidRPr="00434FFF">
        <w:pict>
          <v:shape id="_x0000_s1076" type="#_x0000_t202" style="position:absolute;margin-left:320.55pt;margin-top:18.95pt;width:99.25pt;height:99.25pt;z-index:251612160;mso-wrap-distance-left:0;mso-wrap-distance-right:0;mso-position-horizontal-relative:page" filled="f" strokecolor="#231f20" strokeweight=".5pt">
            <v:textbox inset="0,0,0,0">
              <w:txbxContent>
                <w:p w:rsidR="00FD565F" w:rsidRDefault="00FD565F">
                  <w:pPr>
                    <w:pStyle w:val="BodyText"/>
                    <w:rPr>
                      <w:sz w:val="28"/>
                    </w:rPr>
                  </w:pPr>
                </w:p>
                <w:p w:rsidR="00FD565F" w:rsidRDefault="00FD565F">
                  <w:pPr>
                    <w:pStyle w:val="BodyText"/>
                    <w:rPr>
                      <w:sz w:val="23"/>
                    </w:rPr>
                  </w:pPr>
                </w:p>
                <w:p w:rsidR="00FD565F" w:rsidRDefault="00FD565F">
                  <w:pPr>
                    <w:pStyle w:val="BodyText"/>
                    <w:spacing w:before="1" w:line="266" w:lineRule="auto"/>
                    <w:ind w:left="674" w:right="672" w:firstLine="76"/>
                    <w:jc w:val="both"/>
                  </w:pPr>
                  <w:r>
                    <w:rPr>
                      <w:color w:val="231F20"/>
                      <w:w w:val="105"/>
                    </w:rPr>
                    <w:t>Affix Legal Stamp</w:t>
                  </w:r>
                </w:p>
              </w:txbxContent>
            </v:textbox>
            <w10:wrap type="topAndBottom" anchorx="page"/>
          </v:shape>
        </w:pict>
      </w:r>
    </w:p>
    <w:p w:rsidR="00360928" w:rsidRDefault="00360928">
      <w:pPr>
        <w:pStyle w:val="BodyText"/>
        <w:rPr>
          <w:sz w:val="20"/>
        </w:rPr>
      </w:pPr>
    </w:p>
    <w:p w:rsidR="00360928" w:rsidRDefault="001B3201">
      <w:pPr>
        <w:pStyle w:val="BodyText"/>
        <w:tabs>
          <w:tab w:val="left" w:pos="5167"/>
        </w:tabs>
        <w:spacing w:before="250"/>
        <w:ind w:left="127"/>
      </w:pPr>
      <w:r>
        <w:rPr>
          <w:color w:val="231F20"/>
        </w:rPr>
        <w:t>EMPLOYER</w:t>
      </w:r>
      <w:r>
        <w:rPr>
          <w:color w:val="231F20"/>
        </w:rPr>
        <w:tab/>
        <w:t>BIDDER/REPRESENTATIVE</w:t>
      </w:r>
    </w:p>
    <w:p w:rsidR="00360928" w:rsidRDefault="00434FFF">
      <w:pPr>
        <w:pStyle w:val="BodyText"/>
        <w:spacing w:before="6"/>
        <w:rPr>
          <w:sz w:val="23"/>
        </w:rPr>
      </w:pPr>
      <w:r w:rsidRPr="00434FFF">
        <w:pict>
          <v:shape id="_x0000_s1075" type="#_x0000_t202" style="position:absolute;margin-left:61.1pt;margin-top:15.5pt;width:274.3pt;height:17.8pt;z-index:-251658240;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76"/>
                    <w:gridCol w:w="369"/>
                    <w:gridCol w:w="369"/>
                    <w:gridCol w:w="369"/>
                    <w:gridCol w:w="369"/>
                    <w:gridCol w:w="369"/>
                    <w:gridCol w:w="369"/>
                    <w:gridCol w:w="369"/>
                    <w:gridCol w:w="369"/>
                    <w:gridCol w:w="369"/>
                    <w:gridCol w:w="369"/>
                    <w:gridCol w:w="369"/>
                    <w:gridCol w:w="857"/>
                  </w:tblGrid>
                  <w:tr w:rsidR="00FD565F">
                    <w:trPr>
                      <w:trHeight w:val="335"/>
                    </w:trPr>
                    <w:tc>
                      <w:tcPr>
                        <w:tcW w:w="576" w:type="dxa"/>
                        <w:tcBorders>
                          <w:top w:val="nil"/>
                          <w:left w:val="nil"/>
                          <w:bottom w:val="nil"/>
                        </w:tcBorders>
                      </w:tcPr>
                      <w:p w:rsidR="00FD565F" w:rsidRDefault="00FD565F">
                        <w:pPr>
                          <w:pStyle w:val="TableParagraph"/>
                          <w:spacing w:before="58"/>
                          <w:ind w:left="25"/>
                          <w:rPr>
                            <w:sz w:val="20"/>
                          </w:rPr>
                        </w:pPr>
                        <w:r>
                          <w:rPr>
                            <w:color w:val="231F20"/>
                            <w:sz w:val="20"/>
                          </w:rPr>
                          <w:t>CID:</w:t>
                        </w: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857" w:type="dxa"/>
                        <w:tcBorders>
                          <w:top w:val="nil"/>
                          <w:bottom w:val="nil"/>
                          <w:right w:val="nil"/>
                        </w:tcBorders>
                      </w:tcPr>
                      <w:p w:rsidR="00FD565F" w:rsidRDefault="00FD565F">
                        <w:pPr>
                          <w:pStyle w:val="TableParagraph"/>
                          <w:spacing w:before="58"/>
                          <w:ind w:left="414"/>
                          <w:rPr>
                            <w:sz w:val="20"/>
                          </w:rPr>
                        </w:pPr>
                        <w:r>
                          <w:rPr>
                            <w:color w:val="231F20"/>
                            <w:sz w:val="20"/>
                          </w:rPr>
                          <w:t>CID:</w:t>
                        </w:r>
                      </w:p>
                    </w:tc>
                  </w:tr>
                </w:tbl>
                <w:p w:rsidR="00FD565F" w:rsidRDefault="00FD565F">
                  <w:pPr>
                    <w:pStyle w:val="BodyText"/>
                  </w:pPr>
                </w:p>
              </w:txbxContent>
            </v:textbox>
            <w10:wrap type="topAndBottom" anchorx="page"/>
          </v:shape>
        </w:pict>
      </w:r>
      <w:r w:rsidRPr="00434FFF">
        <w:pict>
          <v:shape id="_x0000_s1074" type="#_x0000_t202" style="position:absolute;margin-left:337.95pt;margin-top:15.65pt;width:194.95pt;height:17.55pt;z-index:-251657216;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353"/>
                    <w:gridCol w:w="353"/>
                    <w:gridCol w:w="353"/>
                    <w:gridCol w:w="353"/>
                    <w:gridCol w:w="353"/>
                    <w:gridCol w:w="353"/>
                    <w:gridCol w:w="353"/>
                    <w:gridCol w:w="353"/>
                    <w:gridCol w:w="353"/>
                    <w:gridCol w:w="353"/>
                    <w:gridCol w:w="353"/>
                  </w:tblGrid>
                  <w:tr w:rsidR="00FD565F">
                    <w:trPr>
                      <w:trHeight w:val="330"/>
                    </w:trPr>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r>
                </w:tbl>
                <w:p w:rsidR="00FD565F" w:rsidRDefault="00FD565F">
                  <w:pPr>
                    <w:pStyle w:val="BodyText"/>
                  </w:pPr>
                </w:p>
              </w:txbxContent>
            </v:textbox>
            <w10:wrap type="topAndBottom" anchorx="page"/>
          </v:shape>
        </w:pict>
      </w:r>
    </w:p>
    <w:p w:rsidR="00360928" w:rsidRDefault="00360928">
      <w:pPr>
        <w:pStyle w:val="BodyText"/>
        <w:spacing w:before="7"/>
        <w:rPr>
          <w:sz w:val="11"/>
        </w:rPr>
      </w:pPr>
    </w:p>
    <w:p w:rsidR="00360928" w:rsidRDefault="001B3201">
      <w:pPr>
        <w:pStyle w:val="BodyText"/>
        <w:tabs>
          <w:tab w:val="left" w:pos="2571"/>
          <w:tab w:val="left" w:pos="5167"/>
          <w:tab w:val="left" w:pos="7791"/>
        </w:tabs>
        <w:spacing w:before="123"/>
        <w:ind w:left="127"/>
      </w:pPr>
      <w:r>
        <w:rPr>
          <w:color w:val="231F20"/>
          <w:w w:val="110"/>
        </w:rPr>
        <w:t>Witness:</w:t>
      </w:r>
      <w:r>
        <w:rPr>
          <w:color w:val="231F20"/>
          <w:w w:val="110"/>
          <w:u w:val="single" w:color="221E1F"/>
        </w:rPr>
        <w:t xml:space="preserve"> </w:t>
      </w:r>
      <w:r>
        <w:rPr>
          <w:color w:val="231F20"/>
          <w:w w:val="110"/>
          <w:u w:val="single" w:color="221E1F"/>
        </w:rPr>
        <w:tab/>
      </w:r>
      <w:r>
        <w:rPr>
          <w:color w:val="231F20"/>
          <w:w w:val="110"/>
        </w:rPr>
        <w:tab/>
        <w:t>Witness:</w:t>
      </w:r>
      <w:r>
        <w:rPr>
          <w:color w:val="231F20"/>
          <w:spacing w:val="-2"/>
        </w:rPr>
        <w:t xml:space="preserve"> </w:t>
      </w:r>
      <w:r>
        <w:rPr>
          <w:color w:val="231F20"/>
          <w:u w:val="single" w:color="221E1F"/>
        </w:rPr>
        <w:t xml:space="preserve"> </w:t>
      </w:r>
      <w:r>
        <w:rPr>
          <w:color w:val="231F20"/>
          <w:u w:val="single" w:color="221E1F"/>
        </w:rPr>
        <w:tab/>
      </w:r>
    </w:p>
    <w:p w:rsidR="00360928" w:rsidRDefault="00360928">
      <w:pPr>
        <w:pStyle w:val="BodyText"/>
        <w:rPr>
          <w:sz w:val="16"/>
        </w:rPr>
      </w:pPr>
    </w:p>
    <w:p w:rsidR="00360928" w:rsidRDefault="001B3201">
      <w:pPr>
        <w:pStyle w:val="BodyText"/>
        <w:tabs>
          <w:tab w:val="left" w:pos="5167"/>
        </w:tabs>
        <w:spacing w:before="123"/>
        <w:ind w:left="127"/>
      </w:pPr>
      <w:r>
        <w:rPr>
          <w:color w:val="231F20"/>
          <w:w w:val="110"/>
        </w:rPr>
        <w:t>Name:</w:t>
      </w:r>
      <w:r>
        <w:rPr>
          <w:color w:val="231F20"/>
          <w:w w:val="110"/>
        </w:rPr>
        <w:tab/>
        <w:t>Name:</w:t>
      </w:r>
    </w:p>
    <w:p w:rsidR="00360928" w:rsidRDefault="00434FFF">
      <w:pPr>
        <w:pStyle w:val="BodyText"/>
        <w:spacing w:before="7"/>
        <w:rPr>
          <w:sz w:val="23"/>
        </w:rPr>
      </w:pPr>
      <w:r w:rsidRPr="00434FFF">
        <w:pict>
          <v:shape id="_x0000_s1073" type="#_x0000_t202" style="position:absolute;margin-left:61.1pt;margin-top:15.55pt;width:274.3pt;height:17.8pt;z-index:-251656192;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76"/>
                    <w:gridCol w:w="369"/>
                    <w:gridCol w:w="369"/>
                    <w:gridCol w:w="369"/>
                    <w:gridCol w:w="369"/>
                    <w:gridCol w:w="369"/>
                    <w:gridCol w:w="369"/>
                    <w:gridCol w:w="369"/>
                    <w:gridCol w:w="369"/>
                    <w:gridCol w:w="369"/>
                    <w:gridCol w:w="369"/>
                    <w:gridCol w:w="369"/>
                    <w:gridCol w:w="857"/>
                  </w:tblGrid>
                  <w:tr w:rsidR="00FD565F">
                    <w:trPr>
                      <w:trHeight w:val="335"/>
                    </w:trPr>
                    <w:tc>
                      <w:tcPr>
                        <w:tcW w:w="576" w:type="dxa"/>
                        <w:tcBorders>
                          <w:top w:val="nil"/>
                          <w:left w:val="nil"/>
                          <w:bottom w:val="nil"/>
                        </w:tcBorders>
                      </w:tcPr>
                      <w:p w:rsidR="00FD565F" w:rsidRDefault="00FD565F">
                        <w:pPr>
                          <w:pStyle w:val="TableParagraph"/>
                          <w:spacing w:before="58"/>
                          <w:ind w:left="25"/>
                          <w:rPr>
                            <w:sz w:val="20"/>
                          </w:rPr>
                        </w:pPr>
                        <w:r>
                          <w:rPr>
                            <w:color w:val="231F20"/>
                            <w:sz w:val="20"/>
                          </w:rPr>
                          <w:t>CID:</w:t>
                        </w: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369" w:type="dxa"/>
                      </w:tcPr>
                      <w:p w:rsidR="00FD565F" w:rsidRDefault="00FD565F">
                        <w:pPr>
                          <w:pStyle w:val="TableParagraph"/>
                          <w:rPr>
                            <w:sz w:val="20"/>
                          </w:rPr>
                        </w:pPr>
                      </w:p>
                    </w:tc>
                    <w:tc>
                      <w:tcPr>
                        <w:tcW w:w="857" w:type="dxa"/>
                        <w:tcBorders>
                          <w:top w:val="nil"/>
                          <w:bottom w:val="nil"/>
                          <w:right w:val="nil"/>
                        </w:tcBorders>
                      </w:tcPr>
                      <w:p w:rsidR="00FD565F" w:rsidRDefault="00FD565F">
                        <w:pPr>
                          <w:pStyle w:val="TableParagraph"/>
                          <w:spacing w:before="58"/>
                          <w:ind w:left="414"/>
                          <w:rPr>
                            <w:sz w:val="20"/>
                          </w:rPr>
                        </w:pPr>
                        <w:r>
                          <w:rPr>
                            <w:color w:val="231F20"/>
                            <w:sz w:val="20"/>
                          </w:rPr>
                          <w:t>CID:</w:t>
                        </w:r>
                      </w:p>
                    </w:tc>
                  </w:tr>
                </w:tbl>
                <w:p w:rsidR="00FD565F" w:rsidRDefault="00FD565F">
                  <w:pPr>
                    <w:pStyle w:val="BodyText"/>
                  </w:pPr>
                </w:p>
              </w:txbxContent>
            </v:textbox>
            <w10:wrap type="topAndBottom" anchorx="page"/>
          </v:shape>
        </w:pict>
      </w:r>
      <w:r w:rsidRPr="00434FFF">
        <w:pict>
          <v:shape id="_x0000_s1072" type="#_x0000_t202" style="position:absolute;margin-left:337.95pt;margin-top:15.65pt;width:194.95pt;height:17.55pt;z-index:-251655168;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353"/>
                    <w:gridCol w:w="353"/>
                    <w:gridCol w:w="353"/>
                    <w:gridCol w:w="353"/>
                    <w:gridCol w:w="353"/>
                    <w:gridCol w:w="353"/>
                    <w:gridCol w:w="353"/>
                    <w:gridCol w:w="353"/>
                    <w:gridCol w:w="353"/>
                    <w:gridCol w:w="353"/>
                    <w:gridCol w:w="353"/>
                  </w:tblGrid>
                  <w:tr w:rsidR="00FD565F">
                    <w:trPr>
                      <w:trHeight w:val="330"/>
                    </w:trPr>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c>
                      <w:tcPr>
                        <w:tcW w:w="353" w:type="dxa"/>
                      </w:tcPr>
                      <w:p w:rsidR="00FD565F" w:rsidRDefault="00FD565F">
                        <w:pPr>
                          <w:pStyle w:val="TableParagraph"/>
                          <w:rPr>
                            <w:sz w:val="20"/>
                          </w:rPr>
                        </w:pPr>
                      </w:p>
                    </w:tc>
                  </w:tr>
                </w:tbl>
                <w:p w:rsidR="00FD565F" w:rsidRDefault="00FD565F">
                  <w:pPr>
                    <w:pStyle w:val="BodyText"/>
                  </w:pPr>
                </w:p>
              </w:txbxContent>
            </v:textbox>
            <w10:wrap type="topAndBottom" anchorx="page"/>
          </v:shape>
        </w:pict>
      </w:r>
    </w:p>
    <w:p w:rsidR="00360928" w:rsidRDefault="00360928">
      <w:pPr>
        <w:rPr>
          <w:sz w:val="23"/>
        </w:rPr>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434FFF">
      <w:pPr>
        <w:pStyle w:val="BodyText"/>
        <w:spacing w:line="20" w:lineRule="exact"/>
        <w:ind w:left="122"/>
        <w:rPr>
          <w:sz w:val="2"/>
        </w:rPr>
      </w:pPr>
      <w:r w:rsidRPr="00434FFF">
        <w:rPr>
          <w:sz w:val="2"/>
        </w:rPr>
      </w:r>
      <w:r>
        <w:rPr>
          <w:sz w:val="2"/>
        </w:rPr>
        <w:pict>
          <v:group id="_x0000_s1070" style="width:470.6pt;height:.5pt;mso-position-horizontal-relative:char;mso-position-vertical-relative:line" coordsize="9412,10">
            <v:line id="_x0000_s1071" style="position:absolute" from="9411,5" to="0,5" strokecolor="#231f20" strokeweight=".5pt"/>
            <w10:wrap type="none"/>
            <w10:anchorlock/>
          </v:group>
        </w:pict>
      </w:r>
    </w:p>
    <w:p w:rsidR="00360928" w:rsidRDefault="001B3201">
      <w:pPr>
        <w:pStyle w:val="Heading1"/>
        <w:ind w:left="2009" w:right="2009"/>
        <w:jc w:val="center"/>
      </w:pPr>
      <w:bookmarkStart w:id="8" w:name="_TOC_250000"/>
      <w:bookmarkEnd w:id="8"/>
      <w:r>
        <w:rPr>
          <w:color w:val="231F20"/>
          <w:w w:val="115"/>
        </w:rPr>
        <w:t>Letter of Intent</w:t>
      </w:r>
    </w:p>
    <w:p w:rsidR="00360928" w:rsidRDefault="001B3201">
      <w:pPr>
        <w:spacing w:before="18"/>
        <w:ind w:left="2009" w:right="2009"/>
        <w:jc w:val="center"/>
        <w:rPr>
          <w:i/>
        </w:rPr>
      </w:pPr>
      <w:r>
        <w:rPr>
          <w:i/>
          <w:color w:val="231F20"/>
          <w:w w:val="105"/>
        </w:rPr>
        <w:t>(Letterhead paper of the Employer)</w:t>
      </w:r>
    </w:p>
    <w:p w:rsidR="00360928" w:rsidRDefault="00360928">
      <w:pPr>
        <w:pStyle w:val="BodyText"/>
        <w:spacing w:before="2"/>
        <w:rPr>
          <w:i/>
          <w:sz w:val="27"/>
        </w:rPr>
      </w:pPr>
    </w:p>
    <w:tbl>
      <w:tblPr>
        <w:tblW w:w="0" w:type="auto"/>
        <w:tblInd w:w="1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401"/>
      </w:tblGrid>
      <w:tr w:rsidR="00360928">
        <w:trPr>
          <w:trHeight w:val="2168"/>
        </w:trPr>
        <w:tc>
          <w:tcPr>
            <w:tcW w:w="9401" w:type="dxa"/>
          </w:tcPr>
          <w:p w:rsidR="00360928" w:rsidRDefault="001B3201">
            <w:pPr>
              <w:pStyle w:val="TableParagraph"/>
              <w:spacing w:before="96"/>
              <w:ind w:left="2505"/>
              <w:rPr>
                <w:b/>
              </w:rPr>
            </w:pPr>
            <w:r>
              <w:rPr>
                <w:b/>
                <w:color w:val="231F20"/>
                <w:w w:val="115"/>
              </w:rPr>
              <w:t>Notes on standard form of letter of Intent</w:t>
            </w:r>
          </w:p>
          <w:p w:rsidR="00360928" w:rsidRDefault="001B3201">
            <w:pPr>
              <w:pStyle w:val="TableParagraph"/>
              <w:spacing w:before="84" w:line="266" w:lineRule="auto"/>
              <w:ind w:left="56" w:right="44"/>
              <w:jc w:val="both"/>
              <w:rPr>
                <w:i/>
              </w:rPr>
            </w:pPr>
            <w:r>
              <w:rPr>
                <w:i/>
                <w:color w:val="231F20"/>
                <w:w w:val="105"/>
              </w:rPr>
              <w:t>This</w:t>
            </w:r>
            <w:r>
              <w:rPr>
                <w:i/>
                <w:color w:val="231F20"/>
                <w:spacing w:val="-10"/>
                <w:w w:val="105"/>
              </w:rPr>
              <w:t xml:space="preserve"> </w:t>
            </w:r>
            <w:r>
              <w:rPr>
                <w:i/>
                <w:color w:val="231F20"/>
                <w:w w:val="105"/>
              </w:rPr>
              <w:t>issuance</w:t>
            </w:r>
            <w:r>
              <w:rPr>
                <w:i/>
                <w:color w:val="231F20"/>
                <w:spacing w:val="-9"/>
                <w:w w:val="105"/>
              </w:rPr>
              <w:t xml:space="preserve"> </w:t>
            </w:r>
            <w:r>
              <w:rPr>
                <w:i/>
                <w:color w:val="231F20"/>
                <w:w w:val="105"/>
              </w:rPr>
              <w:t>of</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Intent(always</w:t>
            </w:r>
            <w:r>
              <w:rPr>
                <w:i/>
                <w:color w:val="231F20"/>
                <w:spacing w:val="-9"/>
                <w:w w:val="105"/>
              </w:rPr>
              <w:t xml:space="preserve"> </w:t>
            </w:r>
            <w:r>
              <w:rPr>
                <w:i/>
                <w:color w:val="231F20"/>
                <w:w w:val="105"/>
              </w:rPr>
              <w:t>before</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acceptance)</w:t>
            </w:r>
            <w:r>
              <w:rPr>
                <w:i/>
                <w:color w:val="231F20"/>
                <w:spacing w:val="-9"/>
                <w:w w:val="105"/>
              </w:rPr>
              <w:t xml:space="preserve"> </w:t>
            </w:r>
            <w:r>
              <w:rPr>
                <w:i/>
                <w:color w:val="231F20"/>
                <w:w w:val="105"/>
              </w:rPr>
              <w:t>is</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information</w:t>
            </w:r>
            <w:r>
              <w:rPr>
                <w:i/>
                <w:color w:val="231F20"/>
                <w:spacing w:val="-10"/>
                <w:w w:val="105"/>
              </w:rPr>
              <w:t xml:space="preserve"> </w:t>
            </w:r>
            <w:r>
              <w:rPr>
                <w:i/>
                <w:color w:val="231F20"/>
                <w:w w:val="105"/>
              </w:rPr>
              <w:t>of</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selection of</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bid</w:t>
            </w:r>
            <w:r>
              <w:rPr>
                <w:i/>
                <w:color w:val="231F20"/>
                <w:spacing w:val="-16"/>
                <w:w w:val="105"/>
              </w:rPr>
              <w:t xml:space="preserve"> </w:t>
            </w:r>
            <w:r>
              <w:rPr>
                <w:i/>
                <w:color w:val="231F20"/>
                <w:w w:val="105"/>
              </w:rPr>
              <w:t>of</w:t>
            </w:r>
            <w:r>
              <w:rPr>
                <w:i/>
                <w:color w:val="231F20"/>
                <w:spacing w:val="-16"/>
                <w:w w:val="105"/>
              </w:rPr>
              <w:t xml:space="preserve"> </w:t>
            </w:r>
            <w:r>
              <w:rPr>
                <w:i/>
                <w:color w:val="231F20"/>
                <w:w w:val="105"/>
              </w:rPr>
              <w:t>the</w:t>
            </w:r>
            <w:r>
              <w:rPr>
                <w:i/>
                <w:color w:val="231F20"/>
                <w:spacing w:val="-15"/>
                <w:w w:val="105"/>
              </w:rPr>
              <w:t xml:space="preserve"> </w:t>
            </w:r>
            <w:r>
              <w:rPr>
                <w:i/>
                <w:color w:val="231F20"/>
                <w:w w:val="105"/>
              </w:rPr>
              <w:t>successful</w:t>
            </w:r>
            <w:r>
              <w:rPr>
                <w:i/>
                <w:color w:val="231F20"/>
                <w:spacing w:val="-16"/>
                <w:w w:val="105"/>
              </w:rPr>
              <w:t xml:space="preserve"> </w:t>
            </w:r>
            <w:r>
              <w:rPr>
                <w:i/>
                <w:color w:val="231F20"/>
                <w:w w:val="105"/>
              </w:rPr>
              <w:t>bidder</w:t>
            </w:r>
            <w:r>
              <w:rPr>
                <w:i/>
                <w:color w:val="231F20"/>
                <w:spacing w:val="-16"/>
                <w:w w:val="105"/>
              </w:rPr>
              <w:t xml:space="preserve"> </w:t>
            </w:r>
            <w:r>
              <w:rPr>
                <w:i/>
                <w:color w:val="231F20"/>
                <w:w w:val="105"/>
              </w:rPr>
              <w:t>by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Employer</w:t>
            </w:r>
            <w:r>
              <w:rPr>
                <w:i/>
                <w:color w:val="231F20"/>
                <w:spacing w:val="-15"/>
                <w:w w:val="105"/>
              </w:rPr>
              <w:t xml:space="preserve"> </w:t>
            </w:r>
            <w:r>
              <w:rPr>
                <w:i/>
                <w:color w:val="231F20"/>
                <w:w w:val="105"/>
              </w:rPr>
              <w:t>and</w:t>
            </w:r>
            <w:r>
              <w:rPr>
                <w:i/>
                <w:color w:val="231F20"/>
                <w:spacing w:val="-16"/>
                <w:w w:val="105"/>
              </w:rPr>
              <w:t xml:space="preserve"> </w:t>
            </w:r>
            <w:r>
              <w:rPr>
                <w:i/>
                <w:color w:val="231F20"/>
                <w:w w:val="105"/>
              </w:rPr>
              <w:t>for</w:t>
            </w:r>
            <w:r>
              <w:rPr>
                <w:i/>
                <w:color w:val="231F20"/>
                <w:spacing w:val="-16"/>
                <w:w w:val="105"/>
              </w:rPr>
              <w:t xml:space="preserve"> </w:t>
            </w:r>
            <w:r>
              <w:rPr>
                <w:i/>
                <w:color w:val="231F20"/>
                <w:w w:val="105"/>
              </w:rPr>
              <w:t>providing</w:t>
            </w:r>
            <w:r>
              <w:rPr>
                <w:i/>
                <w:color w:val="231F20"/>
                <w:spacing w:val="-16"/>
                <w:w w:val="105"/>
              </w:rPr>
              <w:t xml:space="preserve"> </w:t>
            </w:r>
            <w:r>
              <w:rPr>
                <w:i/>
                <w:color w:val="231F20"/>
                <w:w w:val="105"/>
              </w:rPr>
              <w:t>information</w:t>
            </w:r>
            <w:r>
              <w:rPr>
                <w:i/>
                <w:color w:val="231F20"/>
                <w:spacing w:val="-16"/>
                <w:w w:val="105"/>
              </w:rPr>
              <w:t xml:space="preserve"> </w:t>
            </w:r>
            <w:r>
              <w:rPr>
                <w:i/>
                <w:color w:val="231F20"/>
                <w:w w:val="105"/>
              </w:rPr>
              <w:t>to</w:t>
            </w:r>
            <w:r>
              <w:rPr>
                <w:i/>
                <w:color w:val="231F20"/>
                <w:spacing w:val="-15"/>
                <w:w w:val="105"/>
              </w:rPr>
              <w:t xml:space="preserve"> </w:t>
            </w:r>
            <w:r>
              <w:rPr>
                <w:i/>
                <w:color w:val="231F20"/>
                <w:w w:val="105"/>
              </w:rPr>
              <w:t>other</w:t>
            </w:r>
            <w:r>
              <w:rPr>
                <w:i/>
                <w:color w:val="231F20"/>
                <w:spacing w:val="-16"/>
                <w:w w:val="105"/>
              </w:rPr>
              <w:t xml:space="preserve"> </w:t>
            </w:r>
            <w:r>
              <w:rPr>
                <w:i/>
                <w:color w:val="231F20"/>
                <w:w w:val="105"/>
              </w:rPr>
              <w:t>unsuccessful bidders</w:t>
            </w:r>
            <w:r>
              <w:rPr>
                <w:i/>
                <w:color w:val="231F20"/>
                <w:spacing w:val="-5"/>
                <w:w w:val="105"/>
              </w:rPr>
              <w:t xml:space="preserve"> </w:t>
            </w:r>
            <w:r>
              <w:rPr>
                <w:i/>
                <w:color w:val="231F20"/>
                <w:w w:val="105"/>
              </w:rPr>
              <w:t>who</w:t>
            </w:r>
            <w:r>
              <w:rPr>
                <w:i/>
                <w:color w:val="231F20"/>
                <w:spacing w:val="-4"/>
                <w:w w:val="105"/>
              </w:rPr>
              <w:t xml:space="preserve"> </w:t>
            </w:r>
            <w:r>
              <w:rPr>
                <w:i/>
                <w:color w:val="231F20"/>
                <w:w w:val="105"/>
              </w:rPr>
              <w:t>participated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bid</w:t>
            </w:r>
            <w:r>
              <w:rPr>
                <w:i/>
                <w:color w:val="231F20"/>
                <w:spacing w:val="-4"/>
                <w:w w:val="105"/>
              </w:rPr>
              <w:t xml:space="preserve"> </w:t>
            </w:r>
            <w:r>
              <w:rPr>
                <w:i/>
                <w:color w:val="231F20"/>
                <w:w w:val="105"/>
              </w:rPr>
              <w:t>as</w:t>
            </w:r>
            <w:r>
              <w:rPr>
                <w:i/>
                <w:color w:val="231F20"/>
                <w:spacing w:val="-4"/>
                <w:w w:val="105"/>
              </w:rPr>
              <w:t xml:space="preserve"> </w:t>
            </w:r>
            <w:r>
              <w:rPr>
                <w:i/>
                <w:color w:val="231F20"/>
                <w:w w:val="105"/>
              </w:rPr>
              <w:t>regards</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outcome</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procurement</w:t>
            </w:r>
            <w:r>
              <w:rPr>
                <w:i/>
                <w:color w:val="231F20"/>
                <w:spacing w:val="-4"/>
                <w:w w:val="105"/>
              </w:rPr>
              <w:t xml:space="preserve"> </w:t>
            </w:r>
            <w:r>
              <w:rPr>
                <w:i/>
                <w:color w:val="231F20"/>
                <w:w w:val="105"/>
              </w:rPr>
              <w:t>process</w:t>
            </w:r>
          </w:p>
          <w:p w:rsidR="00360928" w:rsidRDefault="00360928">
            <w:pPr>
              <w:pStyle w:val="TableParagraph"/>
              <w:spacing w:before="1"/>
              <w:rPr>
                <w:i/>
                <w:sz w:val="24"/>
              </w:rPr>
            </w:pPr>
          </w:p>
          <w:p w:rsidR="00360928" w:rsidRDefault="001B3201">
            <w:pPr>
              <w:pStyle w:val="TableParagraph"/>
              <w:spacing w:line="266" w:lineRule="auto"/>
              <w:ind w:left="56" w:right="35"/>
              <w:jc w:val="both"/>
              <w:rPr>
                <w:i/>
              </w:rPr>
            </w:pPr>
            <w:r>
              <w:rPr>
                <w:i/>
                <w:color w:val="231F20"/>
                <w:w w:val="105"/>
              </w:rPr>
              <w:t>The Employer shall allow 10 days as described in ITB 35.2 between this letter of intent and letter of acceptance</w:t>
            </w:r>
            <w:r>
              <w:rPr>
                <w:i/>
                <w:color w:val="231F20"/>
                <w:spacing w:val="-14"/>
                <w:w w:val="105"/>
              </w:rPr>
              <w:t xml:space="preserve"> </w:t>
            </w:r>
            <w:r>
              <w:rPr>
                <w:i/>
                <w:color w:val="231F20"/>
                <w:w w:val="105"/>
              </w:rPr>
              <w:t>to</w:t>
            </w:r>
            <w:r>
              <w:rPr>
                <w:i/>
                <w:color w:val="231F20"/>
                <w:spacing w:val="-14"/>
                <w:w w:val="105"/>
              </w:rPr>
              <w:t xml:space="preserve"> </w:t>
            </w:r>
            <w:r>
              <w:rPr>
                <w:i/>
                <w:color w:val="231F20"/>
                <w:w w:val="105"/>
              </w:rPr>
              <w:t>allow</w:t>
            </w:r>
            <w:r>
              <w:rPr>
                <w:i/>
                <w:color w:val="231F20"/>
                <w:spacing w:val="-13"/>
                <w:w w:val="105"/>
              </w:rPr>
              <w:t xml:space="preserve"> </w:t>
            </w:r>
            <w:r>
              <w:rPr>
                <w:i/>
                <w:color w:val="231F20"/>
                <w:w w:val="105"/>
              </w:rPr>
              <w:t>aggrieved</w:t>
            </w:r>
            <w:r>
              <w:rPr>
                <w:i/>
                <w:color w:val="231F20"/>
                <w:spacing w:val="-14"/>
                <w:w w:val="105"/>
              </w:rPr>
              <w:t xml:space="preserve"> </w:t>
            </w:r>
            <w:r>
              <w:rPr>
                <w:i/>
                <w:color w:val="231F20"/>
                <w:w w:val="105"/>
              </w:rPr>
              <w:t>bidders</w:t>
            </w:r>
            <w:r>
              <w:rPr>
                <w:i/>
                <w:color w:val="231F20"/>
                <w:spacing w:val="-14"/>
                <w:w w:val="105"/>
              </w:rPr>
              <w:t xml:space="preserve"> </w:t>
            </w:r>
            <w:r>
              <w:rPr>
                <w:i/>
                <w:color w:val="231F20"/>
                <w:w w:val="105"/>
              </w:rPr>
              <w:t>to</w:t>
            </w:r>
            <w:r>
              <w:rPr>
                <w:i/>
                <w:color w:val="231F20"/>
                <w:spacing w:val="-13"/>
                <w:w w:val="105"/>
              </w:rPr>
              <w:t xml:space="preserve"> </w:t>
            </w:r>
            <w:r>
              <w:rPr>
                <w:i/>
                <w:color w:val="231F20"/>
                <w:w w:val="105"/>
              </w:rPr>
              <w:t>complaint</w:t>
            </w:r>
            <w:r>
              <w:rPr>
                <w:i/>
                <w:color w:val="231F20"/>
                <w:spacing w:val="-14"/>
                <w:w w:val="105"/>
              </w:rPr>
              <w:t xml:space="preserve"> </w:t>
            </w:r>
            <w:r>
              <w:rPr>
                <w:i/>
                <w:color w:val="231F20"/>
                <w:w w:val="105"/>
              </w:rPr>
              <w:t>the</w:t>
            </w:r>
            <w:r>
              <w:rPr>
                <w:i/>
                <w:color w:val="231F20"/>
                <w:spacing w:val="-14"/>
                <w:w w:val="105"/>
              </w:rPr>
              <w:t xml:space="preserve"> </w:t>
            </w:r>
            <w:r>
              <w:rPr>
                <w:i/>
                <w:color w:val="231F20"/>
                <w:w w:val="105"/>
              </w:rPr>
              <w:t>decision</w:t>
            </w:r>
            <w:r>
              <w:rPr>
                <w:i/>
                <w:color w:val="231F20"/>
                <w:spacing w:val="-13"/>
                <w:w w:val="105"/>
              </w:rPr>
              <w:t xml:space="preserve"> </w:t>
            </w:r>
            <w:r>
              <w:rPr>
                <w:i/>
                <w:color w:val="231F20"/>
                <w:w w:val="105"/>
              </w:rPr>
              <w:t>if</w:t>
            </w:r>
            <w:r>
              <w:rPr>
                <w:i/>
                <w:color w:val="231F20"/>
                <w:spacing w:val="-14"/>
                <w:w w:val="105"/>
              </w:rPr>
              <w:t xml:space="preserve"> </w:t>
            </w:r>
            <w:r>
              <w:rPr>
                <w:i/>
                <w:color w:val="231F20"/>
                <w:w w:val="105"/>
              </w:rPr>
              <w:t>they</w:t>
            </w:r>
            <w:r>
              <w:rPr>
                <w:i/>
                <w:color w:val="231F20"/>
                <w:spacing w:val="-13"/>
                <w:w w:val="105"/>
              </w:rPr>
              <w:t xml:space="preserve"> </w:t>
            </w:r>
            <w:r>
              <w:rPr>
                <w:i/>
                <w:color w:val="231F20"/>
                <w:w w:val="105"/>
              </w:rPr>
              <w:t>feel</w:t>
            </w:r>
            <w:r>
              <w:rPr>
                <w:i/>
                <w:color w:val="231F20"/>
                <w:spacing w:val="-14"/>
                <w:w w:val="105"/>
              </w:rPr>
              <w:t xml:space="preserve"> </w:t>
            </w:r>
            <w:r>
              <w:rPr>
                <w:i/>
                <w:color w:val="231F20"/>
                <w:w w:val="105"/>
              </w:rPr>
              <w:t>they</w:t>
            </w:r>
            <w:r>
              <w:rPr>
                <w:i/>
                <w:color w:val="231F20"/>
                <w:spacing w:val="-14"/>
                <w:w w:val="105"/>
              </w:rPr>
              <w:t xml:space="preserve"> </w:t>
            </w:r>
            <w:r>
              <w:rPr>
                <w:i/>
                <w:color w:val="231F20"/>
                <w:w w:val="105"/>
              </w:rPr>
              <w:t>have</w:t>
            </w:r>
            <w:r>
              <w:rPr>
                <w:i/>
                <w:color w:val="231F20"/>
                <w:spacing w:val="-13"/>
                <w:w w:val="105"/>
              </w:rPr>
              <w:t xml:space="preserve"> </w:t>
            </w:r>
            <w:r>
              <w:rPr>
                <w:i/>
                <w:color w:val="231F20"/>
                <w:w w:val="105"/>
              </w:rPr>
              <w:t>treated</w:t>
            </w:r>
            <w:r>
              <w:rPr>
                <w:i/>
                <w:color w:val="231F20"/>
                <w:spacing w:val="-14"/>
                <w:w w:val="105"/>
              </w:rPr>
              <w:t xml:space="preserve"> </w:t>
            </w:r>
            <w:r>
              <w:rPr>
                <w:i/>
                <w:color w:val="231F20"/>
                <w:w w:val="105"/>
              </w:rPr>
              <w:t>unfairly.</w:t>
            </w:r>
          </w:p>
        </w:tc>
      </w:tr>
    </w:tbl>
    <w:p w:rsidR="00360928" w:rsidRDefault="001B3201">
      <w:pPr>
        <w:spacing w:before="107"/>
        <w:ind w:right="125"/>
        <w:jc w:val="right"/>
      </w:pPr>
      <w:r>
        <w:rPr>
          <w:color w:val="231F20"/>
          <w:spacing w:val="-3"/>
          <w:w w:val="105"/>
        </w:rPr>
        <w:t>(</w:t>
      </w:r>
      <w:r>
        <w:rPr>
          <w:i/>
          <w:color w:val="231F20"/>
          <w:spacing w:val="-3"/>
          <w:w w:val="105"/>
        </w:rPr>
        <w:t>Insert</w:t>
      </w:r>
      <w:r>
        <w:rPr>
          <w:i/>
          <w:color w:val="231F20"/>
          <w:spacing w:val="13"/>
          <w:w w:val="105"/>
        </w:rPr>
        <w:t xml:space="preserve"> </w:t>
      </w:r>
      <w:r>
        <w:rPr>
          <w:i/>
          <w:color w:val="231F20"/>
          <w:spacing w:val="-3"/>
          <w:w w:val="105"/>
        </w:rPr>
        <w:t>date</w:t>
      </w:r>
      <w:r>
        <w:rPr>
          <w:color w:val="231F20"/>
          <w:spacing w:val="-3"/>
          <w:w w:val="105"/>
        </w:rPr>
        <w:t>)</w:t>
      </w:r>
    </w:p>
    <w:p w:rsidR="00360928" w:rsidRDefault="00360928">
      <w:pPr>
        <w:pStyle w:val="BodyText"/>
        <w:rPr>
          <w:sz w:val="28"/>
        </w:rPr>
      </w:pPr>
    </w:p>
    <w:p w:rsidR="00360928" w:rsidRDefault="001B3201">
      <w:pPr>
        <w:tabs>
          <w:tab w:val="left" w:pos="6301"/>
        </w:tabs>
        <w:spacing w:before="245"/>
        <w:ind w:left="127"/>
        <w:jc w:val="both"/>
      </w:pPr>
      <w:r>
        <w:rPr>
          <w:color w:val="231F20"/>
          <w:spacing w:val="-8"/>
          <w:w w:val="105"/>
        </w:rPr>
        <w:t>To:</w:t>
      </w:r>
      <w:r>
        <w:rPr>
          <w:color w:val="231F20"/>
          <w:spacing w:val="-8"/>
          <w:w w:val="105"/>
          <w:u w:val="single" w:color="221E1F"/>
        </w:rPr>
        <w:t xml:space="preserve"> </w:t>
      </w:r>
      <w:r>
        <w:rPr>
          <w:color w:val="231F20"/>
          <w:spacing w:val="-8"/>
          <w:w w:val="105"/>
          <w:u w:val="single" w:color="221E1F"/>
        </w:rPr>
        <w:tab/>
      </w:r>
      <w:r>
        <w:rPr>
          <w:color w:val="231F20"/>
          <w:spacing w:val="-3"/>
          <w:w w:val="105"/>
        </w:rPr>
        <w:t>[</w:t>
      </w:r>
      <w:r>
        <w:rPr>
          <w:i/>
          <w:color w:val="231F20"/>
          <w:spacing w:val="-3"/>
          <w:w w:val="105"/>
        </w:rPr>
        <w:t>Name</w:t>
      </w:r>
      <w:r>
        <w:rPr>
          <w:i/>
          <w:color w:val="231F20"/>
          <w:spacing w:val="-11"/>
          <w:w w:val="105"/>
        </w:rPr>
        <w:t xml:space="preserve"> </w:t>
      </w:r>
      <w:r>
        <w:rPr>
          <w:i/>
          <w:color w:val="231F20"/>
          <w:w w:val="105"/>
        </w:rPr>
        <w:t>and</w:t>
      </w:r>
      <w:r>
        <w:rPr>
          <w:i/>
          <w:color w:val="231F20"/>
          <w:spacing w:val="-10"/>
          <w:w w:val="105"/>
        </w:rPr>
        <w:t xml:space="preserve"> </w:t>
      </w:r>
      <w:r>
        <w:rPr>
          <w:i/>
          <w:color w:val="231F20"/>
          <w:spacing w:val="-3"/>
          <w:w w:val="105"/>
        </w:rPr>
        <w:t>address</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0"/>
          <w:w w:val="105"/>
        </w:rPr>
        <w:t xml:space="preserve"> </w:t>
      </w:r>
      <w:r>
        <w:rPr>
          <w:i/>
          <w:color w:val="231F20"/>
          <w:spacing w:val="-3"/>
          <w:w w:val="105"/>
        </w:rPr>
        <w:t>Supplier</w:t>
      </w:r>
      <w:r>
        <w:rPr>
          <w:color w:val="231F20"/>
          <w:spacing w:val="-3"/>
          <w:w w:val="105"/>
        </w:rPr>
        <w:t>]</w:t>
      </w:r>
    </w:p>
    <w:p w:rsidR="00360928" w:rsidRDefault="00360928">
      <w:pPr>
        <w:pStyle w:val="BodyText"/>
        <w:spacing w:before="8"/>
        <w:rPr>
          <w:sz w:val="33"/>
        </w:rPr>
      </w:pPr>
    </w:p>
    <w:p w:rsidR="00360928" w:rsidRDefault="001B3201">
      <w:pPr>
        <w:pStyle w:val="BodyText"/>
        <w:ind w:left="127"/>
        <w:jc w:val="both"/>
      </w:pPr>
      <w:r>
        <w:rPr>
          <w:color w:val="231F20"/>
          <w:w w:val="115"/>
        </w:rPr>
        <w:t>This</w:t>
      </w:r>
      <w:r>
        <w:rPr>
          <w:color w:val="231F20"/>
          <w:spacing w:val="-22"/>
          <w:w w:val="115"/>
        </w:rPr>
        <w:t xml:space="preserve"> </w:t>
      </w:r>
      <w:r>
        <w:rPr>
          <w:color w:val="231F20"/>
          <w:w w:val="115"/>
        </w:rPr>
        <w:t>is</w:t>
      </w:r>
      <w:r>
        <w:rPr>
          <w:color w:val="231F20"/>
          <w:spacing w:val="-21"/>
          <w:w w:val="115"/>
        </w:rPr>
        <w:t xml:space="preserve"> </w:t>
      </w:r>
      <w:r>
        <w:rPr>
          <w:color w:val="231F20"/>
          <w:w w:val="115"/>
        </w:rPr>
        <w:t>to</w:t>
      </w:r>
      <w:r>
        <w:rPr>
          <w:color w:val="231F20"/>
          <w:spacing w:val="-21"/>
          <w:w w:val="115"/>
        </w:rPr>
        <w:t xml:space="preserve"> </w:t>
      </w:r>
      <w:r>
        <w:rPr>
          <w:color w:val="231F20"/>
          <w:spacing w:val="-3"/>
          <w:w w:val="115"/>
        </w:rPr>
        <w:t>notify</w:t>
      </w:r>
      <w:r>
        <w:rPr>
          <w:color w:val="231F20"/>
          <w:spacing w:val="-21"/>
          <w:w w:val="115"/>
        </w:rPr>
        <w:t xml:space="preserve"> </w:t>
      </w:r>
      <w:r>
        <w:rPr>
          <w:color w:val="231F20"/>
          <w:spacing w:val="-3"/>
          <w:w w:val="115"/>
        </w:rPr>
        <w:t>you</w:t>
      </w:r>
      <w:r>
        <w:rPr>
          <w:color w:val="231F20"/>
          <w:spacing w:val="-21"/>
          <w:w w:val="115"/>
        </w:rPr>
        <w:t xml:space="preserve"> </w:t>
      </w:r>
      <w:r>
        <w:rPr>
          <w:color w:val="231F20"/>
          <w:w w:val="115"/>
        </w:rPr>
        <w:t>that,</w:t>
      </w:r>
      <w:r>
        <w:rPr>
          <w:color w:val="231F20"/>
          <w:spacing w:val="-29"/>
          <w:w w:val="115"/>
        </w:rPr>
        <w:t xml:space="preserve"> </w:t>
      </w:r>
      <w:r>
        <w:rPr>
          <w:color w:val="231F20"/>
          <w:w w:val="115"/>
        </w:rPr>
        <w:t>it</w:t>
      </w:r>
      <w:r>
        <w:rPr>
          <w:color w:val="231F20"/>
          <w:spacing w:val="-21"/>
          <w:w w:val="115"/>
        </w:rPr>
        <w:t xml:space="preserve"> </w:t>
      </w:r>
      <w:r>
        <w:rPr>
          <w:color w:val="231F20"/>
          <w:w w:val="115"/>
        </w:rPr>
        <w:t>is</w:t>
      </w:r>
      <w:r>
        <w:rPr>
          <w:color w:val="231F20"/>
          <w:spacing w:val="-21"/>
          <w:w w:val="115"/>
        </w:rPr>
        <w:t xml:space="preserve"> </w:t>
      </w:r>
      <w:r>
        <w:rPr>
          <w:color w:val="231F20"/>
          <w:w w:val="115"/>
        </w:rPr>
        <w:t>our</w:t>
      </w:r>
      <w:r>
        <w:rPr>
          <w:color w:val="231F20"/>
          <w:spacing w:val="-21"/>
          <w:w w:val="115"/>
        </w:rPr>
        <w:t xml:space="preserve"> </w:t>
      </w:r>
      <w:r>
        <w:rPr>
          <w:color w:val="231F20"/>
          <w:w w:val="115"/>
        </w:rPr>
        <w:t>intention</w:t>
      </w:r>
      <w:r>
        <w:rPr>
          <w:color w:val="231F20"/>
          <w:spacing w:val="-21"/>
          <w:w w:val="115"/>
        </w:rPr>
        <w:t xml:space="preserve"> </w:t>
      </w:r>
      <w:r>
        <w:rPr>
          <w:color w:val="231F20"/>
          <w:w w:val="115"/>
        </w:rPr>
        <w:t>to</w:t>
      </w:r>
      <w:r>
        <w:rPr>
          <w:color w:val="231F20"/>
          <w:spacing w:val="-22"/>
          <w:w w:val="115"/>
        </w:rPr>
        <w:t xml:space="preserve"> </w:t>
      </w:r>
      <w:r>
        <w:rPr>
          <w:color w:val="231F20"/>
          <w:w w:val="115"/>
        </w:rPr>
        <w:t>award</w:t>
      </w:r>
      <w:r>
        <w:rPr>
          <w:color w:val="231F20"/>
          <w:spacing w:val="-21"/>
          <w:w w:val="115"/>
        </w:rPr>
        <w:t xml:space="preserve"> </w:t>
      </w:r>
      <w:r>
        <w:rPr>
          <w:color w:val="231F20"/>
          <w:w w:val="115"/>
        </w:rPr>
        <w:t>the</w:t>
      </w:r>
      <w:r>
        <w:rPr>
          <w:color w:val="231F20"/>
          <w:spacing w:val="-21"/>
          <w:w w:val="115"/>
        </w:rPr>
        <w:t xml:space="preserve"> </w:t>
      </w:r>
      <w:r>
        <w:rPr>
          <w:color w:val="231F20"/>
          <w:spacing w:val="-3"/>
          <w:w w:val="115"/>
        </w:rPr>
        <w:t>contract</w:t>
      </w:r>
      <w:r>
        <w:rPr>
          <w:color w:val="231F20"/>
          <w:spacing w:val="-21"/>
          <w:w w:val="115"/>
        </w:rPr>
        <w:t xml:space="preserve"> </w:t>
      </w:r>
      <w:r>
        <w:rPr>
          <w:color w:val="231F20"/>
          <w:spacing w:val="-3"/>
          <w:w w:val="115"/>
        </w:rPr>
        <w:t>for</w:t>
      </w:r>
      <w:r>
        <w:rPr>
          <w:color w:val="231F20"/>
          <w:spacing w:val="-21"/>
          <w:w w:val="115"/>
        </w:rPr>
        <w:t xml:space="preserve"> </w:t>
      </w:r>
      <w:r>
        <w:rPr>
          <w:color w:val="231F20"/>
          <w:spacing w:val="-3"/>
          <w:w w:val="115"/>
        </w:rPr>
        <w:t>your</w:t>
      </w:r>
      <w:r>
        <w:rPr>
          <w:color w:val="231F20"/>
          <w:spacing w:val="-21"/>
          <w:w w:val="115"/>
        </w:rPr>
        <w:t xml:space="preserve"> </w:t>
      </w:r>
      <w:r>
        <w:rPr>
          <w:color w:val="231F20"/>
          <w:w w:val="115"/>
        </w:rPr>
        <w:t>Bid</w:t>
      </w:r>
      <w:r>
        <w:rPr>
          <w:color w:val="231F20"/>
          <w:spacing w:val="-21"/>
          <w:w w:val="115"/>
        </w:rPr>
        <w:t xml:space="preserve"> </w:t>
      </w:r>
      <w:r>
        <w:rPr>
          <w:color w:val="231F20"/>
          <w:w w:val="115"/>
        </w:rPr>
        <w:t>dated----------------</w:t>
      </w:r>
    </w:p>
    <w:p w:rsidR="00360928" w:rsidRDefault="001B3201">
      <w:pPr>
        <w:spacing w:before="107" w:line="340" w:lineRule="auto"/>
        <w:ind w:left="127" w:right="132"/>
      </w:pPr>
      <w:r>
        <w:rPr>
          <w:color w:val="231F20"/>
          <w:spacing w:val="-3"/>
          <w:w w:val="110"/>
        </w:rPr>
        <w:t>--------[</w:t>
      </w:r>
      <w:r>
        <w:rPr>
          <w:i/>
          <w:color w:val="231F20"/>
          <w:spacing w:val="-3"/>
          <w:w w:val="110"/>
        </w:rPr>
        <w:t>Insert date</w:t>
      </w:r>
      <w:r>
        <w:rPr>
          <w:color w:val="231F20"/>
          <w:spacing w:val="-3"/>
          <w:w w:val="110"/>
        </w:rPr>
        <w:t xml:space="preserve">]  </w:t>
      </w:r>
      <w:r>
        <w:rPr>
          <w:color w:val="231F20"/>
          <w:spacing w:val="-4"/>
          <w:w w:val="110"/>
        </w:rPr>
        <w:t xml:space="preserve">for  execution  </w:t>
      </w:r>
      <w:r>
        <w:rPr>
          <w:color w:val="231F20"/>
          <w:w w:val="110"/>
        </w:rPr>
        <w:t xml:space="preserve">of  </w:t>
      </w:r>
      <w:r>
        <w:rPr>
          <w:color w:val="231F20"/>
          <w:spacing w:val="-3"/>
          <w:w w:val="110"/>
        </w:rPr>
        <w:t>the--------------------------------------------------------[</w:t>
      </w:r>
      <w:r>
        <w:rPr>
          <w:i/>
          <w:color w:val="231F20"/>
          <w:spacing w:val="-3"/>
          <w:w w:val="110"/>
        </w:rPr>
        <w:t>Insert name</w:t>
      </w:r>
      <w:r>
        <w:rPr>
          <w:i/>
          <w:color w:val="231F20"/>
          <w:spacing w:val="-31"/>
          <w:w w:val="110"/>
        </w:rPr>
        <w:t xml:space="preserve"> </w:t>
      </w:r>
      <w:r>
        <w:rPr>
          <w:i/>
          <w:color w:val="231F20"/>
          <w:w w:val="110"/>
        </w:rPr>
        <w:t>of</w:t>
      </w:r>
      <w:r>
        <w:rPr>
          <w:i/>
          <w:color w:val="231F20"/>
          <w:spacing w:val="-30"/>
          <w:w w:val="110"/>
        </w:rPr>
        <w:t xml:space="preserve"> </w:t>
      </w:r>
      <w:r>
        <w:rPr>
          <w:i/>
          <w:color w:val="231F20"/>
          <w:w w:val="110"/>
        </w:rPr>
        <w:t>the</w:t>
      </w:r>
      <w:r>
        <w:rPr>
          <w:i/>
          <w:color w:val="231F20"/>
          <w:spacing w:val="-31"/>
          <w:w w:val="110"/>
        </w:rPr>
        <w:t xml:space="preserve"> </w:t>
      </w:r>
      <w:r>
        <w:rPr>
          <w:i/>
          <w:color w:val="231F20"/>
          <w:spacing w:val="-3"/>
          <w:w w:val="110"/>
        </w:rPr>
        <w:t>contract</w:t>
      </w:r>
      <w:r>
        <w:rPr>
          <w:i/>
          <w:color w:val="231F20"/>
          <w:spacing w:val="-30"/>
          <w:w w:val="110"/>
        </w:rPr>
        <w:t xml:space="preserve"> </w:t>
      </w:r>
      <w:r>
        <w:rPr>
          <w:i/>
          <w:color w:val="231F20"/>
          <w:w w:val="110"/>
        </w:rPr>
        <w:t>and</w:t>
      </w:r>
      <w:r>
        <w:rPr>
          <w:i/>
          <w:color w:val="231F20"/>
          <w:spacing w:val="-31"/>
          <w:w w:val="110"/>
        </w:rPr>
        <w:t xml:space="preserve"> </w:t>
      </w:r>
      <w:r>
        <w:rPr>
          <w:i/>
          <w:color w:val="231F20"/>
          <w:spacing w:val="-3"/>
          <w:w w:val="110"/>
        </w:rPr>
        <w:t>identification</w:t>
      </w:r>
      <w:r>
        <w:rPr>
          <w:i/>
          <w:color w:val="231F20"/>
          <w:spacing w:val="-30"/>
          <w:w w:val="110"/>
        </w:rPr>
        <w:t xml:space="preserve"> </w:t>
      </w:r>
      <w:r>
        <w:rPr>
          <w:i/>
          <w:color w:val="231F20"/>
          <w:spacing w:val="-3"/>
          <w:w w:val="110"/>
        </w:rPr>
        <w:t>number,</w:t>
      </w:r>
      <w:r>
        <w:rPr>
          <w:i/>
          <w:color w:val="231F20"/>
          <w:spacing w:val="-37"/>
          <w:w w:val="110"/>
        </w:rPr>
        <w:t xml:space="preserve"> </w:t>
      </w:r>
      <w:r>
        <w:rPr>
          <w:i/>
          <w:color w:val="231F20"/>
          <w:w w:val="110"/>
        </w:rPr>
        <w:t>as</w:t>
      </w:r>
      <w:r>
        <w:rPr>
          <w:i/>
          <w:color w:val="231F20"/>
          <w:spacing w:val="-31"/>
          <w:w w:val="110"/>
        </w:rPr>
        <w:t xml:space="preserve"> </w:t>
      </w:r>
      <w:r>
        <w:rPr>
          <w:i/>
          <w:color w:val="231F20"/>
          <w:spacing w:val="-3"/>
          <w:w w:val="110"/>
        </w:rPr>
        <w:t>given</w:t>
      </w:r>
      <w:r>
        <w:rPr>
          <w:i/>
          <w:color w:val="231F20"/>
          <w:spacing w:val="-30"/>
          <w:w w:val="110"/>
        </w:rPr>
        <w:t xml:space="preserve"> </w:t>
      </w:r>
      <w:r>
        <w:rPr>
          <w:i/>
          <w:color w:val="231F20"/>
          <w:w w:val="110"/>
        </w:rPr>
        <w:t>in</w:t>
      </w:r>
      <w:r>
        <w:rPr>
          <w:i/>
          <w:color w:val="231F20"/>
          <w:spacing w:val="-31"/>
          <w:w w:val="110"/>
        </w:rPr>
        <w:t xml:space="preserve"> </w:t>
      </w:r>
      <w:r>
        <w:rPr>
          <w:i/>
          <w:color w:val="231F20"/>
          <w:w w:val="110"/>
        </w:rPr>
        <w:t>the</w:t>
      </w:r>
      <w:r>
        <w:rPr>
          <w:i/>
          <w:color w:val="231F20"/>
          <w:spacing w:val="-30"/>
          <w:w w:val="110"/>
        </w:rPr>
        <w:t xml:space="preserve"> </w:t>
      </w:r>
      <w:r>
        <w:rPr>
          <w:i/>
          <w:color w:val="231F20"/>
          <w:spacing w:val="-4"/>
          <w:w w:val="110"/>
        </w:rPr>
        <w:t>BDS/SCC</w:t>
      </w:r>
      <w:r>
        <w:rPr>
          <w:color w:val="231F20"/>
          <w:spacing w:val="-4"/>
          <w:w w:val="110"/>
        </w:rPr>
        <w:t>]</w:t>
      </w:r>
      <w:r>
        <w:rPr>
          <w:color w:val="231F20"/>
          <w:spacing w:val="-28"/>
          <w:w w:val="110"/>
        </w:rPr>
        <w:t xml:space="preserve"> </w:t>
      </w:r>
      <w:r>
        <w:rPr>
          <w:color w:val="231F20"/>
          <w:w w:val="110"/>
        </w:rPr>
        <w:t>for</w:t>
      </w:r>
      <w:r>
        <w:rPr>
          <w:color w:val="231F20"/>
          <w:spacing w:val="-27"/>
          <w:w w:val="110"/>
        </w:rPr>
        <w:t xml:space="preserve"> </w:t>
      </w:r>
      <w:r>
        <w:rPr>
          <w:color w:val="231F20"/>
          <w:w w:val="110"/>
        </w:rPr>
        <w:t>the</w:t>
      </w:r>
      <w:r>
        <w:rPr>
          <w:color w:val="231F20"/>
          <w:spacing w:val="-27"/>
          <w:w w:val="110"/>
        </w:rPr>
        <w:t xml:space="preserve"> </w:t>
      </w:r>
      <w:r>
        <w:rPr>
          <w:color w:val="231F20"/>
          <w:w w:val="110"/>
        </w:rPr>
        <w:t>Contract</w:t>
      </w:r>
      <w:r>
        <w:rPr>
          <w:color w:val="231F20"/>
          <w:spacing w:val="-27"/>
          <w:w w:val="110"/>
        </w:rPr>
        <w:t xml:space="preserve"> </w:t>
      </w:r>
      <w:r>
        <w:rPr>
          <w:color w:val="231F20"/>
          <w:w w:val="110"/>
        </w:rPr>
        <w:t>Price</w:t>
      </w:r>
      <w:r>
        <w:rPr>
          <w:color w:val="231F20"/>
          <w:spacing w:val="-27"/>
          <w:w w:val="110"/>
        </w:rPr>
        <w:t xml:space="preserve"> </w:t>
      </w:r>
      <w:r>
        <w:rPr>
          <w:color w:val="231F20"/>
          <w:w w:val="110"/>
        </w:rPr>
        <w:t>of-----</w:t>
      </w:r>
    </w:p>
    <w:p w:rsidR="00360928" w:rsidRDefault="001B3201">
      <w:pPr>
        <w:spacing w:before="1" w:line="340" w:lineRule="auto"/>
        <w:ind w:left="127" w:right="125"/>
        <w:jc w:val="both"/>
        <w:rPr>
          <w:i/>
        </w:rPr>
      </w:pPr>
      <w:r>
        <w:rPr>
          <w:color w:val="231F20"/>
          <w:w w:val="110"/>
        </w:rPr>
        <w:t>--------------------------------[</w:t>
      </w:r>
      <w:r>
        <w:rPr>
          <w:i/>
          <w:color w:val="231F20"/>
          <w:w w:val="110"/>
        </w:rPr>
        <w:t xml:space="preserve">Insert </w:t>
      </w:r>
      <w:r>
        <w:rPr>
          <w:i/>
          <w:color w:val="231F20"/>
          <w:spacing w:val="-3"/>
          <w:w w:val="110"/>
        </w:rPr>
        <w:t xml:space="preserve">amount </w:t>
      </w:r>
      <w:r>
        <w:rPr>
          <w:i/>
          <w:color w:val="231F20"/>
          <w:w w:val="110"/>
        </w:rPr>
        <w:t xml:space="preserve">in </w:t>
      </w:r>
      <w:r>
        <w:rPr>
          <w:i/>
          <w:color w:val="231F20"/>
          <w:spacing w:val="-3"/>
          <w:w w:val="110"/>
        </w:rPr>
        <w:t xml:space="preserve">figure </w:t>
      </w:r>
      <w:r>
        <w:rPr>
          <w:i/>
          <w:color w:val="231F20"/>
          <w:w w:val="110"/>
        </w:rPr>
        <w:t xml:space="preserve">and </w:t>
      </w:r>
      <w:r>
        <w:rPr>
          <w:i/>
          <w:color w:val="231F20"/>
          <w:spacing w:val="-3"/>
          <w:w w:val="110"/>
        </w:rPr>
        <w:t xml:space="preserve">words </w:t>
      </w:r>
      <w:r>
        <w:rPr>
          <w:i/>
          <w:color w:val="231F20"/>
          <w:w w:val="110"/>
        </w:rPr>
        <w:t xml:space="preserve">and </w:t>
      </w:r>
      <w:r>
        <w:rPr>
          <w:i/>
          <w:color w:val="231F20"/>
          <w:spacing w:val="-3"/>
          <w:w w:val="110"/>
        </w:rPr>
        <w:t xml:space="preserve">name </w:t>
      </w:r>
      <w:r>
        <w:rPr>
          <w:i/>
          <w:color w:val="231F20"/>
          <w:w w:val="110"/>
        </w:rPr>
        <w:t xml:space="preserve">of </w:t>
      </w:r>
      <w:r>
        <w:rPr>
          <w:i/>
          <w:color w:val="231F20"/>
          <w:spacing w:val="-3"/>
          <w:w w:val="110"/>
        </w:rPr>
        <w:t>currency</w:t>
      </w:r>
      <w:r>
        <w:rPr>
          <w:color w:val="231F20"/>
          <w:spacing w:val="-3"/>
          <w:w w:val="110"/>
        </w:rPr>
        <w:t xml:space="preserve">] </w:t>
      </w:r>
      <w:r>
        <w:rPr>
          <w:color w:val="231F20"/>
          <w:w w:val="110"/>
        </w:rPr>
        <w:t xml:space="preserve">as </w:t>
      </w:r>
      <w:r>
        <w:rPr>
          <w:color w:val="231F20"/>
          <w:spacing w:val="-4"/>
          <w:w w:val="110"/>
        </w:rPr>
        <w:t xml:space="preserve">corrected </w:t>
      </w:r>
      <w:r>
        <w:rPr>
          <w:color w:val="231F20"/>
          <w:w w:val="110"/>
        </w:rPr>
        <w:t xml:space="preserve">and </w:t>
      </w:r>
      <w:r>
        <w:rPr>
          <w:color w:val="231F20"/>
          <w:spacing w:val="-3"/>
          <w:w w:val="110"/>
        </w:rPr>
        <w:t xml:space="preserve">modified </w:t>
      </w:r>
      <w:r>
        <w:rPr>
          <w:color w:val="231F20"/>
          <w:w w:val="110"/>
        </w:rPr>
        <w:t>[</w:t>
      </w:r>
      <w:r>
        <w:rPr>
          <w:i/>
          <w:color w:val="231F20"/>
          <w:w w:val="110"/>
        </w:rPr>
        <w:t xml:space="preserve">if any </w:t>
      </w:r>
      <w:r>
        <w:rPr>
          <w:i/>
          <w:color w:val="231F20"/>
          <w:spacing w:val="-3"/>
          <w:w w:val="110"/>
        </w:rPr>
        <w:t>corrections</w:t>
      </w:r>
      <w:r>
        <w:rPr>
          <w:color w:val="231F20"/>
          <w:spacing w:val="-3"/>
          <w:w w:val="110"/>
        </w:rPr>
        <w:t xml:space="preserve">] </w:t>
      </w:r>
      <w:r>
        <w:rPr>
          <w:color w:val="231F20"/>
          <w:w w:val="110"/>
        </w:rPr>
        <w:t xml:space="preserve">in </w:t>
      </w:r>
      <w:r>
        <w:rPr>
          <w:color w:val="231F20"/>
          <w:spacing w:val="-4"/>
          <w:w w:val="110"/>
        </w:rPr>
        <w:t xml:space="preserve">accordance </w:t>
      </w:r>
      <w:r>
        <w:rPr>
          <w:color w:val="231F20"/>
          <w:spacing w:val="-3"/>
          <w:w w:val="110"/>
        </w:rPr>
        <w:t xml:space="preserve">with </w:t>
      </w:r>
      <w:r>
        <w:rPr>
          <w:color w:val="231F20"/>
          <w:w w:val="110"/>
        </w:rPr>
        <w:t xml:space="preserve">the </w:t>
      </w:r>
      <w:r>
        <w:rPr>
          <w:color w:val="231F20"/>
          <w:spacing w:val="-3"/>
          <w:w w:val="110"/>
        </w:rPr>
        <w:t xml:space="preserve">Instructions </w:t>
      </w:r>
      <w:r>
        <w:rPr>
          <w:color w:val="231F20"/>
          <w:w w:val="110"/>
        </w:rPr>
        <w:t xml:space="preserve">to </w:t>
      </w:r>
      <w:r>
        <w:rPr>
          <w:color w:val="231F20"/>
          <w:spacing w:val="-3"/>
          <w:w w:val="110"/>
        </w:rPr>
        <w:t xml:space="preserve">Bidders </w:t>
      </w:r>
      <w:r>
        <w:rPr>
          <w:color w:val="231F20"/>
          <w:w w:val="110"/>
        </w:rPr>
        <w:t>or (</w:t>
      </w:r>
      <w:r>
        <w:rPr>
          <w:i/>
          <w:color w:val="231F20"/>
          <w:w w:val="110"/>
        </w:rPr>
        <w:t>for item-wise contract insert list of items price schedule as attachement)</w:t>
      </w:r>
    </w:p>
    <w:p w:rsidR="00360928" w:rsidRDefault="00360928">
      <w:pPr>
        <w:pStyle w:val="BodyText"/>
        <w:rPr>
          <w:i/>
          <w:sz w:val="28"/>
        </w:rPr>
      </w:pPr>
    </w:p>
    <w:p w:rsidR="00360928" w:rsidRDefault="001B3201">
      <w:pPr>
        <w:pStyle w:val="BodyText"/>
        <w:spacing w:before="161"/>
        <w:ind w:left="127"/>
        <w:jc w:val="both"/>
      </w:pPr>
      <w:r>
        <w:rPr>
          <w:color w:val="231F20"/>
          <w:w w:val="120"/>
        </w:rPr>
        <w:t>Authorized Signature: -----------------------------------------------------------------------</w:t>
      </w:r>
    </w:p>
    <w:p w:rsidR="00360928" w:rsidRDefault="00360928">
      <w:pPr>
        <w:pStyle w:val="BodyText"/>
        <w:spacing w:before="8"/>
        <w:rPr>
          <w:sz w:val="26"/>
        </w:rPr>
      </w:pPr>
    </w:p>
    <w:p w:rsidR="00360928" w:rsidRDefault="001B3201">
      <w:pPr>
        <w:pStyle w:val="BodyText"/>
        <w:ind w:left="127"/>
        <w:jc w:val="both"/>
      </w:pPr>
      <w:r>
        <w:rPr>
          <w:color w:val="231F20"/>
          <w:w w:val="115"/>
        </w:rPr>
        <w:t>Name and Title of Signatory:---------------------------------------------------------------</w:t>
      </w:r>
    </w:p>
    <w:p w:rsidR="00360928" w:rsidRDefault="00360928">
      <w:pPr>
        <w:pStyle w:val="BodyText"/>
        <w:spacing w:before="8"/>
        <w:rPr>
          <w:sz w:val="26"/>
        </w:rPr>
      </w:pPr>
    </w:p>
    <w:p w:rsidR="00360928" w:rsidRDefault="001B3201">
      <w:pPr>
        <w:pStyle w:val="BodyText"/>
        <w:ind w:left="127"/>
        <w:jc w:val="both"/>
      </w:pPr>
      <w:r>
        <w:rPr>
          <w:color w:val="231F20"/>
          <w:w w:val="120"/>
        </w:rPr>
        <w:t>Name of Agency: -----------------------------------------------------------------------------</w:t>
      </w:r>
    </w:p>
    <w:p w:rsidR="00360928" w:rsidRDefault="00360928">
      <w:pPr>
        <w:pStyle w:val="BodyText"/>
        <w:rPr>
          <w:sz w:val="28"/>
        </w:rPr>
      </w:pPr>
    </w:p>
    <w:p w:rsidR="00360928" w:rsidRDefault="00360928">
      <w:pPr>
        <w:pStyle w:val="BodyText"/>
        <w:rPr>
          <w:sz w:val="23"/>
        </w:rPr>
      </w:pPr>
    </w:p>
    <w:p w:rsidR="00360928" w:rsidRDefault="001B3201">
      <w:pPr>
        <w:pStyle w:val="BodyText"/>
        <w:ind w:left="127"/>
        <w:jc w:val="both"/>
      </w:pPr>
      <w:r>
        <w:rPr>
          <w:color w:val="231F20"/>
          <w:w w:val="105"/>
        </w:rPr>
        <w:t>CC:</w:t>
      </w:r>
    </w:p>
    <w:p w:rsidR="00360928" w:rsidRDefault="001B3201">
      <w:pPr>
        <w:pStyle w:val="BodyText"/>
        <w:spacing w:before="27"/>
        <w:ind w:left="127"/>
        <w:jc w:val="both"/>
      </w:pPr>
      <w:r>
        <w:rPr>
          <w:color w:val="231F20"/>
          <w:w w:val="110"/>
        </w:rPr>
        <w:t>[Insert name and address of all other suppliers who submitted the bid]</w:t>
      </w:r>
    </w:p>
    <w:p w:rsidR="00360928" w:rsidRDefault="00360928">
      <w:pPr>
        <w:jc w:val="both"/>
        <w:sectPr w:rsidR="00360928">
          <w:pgSz w:w="11910" w:h="16840"/>
          <w:pgMar w:top="1480" w:right="1120" w:bottom="280" w:left="1120" w:header="1200" w:footer="0" w:gutter="0"/>
          <w:cols w:space="720"/>
        </w:sectPr>
      </w:pPr>
    </w:p>
    <w:p w:rsidR="00360928" w:rsidRDefault="00434FFF">
      <w:pPr>
        <w:pStyle w:val="Heading2"/>
        <w:tabs>
          <w:tab w:val="right" w:pos="9538"/>
        </w:tabs>
        <w:spacing w:before="84"/>
        <w:ind w:left="127"/>
      </w:pPr>
      <w:r w:rsidRPr="00434FFF">
        <w:lastRenderedPageBreak/>
        <w:pict>
          <v:line id="_x0000_s1069" style="position:absolute;left:0;text-align:left;z-index:251613184;mso-wrap-distance-left:0;mso-wrap-distance-right:0;mso-position-horizontal-relative:page" from="532.9pt,22.3pt" to="62.35pt,22.3pt" strokecolor="#231f20" strokeweight=".5pt">
            <w10:wrap type="topAndBottom" anchorx="page"/>
          </v:line>
        </w:pict>
      </w:r>
      <w:r w:rsidR="001B3201">
        <w:rPr>
          <w:color w:val="231F20"/>
        </w:rPr>
        <w:t>Section V:</w:t>
      </w:r>
      <w:r w:rsidR="001B3201">
        <w:rPr>
          <w:color w:val="231F20"/>
          <w:spacing w:val="3"/>
        </w:rPr>
        <w:t xml:space="preserve"> </w:t>
      </w:r>
      <w:r w:rsidR="001B3201">
        <w:rPr>
          <w:color w:val="231F20"/>
        </w:rPr>
        <w:t>Eligible</w:t>
      </w:r>
      <w:r w:rsidR="001B3201">
        <w:rPr>
          <w:color w:val="231F20"/>
          <w:spacing w:val="2"/>
        </w:rPr>
        <w:t xml:space="preserve"> </w:t>
      </w:r>
      <w:r w:rsidR="001B3201">
        <w:rPr>
          <w:color w:val="231F20"/>
        </w:rPr>
        <w:t>Countries</w:t>
      </w:r>
      <w:r w:rsidR="001B3201">
        <w:rPr>
          <w:color w:val="231F20"/>
        </w:rPr>
        <w:tab/>
        <w:t>55</w:t>
      </w:r>
    </w:p>
    <w:p w:rsidR="00360928" w:rsidRDefault="001B3201">
      <w:pPr>
        <w:spacing w:before="49"/>
        <w:ind w:left="2285"/>
        <w:rPr>
          <w:rFonts w:ascii="Arial"/>
          <w:b/>
          <w:sz w:val="32"/>
        </w:rPr>
      </w:pPr>
      <w:r>
        <w:rPr>
          <w:rFonts w:ascii="Arial"/>
          <w:b/>
          <w:color w:val="231F20"/>
          <w:sz w:val="32"/>
        </w:rPr>
        <w:t>SECTION V: ELIGIBLE COUNTRIES</w:t>
      </w:r>
    </w:p>
    <w:p w:rsidR="00360928" w:rsidRDefault="001B3201">
      <w:pPr>
        <w:spacing w:before="264" w:line="225" w:lineRule="auto"/>
        <w:ind w:left="4021" w:hanging="3894"/>
        <w:rPr>
          <w:b/>
          <w:sz w:val="26"/>
        </w:rPr>
      </w:pPr>
      <w:r>
        <w:rPr>
          <w:b/>
          <w:color w:val="231F20"/>
          <w:w w:val="110"/>
          <w:sz w:val="26"/>
        </w:rPr>
        <w:t>Eligibility for the Provision of Goods and Related Services in RGoB-financed Procurement</w:t>
      </w:r>
    </w:p>
    <w:p w:rsidR="00360928" w:rsidRDefault="001B3201">
      <w:pPr>
        <w:pStyle w:val="BodyText"/>
        <w:spacing w:before="300" w:line="266" w:lineRule="auto"/>
        <w:ind w:left="127" w:right="125"/>
        <w:jc w:val="both"/>
      </w:pPr>
      <w:r>
        <w:rPr>
          <w:color w:val="231F20"/>
          <w:w w:val="110"/>
        </w:rPr>
        <w:t>The</w:t>
      </w:r>
      <w:r>
        <w:rPr>
          <w:color w:val="231F20"/>
          <w:spacing w:val="-17"/>
          <w:w w:val="110"/>
        </w:rPr>
        <w:t xml:space="preserve"> </w:t>
      </w:r>
      <w:r>
        <w:rPr>
          <w:color w:val="231F20"/>
          <w:w w:val="110"/>
        </w:rPr>
        <w:t>RGoB</w:t>
      </w:r>
      <w:r>
        <w:rPr>
          <w:color w:val="231F20"/>
          <w:spacing w:val="-17"/>
          <w:w w:val="110"/>
        </w:rPr>
        <w:t xml:space="preserve"> </w:t>
      </w:r>
      <w:r>
        <w:rPr>
          <w:color w:val="231F20"/>
          <w:w w:val="110"/>
        </w:rPr>
        <w:t>permits</w:t>
      </w:r>
      <w:r>
        <w:rPr>
          <w:color w:val="231F20"/>
          <w:spacing w:val="-16"/>
          <w:w w:val="110"/>
        </w:rPr>
        <w:t xml:space="preserve"> </w:t>
      </w:r>
      <w:r>
        <w:rPr>
          <w:color w:val="231F20"/>
          <w:w w:val="110"/>
        </w:rPr>
        <w:t>firms</w:t>
      </w:r>
      <w:r>
        <w:rPr>
          <w:color w:val="231F20"/>
          <w:spacing w:val="-17"/>
          <w:w w:val="110"/>
        </w:rPr>
        <w:t xml:space="preserve"> </w:t>
      </w:r>
      <w:r>
        <w:rPr>
          <w:color w:val="231F20"/>
          <w:w w:val="110"/>
        </w:rPr>
        <w:t>and</w:t>
      </w:r>
      <w:r>
        <w:rPr>
          <w:color w:val="231F20"/>
          <w:spacing w:val="-16"/>
          <w:w w:val="110"/>
        </w:rPr>
        <w:t xml:space="preserve"> </w:t>
      </w:r>
      <w:r>
        <w:rPr>
          <w:color w:val="231F20"/>
          <w:w w:val="110"/>
        </w:rPr>
        <w:t>individuals</w:t>
      </w:r>
      <w:r>
        <w:rPr>
          <w:color w:val="231F20"/>
          <w:spacing w:val="-17"/>
          <w:w w:val="110"/>
        </w:rPr>
        <w:t xml:space="preserve"> </w:t>
      </w:r>
      <w:r>
        <w:rPr>
          <w:color w:val="231F20"/>
          <w:w w:val="110"/>
        </w:rPr>
        <w:t>from</w:t>
      </w:r>
      <w:r>
        <w:rPr>
          <w:color w:val="231F20"/>
          <w:spacing w:val="-16"/>
          <w:w w:val="110"/>
        </w:rPr>
        <w:t xml:space="preserve"> </w:t>
      </w:r>
      <w:r>
        <w:rPr>
          <w:color w:val="231F20"/>
          <w:w w:val="110"/>
        </w:rPr>
        <w:t>all</w:t>
      </w:r>
      <w:r>
        <w:rPr>
          <w:color w:val="231F20"/>
          <w:spacing w:val="-17"/>
          <w:w w:val="110"/>
        </w:rPr>
        <w:t xml:space="preserve"> </w:t>
      </w:r>
      <w:r>
        <w:rPr>
          <w:color w:val="231F20"/>
          <w:w w:val="110"/>
        </w:rPr>
        <w:t>countries</w:t>
      </w:r>
      <w:r>
        <w:rPr>
          <w:color w:val="231F20"/>
          <w:spacing w:val="-16"/>
          <w:w w:val="110"/>
        </w:rPr>
        <w:t xml:space="preserve"> </w:t>
      </w:r>
      <w:r>
        <w:rPr>
          <w:color w:val="231F20"/>
          <w:w w:val="110"/>
        </w:rPr>
        <w:t>to</w:t>
      </w:r>
      <w:r>
        <w:rPr>
          <w:color w:val="231F20"/>
          <w:spacing w:val="-17"/>
          <w:w w:val="110"/>
        </w:rPr>
        <w:t xml:space="preserve"> </w:t>
      </w:r>
      <w:r>
        <w:rPr>
          <w:color w:val="231F20"/>
          <w:w w:val="110"/>
        </w:rPr>
        <w:t>offer</w:t>
      </w:r>
      <w:r>
        <w:rPr>
          <w:color w:val="231F20"/>
          <w:spacing w:val="-16"/>
          <w:w w:val="110"/>
        </w:rPr>
        <w:t xml:space="preserve"> </w:t>
      </w:r>
      <w:r>
        <w:rPr>
          <w:color w:val="231F20"/>
          <w:w w:val="110"/>
        </w:rPr>
        <w:t>Goods</w:t>
      </w:r>
      <w:r>
        <w:rPr>
          <w:color w:val="231F20"/>
          <w:spacing w:val="-17"/>
          <w:w w:val="110"/>
        </w:rPr>
        <w:t xml:space="preserve"> </w:t>
      </w:r>
      <w:r>
        <w:rPr>
          <w:color w:val="231F20"/>
          <w:w w:val="110"/>
        </w:rPr>
        <w:t>and</w:t>
      </w:r>
      <w:r>
        <w:rPr>
          <w:color w:val="231F20"/>
          <w:spacing w:val="-16"/>
          <w:w w:val="110"/>
        </w:rPr>
        <w:t xml:space="preserve"> </w:t>
      </w:r>
      <w:r>
        <w:rPr>
          <w:color w:val="231F20"/>
          <w:w w:val="110"/>
        </w:rPr>
        <w:t>Related</w:t>
      </w:r>
      <w:r>
        <w:rPr>
          <w:color w:val="231F20"/>
          <w:spacing w:val="-17"/>
          <w:w w:val="110"/>
        </w:rPr>
        <w:t xml:space="preserve"> </w:t>
      </w:r>
      <w:r>
        <w:rPr>
          <w:color w:val="231F20"/>
          <w:w w:val="110"/>
        </w:rPr>
        <w:t>Services</w:t>
      </w:r>
      <w:r>
        <w:rPr>
          <w:color w:val="231F20"/>
          <w:spacing w:val="-16"/>
          <w:w w:val="110"/>
        </w:rPr>
        <w:t xml:space="preserve"> </w:t>
      </w:r>
      <w:r>
        <w:rPr>
          <w:color w:val="231F20"/>
          <w:w w:val="110"/>
        </w:rPr>
        <w:t>for RGoB-financed</w:t>
      </w:r>
      <w:r>
        <w:rPr>
          <w:color w:val="231F20"/>
          <w:spacing w:val="-15"/>
          <w:w w:val="110"/>
        </w:rPr>
        <w:t xml:space="preserve"> </w:t>
      </w:r>
      <w:r>
        <w:rPr>
          <w:color w:val="231F20"/>
          <w:w w:val="110"/>
        </w:rPr>
        <w:t>projects.</w:t>
      </w:r>
      <w:r>
        <w:rPr>
          <w:color w:val="231F20"/>
          <w:spacing w:val="-26"/>
          <w:w w:val="110"/>
        </w:rPr>
        <w:t xml:space="preserve"> </w:t>
      </w:r>
      <w:r>
        <w:rPr>
          <w:color w:val="231F20"/>
          <w:w w:val="110"/>
        </w:rPr>
        <w:t>As</w:t>
      </w:r>
      <w:r>
        <w:rPr>
          <w:color w:val="231F20"/>
          <w:spacing w:val="-14"/>
          <w:w w:val="110"/>
        </w:rPr>
        <w:t xml:space="preserve"> </w:t>
      </w:r>
      <w:r>
        <w:rPr>
          <w:color w:val="231F20"/>
          <w:w w:val="110"/>
        </w:rPr>
        <w:t>an</w:t>
      </w:r>
      <w:r>
        <w:rPr>
          <w:color w:val="231F20"/>
          <w:spacing w:val="-15"/>
          <w:w w:val="110"/>
        </w:rPr>
        <w:t xml:space="preserve"> </w:t>
      </w:r>
      <w:r>
        <w:rPr>
          <w:color w:val="231F20"/>
          <w:w w:val="110"/>
        </w:rPr>
        <w:t>exception,</w:t>
      </w:r>
      <w:r>
        <w:rPr>
          <w:color w:val="231F20"/>
          <w:spacing w:val="-22"/>
          <w:w w:val="110"/>
        </w:rPr>
        <w:t xml:space="preserve"> </w:t>
      </w:r>
      <w:r>
        <w:rPr>
          <w:color w:val="231F20"/>
          <w:w w:val="110"/>
        </w:rPr>
        <w:t>firms</w:t>
      </w:r>
      <w:r>
        <w:rPr>
          <w:color w:val="231F20"/>
          <w:spacing w:val="-14"/>
          <w:w w:val="110"/>
        </w:rPr>
        <w:t xml:space="preserve"> </w:t>
      </w:r>
      <w:r>
        <w:rPr>
          <w:color w:val="231F20"/>
          <w:w w:val="110"/>
        </w:rPr>
        <w:t>of</w:t>
      </w:r>
      <w:r>
        <w:rPr>
          <w:color w:val="231F20"/>
          <w:spacing w:val="-15"/>
          <w:w w:val="110"/>
        </w:rPr>
        <w:t xml:space="preserve"> </w:t>
      </w:r>
      <w:r>
        <w:rPr>
          <w:color w:val="231F20"/>
          <w:w w:val="110"/>
        </w:rPr>
        <w:t>a</w:t>
      </w:r>
      <w:r>
        <w:rPr>
          <w:color w:val="231F20"/>
          <w:spacing w:val="-14"/>
          <w:w w:val="110"/>
        </w:rPr>
        <w:t xml:space="preserve"> </w:t>
      </w:r>
      <w:r>
        <w:rPr>
          <w:color w:val="231F20"/>
          <w:w w:val="110"/>
        </w:rPr>
        <w:t>Country,</w:t>
      </w:r>
      <w:r>
        <w:rPr>
          <w:color w:val="231F20"/>
          <w:spacing w:val="-23"/>
          <w:w w:val="110"/>
        </w:rPr>
        <w:t xml:space="preserve"> </w:t>
      </w:r>
      <w:r>
        <w:rPr>
          <w:color w:val="231F20"/>
          <w:w w:val="110"/>
        </w:rPr>
        <w:t>Goods</w:t>
      </w:r>
      <w:r>
        <w:rPr>
          <w:color w:val="231F20"/>
          <w:spacing w:val="-14"/>
          <w:w w:val="110"/>
        </w:rPr>
        <w:t xml:space="preserve"> </w:t>
      </w:r>
      <w:r>
        <w:rPr>
          <w:color w:val="231F20"/>
          <w:w w:val="110"/>
        </w:rPr>
        <w:t>manufactured</w:t>
      </w:r>
      <w:r>
        <w:rPr>
          <w:color w:val="231F20"/>
          <w:spacing w:val="-14"/>
          <w:w w:val="110"/>
        </w:rPr>
        <w:t xml:space="preserve"> </w:t>
      </w:r>
      <w:r>
        <w:rPr>
          <w:color w:val="231F20"/>
          <w:w w:val="110"/>
        </w:rPr>
        <w:t>in</w:t>
      </w:r>
      <w:r>
        <w:rPr>
          <w:color w:val="231F20"/>
          <w:spacing w:val="-14"/>
          <w:w w:val="110"/>
        </w:rPr>
        <w:t xml:space="preserve"> </w:t>
      </w:r>
      <w:r>
        <w:rPr>
          <w:color w:val="231F20"/>
          <w:w w:val="110"/>
        </w:rPr>
        <w:t>a</w:t>
      </w:r>
      <w:r>
        <w:rPr>
          <w:color w:val="231F20"/>
          <w:spacing w:val="-14"/>
          <w:w w:val="110"/>
        </w:rPr>
        <w:t xml:space="preserve"> </w:t>
      </w:r>
      <w:r>
        <w:rPr>
          <w:color w:val="231F20"/>
          <w:w w:val="110"/>
        </w:rPr>
        <w:t>Country</w:t>
      </w:r>
      <w:r>
        <w:rPr>
          <w:color w:val="231F20"/>
          <w:spacing w:val="-14"/>
          <w:w w:val="110"/>
        </w:rPr>
        <w:t xml:space="preserve"> </w:t>
      </w:r>
      <w:r>
        <w:rPr>
          <w:color w:val="231F20"/>
          <w:w w:val="110"/>
        </w:rPr>
        <w:t>or services</w:t>
      </w:r>
      <w:r>
        <w:rPr>
          <w:color w:val="231F20"/>
          <w:spacing w:val="-8"/>
          <w:w w:val="110"/>
        </w:rPr>
        <w:t xml:space="preserve"> </w:t>
      </w:r>
      <w:r>
        <w:rPr>
          <w:color w:val="231F20"/>
          <w:w w:val="110"/>
        </w:rPr>
        <w:t>provided</w:t>
      </w:r>
      <w:r>
        <w:rPr>
          <w:color w:val="231F20"/>
          <w:spacing w:val="-8"/>
          <w:w w:val="110"/>
        </w:rPr>
        <w:t xml:space="preserve"> </w:t>
      </w:r>
      <w:r>
        <w:rPr>
          <w:color w:val="231F20"/>
          <w:w w:val="110"/>
        </w:rPr>
        <w:t>from</w:t>
      </w:r>
      <w:r>
        <w:rPr>
          <w:color w:val="231F20"/>
          <w:spacing w:val="-8"/>
          <w:w w:val="110"/>
        </w:rPr>
        <w:t xml:space="preserve"> </w:t>
      </w:r>
      <w:r>
        <w:rPr>
          <w:color w:val="231F20"/>
          <w:w w:val="110"/>
        </w:rPr>
        <w:t>or</w:t>
      </w:r>
      <w:r>
        <w:rPr>
          <w:color w:val="231F20"/>
          <w:spacing w:val="-7"/>
          <w:w w:val="110"/>
        </w:rPr>
        <w:t xml:space="preserve"> </w:t>
      </w:r>
      <w:r>
        <w:rPr>
          <w:color w:val="231F20"/>
          <w:w w:val="110"/>
        </w:rPr>
        <w:t>by</w:t>
      </w:r>
      <w:r>
        <w:rPr>
          <w:color w:val="231F20"/>
          <w:spacing w:val="-8"/>
          <w:w w:val="110"/>
        </w:rPr>
        <w:t xml:space="preserve"> </w:t>
      </w:r>
      <w:r>
        <w:rPr>
          <w:color w:val="231F20"/>
          <w:w w:val="110"/>
        </w:rPr>
        <w:t>a</w:t>
      </w:r>
      <w:r>
        <w:rPr>
          <w:color w:val="231F20"/>
          <w:spacing w:val="-8"/>
          <w:w w:val="110"/>
        </w:rPr>
        <w:t xml:space="preserve"> </w:t>
      </w:r>
      <w:r>
        <w:rPr>
          <w:color w:val="231F20"/>
          <w:w w:val="110"/>
        </w:rPr>
        <w:t>Country</w:t>
      </w:r>
      <w:r>
        <w:rPr>
          <w:color w:val="231F20"/>
          <w:spacing w:val="-8"/>
          <w:w w:val="110"/>
        </w:rPr>
        <w:t xml:space="preserve"> </w:t>
      </w:r>
      <w:r>
        <w:rPr>
          <w:color w:val="231F20"/>
          <w:w w:val="110"/>
        </w:rPr>
        <w:t>may</w:t>
      </w:r>
      <w:r>
        <w:rPr>
          <w:color w:val="231F20"/>
          <w:spacing w:val="-7"/>
          <w:w w:val="110"/>
        </w:rPr>
        <w:t xml:space="preserve"> </w:t>
      </w:r>
      <w:r>
        <w:rPr>
          <w:color w:val="231F20"/>
          <w:w w:val="110"/>
        </w:rPr>
        <w:t>be</w:t>
      </w:r>
      <w:r>
        <w:rPr>
          <w:color w:val="231F20"/>
          <w:spacing w:val="-8"/>
          <w:w w:val="110"/>
        </w:rPr>
        <w:t xml:space="preserve"> </w:t>
      </w:r>
      <w:r>
        <w:rPr>
          <w:color w:val="231F20"/>
          <w:w w:val="110"/>
        </w:rPr>
        <w:t>excluded</w:t>
      </w:r>
      <w:r>
        <w:rPr>
          <w:color w:val="231F20"/>
          <w:spacing w:val="-8"/>
          <w:w w:val="110"/>
        </w:rPr>
        <w:t xml:space="preserve"> </w:t>
      </w:r>
      <w:r>
        <w:rPr>
          <w:color w:val="231F20"/>
          <w:w w:val="110"/>
        </w:rPr>
        <w:t>if:</w:t>
      </w:r>
    </w:p>
    <w:p w:rsidR="00360928" w:rsidRDefault="00360928">
      <w:pPr>
        <w:pStyle w:val="BodyText"/>
        <w:spacing w:before="2"/>
        <w:rPr>
          <w:sz w:val="24"/>
        </w:rPr>
      </w:pPr>
    </w:p>
    <w:p w:rsidR="00360928" w:rsidRDefault="001B3201">
      <w:pPr>
        <w:pStyle w:val="ListParagraph"/>
        <w:numPr>
          <w:ilvl w:val="1"/>
          <w:numId w:val="48"/>
        </w:numPr>
        <w:tabs>
          <w:tab w:val="left" w:pos="638"/>
        </w:tabs>
        <w:spacing w:before="0" w:line="266" w:lineRule="auto"/>
        <w:ind w:right="125" w:hanging="510"/>
      </w:pPr>
      <w:r>
        <w:rPr>
          <w:color w:val="231F20"/>
          <w:w w:val="115"/>
        </w:rPr>
        <w:t>as</w:t>
      </w:r>
      <w:r>
        <w:rPr>
          <w:color w:val="231F20"/>
          <w:spacing w:val="-23"/>
          <w:w w:val="115"/>
        </w:rPr>
        <w:t xml:space="preserve"> </w:t>
      </w:r>
      <w:r>
        <w:rPr>
          <w:color w:val="231F20"/>
          <w:w w:val="115"/>
        </w:rPr>
        <w:t>a</w:t>
      </w:r>
      <w:r>
        <w:rPr>
          <w:color w:val="231F20"/>
          <w:spacing w:val="-22"/>
          <w:w w:val="115"/>
        </w:rPr>
        <w:t xml:space="preserve"> </w:t>
      </w:r>
      <w:r>
        <w:rPr>
          <w:color w:val="231F20"/>
          <w:w w:val="115"/>
        </w:rPr>
        <w:t>matter</w:t>
      </w:r>
      <w:r>
        <w:rPr>
          <w:color w:val="231F20"/>
          <w:spacing w:val="-22"/>
          <w:w w:val="115"/>
        </w:rPr>
        <w:t xml:space="preserve"> </w:t>
      </w:r>
      <w:r>
        <w:rPr>
          <w:color w:val="231F20"/>
          <w:w w:val="115"/>
        </w:rPr>
        <w:t>of</w:t>
      </w:r>
      <w:r>
        <w:rPr>
          <w:color w:val="231F20"/>
          <w:spacing w:val="-22"/>
          <w:w w:val="115"/>
        </w:rPr>
        <w:t xml:space="preserve"> </w:t>
      </w:r>
      <w:r>
        <w:rPr>
          <w:color w:val="231F20"/>
          <w:w w:val="115"/>
        </w:rPr>
        <w:t>law</w:t>
      </w:r>
      <w:r>
        <w:rPr>
          <w:color w:val="231F20"/>
          <w:spacing w:val="-23"/>
          <w:w w:val="115"/>
        </w:rPr>
        <w:t xml:space="preserve"> </w:t>
      </w:r>
      <w:r>
        <w:rPr>
          <w:color w:val="231F20"/>
          <w:w w:val="115"/>
        </w:rPr>
        <w:t>or</w:t>
      </w:r>
      <w:r>
        <w:rPr>
          <w:color w:val="231F20"/>
          <w:spacing w:val="-22"/>
          <w:w w:val="115"/>
        </w:rPr>
        <w:t xml:space="preserve"> </w:t>
      </w:r>
      <w:r>
        <w:rPr>
          <w:color w:val="231F20"/>
          <w:w w:val="115"/>
        </w:rPr>
        <w:t>official</w:t>
      </w:r>
      <w:r>
        <w:rPr>
          <w:color w:val="231F20"/>
          <w:spacing w:val="-22"/>
          <w:w w:val="115"/>
        </w:rPr>
        <w:t xml:space="preserve"> </w:t>
      </w:r>
      <w:r>
        <w:rPr>
          <w:color w:val="231F20"/>
          <w:w w:val="115"/>
        </w:rPr>
        <w:t>regulation,</w:t>
      </w:r>
      <w:r>
        <w:rPr>
          <w:color w:val="231F20"/>
          <w:spacing w:val="-28"/>
          <w:w w:val="115"/>
        </w:rPr>
        <w:t xml:space="preserve"> </w:t>
      </w:r>
      <w:r>
        <w:rPr>
          <w:color w:val="231F20"/>
          <w:w w:val="115"/>
        </w:rPr>
        <w:t>the</w:t>
      </w:r>
      <w:r>
        <w:rPr>
          <w:color w:val="231F20"/>
          <w:spacing w:val="-22"/>
          <w:w w:val="115"/>
        </w:rPr>
        <w:t xml:space="preserve"> </w:t>
      </w:r>
      <w:r>
        <w:rPr>
          <w:color w:val="231F20"/>
          <w:w w:val="115"/>
        </w:rPr>
        <w:t>RGoB</w:t>
      </w:r>
      <w:r>
        <w:rPr>
          <w:color w:val="231F20"/>
          <w:spacing w:val="-22"/>
          <w:w w:val="115"/>
        </w:rPr>
        <w:t xml:space="preserve"> </w:t>
      </w:r>
      <w:r>
        <w:rPr>
          <w:color w:val="231F20"/>
          <w:w w:val="115"/>
        </w:rPr>
        <w:t>prohibits</w:t>
      </w:r>
      <w:r>
        <w:rPr>
          <w:color w:val="231F20"/>
          <w:spacing w:val="-23"/>
          <w:w w:val="115"/>
        </w:rPr>
        <w:t xml:space="preserve"> </w:t>
      </w:r>
      <w:r>
        <w:rPr>
          <w:color w:val="231F20"/>
          <w:w w:val="115"/>
        </w:rPr>
        <w:t>commercial</w:t>
      </w:r>
      <w:r>
        <w:rPr>
          <w:color w:val="231F20"/>
          <w:spacing w:val="-22"/>
          <w:w w:val="115"/>
        </w:rPr>
        <w:t xml:space="preserve"> </w:t>
      </w:r>
      <w:r>
        <w:rPr>
          <w:color w:val="231F20"/>
          <w:w w:val="115"/>
        </w:rPr>
        <w:t>relations</w:t>
      </w:r>
      <w:r>
        <w:rPr>
          <w:color w:val="231F20"/>
          <w:spacing w:val="-22"/>
          <w:w w:val="115"/>
        </w:rPr>
        <w:t xml:space="preserve"> </w:t>
      </w:r>
      <w:r>
        <w:rPr>
          <w:color w:val="231F20"/>
          <w:w w:val="115"/>
        </w:rPr>
        <w:t>with</w:t>
      </w:r>
      <w:r>
        <w:rPr>
          <w:color w:val="231F20"/>
          <w:spacing w:val="-22"/>
          <w:w w:val="115"/>
        </w:rPr>
        <w:t xml:space="preserve"> </w:t>
      </w:r>
      <w:r>
        <w:rPr>
          <w:color w:val="231F20"/>
          <w:w w:val="115"/>
        </w:rPr>
        <w:t>that Country;</w:t>
      </w:r>
      <w:r>
        <w:rPr>
          <w:color w:val="231F20"/>
          <w:spacing w:val="-11"/>
          <w:w w:val="115"/>
        </w:rPr>
        <w:t xml:space="preserve"> </w:t>
      </w:r>
      <w:r>
        <w:rPr>
          <w:color w:val="231F20"/>
          <w:w w:val="115"/>
        </w:rPr>
        <w:t>or</w:t>
      </w:r>
    </w:p>
    <w:p w:rsidR="00360928" w:rsidRDefault="00360928">
      <w:pPr>
        <w:pStyle w:val="BodyText"/>
        <w:spacing w:before="2"/>
        <w:rPr>
          <w:sz w:val="24"/>
        </w:rPr>
      </w:pPr>
    </w:p>
    <w:p w:rsidR="00360928" w:rsidRDefault="001B3201">
      <w:pPr>
        <w:pStyle w:val="ListParagraph"/>
        <w:numPr>
          <w:ilvl w:val="1"/>
          <w:numId w:val="48"/>
        </w:numPr>
        <w:tabs>
          <w:tab w:val="left" w:pos="638"/>
        </w:tabs>
        <w:spacing w:before="0" w:line="266" w:lineRule="auto"/>
        <w:ind w:right="125" w:hanging="510"/>
        <w:jc w:val="both"/>
      </w:pPr>
      <w:r>
        <w:rPr>
          <w:color w:val="231F20"/>
          <w:w w:val="110"/>
        </w:rPr>
        <w:t>by</w:t>
      </w:r>
      <w:r>
        <w:rPr>
          <w:color w:val="231F20"/>
          <w:spacing w:val="-11"/>
          <w:w w:val="110"/>
        </w:rPr>
        <w:t xml:space="preserve"> </w:t>
      </w:r>
      <w:r>
        <w:rPr>
          <w:color w:val="231F20"/>
          <w:w w:val="110"/>
        </w:rPr>
        <w:t>an</w:t>
      </w:r>
      <w:r>
        <w:rPr>
          <w:color w:val="231F20"/>
          <w:spacing w:val="-14"/>
          <w:w w:val="110"/>
        </w:rPr>
        <w:t xml:space="preserve"> </w:t>
      </w:r>
      <w:r>
        <w:rPr>
          <w:color w:val="231F20"/>
          <w:spacing w:val="-3"/>
          <w:w w:val="110"/>
        </w:rPr>
        <w:t>Act</w:t>
      </w:r>
      <w:r>
        <w:rPr>
          <w:color w:val="231F20"/>
          <w:spacing w:val="-10"/>
          <w:w w:val="110"/>
        </w:rPr>
        <w:t xml:space="preserve"> </w:t>
      </w:r>
      <w:r>
        <w:rPr>
          <w:color w:val="231F20"/>
          <w:w w:val="110"/>
        </w:rPr>
        <w:t>of</w:t>
      </w:r>
      <w:r>
        <w:rPr>
          <w:color w:val="231F20"/>
          <w:spacing w:val="-10"/>
          <w:w w:val="110"/>
        </w:rPr>
        <w:t xml:space="preserve"> </w:t>
      </w:r>
      <w:r>
        <w:rPr>
          <w:color w:val="231F20"/>
          <w:w w:val="110"/>
        </w:rPr>
        <w:t>Compliance</w:t>
      </w:r>
      <w:r>
        <w:rPr>
          <w:color w:val="231F20"/>
          <w:spacing w:val="-11"/>
          <w:w w:val="110"/>
        </w:rPr>
        <w:t xml:space="preserve"> </w:t>
      </w:r>
      <w:r>
        <w:rPr>
          <w:color w:val="231F20"/>
          <w:w w:val="110"/>
        </w:rPr>
        <w:t>with</w:t>
      </w:r>
      <w:r>
        <w:rPr>
          <w:color w:val="231F20"/>
          <w:spacing w:val="-10"/>
          <w:w w:val="110"/>
        </w:rPr>
        <w:t xml:space="preserve"> </w:t>
      </w:r>
      <w:r>
        <w:rPr>
          <w:color w:val="231F20"/>
          <w:w w:val="110"/>
        </w:rPr>
        <w:t>a</w:t>
      </w:r>
      <w:r>
        <w:rPr>
          <w:color w:val="231F20"/>
          <w:spacing w:val="-10"/>
          <w:w w:val="110"/>
        </w:rPr>
        <w:t xml:space="preserve"> </w:t>
      </w:r>
      <w:r>
        <w:rPr>
          <w:color w:val="231F20"/>
          <w:w w:val="110"/>
        </w:rPr>
        <w:t>Decision</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United</w:t>
      </w:r>
      <w:r>
        <w:rPr>
          <w:color w:val="231F20"/>
          <w:spacing w:val="-11"/>
          <w:w w:val="110"/>
        </w:rPr>
        <w:t xml:space="preserve"> </w:t>
      </w:r>
      <w:r>
        <w:rPr>
          <w:color w:val="231F20"/>
          <w:w w:val="110"/>
        </w:rPr>
        <w:t>Nations</w:t>
      </w:r>
      <w:r>
        <w:rPr>
          <w:color w:val="231F20"/>
          <w:spacing w:val="-10"/>
          <w:w w:val="110"/>
        </w:rPr>
        <w:t xml:space="preserve"> </w:t>
      </w:r>
      <w:r>
        <w:rPr>
          <w:color w:val="231F20"/>
          <w:w w:val="110"/>
        </w:rPr>
        <w:t>Security</w:t>
      </w:r>
      <w:r>
        <w:rPr>
          <w:color w:val="231F20"/>
          <w:spacing w:val="-10"/>
          <w:w w:val="110"/>
        </w:rPr>
        <w:t xml:space="preserve"> </w:t>
      </w:r>
      <w:r>
        <w:rPr>
          <w:color w:val="231F20"/>
          <w:w w:val="110"/>
        </w:rPr>
        <w:t>Council</w:t>
      </w:r>
      <w:r>
        <w:rPr>
          <w:color w:val="231F20"/>
          <w:spacing w:val="-10"/>
          <w:w w:val="110"/>
        </w:rPr>
        <w:t xml:space="preserve"> </w:t>
      </w:r>
      <w:r>
        <w:rPr>
          <w:color w:val="231F20"/>
          <w:w w:val="110"/>
        </w:rPr>
        <w:t>taken</w:t>
      </w:r>
      <w:r>
        <w:rPr>
          <w:color w:val="231F20"/>
          <w:spacing w:val="-10"/>
          <w:w w:val="110"/>
        </w:rPr>
        <w:t xml:space="preserve"> </w:t>
      </w:r>
      <w:r>
        <w:rPr>
          <w:color w:val="231F20"/>
          <w:w w:val="110"/>
        </w:rPr>
        <w:t>under Chapter VII of the Charter of the United Nations, the RGoB prohibits any import of Goods from that Country or any payments to persons or entities in that</w:t>
      </w:r>
      <w:r>
        <w:rPr>
          <w:color w:val="231F20"/>
          <w:spacing w:val="-35"/>
          <w:w w:val="110"/>
        </w:rPr>
        <w:t xml:space="preserve"> </w:t>
      </w:r>
      <w:r>
        <w:rPr>
          <w:color w:val="231F20"/>
          <w:w w:val="110"/>
        </w:rPr>
        <w:t>Country.</w:t>
      </w:r>
    </w:p>
    <w:p w:rsidR="00360928" w:rsidRDefault="00360928">
      <w:pPr>
        <w:pStyle w:val="BodyText"/>
        <w:spacing w:before="2"/>
        <w:rPr>
          <w:sz w:val="24"/>
        </w:rPr>
      </w:pPr>
    </w:p>
    <w:p w:rsidR="00360928" w:rsidRDefault="001B3201">
      <w:pPr>
        <w:pStyle w:val="BodyText"/>
        <w:spacing w:line="266" w:lineRule="auto"/>
        <w:ind w:left="127" w:right="115"/>
      </w:pPr>
      <w:r>
        <w:rPr>
          <w:color w:val="231F20"/>
          <w:w w:val="115"/>
        </w:rPr>
        <w:t>For</w:t>
      </w:r>
      <w:r>
        <w:rPr>
          <w:color w:val="231F20"/>
          <w:spacing w:val="-26"/>
          <w:w w:val="115"/>
        </w:rPr>
        <w:t xml:space="preserve"> </w:t>
      </w:r>
      <w:r>
        <w:rPr>
          <w:color w:val="231F20"/>
          <w:w w:val="115"/>
        </w:rPr>
        <w:t>the</w:t>
      </w:r>
      <w:r>
        <w:rPr>
          <w:color w:val="231F20"/>
          <w:spacing w:val="-25"/>
          <w:w w:val="115"/>
        </w:rPr>
        <w:t xml:space="preserve"> </w:t>
      </w:r>
      <w:r>
        <w:rPr>
          <w:color w:val="231F20"/>
          <w:w w:val="115"/>
        </w:rPr>
        <w:t>information</w:t>
      </w:r>
      <w:r>
        <w:rPr>
          <w:color w:val="231F20"/>
          <w:spacing w:val="-26"/>
          <w:w w:val="115"/>
        </w:rPr>
        <w:t xml:space="preserve"> </w:t>
      </w:r>
      <w:r>
        <w:rPr>
          <w:color w:val="231F20"/>
          <w:w w:val="115"/>
        </w:rPr>
        <w:t>of</w:t>
      </w:r>
      <w:r>
        <w:rPr>
          <w:color w:val="231F20"/>
          <w:spacing w:val="-25"/>
          <w:w w:val="115"/>
        </w:rPr>
        <w:t xml:space="preserve"> </w:t>
      </w:r>
      <w:r>
        <w:rPr>
          <w:color w:val="231F20"/>
          <w:w w:val="115"/>
        </w:rPr>
        <w:t>Bidders,</w:t>
      </w:r>
      <w:r>
        <w:rPr>
          <w:color w:val="231F20"/>
          <w:spacing w:val="-32"/>
          <w:w w:val="115"/>
        </w:rPr>
        <w:t xml:space="preserve"> </w:t>
      </w:r>
      <w:r>
        <w:rPr>
          <w:color w:val="231F20"/>
          <w:w w:val="115"/>
        </w:rPr>
        <w:t>at</w:t>
      </w:r>
      <w:r>
        <w:rPr>
          <w:color w:val="231F20"/>
          <w:spacing w:val="-25"/>
          <w:w w:val="115"/>
        </w:rPr>
        <w:t xml:space="preserve"> </w:t>
      </w:r>
      <w:r>
        <w:rPr>
          <w:color w:val="231F20"/>
          <w:w w:val="115"/>
        </w:rPr>
        <w:t>the</w:t>
      </w:r>
      <w:r>
        <w:rPr>
          <w:color w:val="231F20"/>
          <w:spacing w:val="-26"/>
          <w:w w:val="115"/>
        </w:rPr>
        <w:t xml:space="preserve"> </w:t>
      </w:r>
      <w:r>
        <w:rPr>
          <w:color w:val="231F20"/>
          <w:w w:val="115"/>
        </w:rPr>
        <w:t>present</w:t>
      </w:r>
      <w:r>
        <w:rPr>
          <w:color w:val="231F20"/>
          <w:spacing w:val="-25"/>
          <w:w w:val="115"/>
        </w:rPr>
        <w:t xml:space="preserve"> </w:t>
      </w:r>
      <w:r>
        <w:rPr>
          <w:color w:val="231F20"/>
          <w:w w:val="115"/>
        </w:rPr>
        <w:t>time</w:t>
      </w:r>
      <w:r>
        <w:rPr>
          <w:color w:val="231F20"/>
          <w:spacing w:val="-26"/>
          <w:w w:val="115"/>
        </w:rPr>
        <w:t xml:space="preserve"> </w:t>
      </w:r>
      <w:r>
        <w:rPr>
          <w:color w:val="231F20"/>
          <w:w w:val="115"/>
        </w:rPr>
        <w:t>firms,</w:t>
      </w:r>
      <w:r>
        <w:rPr>
          <w:color w:val="231F20"/>
          <w:spacing w:val="-31"/>
          <w:w w:val="115"/>
        </w:rPr>
        <w:t xml:space="preserve"> </w:t>
      </w:r>
      <w:r>
        <w:rPr>
          <w:color w:val="231F20"/>
          <w:w w:val="115"/>
        </w:rPr>
        <w:t>Goods</w:t>
      </w:r>
      <w:r>
        <w:rPr>
          <w:color w:val="231F20"/>
          <w:spacing w:val="-25"/>
          <w:w w:val="115"/>
        </w:rPr>
        <w:t xml:space="preserve"> </w:t>
      </w:r>
      <w:r>
        <w:rPr>
          <w:color w:val="231F20"/>
          <w:w w:val="115"/>
        </w:rPr>
        <w:t>and</w:t>
      </w:r>
      <w:r>
        <w:rPr>
          <w:color w:val="231F20"/>
          <w:spacing w:val="-26"/>
          <w:w w:val="115"/>
        </w:rPr>
        <w:t xml:space="preserve"> </w:t>
      </w:r>
      <w:r>
        <w:rPr>
          <w:color w:val="231F20"/>
          <w:w w:val="115"/>
        </w:rPr>
        <w:t>Services</w:t>
      </w:r>
      <w:r>
        <w:rPr>
          <w:color w:val="231F20"/>
          <w:spacing w:val="-25"/>
          <w:w w:val="115"/>
        </w:rPr>
        <w:t xml:space="preserve"> </w:t>
      </w:r>
      <w:r>
        <w:rPr>
          <w:color w:val="231F20"/>
          <w:w w:val="115"/>
        </w:rPr>
        <w:t>from</w:t>
      </w:r>
      <w:r>
        <w:rPr>
          <w:color w:val="231F20"/>
          <w:spacing w:val="-26"/>
          <w:w w:val="115"/>
        </w:rPr>
        <w:t xml:space="preserve"> </w:t>
      </w:r>
      <w:r>
        <w:rPr>
          <w:color w:val="231F20"/>
          <w:w w:val="115"/>
        </w:rPr>
        <w:t>the</w:t>
      </w:r>
      <w:r>
        <w:rPr>
          <w:color w:val="231F20"/>
          <w:spacing w:val="-25"/>
          <w:w w:val="115"/>
        </w:rPr>
        <w:t xml:space="preserve"> </w:t>
      </w:r>
      <w:r>
        <w:rPr>
          <w:color w:val="231F20"/>
          <w:w w:val="115"/>
        </w:rPr>
        <w:t>following countries</w:t>
      </w:r>
      <w:r>
        <w:rPr>
          <w:color w:val="231F20"/>
          <w:spacing w:val="-12"/>
          <w:w w:val="115"/>
        </w:rPr>
        <w:t xml:space="preserve"> </w:t>
      </w:r>
      <w:r>
        <w:rPr>
          <w:color w:val="231F20"/>
          <w:w w:val="115"/>
        </w:rPr>
        <w:t>are</w:t>
      </w:r>
      <w:r>
        <w:rPr>
          <w:color w:val="231F20"/>
          <w:spacing w:val="-11"/>
          <w:w w:val="115"/>
        </w:rPr>
        <w:t xml:space="preserve"> </w:t>
      </w:r>
      <w:r>
        <w:rPr>
          <w:color w:val="231F20"/>
          <w:w w:val="115"/>
        </w:rPr>
        <w:t>excluded</w:t>
      </w:r>
      <w:r>
        <w:rPr>
          <w:color w:val="231F20"/>
          <w:spacing w:val="-11"/>
          <w:w w:val="115"/>
        </w:rPr>
        <w:t xml:space="preserve"> </w:t>
      </w:r>
      <w:r>
        <w:rPr>
          <w:color w:val="231F20"/>
          <w:w w:val="115"/>
        </w:rPr>
        <w:t>from</w:t>
      </w:r>
      <w:r>
        <w:rPr>
          <w:color w:val="231F20"/>
          <w:spacing w:val="-11"/>
          <w:w w:val="115"/>
        </w:rPr>
        <w:t xml:space="preserve"> </w:t>
      </w:r>
      <w:r>
        <w:rPr>
          <w:color w:val="231F20"/>
          <w:w w:val="115"/>
        </w:rPr>
        <w:t>this</w:t>
      </w:r>
      <w:r>
        <w:rPr>
          <w:color w:val="231F20"/>
          <w:spacing w:val="-12"/>
          <w:w w:val="115"/>
        </w:rPr>
        <w:t xml:space="preserve"> </w:t>
      </w:r>
      <w:r>
        <w:rPr>
          <w:color w:val="231F20"/>
          <w:w w:val="115"/>
        </w:rPr>
        <w:t>bidding:</w:t>
      </w:r>
    </w:p>
    <w:p w:rsidR="00360928" w:rsidRDefault="00360928">
      <w:pPr>
        <w:pStyle w:val="BodyText"/>
        <w:spacing w:before="1"/>
        <w:rPr>
          <w:sz w:val="29"/>
        </w:rPr>
      </w:pPr>
    </w:p>
    <w:p w:rsidR="00360928" w:rsidRDefault="001B3201">
      <w:pPr>
        <w:pStyle w:val="ListParagraph"/>
        <w:numPr>
          <w:ilvl w:val="0"/>
          <w:numId w:val="47"/>
        </w:numPr>
        <w:tabs>
          <w:tab w:val="left" w:pos="638"/>
        </w:tabs>
        <w:spacing w:before="1"/>
        <w:ind w:hanging="510"/>
        <w:jc w:val="both"/>
      </w:pPr>
      <w:r>
        <w:rPr>
          <w:color w:val="231F20"/>
          <w:w w:val="110"/>
        </w:rPr>
        <w:t>With reference to Paragraph 1.1</w:t>
      </w:r>
      <w:r>
        <w:rPr>
          <w:color w:val="231F20"/>
          <w:spacing w:val="-36"/>
          <w:w w:val="110"/>
        </w:rPr>
        <w:t xml:space="preserve"> </w:t>
      </w:r>
      <w:r>
        <w:rPr>
          <w:color w:val="231F20"/>
          <w:w w:val="110"/>
        </w:rPr>
        <w:t>above:</w:t>
      </w:r>
    </w:p>
    <w:p w:rsidR="00360928" w:rsidRDefault="00360928">
      <w:pPr>
        <w:pStyle w:val="BodyText"/>
        <w:spacing w:before="7"/>
        <w:rPr>
          <w:sz w:val="26"/>
        </w:rPr>
      </w:pPr>
    </w:p>
    <w:p w:rsidR="00360928" w:rsidRDefault="001B3201">
      <w:pPr>
        <w:spacing w:before="1"/>
        <w:ind w:left="127"/>
        <w:jc w:val="both"/>
        <w:rPr>
          <w:i/>
        </w:rPr>
      </w:pPr>
      <w:r>
        <w:rPr>
          <w:i/>
          <w:color w:val="231F20"/>
          <w:w w:val="105"/>
        </w:rPr>
        <w:t>[insert list of countries prohibited under the law or official regulations of Bhutan]</w:t>
      </w:r>
    </w:p>
    <w:p w:rsidR="00360928" w:rsidRDefault="00360928">
      <w:pPr>
        <w:pStyle w:val="BodyText"/>
        <w:spacing w:before="7"/>
        <w:rPr>
          <w:i/>
          <w:sz w:val="31"/>
        </w:rPr>
      </w:pPr>
    </w:p>
    <w:p w:rsidR="00360928" w:rsidRDefault="001B3201">
      <w:pPr>
        <w:pStyle w:val="ListParagraph"/>
        <w:numPr>
          <w:ilvl w:val="0"/>
          <w:numId w:val="47"/>
        </w:numPr>
        <w:tabs>
          <w:tab w:val="left" w:pos="638"/>
        </w:tabs>
        <w:spacing w:before="0"/>
        <w:ind w:hanging="510"/>
        <w:jc w:val="both"/>
      </w:pPr>
      <w:r>
        <w:rPr>
          <w:color w:val="231F20"/>
          <w:w w:val="110"/>
        </w:rPr>
        <w:t>With reference to Paragraph 1.2</w:t>
      </w:r>
      <w:r>
        <w:rPr>
          <w:color w:val="231F20"/>
          <w:spacing w:val="-36"/>
          <w:w w:val="110"/>
        </w:rPr>
        <w:t xml:space="preserve"> </w:t>
      </w:r>
      <w:r>
        <w:rPr>
          <w:color w:val="231F20"/>
          <w:w w:val="110"/>
        </w:rPr>
        <w:t>above:</w:t>
      </w:r>
    </w:p>
    <w:p w:rsidR="00360928" w:rsidRDefault="00360928">
      <w:pPr>
        <w:pStyle w:val="BodyText"/>
        <w:spacing w:before="8"/>
        <w:rPr>
          <w:sz w:val="26"/>
        </w:rPr>
      </w:pPr>
    </w:p>
    <w:p w:rsidR="00360928" w:rsidRDefault="001B3201">
      <w:pPr>
        <w:ind w:left="127"/>
        <w:jc w:val="both"/>
        <w:rPr>
          <w:i/>
        </w:rPr>
      </w:pPr>
      <w:r>
        <w:rPr>
          <w:i/>
          <w:color w:val="231F20"/>
          <w:w w:val="105"/>
        </w:rPr>
        <w:t>[insert list of countries which are barred under UN Security Council Chapter VII]</w:t>
      </w:r>
    </w:p>
    <w:p w:rsidR="00360928" w:rsidRDefault="00360928">
      <w:pPr>
        <w:jc w:val="both"/>
        <w:sectPr w:rsidR="00360928">
          <w:headerReference w:type="even" r:id="rId34"/>
          <w:pgSz w:w="11910" w:h="16840"/>
          <w:pgMar w:top="1100" w:right="1120" w:bottom="280" w:left="1120" w:header="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35"/>
          <w:pgSz w:w="11910" w:h="16840"/>
          <w:pgMar w:top="1580" w:right="1120" w:bottom="280" w:left="1120" w:header="0" w:footer="0" w:gutter="0"/>
          <w:cols w:space="720"/>
        </w:sect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spacing w:before="10"/>
        <w:rPr>
          <w:sz w:val="29"/>
        </w:rPr>
      </w:pPr>
    </w:p>
    <w:p w:rsidR="00360928" w:rsidRDefault="001B3201">
      <w:pPr>
        <w:spacing w:before="72"/>
        <w:ind w:left="2009" w:right="2006"/>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2</w:t>
      </w:r>
    </w:p>
    <w:p w:rsidR="00360928" w:rsidRDefault="001B3201">
      <w:pPr>
        <w:spacing w:before="14"/>
        <w:ind w:left="2009" w:right="2005"/>
        <w:jc w:val="center"/>
        <w:rPr>
          <w:rFonts w:ascii="Arial"/>
          <w:b/>
          <w:sz w:val="40"/>
        </w:rPr>
      </w:pPr>
      <w:r>
        <w:rPr>
          <w:rFonts w:ascii="Arial"/>
          <w:b/>
          <w:color w:val="231F20"/>
          <w:sz w:val="40"/>
        </w:rPr>
        <w:t>SUPPLY REQUIREMENTS</w:t>
      </w:r>
    </w:p>
    <w:p w:rsidR="00360928" w:rsidRDefault="00360928">
      <w:pPr>
        <w:jc w:val="center"/>
        <w:rPr>
          <w:rFonts w:ascii="Arial"/>
          <w:sz w:val="40"/>
        </w:rPr>
        <w:sectPr w:rsidR="00360928">
          <w:headerReference w:type="even" r:id="rId36"/>
          <w:pgSz w:w="11910" w:h="16840"/>
          <w:pgMar w:top="1580" w:right="1120" w:bottom="280" w:left="1120" w:header="0" w:footer="0" w:gutter="0"/>
          <w:cols w:space="720"/>
        </w:sectPr>
      </w:pPr>
    </w:p>
    <w:p w:rsidR="00360928" w:rsidRDefault="00434FFF">
      <w:pPr>
        <w:pStyle w:val="Heading2"/>
        <w:tabs>
          <w:tab w:val="left" w:pos="6220"/>
        </w:tabs>
        <w:spacing w:before="84"/>
        <w:ind w:left="127"/>
      </w:pPr>
      <w:r w:rsidRPr="00434FFF">
        <w:lastRenderedPageBreak/>
        <w:pict>
          <v:line id="_x0000_s1068" style="position:absolute;left:0;text-align:left;z-index:251614208;mso-wrap-distance-left:0;mso-wrap-distance-right:0;mso-position-horizontal-relative:page" from="532.9pt,22.3pt" to="62.35pt,22.3pt" strokecolor="#231f20" strokeweight=".5pt">
            <w10:wrap type="topAndBottom" anchorx="page"/>
          </v:line>
        </w:pict>
      </w:r>
      <w:r w:rsidR="001B3201">
        <w:rPr>
          <w:color w:val="231F20"/>
        </w:rPr>
        <w:t>58</w:t>
      </w:r>
      <w:r w:rsidR="001B3201">
        <w:rPr>
          <w:color w:val="231F20"/>
        </w:rPr>
        <w:tab/>
        <w:t>Section VI: Schedule of</w:t>
      </w:r>
      <w:r w:rsidR="001B3201">
        <w:rPr>
          <w:color w:val="231F20"/>
          <w:spacing w:val="11"/>
        </w:rPr>
        <w:t xml:space="preserve"> </w:t>
      </w:r>
      <w:r w:rsidR="001B3201">
        <w:rPr>
          <w:color w:val="231F20"/>
        </w:rPr>
        <w:t>Supply</w:t>
      </w:r>
    </w:p>
    <w:p w:rsidR="00360928" w:rsidRDefault="001B3201">
      <w:pPr>
        <w:spacing w:before="49"/>
        <w:ind w:left="2009" w:right="2009"/>
        <w:jc w:val="center"/>
        <w:rPr>
          <w:rFonts w:ascii="Arial"/>
          <w:b/>
          <w:sz w:val="32"/>
        </w:rPr>
      </w:pPr>
      <w:r>
        <w:rPr>
          <w:rFonts w:ascii="Arial"/>
          <w:b/>
          <w:color w:val="231F20"/>
          <w:spacing w:val="2"/>
          <w:sz w:val="32"/>
        </w:rPr>
        <w:t xml:space="preserve">SECTION </w:t>
      </w:r>
      <w:r>
        <w:rPr>
          <w:rFonts w:ascii="Arial"/>
          <w:b/>
          <w:color w:val="231F20"/>
          <w:sz w:val="32"/>
        </w:rPr>
        <w:t xml:space="preserve">VI: </w:t>
      </w:r>
      <w:r>
        <w:rPr>
          <w:rFonts w:ascii="Arial"/>
          <w:b/>
          <w:color w:val="231F20"/>
          <w:spacing w:val="2"/>
          <w:sz w:val="32"/>
        </w:rPr>
        <w:t xml:space="preserve">SCHEDULE </w:t>
      </w:r>
      <w:r>
        <w:rPr>
          <w:rFonts w:ascii="Arial"/>
          <w:b/>
          <w:color w:val="231F20"/>
          <w:sz w:val="32"/>
        </w:rPr>
        <w:t>OF</w:t>
      </w:r>
      <w:r>
        <w:rPr>
          <w:rFonts w:ascii="Arial"/>
          <w:b/>
          <w:color w:val="231F20"/>
          <w:spacing w:val="-58"/>
          <w:sz w:val="32"/>
        </w:rPr>
        <w:t xml:space="preserve"> </w:t>
      </w:r>
      <w:r>
        <w:rPr>
          <w:rFonts w:ascii="Arial"/>
          <w:b/>
          <w:color w:val="231F20"/>
          <w:spacing w:val="-6"/>
          <w:sz w:val="32"/>
        </w:rPr>
        <w:t>SUPPLY</w:t>
      </w:r>
    </w:p>
    <w:p w:rsidR="00360928" w:rsidRDefault="001B3201">
      <w:pPr>
        <w:pStyle w:val="ListParagraph"/>
        <w:numPr>
          <w:ilvl w:val="0"/>
          <w:numId w:val="46"/>
        </w:numPr>
        <w:tabs>
          <w:tab w:val="left" w:pos="524"/>
          <w:tab w:val="left" w:pos="525"/>
          <w:tab w:val="right" w:leader="dot" w:pos="9538"/>
        </w:tabs>
        <w:spacing w:before="465"/>
      </w:pPr>
      <w:r>
        <w:rPr>
          <w:color w:val="231F20"/>
          <w:w w:val="110"/>
        </w:rPr>
        <w:t>List of Goods and</w:t>
      </w:r>
      <w:r>
        <w:rPr>
          <w:color w:val="231F20"/>
          <w:spacing w:val="-33"/>
          <w:w w:val="110"/>
        </w:rPr>
        <w:t xml:space="preserve"> </w:t>
      </w:r>
      <w:r>
        <w:rPr>
          <w:color w:val="231F20"/>
          <w:w w:val="110"/>
        </w:rPr>
        <w:t>Delivery</w:t>
      </w:r>
      <w:r>
        <w:rPr>
          <w:color w:val="231F20"/>
          <w:spacing w:val="-8"/>
          <w:w w:val="110"/>
        </w:rPr>
        <w:t xml:space="preserve"> </w:t>
      </w:r>
      <w:r>
        <w:rPr>
          <w:color w:val="231F20"/>
          <w:w w:val="110"/>
        </w:rPr>
        <w:t>Schedule</w:t>
      </w:r>
      <w:r>
        <w:rPr>
          <w:color w:val="231F20"/>
          <w:w w:val="110"/>
        </w:rPr>
        <w:tab/>
        <w:t>60</w:t>
      </w:r>
    </w:p>
    <w:p w:rsidR="00360928" w:rsidRDefault="001B3201">
      <w:pPr>
        <w:pStyle w:val="ListParagraph"/>
        <w:numPr>
          <w:ilvl w:val="0"/>
          <w:numId w:val="46"/>
        </w:numPr>
        <w:tabs>
          <w:tab w:val="left" w:pos="524"/>
          <w:tab w:val="left" w:pos="525"/>
          <w:tab w:val="right" w:leader="dot" w:pos="9538"/>
        </w:tabs>
        <w:spacing w:before="83"/>
      </w:pPr>
      <w:r>
        <w:rPr>
          <w:color w:val="231F20"/>
          <w:w w:val="110"/>
        </w:rPr>
        <w:t>List of Related Services and</w:t>
      </w:r>
      <w:r>
        <w:rPr>
          <w:color w:val="231F20"/>
          <w:spacing w:val="-40"/>
          <w:w w:val="110"/>
        </w:rPr>
        <w:t xml:space="preserve"> </w:t>
      </w:r>
      <w:r>
        <w:rPr>
          <w:color w:val="231F20"/>
          <w:w w:val="110"/>
        </w:rPr>
        <w:t>Completion</w:t>
      </w:r>
      <w:r>
        <w:rPr>
          <w:color w:val="231F20"/>
          <w:spacing w:val="-8"/>
          <w:w w:val="110"/>
        </w:rPr>
        <w:t xml:space="preserve"> </w:t>
      </w:r>
      <w:r>
        <w:rPr>
          <w:color w:val="231F20"/>
          <w:w w:val="110"/>
        </w:rPr>
        <w:t>Schedule</w:t>
      </w:r>
      <w:r>
        <w:rPr>
          <w:color w:val="231F20"/>
          <w:w w:val="110"/>
        </w:rPr>
        <w:tab/>
        <w:t>61</w:t>
      </w:r>
    </w:p>
    <w:p w:rsidR="00360928" w:rsidRDefault="001B3201">
      <w:pPr>
        <w:pStyle w:val="ListParagraph"/>
        <w:numPr>
          <w:ilvl w:val="0"/>
          <w:numId w:val="46"/>
        </w:numPr>
        <w:tabs>
          <w:tab w:val="left" w:pos="524"/>
          <w:tab w:val="left" w:pos="525"/>
          <w:tab w:val="right" w:leader="dot" w:pos="9538"/>
        </w:tabs>
      </w:pPr>
      <w:r>
        <w:rPr>
          <w:color w:val="231F20"/>
          <w:w w:val="110"/>
        </w:rPr>
        <w:t>Technical</w:t>
      </w:r>
      <w:r>
        <w:rPr>
          <w:color w:val="231F20"/>
          <w:spacing w:val="-8"/>
          <w:w w:val="110"/>
        </w:rPr>
        <w:t xml:space="preserve"> </w:t>
      </w:r>
      <w:r>
        <w:rPr>
          <w:color w:val="231F20"/>
          <w:w w:val="110"/>
        </w:rPr>
        <w:t>Specifications</w:t>
      </w:r>
      <w:r>
        <w:rPr>
          <w:color w:val="231F20"/>
          <w:w w:val="110"/>
        </w:rPr>
        <w:tab/>
        <w:t>62</w:t>
      </w:r>
    </w:p>
    <w:p w:rsidR="00360928" w:rsidRDefault="001B3201">
      <w:pPr>
        <w:pStyle w:val="ListParagraph"/>
        <w:numPr>
          <w:ilvl w:val="0"/>
          <w:numId w:val="46"/>
        </w:numPr>
        <w:tabs>
          <w:tab w:val="left" w:pos="524"/>
          <w:tab w:val="left" w:pos="525"/>
          <w:tab w:val="right" w:leader="dot" w:pos="9538"/>
        </w:tabs>
      </w:pPr>
      <w:r>
        <w:rPr>
          <w:color w:val="231F20"/>
          <w:w w:val="105"/>
        </w:rPr>
        <w:t>Drawings</w:t>
      </w:r>
      <w:r>
        <w:rPr>
          <w:color w:val="231F20"/>
          <w:w w:val="105"/>
        </w:rPr>
        <w:tab/>
        <w:t>64</w:t>
      </w:r>
    </w:p>
    <w:p w:rsidR="00360928" w:rsidRDefault="001B3201">
      <w:pPr>
        <w:pStyle w:val="ListParagraph"/>
        <w:numPr>
          <w:ilvl w:val="0"/>
          <w:numId w:val="46"/>
        </w:numPr>
        <w:tabs>
          <w:tab w:val="left" w:pos="524"/>
          <w:tab w:val="left" w:pos="525"/>
          <w:tab w:val="right" w:leader="dot" w:pos="9538"/>
        </w:tabs>
        <w:spacing w:before="83"/>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65</w:t>
      </w:r>
    </w:p>
    <w:p w:rsidR="00360928" w:rsidRDefault="00360928">
      <w:pPr>
        <w:sectPr w:rsidR="00360928">
          <w:headerReference w:type="default" r:id="rId37"/>
          <w:pgSz w:w="11910" w:h="16840"/>
          <w:pgMar w:top="1100" w:right="1120" w:bottom="280" w:left="1120" w:header="0" w:footer="0" w:gutter="0"/>
          <w:cols w:space="720"/>
        </w:sectPr>
      </w:pPr>
    </w:p>
    <w:p w:rsidR="00360928" w:rsidRDefault="00434FFF">
      <w:pPr>
        <w:pStyle w:val="Heading2"/>
        <w:tabs>
          <w:tab w:val="left" w:pos="9298"/>
        </w:tabs>
        <w:spacing w:before="84"/>
        <w:ind w:left="127"/>
        <w:jc w:val="both"/>
      </w:pPr>
      <w:r w:rsidRPr="00434FFF">
        <w:lastRenderedPageBreak/>
        <w:pict>
          <v:line id="_x0000_s1067" style="position:absolute;left:0;text-align:left;z-index:251615232;mso-wrap-distance-left:0;mso-wrap-distance-right:0;mso-position-horizontal-relative:page" from="532.9pt,22.3pt" to="62.35pt,22.3pt" strokecolor="#231f20" strokeweight=".5pt">
            <w10:wrap type="topAndBottom" anchorx="page"/>
          </v:line>
        </w:pict>
      </w:r>
      <w:r w:rsidR="001B3201">
        <w:rPr>
          <w:color w:val="231F20"/>
        </w:rPr>
        <w:t>Section VI:  Schedule</w:t>
      </w:r>
      <w:r w:rsidR="001B3201">
        <w:rPr>
          <w:color w:val="231F20"/>
          <w:spacing w:val="8"/>
        </w:rPr>
        <w:t xml:space="preserve"> </w:t>
      </w:r>
      <w:r w:rsidR="001B3201">
        <w:rPr>
          <w:color w:val="231F20"/>
        </w:rPr>
        <w:t>of</w:t>
      </w:r>
      <w:r w:rsidR="001B3201">
        <w:rPr>
          <w:color w:val="231F20"/>
          <w:spacing w:val="3"/>
        </w:rPr>
        <w:t xml:space="preserve"> </w:t>
      </w:r>
      <w:r w:rsidR="001B3201">
        <w:rPr>
          <w:color w:val="231F20"/>
        </w:rPr>
        <w:t>Supply</w:t>
      </w:r>
      <w:r w:rsidR="001B3201">
        <w:rPr>
          <w:color w:val="231F20"/>
        </w:rPr>
        <w:tab/>
        <w:t>59</w:t>
      </w:r>
    </w:p>
    <w:p w:rsidR="00360928" w:rsidRDefault="001B3201">
      <w:pPr>
        <w:spacing w:before="68"/>
        <w:ind w:left="2156"/>
        <w:rPr>
          <w:b/>
          <w:sz w:val="26"/>
        </w:rPr>
      </w:pPr>
      <w:r>
        <w:rPr>
          <w:b/>
          <w:color w:val="231F20"/>
          <w:w w:val="110"/>
          <w:sz w:val="26"/>
        </w:rPr>
        <w:t>Notes for Preparing the Schedule of Supply</w:t>
      </w:r>
    </w:p>
    <w:p w:rsidR="00360928" w:rsidRDefault="001B3201">
      <w:pPr>
        <w:pStyle w:val="BodyText"/>
        <w:spacing w:before="298" w:line="266" w:lineRule="auto"/>
        <w:ind w:left="127" w:right="124"/>
        <w:jc w:val="both"/>
      </w:pPr>
      <w:r>
        <w:rPr>
          <w:color w:val="231F20"/>
          <w:w w:val="115"/>
        </w:rPr>
        <w:t>The</w:t>
      </w:r>
      <w:r>
        <w:rPr>
          <w:color w:val="231F20"/>
          <w:spacing w:val="-21"/>
          <w:w w:val="115"/>
        </w:rPr>
        <w:t xml:space="preserve"> </w:t>
      </w:r>
      <w:r>
        <w:rPr>
          <w:color w:val="231F20"/>
          <w:w w:val="115"/>
        </w:rPr>
        <w:t>Schedule</w:t>
      </w:r>
      <w:r>
        <w:rPr>
          <w:color w:val="231F20"/>
          <w:spacing w:val="-20"/>
          <w:w w:val="115"/>
        </w:rPr>
        <w:t xml:space="preserve"> </w:t>
      </w:r>
      <w:r>
        <w:rPr>
          <w:color w:val="231F20"/>
          <w:w w:val="115"/>
        </w:rPr>
        <w:t>of</w:t>
      </w:r>
      <w:r>
        <w:rPr>
          <w:color w:val="231F20"/>
          <w:spacing w:val="-21"/>
          <w:w w:val="115"/>
        </w:rPr>
        <w:t xml:space="preserve"> </w:t>
      </w:r>
      <w:r>
        <w:rPr>
          <w:color w:val="231F20"/>
          <w:w w:val="115"/>
        </w:rPr>
        <w:t>Supply</w:t>
      </w:r>
      <w:r>
        <w:rPr>
          <w:color w:val="231F20"/>
          <w:spacing w:val="-20"/>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included</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1"/>
          <w:w w:val="115"/>
        </w:rPr>
        <w:t xml:space="preserve"> </w:t>
      </w:r>
      <w:r>
        <w:rPr>
          <w:color w:val="231F20"/>
          <w:w w:val="115"/>
        </w:rPr>
        <w:t>Documents</w:t>
      </w:r>
      <w:r>
        <w:rPr>
          <w:color w:val="231F20"/>
          <w:spacing w:val="-20"/>
          <w:w w:val="115"/>
        </w:rPr>
        <w:t xml:space="preserve"> </w:t>
      </w:r>
      <w:r>
        <w:rPr>
          <w:color w:val="231F20"/>
          <w:w w:val="115"/>
        </w:rPr>
        <w:t>by</w:t>
      </w:r>
      <w:r>
        <w:rPr>
          <w:color w:val="231F20"/>
          <w:spacing w:val="-21"/>
          <w:w w:val="115"/>
        </w:rPr>
        <w:t xml:space="preserve"> </w:t>
      </w:r>
      <w:r>
        <w:rPr>
          <w:color w:val="231F20"/>
          <w:w w:val="115"/>
        </w:rPr>
        <w:t>the</w:t>
      </w:r>
      <w:r>
        <w:rPr>
          <w:color w:val="231F20"/>
          <w:spacing w:val="-20"/>
          <w:w w:val="115"/>
        </w:rPr>
        <w:t xml:space="preserve"> </w:t>
      </w:r>
      <w:r>
        <w:rPr>
          <w:color w:val="231F20"/>
          <w:w w:val="115"/>
        </w:rPr>
        <w:t>Purchaser,</w:t>
      </w:r>
      <w:r>
        <w:rPr>
          <w:color w:val="231F20"/>
          <w:spacing w:val="-27"/>
          <w:w w:val="115"/>
        </w:rPr>
        <w:t xml:space="preserve"> </w:t>
      </w:r>
      <w:r>
        <w:rPr>
          <w:color w:val="231F20"/>
          <w:w w:val="115"/>
        </w:rPr>
        <w:t>and</w:t>
      </w:r>
      <w:r>
        <w:rPr>
          <w:color w:val="231F20"/>
          <w:spacing w:val="-20"/>
          <w:w w:val="115"/>
        </w:rPr>
        <w:t xml:space="preserve"> </w:t>
      </w:r>
      <w:r>
        <w:rPr>
          <w:color w:val="231F20"/>
          <w:w w:val="115"/>
        </w:rPr>
        <w:t xml:space="preserve">shall </w:t>
      </w:r>
      <w:r>
        <w:rPr>
          <w:color w:val="231F20"/>
          <w:spacing w:val="-4"/>
          <w:w w:val="115"/>
        </w:rPr>
        <w:t xml:space="preserve">cover, </w:t>
      </w:r>
      <w:r>
        <w:rPr>
          <w:color w:val="231F20"/>
          <w:w w:val="115"/>
        </w:rPr>
        <w:t>at a minimum, a description of the Goods and Services to be supplied and the delivery schedule.</w:t>
      </w:r>
    </w:p>
    <w:p w:rsidR="00360928" w:rsidRDefault="001B3201">
      <w:pPr>
        <w:pStyle w:val="BodyText"/>
        <w:spacing w:before="168" w:line="266" w:lineRule="auto"/>
        <w:ind w:left="127" w:right="116"/>
        <w:jc w:val="both"/>
      </w:pPr>
      <w:r>
        <w:rPr>
          <w:color w:val="231F20"/>
          <w:w w:val="115"/>
        </w:rPr>
        <w:t>The</w:t>
      </w:r>
      <w:r>
        <w:rPr>
          <w:color w:val="231F20"/>
          <w:spacing w:val="-25"/>
          <w:w w:val="115"/>
        </w:rPr>
        <w:t xml:space="preserve"> </w:t>
      </w:r>
      <w:r>
        <w:rPr>
          <w:color w:val="231F20"/>
          <w:w w:val="115"/>
        </w:rPr>
        <w:t>objective</w:t>
      </w:r>
      <w:r>
        <w:rPr>
          <w:color w:val="231F20"/>
          <w:spacing w:val="-24"/>
          <w:w w:val="115"/>
        </w:rPr>
        <w:t xml:space="preserve"> </w:t>
      </w:r>
      <w:r>
        <w:rPr>
          <w:color w:val="231F20"/>
          <w:w w:val="115"/>
        </w:rPr>
        <w:t>of</w:t>
      </w:r>
      <w:r>
        <w:rPr>
          <w:color w:val="231F20"/>
          <w:spacing w:val="-24"/>
          <w:w w:val="115"/>
        </w:rPr>
        <w:t xml:space="preserve"> </w:t>
      </w:r>
      <w:r>
        <w:rPr>
          <w:color w:val="231F20"/>
          <w:w w:val="115"/>
        </w:rPr>
        <w:t>the</w:t>
      </w:r>
      <w:r>
        <w:rPr>
          <w:color w:val="231F20"/>
          <w:spacing w:val="-24"/>
          <w:w w:val="115"/>
        </w:rPr>
        <w:t xml:space="preserve"> </w:t>
      </w:r>
      <w:r>
        <w:rPr>
          <w:color w:val="231F20"/>
          <w:w w:val="115"/>
        </w:rPr>
        <w:t>Schedule</w:t>
      </w:r>
      <w:r>
        <w:rPr>
          <w:color w:val="231F20"/>
          <w:spacing w:val="-24"/>
          <w:w w:val="115"/>
        </w:rPr>
        <w:t xml:space="preserve"> </w:t>
      </w:r>
      <w:r>
        <w:rPr>
          <w:color w:val="231F20"/>
          <w:w w:val="115"/>
        </w:rPr>
        <w:t>of</w:t>
      </w:r>
      <w:r>
        <w:rPr>
          <w:color w:val="231F20"/>
          <w:spacing w:val="-24"/>
          <w:w w:val="115"/>
        </w:rPr>
        <w:t xml:space="preserve"> </w:t>
      </w:r>
      <w:r>
        <w:rPr>
          <w:color w:val="231F20"/>
          <w:w w:val="115"/>
        </w:rPr>
        <w:t>Supply</w:t>
      </w:r>
      <w:r>
        <w:rPr>
          <w:color w:val="231F20"/>
          <w:spacing w:val="-24"/>
          <w:w w:val="115"/>
        </w:rPr>
        <w:t xml:space="preserve"> </w:t>
      </w:r>
      <w:r>
        <w:rPr>
          <w:color w:val="231F20"/>
          <w:w w:val="115"/>
        </w:rPr>
        <w:t>is</w:t>
      </w:r>
      <w:r>
        <w:rPr>
          <w:color w:val="231F20"/>
          <w:spacing w:val="-24"/>
          <w:w w:val="115"/>
        </w:rPr>
        <w:t xml:space="preserve"> </w:t>
      </w:r>
      <w:r>
        <w:rPr>
          <w:color w:val="231F20"/>
          <w:w w:val="115"/>
        </w:rPr>
        <w:t>to</w:t>
      </w:r>
      <w:r>
        <w:rPr>
          <w:color w:val="231F20"/>
          <w:spacing w:val="-24"/>
          <w:w w:val="115"/>
        </w:rPr>
        <w:t xml:space="preserve"> </w:t>
      </w:r>
      <w:r>
        <w:rPr>
          <w:color w:val="231F20"/>
          <w:w w:val="115"/>
        </w:rPr>
        <w:t>provide</w:t>
      </w:r>
      <w:r>
        <w:rPr>
          <w:color w:val="231F20"/>
          <w:spacing w:val="-24"/>
          <w:w w:val="115"/>
        </w:rPr>
        <w:t xml:space="preserve"> </w:t>
      </w:r>
      <w:r>
        <w:rPr>
          <w:color w:val="231F20"/>
          <w:w w:val="115"/>
        </w:rPr>
        <w:t>sufficient</w:t>
      </w:r>
      <w:r>
        <w:rPr>
          <w:color w:val="231F20"/>
          <w:spacing w:val="-24"/>
          <w:w w:val="115"/>
        </w:rPr>
        <w:t xml:space="preserve"> </w:t>
      </w:r>
      <w:r>
        <w:rPr>
          <w:color w:val="231F20"/>
          <w:w w:val="115"/>
        </w:rPr>
        <w:t>information</w:t>
      </w:r>
      <w:r>
        <w:rPr>
          <w:color w:val="231F20"/>
          <w:spacing w:val="-24"/>
          <w:w w:val="115"/>
        </w:rPr>
        <w:t xml:space="preserve"> </w:t>
      </w:r>
      <w:r>
        <w:rPr>
          <w:color w:val="231F20"/>
          <w:w w:val="115"/>
        </w:rPr>
        <w:t>to</w:t>
      </w:r>
      <w:r>
        <w:rPr>
          <w:color w:val="231F20"/>
          <w:spacing w:val="-24"/>
          <w:w w:val="115"/>
        </w:rPr>
        <w:t xml:space="preserve"> </w:t>
      </w:r>
      <w:r>
        <w:rPr>
          <w:color w:val="231F20"/>
          <w:w w:val="115"/>
        </w:rPr>
        <w:t>enable</w:t>
      </w:r>
      <w:r>
        <w:rPr>
          <w:color w:val="231F20"/>
          <w:spacing w:val="-24"/>
          <w:w w:val="115"/>
        </w:rPr>
        <w:t xml:space="preserve"> </w:t>
      </w:r>
      <w:r>
        <w:rPr>
          <w:color w:val="231F20"/>
          <w:w w:val="115"/>
        </w:rPr>
        <w:t>Bidders</w:t>
      </w:r>
      <w:r>
        <w:rPr>
          <w:color w:val="231F20"/>
          <w:spacing w:val="-24"/>
          <w:w w:val="115"/>
        </w:rPr>
        <w:t xml:space="preserve"> </w:t>
      </w:r>
      <w:r>
        <w:rPr>
          <w:color w:val="231F20"/>
          <w:w w:val="115"/>
        </w:rPr>
        <w:t>to prepare</w:t>
      </w:r>
      <w:r>
        <w:rPr>
          <w:color w:val="231F20"/>
          <w:spacing w:val="-12"/>
          <w:w w:val="115"/>
        </w:rPr>
        <w:t xml:space="preserve"> </w:t>
      </w:r>
      <w:r>
        <w:rPr>
          <w:color w:val="231F20"/>
          <w:w w:val="115"/>
        </w:rPr>
        <w:t>their</w:t>
      </w:r>
      <w:r>
        <w:rPr>
          <w:color w:val="231F20"/>
          <w:spacing w:val="-12"/>
          <w:w w:val="115"/>
        </w:rPr>
        <w:t xml:space="preserve"> </w:t>
      </w:r>
      <w:r>
        <w:rPr>
          <w:color w:val="231F20"/>
          <w:w w:val="115"/>
        </w:rPr>
        <w:t>Bids</w:t>
      </w:r>
      <w:r>
        <w:rPr>
          <w:color w:val="231F20"/>
          <w:spacing w:val="-12"/>
          <w:w w:val="115"/>
        </w:rPr>
        <w:t xml:space="preserve"> </w:t>
      </w:r>
      <w:r>
        <w:rPr>
          <w:color w:val="231F20"/>
          <w:w w:val="115"/>
        </w:rPr>
        <w:t>efficiently</w:t>
      </w:r>
      <w:r>
        <w:rPr>
          <w:color w:val="231F20"/>
          <w:spacing w:val="-11"/>
          <w:w w:val="115"/>
        </w:rPr>
        <w:t xml:space="preserve"> </w:t>
      </w:r>
      <w:r>
        <w:rPr>
          <w:color w:val="231F20"/>
          <w:w w:val="115"/>
        </w:rPr>
        <w:t>and</w:t>
      </w:r>
      <w:r>
        <w:rPr>
          <w:color w:val="231F20"/>
          <w:spacing w:val="-12"/>
          <w:w w:val="115"/>
        </w:rPr>
        <w:t xml:space="preserve"> </w:t>
      </w:r>
      <w:r>
        <w:rPr>
          <w:color w:val="231F20"/>
          <w:w w:val="115"/>
        </w:rPr>
        <w:t>accurately,</w:t>
      </w:r>
      <w:r>
        <w:rPr>
          <w:color w:val="231F20"/>
          <w:spacing w:val="-18"/>
          <w:w w:val="115"/>
        </w:rPr>
        <w:t xml:space="preserve"> </w:t>
      </w:r>
      <w:r>
        <w:rPr>
          <w:color w:val="231F20"/>
          <w:w w:val="115"/>
        </w:rPr>
        <w:t>in</w:t>
      </w:r>
      <w:r>
        <w:rPr>
          <w:color w:val="231F20"/>
          <w:spacing w:val="-11"/>
          <w:w w:val="115"/>
        </w:rPr>
        <w:t xml:space="preserve"> </w:t>
      </w:r>
      <w:r>
        <w:rPr>
          <w:color w:val="231F20"/>
          <w:w w:val="115"/>
        </w:rPr>
        <w:t>particular</w:t>
      </w:r>
      <w:r>
        <w:rPr>
          <w:color w:val="231F20"/>
          <w:spacing w:val="-12"/>
          <w:w w:val="115"/>
        </w:rPr>
        <w:t xml:space="preserve"> </w:t>
      </w:r>
      <w:r>
        <w:rPr>
          <w:color w:val="231F20"/>
          <w:w w:val="115"/>
        </w:rPr>
        <w:t>the</w:t>
      </w:r>
      <w:r>
        <w:rPr>
          <w:color w:val="231F20"/>
          <w:spacing w:val="-12"/>
          <w:w w:val="115"/>
        </w:rPr>
        <w:t xml:space="preserve"> </w:t>
      </w:r>
      <w:r>
        <w:rPr>
          <w:color w:val="231F20"/>
          <w:w w:val="115"/>
        </w:rPr>
        <w:t>Price</w:t>
      </w:r>
      <w:r>
        <w:rPr>
          <w:color w:val="231F20"/>
          <w:spacing w:val="-12"/>
          <w:w w:val="115"/>
        </w:rPr>
        <w:t xml:space="preserve"> </w:t>
      </w:r>
      <w:r>
        <w:rPr>
          <w:color w:val="231F20"/>
          <w:w w:val="115"/>
        </w:rPr>
        <w:t>Schedule,</w:t>
      </w:r>
      <w:r>
        <w:rPr>
          <w:color w:val="231F20"/>
          <w:spacing w:val="-17"/>
          <w:w w:val="115"/>
        </w:rPr>
        <w:t xml:space="preserve"> </w:t>
      </w:r>
      <w:r>
        <w:rPr>
          <w:color w:val="231F20"/>
          <w:w w:val="115"/>
        </w:rPr>
        <w:t>for</w:t>
      </w:r>
      <w:r>
        <w:rPr>
          <w:color w:val="231F20"/>
          <w:spacing w:val="-12"/>
          <w:w w:val="115"/>
        </w:rPr>
        <w:t xml:space="preserve"> </w:t>
      </w:r>
      <w:r>
        <w:rPr>
          <w:color w:val="231F20"/>
          <w:w w:val="115"/>
        </w:rPr>
        <w:t>which</w:t>
      </w:r>
      <w:r>
        <w:rPr>
          <w:color w:val="231F20"/>
          <w:spacing w:val="-12"/>
          <w:w w:val="115"/>
        </w:rPr>
        <w:t xml:space="preserve"> </w:t>
      </w:r>
      <w:r>
        <w:rPr>
          <w:color w:val="231F20"/>
          <w:w w:val="115"/>
        </w:rPr>
        <w:t>a</w:t>
      </w:r>
      <w:r>
        <w:rPr>
          <w:color w:val="231F20"/>
          <w:spacing w:val="-11"/>
          <w:w w:val="115"/>
        </w:rPr>
        <w:t xml:space="preserve"> </w:t>
      </w:r>
      <w:r>
        <w:rPr>
          <w:color w:val="231F20"/>
          <w:w w:val="115"/>
        </w:rPr>
        <w:t>form is</w:t>
      </w:r>
      <w:r>
        <w:rPr>
          <w:color w:val="231F20"/>
          <w:spacing w:val="-22"/>
          <w:w w:val="115"/>
        </w:rPr>
        <w:t xml:space="preserve"> </w:t>
      </w:r>
      <w:r>
        <w:rPr>
          <w:color w:val="231F20"/>
          <w:w w:val="115"/>
        </w:rPr>
        <w:t>provided</w:t>
      </w:r>
      <w:r>
        <w:rPr>
          <w:color w:val="231F20"/>
          <w:spacing w:val="-22"/>
          <w:w w:val="115"/>
        </w:rPr>
        <w:t xml:space="preserve"> </w:t>
      </w:r>
      <w:r>
        <w:rPr>
          <w:color w:val="231F20"/>
          <w:w w:val="115"/>
        </w:rPr>
        <w:t>in</w:t>
      </w:r>
      <w:r>
        <w:rPr>
          <w:color w:val="231F20"/>
          <w:spacing w:val="-22"/>
          <w:w w:val="115"/>
        </w:rPr>
        <w:t xml:space="preserve"> </w:t>
      </w:r>
      <w:r>
        <w:rPr>
          <w:color w:val="231F20"/>
          <w:w w:val="115"/>
        </w:rPr>
        <w:t>Section</w:t>
      </w:r>
      <w:r>
        <w:rPr>
          <w:color w:val="231F20"/>
          <w:spacing w:val="-21"/>
          <w:w w:val="115"/>
        </w:rPr>
        <w:t xml:space="preserve"> </w:t>
      </w:r>
      <w:r>
        <w:rPr>
          <w:color w:val="231F20"/>
          <w:spacing w:val="-6"/>
          <w:w w:val="115"/>
        </w:rPr>
        <w:t>IV.</w:t>
      </w:r>
      <w:r>
        <w:rPr>
          <w:color w:val="231F20"/>
          <w:spacing w:val="14"/>
          <w:w w:val="115"/>
        </w:rPr>
        <w:t xml:space="preserve"> </w:t>
      </w:r>
      <w:r>
        <w:rPr>
          <w:color w:val="231F20"/>
          <w:w w:val="115"/>
        </w:rPr>
        <w:t>In</w:t>
      </w:r>
      <w:r>
        <w:rPr>
          <w:color w:val="231F20"/>
          <w:spacing w:val="-22"/>
          <w:w w:val="115"/>
        </w:rPr>
        <w:t xml:space="preserve"> </w:t>
      </w:r>
      <w:r>
        <w:rPr>
          <w:color w:val="231F20"/>
          <w:w w:val="115"/>
        </w:rPr>
        <w:t>addition,</w:t>
      </w:r>
      <w:r>
        <w:rPr>
          <w:color w:val="231F20"/>
          <w:spacing w:val="-27"/>
          <w:w w:val="115"/>
        </w:rPr>
        <w:t xml:space="preserve"> </w:t>
      </w:r>
      <w:r>
        <w:rPr>
          <w:color w:val="231F20"/>
          <w:w w:val="115"/>
        </w:rPr>
        <w:t>the</w:t>
      </w:r>
      <w:r>
        <w:rPr>
          <w:color w:val="231F20"/>
          <w:spacing w:val="-22"/>
          <w:w w:val="115"/>
        </w:rPr>
        <w:t xml:space="preserve"> </w:t>
      </w:r>
      <w:r>
        <w:rPr>
          <w:color w:val="231F20"/>
          <w:w w:val="115"/>
        </w:rPr>
        <w:t>Schedule</w:t>
      </w:r>
      <w:r>
        <w:rPr>
          <w:color w:val="231F20"/>
          <w:spacing w:val="-22"/>
          <w:w w:val="115"/>
        </w:rPr>
        <w:t xml:space="preserve"> </w:t>
      </w:r>
      <w:r>
        <w:rPr>
          <w:color w:val="231F20"/>
          <w:w w:val="115"/>
        </w:rPr>
        <w:t>of</w:t>
      </w:r>
      <w:r>
        <w:rPr>
          <w:color w:val="231F20"/>
          <w:spacing w:val="-21"/>
          <w:w w:val="115"/>
        </w:rPr>
        <w:t xml:space="preserve"> </w:t>
      </w:r>
      <w:r>
        <w:rPr>
          <w:color w:val="231F20"/>
          <w:w w:val="115"/>
        </w:rPr>
        <w:t>Supply,</w:t>
      </w:r>
      <w:r>
        <w:rPr>
          <w:color w:val="231F20"/>
          <w:spacing w:val="-28"/>
          <w:w w:val="115"/>
        </w:rPr>
        <w:t xml:space="preserve"> </w:t>
      </w:r>
      <w:r>
        <w:rPr>
          <w:color w:val="231F20"/>
          <w:w w:val="115"/>
        </w:rPr>
        <w:t>together</w:t>
      </w:r>
      <w:r>
        <w:rPr>
          <w:color w:val="231F20"/>
          <w:spacing w:val="-22"/>
          <w:w w:val="115"/>
        </w:rPr>
        <w:t xml:space="preserve"> </w:t>
      </w:r>
      <w:r>
        <w:rPr>
          <w:color w:val="231F20"/>
          <w:w w:val="115"/>
        </w:rPr>
        <w:t>with</w:t>
      </w:r>
      <w:r>
        <w:rPr>
          <w:color w:val="231F20"/>
          <w:spacing w:val="-21"/>
          <w:w w:val="115"/>
        </w:rPr>
        <w:t xml:space="preserve"> </w:t>
      </w:r>
      <w:r>
        <w:rPr>
          <w:color w:val="231F20"/>
          <w:w w:val="115"/>
        </w:rPr>
        <w:t>the</w:t>
      </w:r>
      <w:r>
        <w:rPr>
          <w:color w:val="231F20"/>
          <w:spacing w:val="-22"/>
          <w:w w:val="115"/>
        </w:rPr>
        <w:t xml:space="preserve"> </w:t>
      </w:r>
      <w:r>
        <w:rPr>
          <w:color w:val="231F20"/>
          <w:w w:val="115"/>
        </w:rPr>
        <w:t>Price</w:t>
      </w:r>
      <w:r>
        <w:rPr>
          <w:color w:val="231F20"/>
          <w:spacing w:val="-22"/>
          <w:w w:val="115"/>
        </w:rPr>
        <w:t xml:space="preserve"> </w:t>
      </w:r>
      <w:r>
        <w:rPr>
          <w:color w:val="231F20"/>
          <w:w w:val="115"/>
        </w:rPr>
        <w:t>Schedule, should</w:t>
      </w:r>
      <w:r>
        <w:rPr>
          <w:color w:val="231F20"/>
          <w:spacing w:val="-28"/>
          <w:w w:val="115"/>
        </w:rPr>
        <w:t xml:space="preserve"> </w:t>
      </w:r>
      <w:r>
        <w:rPr>
          <w:color w:val="231F20"/>
          <w:w w:val="115"/>
        </w:rPr>
        <w:t>serve</w:t>
      </w:r>
      <w:r>
        <w:rPr>
          <w:color w:val="231F20"/>
          <w:spacing w:val="-28"/>
          <w:w w:val="115"/>
        </w:rPr>
        <w:t xml:space="preserve"> </w:t>
      </w:r>
      <w:r>
        <w:rPr>
          <w:color w:val="231F20"/>
          <w:w w:val="115"/>
        </w:rPr>
        <w:t>as</w:t>
      </w:r>
      <w:r>
        <w:rPr>
          <w:color w:val="231F20"/>
          <w:spacing w:val="-27"/>
          <w:w w:val="115"/>
        </w:rPr>
        <w:t xml:space="preserve"> </w:t>
      </w:r>
      <w:r>
        <w:rPr>
          <w:color w:val="231F20"/>
          <w:w w:val="115"/>
        </w:rPr>
        <w:t>a</w:t>
      </w:r>
      <w:r>
        <w:rPr>
          <w:color w:val="231F20"/>
          <w:spacing w:val="-28"/>
          <w:w w:val="115"/>
        </w:rPr>
        <w:t xml:space="preserve"> </w:t>
      </w:r>
      <w:r>
        <w:rPr>
          <w:color w:val="231F20"/>
          <w:w w:val="115"/>
        </w:rPr>
        <w:t>basis</w:t>
      </w:r>
      <w:r>
        <w:rPr>
          <w:color w:val="231F20"/>
          <w:spacing w:val="-27"/>
          <w:w w:val="115"/>
        </w:rPr>
        <w:t xml:space="preserve"> </w:t>
      </w:r>
      <w:r>
        <w:rPr>
          <w:color w:val="231F20"/>
          <w:w w:val="115"/>
        </w:rPr>
        <w:t>in</w:t>
      </w:r>
      <w:r>
        <w:rPr>
          <w:color w:val="231F20"/>
          <w:spacing w:val="-28"/>
          <w:w w:val="115"/>
        </w:rPr>
        <w:t xml:space="preserve"> </w:t>
      </w:r>
      <w:r>
        <w:rPr>
          <w:color w:val="231F20"/>
          <w:w w:val="115"/>
        </w:rPr>
        <w:t>the</w:t>
      </w:r>
      <w:r>
        <w:rPr>
          <w:color w:val="231F20"/>
          <w:spacing w:val="-27"/>
          <w:w w:val="115"/>
        </w:rPr>
        <w:t xml:space="preserve"> </w:t>
      </w:r>
      <w:r>
        <w:rPr>
          <w:color w:val="231F20"/>
          <w:w w:val="115"/>
        </w:rPr>
        <w:t>event</w:t>
      </w:r>
      <w:r>
        <w:rPr>
          <w:color w:val="231F20"/>
          <w:spacing w:val="-28"/>
          <w:w w:val="115"/>
        </w:rPr>
        <w:t xml:space="preserve"> </w:t>
      </w:r>
      <w:r>
        <w:rPr>
          <w:color w:val="231F20"/>
          <w:w w:val="115"/>
        </w:rPr>
        <w:t>of</w:t>
      </w:r>
      <w:r>
        <w:rPr>
          <w:color w:val="231F20"/>
          <w:spacing w:val="-27"/>
          <w:w w:val="115"/>
        </w:rPr>
        <w:t xml:space="preserve"> </w:t>
      </w:r>
      <w:r>
        <w:rPr>
          <w:color w:val="231F20"/>
          <w:w w:val="115"/>
        </w:rPr>
        <w:t>quantity</w:t>
      </w:r>
      <w:r>
        <w:rPr>
          <w:color w:val="231F20"/>
          <w:spacing w:val="-28"/>
          <w:w w:val="115"/>
        </w:rPr>
        <w:t xml:space="preserve"> </w:t>
      </w:r>
      <w:r>
        <w:rPr>
          <w:color w:val="231F20"/>
          <w:w w:val="115"/>
        </w:rPr>
        <w:t>variation</w:t>
      </w:r>
      <w:r>
        <w:rPr>
          <w:color w:val="231F20"/>
          <w:spacing w:val="-27"/>
          <w:w w:val="115"/>
        </w:rPr>
        <w:t xml:space="preserve"> </w:t>
      </w:r>
      <w:r>
        <w:rPr>
          <w:color w:val="231F20"/>
          <w:w w:val="115"/>
        </w:rPr>
        <w:t>at</w:t>
      </w:r>
      <w:r>
        <w:rPr>
          <w:color w:val="231F20"/>
          <w:spacing w:val="-28"/>
          <w:w w:val="115"/>
        </w:rPr>
        <w:t xml:space="preserve"> </w:t>
      </w:r>
      <w:r>
        <w:rPr>
          <w:color w:val="231F20"/>
          <w:w w:val="115"/>
        </w:rPr>
        <w:t>the</w:t>
      </w:r>
      <w:r>
        <w:rPr>
          <w:color w:val="231F20"/>
          <w:spacing w:val="-27"/>
          <w:w w:val="115"/>
        </w:rPr>
        <w:t xml:space="preserve"> </w:t>
      </w:r>
      <w:r>
        <w:rPr>
          <w:color w:val="231F20"/>
          <w:w w:val="115"/>
        </w:rPr>
        <w:t>time</w:t>
      </w:r>
      <w:r>
        <w:rPr>
          <w:color w:val="231F20"/>
          <w:spacing w:val="-28"/>
          <w:w w:val="115"/>
        </w:rPr>
        <w:t xml:space="preserve"> </w:t>
      </w:r>
      <w:r>
        <w:rPr>
          <w:color w:val="231F20"/>
          <w:w w:val="115"/>
        </w:rPr>
        <w:t>of</w:t>
      </w:r>
      <w:r>
        <w:rPr>
          <w:color w:val="231F20"/>
          <w:spacing w:val="-28"/>
          <w:w w:val="115"/>
        </w:rPr>
        <w:t xml:space="preserve"> </w:t>
      </w:r>
      <w:r>
        <w:rPr>
          <w:color w:val="231F20"/>
          <w:w w:val="115"/>
        </w:rPr>
        <w:t>award</w:t>
      </w:r>
      <w:r>
        <w:rPr>
          <w:color w:val="231F20"/>
          <w:spacing w:val="-27"/>
          <w:w w:val="115"/>
        </w:rPr>
        <w:t xml:space="preserve"> </w:t>
      </w:r>
      <w:r>
        <w:rPr>
          <w:color w:val="231F20"/>
          <w:w w:val="115"/>
        </w:rPr>
        <w:t>of</w:t>
      </w:r>
      <w:r>
        <w:rPr>
          <w:color w:val="231F20"/>
          <w:spacing w:val="-28"/>
          <w:w w:val="115"/>
        </w:rPr>
        <w:t xml:space="preserve"> </w:t>
      </w:r>
      <w:r>
        <w:rPr>
          <w:color w:val="231F20"/>
          <w:w w:val="115"/>
        </w:rPr>
        <w:t>Contract</w:t>
      </w:r>
      <w:r>
        <w:rPr>
          <w:color w:val="231F20"/>
          <w:spacing w:val="-27"/>
          <w:w w:val="115"/>
        </w:rPr>
        <w:t xml:space="preserve"> </w:t>
      </w:r>
      <w:r>
        <w:rPr>
          <w:color w:val="231F20"/>
          <w:w w:val="115"/>
        </w:rPr>
        <w:t>pursuant to ITB Clause</w:t>
      </w:r>
      <w:r>
        <w:rPr>
          <w:color w:val="231F20"/>
          <w:spacing w:val="-33"/>
          <w:w w:val="115"/>
        </w:rPr>
        <w:t xml:space="preserve"> </w:t>
      </w:r>
      <w:r>
        <w:rPr>
          <w:color w:val="231F20"/>
          <w:spacing w:val="-8"/>
          <w:w w:val="115"/>
        </w:rPr>
        <w:t>47.</w:t>
      </w:r>
    </w:p>
    <w:p w:rsidR="00360928" w:rsidRDefault="001B3201">
      <w:pPr>
        <w:pStyle w:val="BodyText"/>
        <w:spacing w:before="166" w:line="266" w:lineRule="auto"/>
        <w:ind w:left="127" w:right="116"/>
        <w:jc w:val="both"/>
      </w:pPr>
      <w:r>
        <w:rPr>
          <w:color w:val="231F20"/>
          <w:w w:val="110"/>
        </w:rPr>
        <w:t>The</w:t>
      </w:r>
      <w:r>
        <w:rPr>
          <w:color w:val="231F20"/>
          <w:spacing w:val="-4"/>
          <w:w w:val="110"/>
        </w:rPr>
        <w:t xml:space="preserve"> </w:t>
      </w:r>
      <w:r>
        <w:rPr>
          <w:color w:val="231F20"/>
          <w:spacing w:val="5"/>
          <w:w w:val="110"/>
        </w:rPr>
        <w:t>dateorperiodfordelivery</w:t>
      </w:r>
      <w:r>
        <w:rPr>
          <w:color w:val="231F20"/>
          <w:spacing w:val="-4"/>
          <w:w w:val="110"/>
        </w:rPr>
        <w:t xml:space="preserve"> </w:t>
      </w:r>
      <w:r>
        <w:rPr>
          <w:color w:val="231F20"/>
          <w:spacing w:val="3"/>
          <w:w w:val="110"/>
        </w:rPr>
        <w:t>shouldbe</w:t>
      </w:r>
      <w:r>
        <w:rPr>
          <w:color w:val="231F20"/>
          <w:spacing w:val="-3"/>
          <w:w w:val="110"/>
        </w:rPr>
        <w:t xml:space="preserve"> </w:t>
      </w:r>
      <w:r>
        <w:rPr>
          <w:color w:val="231F20"/>
          <w:w w:val="110"/>
        </w:rPr>
        <w:t>carefully</w:t>
      </w:r>
      <w:r>
        <w:rPr>
          <w:color w:val="231F20"/>
          <w:spacing w:val="-4"/>
          <w:w w:val="110"/>
        </w:rPr>
        <w:t xml:space="preserve"> </w:t>
      </w:r>
      <w:r>
        <w:rPr>
          <w:color w:val="231F20"/>
          <w:w w:val="110"/>
        </w:rPr>
        <w:t>specified,</w:t>
      </w:r>
      <w:r>
        <w:rPr>
          <w:color w:val="231F20"/>
          <w:spacing w:val="-21"/>
          <w:w w:val="110"/>
        </w:rPr>
        <w:t xml:space="preserve"> </w:t>
      </w:r>
      <w:r>
        <w:rPr>
          <w:color w:val="231F20"/>
          <w:spacing w:val="4"/>
          <w:w w:val="110"/>
        </w:rPr>
        <w:t>takingintoaccount(a)</w:t>
      </w:r>
      <w:r>
        <w:rPr>
          <w:color w:val="231F20"/>
          <w:spacing w:val="-4"/>
          <w:w w:val="110"/>
        </w:rPr>
        <w:t xml:space="preserve"> </w:t>
      </w:r>
      <w:r>
        <w:rPr>
          <w:color w:val="231F20"/>
          <w:w w:val="110"/>
        </w:rPr>
        <w:t xml:space="preserve">theimplications of delivery terms stipulated in the Instructions to Bidders pursuant to the </w:t>
      </w:r>
      <w:r>
        <w:rPr>
          <w:i/>
          <w:color w:val="231F20"/>
          <w:w w:val="110"/>
        </w:rPr>
        <w:t xml:space="preserve">Incoterms </w:t>
      </w:r>
      <w:r>
        <w:rPr>
          <w:color w:val="231F20"/>
          <w:w w:val="110"/>
        </w:rPr>
        <w:t xml:space="preserve">rules (i.e., EXW; or CIF, </w:t>
      </w:r>
      <w:r>
        <w:rPr>
          <w:color w:val="231F20"/>
          <w:spacing w:val="-7"/>
          <w:w w:val="110"/>
        </w:rPr>
        <w:t xml:space="preserve">CIP, </w:t>
      </w:r>
      <w:r>
        <w:rPr>
          <w:color w:val="231F20"/>
          <w:w w:val="110"/>
        </w:rPr>
        <w:t xml:space="preserve">FOB, FCA where “delivery” takes place when the Goods are delivered </w:t>
      </w:r>
      <w:r>
        <w:rPr>
          <w:b/>
          <w:color w:val="231F20"/>
          <w:w w:val="110"/>
        </w:rPr>
        <w:t>to the carriers</w:t>
      </w:r>
      <w:r>
        <w:rPr>
          <w:color w:val="231F20"/>
          <w:w w:val="110"/>
        </w:rPr>
        <w:t>),</w:t>
      </w:r>
      <w:r>
        <w:rPr>
          <w:color w:val="231F20"/>
          <w:spacing w:val="-16"/>
          <w:w w:val="110"/>
        </w:rPr>
        <w:t xml:space="preserve"> </w:t>
      </w:r>
      <w:r>
        <w:rPr>
          <w:color w:val="231F20"/>
          <w:w w:val="110"/>
        </w:rPr>
        <w:t>and</w:t>
      </w:r>
      <w:r>
        <w:rPr>
          <w:color w:val="231F20"/>
          <w:spacing w:val="-4"/>
          <w:w w:val="110"/>
        </w:rPr>
        <w:t xml:space="preserve"> </w:t>
      </w:r>
      <w:r>
        <w:rPr>
          <w:color w:val="231F20"/>
          <w:w w:val="110"/>
        </w:rPr>
        <w:t>(b)</w:t>
      </w:r>
      <w:r>
        <w:rPr>
          <w:color w:val="231F20"/>
          <w:spacing w:val="-3"/>
          <w:w w:val="110"/>
        </w:rPr>
        <w:t xml:space="preserve"> </w:t>
      </w:r>
      <w:r>
        <w:rPr>
          <w:color w:val="231F20"/>
          <w:w w:val="110"/>
        </w:rPr>
        <w:t>the</w:t>
      </w:r>
      <w:r>
        <w:rPr>
          <w:color w:val="231F20"/>
          <w:spacing w:val="-4"/>
          <w:w w:val="110"/>
        </w:rPr>
        <w:t xml:space="preserve"> </w:t>
      </w:r>
      <w:r>
        <w:rPr>
          <w:color w:val="231F20"/>
          <w:w w:val="110"/>
        </w:rPr>
        <w:t>date</w:t>
      </w:r>
      <w:r>
        <w:rPr>
          <w:color w:val="231F20"/>
          <w:spacing w:val="-4"/>
          <w:w w:val="110"/>
        </w:rPr>
        <w:t xml:space="preserve"> </w:t>
      </w:r>
      <w:r>
        <w:rPr>
          <w:color w:val="231F20"/>
          <w:w w:val="110"/>
        </w:rPr>
        <w:t>prescribed</w:t>
      </w:r>
      <w:r>
        <w:rPr>
          <w:color w:val="231F20"/>
          <w:spacing w:val="-4"/>
          <w:w w:val="110"/>
        </w:rPr>
        <w:t xml:space="preserve"> </w:t>
      </w:r>
      <w:r>
        <w:rPr>
          <w:color w:val="231F20"/>
          <w:w w:val="110"/>
        </w:rPr>
        <w:t>herein</w:t>
      </w:r>
      <w:r>
        <w:rPr>
          <w:color w:val="231F20"/>
          <w:spacing w:val="-4"/>
          <w:w w:val="110"/>
        </w:rPr>
        <w:t xml:space="preserve"> </w:t>
      </w:r>
      <w:r>
        <w:rPr>
          <w:color w:val="231F20"/>
          <w:w w:val="110"/>
        </w:rPr>
        <w:t>from</w:t>
      </w:r>
      <w:r>
        <w:rPr>
          <w:color w:val="231F20"/>
          <w:spacing w:val="-4"/>
          <w:w w:val="110"/>
        </w:rPr>
        <w:t xml:space="preserve"> </w:t>
      </w:r>
      <w:r>
        <w:rPr>
          <w:color w:val="231F20"/>
          <w:w w:val="110"/>
        </w:rPr>
        <w:t>which</w:t>
      </w:r>
      <w:r>
        <w:rPr>
          <w:color w:val="231F20"/>
          <w:spacing w:val="-4"/>
          <w:w w:val="110"/>
        </w:rPr>
        <w:t xml:space="preserve"> </w:t>
      </w:r>
      <w:r>
        <w:rPr>
          <w:color w:val="231F20"/>
          <w:w w:val="110"/>
        </w:rPr>
        <w:t>the</w:t>
      </w:r>
      <w:r>
        <w:rPr>
          <w:color w:val="231F20"/>
          <w:spacing w:val="-4"/>
          <w:w w:val="110"/>
        </w:rPr>
        <w:t xml:space="preserve"> </w:t>
      </w:r>
      <w:r>
        <w:rPr>
          <w:color w:val="231F20"/>
          <w:w w:val="110"/>
        </w:rPr>
        <w:t>Purchaser’s</w:t>
      </w:r>
      <w:r>
        <w:rPr>
          <w:color w:val="231F20"/>
          <w:spacing w:val="-4"/>
          <w:w w:val="110"/>
        </w:rPr>
        <w:t xml:space="preserve"> </w:t>
      </w:r>
      <w:r>
        <w:rPr>
          <w:color w:val="231F20"/>
          <w:w w:val="110"/>
        </w:rPr>
        <w:t>delivery</w:t>
      </w:r>
      <w:r>
        <w:rPr>
          <w:color w:val="231F20"/>
          <w:spacing w:val="-4"/>
          <w:w w:val="110"/>
        </w:rPr>
        <w:t xml:space="preserve"> </w:t>
      </w:r>
      <w:r>
        <w:rPr>
          <w:color w:val="231F20"/>
          <w:w w:val="110"/>
        </w:rPr>
        <w:t>obligations</w:t>
      </w:r>
      <w:r>
        <w:rPr>
          <w:color w:val="231F20"/>
          <w:spacing w:val="-4"/>
          <w:w w:val="110"/>
        </w:rPr>
        <w:t xml:space="preserve"> </w:t>
      </w:r>
      <w:r>
        <w:rPr>
          <w:color w:val="231F20"/>
          <w:w w:val="110"/>
        </w:rPr>
        <w:t>start (i.e., notice of award, contract signature, opening or confirmation of the letter of</w:t>
      </w:r>
      <w:r>
        <w:rPr>
          <w:color w:val="231F20"/>
          <w:spacing w:val="-40"/>
          <w:w w:val="110"/>
        </w:rPr>
        <w:t xml:space="preserve"> </w:t>
      </w:r>
      <w:r>
        <w:rPr>
          <w:color w:val="231F20"/>
          <w:w w:val="110"/>
        </w:rPr>
        <w:t>credit).</w:t>
      </w:r>
    </w:p>
    <w:p w:rsidR="00360928" w:rsidRDefault="00360928">
      <w:pPr>
        <w:spacing w:line="266" w:lineRule="auto"/>
        <w:jc w:val="both"/>
        <w:sectPr w:rsidR="00360928">
          <w:headerReference w:type="even" r:id="rId38"/>
          <w:pgSz w:w="11910" w:h="16840"/>
          <w:pgMar w:top="1100" w:right="1120" w:bottom="280" w:left="1120" w:header="0" w:footer="0" w:gutter="0"/>
          <w:cols w:space="720"/>
        </w:sectPr>
      </w:pPr>
    </w:p>
    <w:p w:rsidR="00360928" w:rsidRDefault="00434FFF">
      <w:pPr>
        <w:pStyle w:val="BodyText"/>
        <w:rPr>
          <w:sz w:val="20"/>
        </w:rPr>
      </w:pPr>
      <w:r w:rsidRPr="00434FFF">
        <w:lastRenderedPageBreak/>
        <w:pict>
          <v:line id="_x0000_s1066" style="position:absolute;z-index:251641856;mso-position-horizontal-relative:page;mso-position-vertical-relative:page" from="763.7pt,532.9pt" to="763.7pt,62.35pt" strokecolor="#231f20" strokeweight=".5pt">
            <w10:wrap anchorx="page" anchory="page"/>
          </v:line>
        </w:pict>
      </w:r>
      <w:r w:rsidRPr="00434FFF">
        <w:pict>
          <v:shape id="_x0000_s1065" type="#_x0000_t202" style="position:absolute;margin-left:766.4pt;margin-top:61.35pt;width:16.5pt;height:14pt;z-index:251642880;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w w:val="85"/>
                      <w:sz w:val="24"/>
                    </w:rPr>
                    <w:t>60</w:t>
                  </w:r>
                </w:p>
              </w:txbxContent>
            </v:textbox>
            <w10:wrap anchorx="page" anchory="page"/>
          </v:shape>
        </w:pict>
      </w:r>
      <w:r w:rsidRPr="00434FFF">
        <w:pict>
          <v:shape id="_x0000_s1064" type="#_x0000_t202" style="position:absolute;margin-left:766.4pt;margin-top:366.05pt;width:16.5pt;height:167.9pt;z-index:251643904;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VI: Schedule of Supply</w:t>
                  </w:r>
                </w:p>
              </w:txbxContent>
            </v:textbox>
            <w10:wrap anchorx="page" anchory="page"/>
          </v:shape>
        </w:pict>
      </w: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1B3201">
      <w:pPr>
        <w:pStyle w:val="ListParagraph"/>
        <w:numPr>
          <w:ilvl w:val="1"/>
          <w:numId w:val="46"/>
        </w:numPr>
        <w:tabs>
          <w:tab w:val="left" w:pos="5271"/>
          <w:tab w:val="left" w:pos="5272"/>
        </w:tabs>
        <w:spacing w:before="284"/>
        <w:ind w:hanging="510"/>
        <w:jc w:val="left"/>
        <w:rPr>
          <w:b/>
          <w:sz w:val="24"/>
        </w:rPr>
      </w:pPr>
      <w:r>
        <w:rPr>
          <w:b/>
          <w:color w:val="231F20"/>
          <w:w w:val="110"/>
          <w:sz w:val="24"/>
        </w:rPr>
        <w:t>List of Goods and Delivery</w:t>
      </w:r>
      <w:r>
        <w:rPr>
          <w:b/>
          <w:color w:val="231F20"/>
          <w:spacing w:val="-10"/>
          <w:w w:val="110"/>
          <w:sz w:val="24"/>
        </w:rPr>
        <w:t xml:space="preserve"> </w:t>
      </w:r>
      <w:r>
        <w:rPr>
          <w:b/>
          <w:color w:val="231F20"/>
          <w:w w:val="110"/>
          <w:sz w:val="24"/>
        </w:rPr>
        <w:t>Schedule</w:t>
      </w:r>
    </w:p>
    <w:p w:rsidR="00360928" w:rsidRDefault="00360928">
      <w:pPr>
        <w:pStyle w:val="BodyText"/>
        <w:spacing w:before="3"/>
        <w:rPr>
          <w:b/>
          <w:sz w:val="31"/>
        </w:rPr>
      </w:pPr>
    </w:p>
    <w:p w:rsidR="00360928" w:rsidRDefault="001B3201">
      <w:pPr>
        <w:ind w:left="127"/>
        <w:rPr>
          <w:i/>
        </w:rPr>
      </w:pPr>
      <w:r>
        <w:rPr>
          <w:i/>
          <w:color w:val="231F20"/>
          <w:w w:val="105"/>
        </w:rPr>
        <w:t>[The Purchaser shall fill in this table, with the exception of the column “Bidder’s Offered Delivery Date”, which is to be filled by the Bidder]</w:t>
      </w:r>
    </w:p>
    <w:p w:rsidR="00360928" w:rsidRDefault="00360928">
      <w:pPr>
        <w:pStyle w:val="BodyText"/>
        <w:spacing w:before="2"/>
        <w:rPr>
          <w:i/>
          <w:sz w:val="27"/>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845"/>
        <w:gridCol w:w="2763"/>
        <w:gridCol w:w="1319"/>
        <w:gridCol w:w="1257"/>
        <w:gridCol w:w="1974"/>
        <w:gridCol w:w="1678"/>
        <w:gridCol w:w="1678"/>
        <w:gridCol w:w="2364"/>
      </w:tblGrid>
      <w:tr w:rsidR="00360928">
        <w:trPr>
          <w:trHeight w:val="316"/>
        </w:trPr>
        <w:tc>
          <w:tcPr>
            <w:tcW w:w="845" w:type="dxa"/>
            <w:vMerge w:val="restart"/>
            <w:tcBorders>
              <w:left w:val="single" w:sz="6" w:space="0" w:color="231F20"/>
            </w:tcBorders>
          </w:tcPr>
          <w:p w:rsidR="00360928" w:rsidRDefault="00360928">
            <w:pPr>
              <w:pStyle w:val="TableParagraph"/>
              <w:spacing w:before="9"/>
              <w:rPr>
                <w:i/>
                <w:sz w:val="34"/>
              </w:rPr>
            </w:pPr>
          </w:p>
          <w:p w:rsidR="00360928" w:rsidRDefault="001B3201">
            <w:pPr>
              <w:pStyle w:val="TableParagraph"/>
              <w:spacing w:line="285" w:lineRule="auto"/>
              <w:ind w:left="174" w:right="164" w:firstLine="14"/>
              <w:jc w:val="both"/>
              <w:rPr>
                <w:rFonts w:ascii="Symbol" w:hAnsi="Symbol"/>
              </w:rPr>
            </w:pPr>
            <w:r>
              <w:rPr>
                <w:b/>
                <w:color w:val="231F20"/>
                <w:w w:val="105"/>
              </w:rPr>
              <w:t>Line Item N</w:t>
            </w:r>
            <w:r>
              <w:rPr>
                <w:rFonts w:ascii="Symbol" w:hAnsi="Symbol"/>
                <w:color w:val="231F20"/>
                <w:w w:val="105"/>
              </w:rPr>
              <w:t></w:t>
            </w:r>
          </w:p>
        </w:tc>
        <w:tc>
          <w:tcPr>
            <w:tcW w:w="2763" w:type="dxa"/>
            <w:vMerge w:val="restart"/>
          </w:tcPr>
          <w:p w:rsidR="00360928" w:rsidRDefault="00360928">
            <w:pPr>
              <w:pStyle w:val="TableParagraph"/>
              <w:rPr>
                <w:i/>
                <w:sz w:val="28"/>
              </w:rPr>
            </w:pPr>
          </w:p>
          <w:p w:rsidR="00360928" w:rsidRDefault="00360928">
            <w:pPr>
              <w:pStyle w:val="TableParagraph"/>
              <w:spacing w:before="9"/>
              <w:rPr>
                <w:i/>
                <w:sz w:val="33"/>
              </w:rPr>
            </w:pPr>
          </w:p>
          <w:p w:rsidR="00360928" w:rsidRDefault="001B3201">
            <w:pPr>
              <w:pStyle w:val="TableParagraph"/>
              <w:ind w:left="282"/>
              <w:rPr>
                <w:b/>
              </w:rPr>
            </w:pPr>
            <w:r>
              <w:rPr>
                <w:b/>
                <w:color w:val="231F20"/>
                <w:w w:val="110"/>
              </w:rPr>
              <w:t>Description of Goods</w:t>
            </w:r>
          </w:p>
        </w:tc>
        <w:tc>
          <w:tcPr>
            <w:tcW w:w="1319" w:type="dxa"/>
            <w:vMerge w:val="restart"/>
          </w:tcPr>
          <w:p w:rsidR="00360928" w:rsidRDefault="00360928">
            <w:pPr>
              <w:pStyle w:val="TableParagraph"/>
              <w:rPr>
                <w:i/>
                <w:sz w:val="28"/>
              </w:rPr>
            </w:pPr>
          </w:p>
          <w:p w:rsidR="00360928" w:rsidRDefault="00360928">
            <w:pPr>
              <w:pStyle w:val="TableParagraph"/>
              <w:spacing w:before="9"/>
              <w:rPr>
                <w:i/>
                <w:sz w:val="33"/>
              </w:rPr>
            </w:pPr>
          </w:p>
          <w:p w:rsidR="00360928" w:rsidRDefault="001B3201">
            <w:pPr>
              <w:pStyle w:val="TableParagraph"/>
              <w:ind w:left="194"/>
              <w:rPr>
                <w:b/>
              </w:rPr>
            </w:pPr>
            <w:r>
              <w:rPr>
                <w:b/>
                <w:color w:val="231F20"/>
                <w:w w:val="110"/>
              </w:rPr>
              <w:t>Quantity</w:t>
            </w:r>
          </w:p>
        </w:tc>
        <w:tc>
          <w:tcPr>
            <w:tcW w:w="1257" w:type="dxa"/>
            <w:vMerge w:val="restart"/>
          </w:tcPr>
          <w:p w:rsidR="00360928" w:rsidRDefault="00360928">
            <w:pPr>
              <w:pStyle w:val="TableParagraph"/>
              <w:rPr>
                <w:i/>
                <w:sz w:val="28"/>
              </w:rPr>
            </w:pPr>
          </w:p>
          <w:p w:rsidR="00360928" w:rsidRDefault="001B3201">
            <w:pPr>
              <w:pStyle w:val="TableParagraph"/>
              <w:spacing w:before="248" w:line="266" w:lineRule="auto"/>
              <w:ind w:left="409" w:right="174" w:hanging="217"/>
              <w:rPr>
                <w:b/>
              </w:rPr>
            </w:pPr>
            <w:r>
              <w:rPr>
                <w:b/>
                <w:color w:val="231F20"/>
                <w:w w:val="110"/>
              </w:rPr>
              <w:t xml:space="preserve">Physical </w:t>
            </w:r>
            <w:r>
              <w:rPr>
                <w:b/>
                <w:color w:val="231F20"/>
                <w:w w:val="115"/>
              </w:rPr>
              <w:t>unit</w:t>
            </w:r>
          </w:p>
        </w:tc>
        <w:tc>
          <w:tcPr>
            <w:tcW w:w="1974" w:type="dxa"/>
            <w:vMerge w:val="restart"/>
          </w:tcPr>
          <w:p w:rsidR="00360928" w:rsidRDefault="00360928">
            <w:pPr>
              <w:pStyle w:val="TableParagraph"/>
              <w:spacing w:before="3"/>
              <w:rPr>
                <w:i/>
                <w:sz w:val="25"/>
              </w:rPr>
            </w:pPr>
          </w:p>
          <w:p w:rsidR="00360928" w:rsidRDefault="001B3201">
            <w:pPr>
              <w:pStyle w:val="TableParagraph"/>
              <w:spacing w:line="266" w:lineRule="auto"/>
              <w:ind w:left="143" w:right="111" w:firstLine="575"/>
              <w:rPr>
                <w:b/>
              </w:rPr>
            </w:pPr>
            <w:r>
              <w:rPr>
                <w:b/>
                <w:color w:val="231F20"/>
                <w:w w:val="115"/>
              </w:rPr>
              <w:t>Final (Project Site) Destination as specified</w:t>
            </w:r>
            <w:r>
              <w:rPr>
                <w:b/>
                <w:color w:val="231F20"/>
                <w:spacing w:val="-41"/>
                <w:w w:val="115"/>
              </w:rPr>
              <w:t xml:space="preserve"> </w:t>
            </w:r>
            <w:r>
              <w:rPr>
                <w:b/>
                <w:color w:val="231F20"/>
                <w:w w:val="115"/>
              </w:rPr>
              <w:t>in</w:t>
            </w:r>
            <w:r>
              <w:rPr>
                <w:b/>
                <w:color w:val="231F20"/>
                <w:spacing w:val="-41"/>
                <w:w w:val="115"/>
              </w:rPr>
              <w:t xml:space="preserve"> </w:t>
            </w:r>
            <w:r>
              <w:rPr>
                <w:b/>
                <w:color w:val="231F20"/>
                <w:w w:val="115"/>
              </w:rPr>
              <w:t>BDS</w:t>
            </w:r>
          </w:p>
        </w:tc>
        <w:tc>
          <w:tcPr>
            <w:tcW w:w="5720" w:type="dxa"/>
            <w:gridSpan w:val="3"/>
          </w:tcPr>
          <w:p w:rsidR="00360928" w:rsidRDefault="00360928">
            <w:pPr>
              <w:pStyle w:val="TableParagraph"/>
            </w:pPr>
          </w:p>
        </w:tc>
      </w:tr>
      <w:tr w:rsidR="00360928">
        <w:trPr>
          <w:trHeight w:val="1282"/>
        </w:trPr>
        <w:tc>
          <w:tcPr>
            <w:tcW w:w="845" w:type="dxa"/>
            <w:vMerge/>
            <w:tcBorders>
              <w:top w:val="nil"/>
              <w:left w:val="single" w:sz="6" w:space="0" w:color="231F20"/>
            </w:tcBorders>
          </w:tcPr>
          <w:p w:rsidR="00360928" w:rsidRDefault="00360928">
            <w:pPr>
              <w:rPr>
                <w:sz w:val="2"/>
                <w:szCs w:val="2"/>
              </w:rPr>
            </w:pPr>
          </w:p>
        </w:tc>
        <w:tc>
          <w:tcPr>
            <w:tcW w:w="2763" w:type="dxa"/>
            <w:vMerge/>
            <w:tcBorders>
              <w:top w:val="nil"/>
            </w:tcBorders>
          </w:tcPr>
          <w:p w:rsidR="00360928" w:rsidRDefault="00360928">
            <w:pPr>
              <w:rPr>
                <w:sz w:val="2"/>
                <w:szCs w:val="2"/>
              </w:rPr>
            </w:pPr>
          </w:p>
        </w:tc>
        <w:tc>
          <w:tcPr>
            <w:tcW w:w="1319" w:type="dxa"/>
            <w:vMerge/>
            <w:tcBorders>
              <w:top w:val="nil"/>
            </w:tcBorders>
          </w:tcPr>
          <w:p w:rsidR="00360928" w:rsidRDefault="00360928">
            <w:pPr>
              <w:rPr>
                <w:sz w:val="2"/>
                <w:szCs w:val="2"/>
              </w:rPr>
            </w:pPr>
          </w:p>
        </w:tc>
        <w:tc>
          <w:tcPr>
            <w:tcW w:w="1257" w:type="dxa"/>
            <w:vMerge/>
            <w:tcBorders>
              <w:top w:val="nil"/>
            </w:tcBorders>
          </w:tcPr>
          <w:p w:rsidR="00360928" w:rsidRDefault="00360928">
            <w:pPr>
              <w:rPr>
                <w:sz w:val="2"/>
                <w:szCs w:val="2"/>
              </w:rPr>
            </w:pPr>
          </w:p>
        </w:tc>
        <w:tc>
          <w:tcPr>
            <w:tcW w:w="1974" w:type="dxa"/>
            <w:vMerge/>
            <w:tcBorders>
              <w:top w:val="nil"/>
            </w:tcBorders>
          </w:tcPr>
          <w:p w:rsidR="00360928" w:rsidRDefault="00360928">
            <w:pPr>
              <w:rPr>
                <w:sz w:val="2"/>
                <w:szCs w:val="2"/>
              </w:rPr>
            </w:pPr>
          </w:p>
        </w:tc>
        <w:tc>
          <w:tcPr>
            <w:tcW w:w="3356" w:type="dxa"/>
            <w:gridSpan w:val="2"/>
          </w:tcPr>
          <w:p w:rsidR="00360928" w:rsidRDefault="00360928">
            <w:pPr>
              <w:pStyle w:val="TableParagraph"/>
              <w:rPr>
                <w:i/>
                <w:sz w:val="28"/>
              </w:rPr>
            </w:pPr>
          </w:p>
          <w:p w:rsidR="00360928" w:rsidRDefault="001B3201">
            <w:pPr>
              <w:pStyle w:val="TableParagraph"/>
              <w:spacing w:before="225"/>
              <w:ind w:left="967"/>
              <w:rPr>
                <w:b/>
              </w:rPr>
            </w:pPr>
            <w:r>
              <w:rPr>
                <w:b/>
                <w:color w:val="231F20"/>
                <w:w w:val="110"/>
              </w:rPr>
              <w:t>Delivery Date</w:t>
            </w:r>
          </w:p>
        </w:tc>
        <w:tc>
          <w:tcPr>
            <w:tcW w:w="2364" w:type="dxa"/>
          </w:tcPr>
          <w:p w:rsidR="00360928" w:rsidRDefault="001B3201">
            <w:pPr>
              <w:pStyle w:val="TableParagraph"/>
              <w:spacing w:before="127" w:line="266" w:lineRule="auto"/>
              <w:ind w:left="273" w:right="258"/>
              <w:jc w:val="center"/>
              <w:rPr>
                <w:b/>
              </w:rPr>
            </w:pPr>
            <w:r>
              <w:rPr>
                <w:b/>
                <w:color w:val="231F20"/>
                <w:w w:val="110"/>
              </w:rPr>
              <w:t>Bidder’s Offered Delivery Date [</w:t>
            </w:r>
            <w:r>
              <w:rPr>
                <w:b/>
                <w:i/>
                <w:color w:val="231F20"/>
                <w:w w:val="110"/>
              </w:rPr>
              <w:t>to be provided by the Bidder</w:t>
            </w:r>
            <w:r>
              <w:rPr>
                <w:b/>
                <w:color w:val="231F20"/>
                <w:w w:val="110"/>
              </w:rPr>
              <w:t>]</w:t>
            </w:r>
          </w:p>
        </w:tc>
      </w:tr>
      <w:tr w:rsidR="00360928">
        <w:trPr>
          <w:trHeight w:val="394"/>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3356" w:type="dxa"/>
            <w:gridSpan w:val="2"/>
            <w:vMerge w:val="restart"/>
          </w:tcPr>
          <w:p w:rsidR="00360928" w:rsidRDefault="001B3201">
            <w:pPr>
              <w:pStyle w:val="TableParagraph"/>
              <w:spacing w:before="17" w:line="266" w:lineRule="auto"/>
              <w:ind w:left="312" w:right="298"/>
              <w:jc w:val="center"/>
              <w:rPr>
                <w:i/>
              </w:rPr>
            </w:pPr>
            <w:r>
              <w:rPr>
                <w:i/>
                <w:color w:val="231F20"/>
                <w:w w:val="105"/>
              </w:rPr>
              <w:t>[insert the number of days following the date of effectiveness of the Contract]</w:t>
            </w:r>
          </w:p>
        </w:tc>
        <w:tc>
          <w:tcPr>
            <w:tcW w:w="2364" w:type="dxa"/>
          </w:tcPr>
          <w:p w:rsidR="00360928" w:rsidRDefault="00360928">
            <w:pPr>
              <w:pStyle w:val="TableParagraph"/>
            </w:pPr>
          </w:p>
        </w:tc>
      </w:tr>
      <w:tr w:rsidR="00360928">
        <w:trPr>
          <w:trHeight w:val="1249"/>
        </w:trPr>
        <w:tc>
          <w:tcPr>
            <w:tcW w:w="845" w:type="dxa"/>
            <w:tcBorders>
              <w:left w:val="single" w:sz="6" w:space="0" w:color="231F20"/>
            </w:tcBorders>
          </w:tcPr>
          <w:p w:rsidR="00360928" w:rsidRDefault="001B3201">
            <w:pPr>
              <w:pStyle w:val="TableParagraph"/>
              <w:spacing w:before="17" w:line="266" w:lineRule="auto"/>
              <w:ind w:left="119" w:right="111"/>
              <w:jc w:val="center"/>
              <w:rPr>
                <w:i/>
              </w:rPr>
            </w:pPr>
            <w:r>
              <w:rPr>
                <w:i/>
                <w:color w:val="231F20"/>
              </w:rPr>
              <w:t xml:space="preserve">[insert </w:t>
            </w:r>
            <w:r>
              <w:rPr>
                <w:i/>
                <w:color w:val="231F20"/>
                <w:w w:val="105"/>
              </w:rPr>
              <w:t>item No]</w:t>
            </w:r>
          </w:p>
        </w:tc>
        <w:tc>
          <w:tcPr>
            <w:tcW w:w="2763" w:type="dxa"/>
          </w:tcPr>
          <w:p w:rsidR="00360928" w:rsidRDefault="001B3201">
            <w:pPr>
              <w:pStyle w:val="TableParagraph"/>
              <w:spacing w:before="17" w:line="266" w:lineRule="auto"/>
              <w:ind w:left="1056" w:hanging="636"/>
              <w:rPr>
                <w:i/>
              </w:rPr>
            </w:pPr>
            <w:r>
              <w:rPr>
                <w:i/>
                <w:color w:val="231F20"/>
                <w:w w:val="105"/>
              </w:rPr>
              <w:t>[insert description of Goods]</w:t>
            </w:r>
          </w:p>
        </w:tc>
        <w:tc>
          <w:tcPr>
            <w:tcW w:w="1319" w:type="dxa"/>
          </w:tcPr>
          <w:p w:rsidR="00360928" w:rsidRDefault="001B3201">
            <w:pPr>
              <w:pStyle w:val="TableParagraph"/>
              <w:spacing w:before="17" w:line="266" w:lineRule="auto"/>
              <w:ind w:left="153" w:right="141"/>
              <w:jc w:val="center"/>
              <w:rPr>
                <w:i/>
              </w:rPr>
            </w:pPr>
            <w:r>
              <w:rPr>
                <w:i/>
                <w:color w:val="231F20"/>
                <w:w w:val="105"/>
              </w:rPr>
              <w:t>[insert quantity of item to be supplied]</w:t>
            </w:r>
          </w:p>
        </w:tc>
        <w:tc>
          <w:tcPr>
            <w:tcW w:w="1257" w:type="dxa"/>
          </w:tcPr>
          <w:p w:rsidR="00360928" w:rsidRDefault="001B3201">
            <w:pPr>
              <w:pStyle w:val="TableParagraph"/>
              <w:spacing w:before="17" w:line="266" w:lineRule="auto"/>
              <w:ind w:left="109" w:right="97"/>
              <w:jc w:val="center"/>
              <w:rPr>
                <w:i/>
              </w:rPr>
            </w:pPr>
            <w:r>
              <w:rPr>
                <w:i/>
                <w:color w:val="231F20"/>
                <w:w w:val="105"/>
              </w:rPr>
              <w:t>[insert physical unit for the quantity]</w:t>
            </w:r>
          </w:p>
        </w:tc>
        <w:tc>
          <w:tcPr>
            <w:tcW w:w="1974" w:type="dxa"/>
          </w:tcPr>
          <w:p w:rsidR="00360928" w:rsidRDefault="001B3201">
            <w:pPr>
              <w:pStyle w:val="TableParagraph"/>
              <w:spacing w:before="17" w:line="266" w:lineRule="auto"/>
              <w:ind w:left="577" w:right="111" w:hanging="279"/>
              <w:rPr>
                <w:i/>
              </w:rPr>
            </w:pPr>
            <w:r>
              <w:rPr>
                <w:i/>
                <w:color w:val="231F20"/>
              </w:rPr>
              <w:t>[insert place of Delivery]</w:t>
            </w:r>
          </w:p>
        </w:tc>
        <w:tc>
          <w:tcPr>
            <w:tcW w:w="3356" w:type="dxa"/>
            <w:gridSpan w:val="2"/>
            <w:vMerge/>
            <w:tcBorders>
              <w:top w:val="nil"/>
            </w:tcBorders>
          </w:tcPr>
          <w:p w:rsidR="00360928" w:rsidRDefault="00360928">
            <w:pPr>
              <w:rPr>
                <w:sz w:val="2"/>
                <w:szCs w:val="2"/>
              </w:rPr>
            </w:pPr>
          </w:p>
        </w:tc>
        <w:tc>
          <w:tcPr>
            <w:tcW w:w="2364" w:type="dxa"/>
          </w:tcPr>
          <w:p w:rsidR="00360928" w:rsidRDefault="001B3201">
            <w:pPr>
              <w:pStyle w:val="TableParagraph"/>
              <w:spacing w:before="17" w:line="266" w:lineRule="auto"/>
              <w:ind w:left="112" w:right="96" w:hanging="1"/>
              <w:jc w:val="center"/>
              <w:rPr>
                <w:i/>
              </w:rPr>
            </w:pPr>
            <w:r>
              <w:rPr>
                <w:i/>
                <w:color w:val="231F20"/>
                <w:w w:val="105"/>
              </w:rPr>
              <w:t>[insert the number of days following the</w:t>
            </w:r>
            <w:r>
              <w:rPr>
                <w:i/>
                <w:color w:val="231F20"/>
                <w:spacing w:val="-8"/>
                <w:w w:val="105"/>
              </w:rPr>
              <w:t xml:space="preserve"> </w:t>
            </w:r>
            <w:r>
              <w:rPr>
                <w:i/>
                <w:color w:val="231F20"/>
                <w:w w:val="105"/>
              </w:rPr>
              <w:t>date of effectiveness the Contract]</w:t>
            </w: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bl>
    <w:p w:rsidR="00360928" w:rsidRDefault="00360928">
      <w:pPr>
        <w:sectPr w:rsidR="00360928">
          <w:headerReference w:type="default" r:id="rId39"/>
          <w:pgSz w:w="16840" w:h="11910" w:orient="landscape"/>
          <w:pgMar w:top="0" w:right="1580" w:bottom="280" w:left="1120" w:header="0" w:footer="0" w:gutter="0"/>
          <w:cols w:space="720"/>
        </w:sectPr>
      </w:pPr>
    </w:p>
    <w:p w:rsidR="00360928" w:rsidRDefault="00434FFF">
      <w:pPr>
        <w:pStyle w:val="BodyText"/>
        <w:rPr>
          <w:i/>
          <w:sz w:val="20"/>
        </w:rPr>
      </w:pPr>
      <w:r w:rsidRPr="00434FFF">
        <w:lastRenderedPageBreak/>
        <w:pict>
          <v:line id="_x0000_s1063" style="position:absolute;z-index:251644928;mso-position-horizontal-relative:page;mso-position-vertical-relative:page" from="763.7pt,532.9pt" to="763.7pt,62.35pt" strokecolor="#231f20" strokeweight=".5pt">
            <w10:wrap anchorx="page" anchory="page"/>
          </v:line>
        </w:pict>
      </w:r>
      <w:r w:rsidRPr="00434FFF">
        <w:pict>
          <v:shape id="_x0000_s1062" type="#_x0000_t202" style="position:absolute;margin-left:766.4pt;margin-top:61.35pt;width:16.5pt;height:167.9pt;z-index:251645952;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Section VI: Schedule of Supply</w:t>
                  </w:r>
                </w:p>
              </w:txbxContent>
            </v:textbox>
            <w10:wrap anchorx="page" anchory="page"/>
          </v:shape>
        </w:pict>
      </w:r>
      <w:r w:rsidRPr="00434FFF">
        <w:pict>
          <v:shape id="_x0000_s1061" type="#_x0000_t202" style="position:absolute;margin-left:766.4pt;margin-top:519.9pt;width:16.5pt;height:14pt;z-index:251646976;mso-position-horizontal-relative:page;mso-position-vertical-relative:page" filled="f" stroked="f">
            <v:textbox style="layout-flow:vertical" inset="0,0,0,0">
              <w:txbxContent>
                <w:p w:rsidR="00FD565F" w:rsidRDefault="00FD565F">
                  <w:pPr>
                    <w:spacing w:before="21"/>
                    <w:ind w:left="20"/>
                    <w:rPr>
                      <w:rFonts w:ascii="Georgia"/>
                      <w:sz w:val="24"/>
                    </w:rPr>
                  </w:pPr>
                  <w:r>
                    <w:rPr>
                      <w:rFonts w:ascii="Georgia"/>
                      <w:color w:val="231F20"/>
                      <w:sz w:val="24"/>
                    </w:rPr>
                    <w:t>61</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1B3201">
      <w:pPr>
        <w:pStyle w:val="ListParagraph"/>
        <w:numPr>
          <w:ilvl w:val="1"/>
          <w:numId w:val="46"/>
        </w:numPr>
        <w:tabs>
          <w:tab w:val="left" w:pos="4500"/>
          <w:tab w:val="left" w:pos="4501"/>
        </w:tabs>
        <w:spacing w:before="284"/>
        <w:ind w:left="4500" w:hanging="510"/>
        <w:jc w:val="left"/>
        <w:rPr>
          <w:b/>
          <w:sz w:val="24"/>
        </w:rPr>
      </w:pPr>
      <w:r>
        <w:rPr>
          <w:b/>
          <w:color w:val="231F20"/>
          <w:w w:val="115"/>
          <w:sz w:val="24"/>
        </w:rPr>
        <w:t>List of Related Services and Completion</w:t>
      </w:r>
      <w:r>
        <w:rPr>
          <w:b/>
          <w:color w:val="231F20"/>
          <w:spacing w:val="-46"/>
          <w:w w:val="115"/>
          <w:sz w:val="24"/>
        </w:rPr>
        <w:t xml:space="preserve"> </w:t>
      </w:r>
      <w:r>
        <w:rPr>
          <w:b/>
          <w:color w:val="231F20"/>
          <w:w w:val="115"/>
          <w:sz w:val="24"/>
        </w:rPr>
        <w:t>Schedule</w:t>
      </w:r>
    </w:p>
    <w:p w:rsidR="00360928" w:rsidRDefault="00360928">
      <w:pPr>
        <w:pStyle w:val="BodyText"/>
        <w:spacing w:before="3"/>
        <w:rPr>
          <w:b/>
          <w:sz w:val="31"/>
        </w:rPr>
      </w:pPr>
    </w:p>
    <w:p w:rsidR="00360928" w:rsidRDefault="001B3201">
      <w:pPr>
        <w:spacing w:line="266" w:lineRule="auto"/>
        <w:ind w:left="127"/>
        <w:rPr>
          <w:i/>
        </w:rPr>
      </w:pPr>
      <w:r>
        <w:rPr>
          <w:i/>
          <w:color w:val="231F20"/>
          <w:w w:val="105"/>
        </w:rPr>
        <w:t>[This</w:t>
      </w:r>
      <w:r>
        <w:rPr>
          <w:i/>
          <w:color w:val="231F20"/>
          <w:spacing w:val="-17"/>
          <w:w w:val="105"/>
        </w:rPr>
        <w:t xml:space="preserve"> </w:t>
      </w:r>
      <w:r>
        <w:rPr>
          <w:i/>
          <w:color w:val="231F20"/>
          <w:w w:val="105"/>
        </w:rPr>
        <w:t>table</w:t>
      </w:r>
      <w:r>
        <w:rPr>
          <w:i/>
          <w:color w:val="231F20"/>
          <w:spacing w:val="-16"/>
          <w:w w:val="105"/>
        </w:rPr>
        <w:t xml:space="preserve"> </w:t>
      </w:r>
      <w:r>
        <w:rPr>
          <w:i/>
          <w:color w:val="231F20"/>
          <w:w w:val="105"/>
        </w:rPr>
        <w:t>shall</w:t>
      </w:r>
      <w:r>
        <w:rPr>
          <w:i/>
          <w:color w:val="231F20"/>
          <w:spacing w:val="-17"/>
          <w:w w:val="105"/>
        </w:rPr>
        <w:t xml:space="preserve"> </w:t>
      </w:r>
      <w:r>
        <w:rPr>
          <w:i/>
          <w:color w:val="231F20"/>
          <w:w w:val="105"/>
        </w:rPr>
        <w:t>be</w:t>
      </w:r>
      <w:r>
        <w:rPr>
          <w:i/>
          <w:color w:val="231F20"/>
          <w:spacing w:val="-16"/>
          <w:w w:val="105"/>
        </w:rPr>
        <w:t xml:space="preserve"> </w:t>
      </w:r>
      <w:r>
        <w:rPr>
          <w:i/>
          <w:color w:val="231F20"/>
          <w:w w:val="105"/>
        </w:rPr>
        <w:t>filled</w:t>
      </w:r>
      <w:r>
        <w:rPr>
          <w:i/>
          <w:color w:val="231F20"/>
          <w:spacing w:val="-16"/>
          <w:w w:val="105"/>
        </w:rPr>
        <w:t xml:space="preserve"> </w:t>
      </w:r>
      <w:r>
        <w:rPr>
          <w:i/>
          <w:color w:val="231F20"/>
          <w:w w:val="105"/>
        </w:rPr>
        <w:t>in</w:t>
      </w:r>
      <w:r>
        <w:rPr>
          <w:i/>
          <w:color w:val="231F20"/>
          <w:spacing w:val="-17"/>
          <w:w w:val="105"/>
        </w:rPr>
        <w:t xml:space="preserve"> </w:t>
      </w:r>
      <w:r>
        <w:rPr>
          <w:i/>
          <w:color w:val="231F20"/>
          <w:w w:val="105"/>
        </w:rPr>
        <w:t>by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Purchaser.</w:t>
      </w:r>
      <w:r>
        <w:rPr>
          <w:i/>
          <w:color w:val="231F20"/>
          <w:spacing w:val="-24"/>
          <w:w w:val="105"/>
        </w:rPr>
        <w:t xml:space="preserve"> </w:t>
      </w:r>
      <w:r>
        <w:rPr>
          <w:i/>
          <w:color w:val="231F20"/>
          <w:w w:val="105"/>
        </w:rPr>
        <w:t>The</w:t>
      </w:r>
      <w:r>
        <w:rPr>
          <w:i/>
          <w:color w:val="231F20"/>
          <w:spacing w:val="-17"/>
          <w:w w:val="105"/>
        </w:rPr>
        <w:t xml:space="preserve"> </w:t>
      </w:r>
      <w:r>
        <w:rPr>
          <w:i/>
          <w:color w:val="231F20"/>
          <w:w w:val="105"/>
        </w:rPr>
        <w:t>Required</w:t>
      </w:r>
      <w:r>
        <w:rPr>
          <w:i/>
          <w:color w:val="231F20"/>
          <w:spacing w:val="-16"/>
          <w:w w:val="105"/>
        </w:rPr>
        <w:t xml:space="preserve"> </w:t>
      </w:r>
      <w:r>
        <w:rPr>
          <w:i/>
          <w:color w:val="231F20"/>
          <w:w w:val="105"/>
        </w:rPr>
        <w:t>Completion</w:t>
      </w:r>
      <w:r>
        <w:rPr>
          <w:i/>
          <w:color w:val="231F20"/>
          <w:spacing w:val="-16"/>
          <w:w w:val="105"/>
        </w:rPr>
        <w:t xml:space="preserve"> </w:t>
      </w:r>
      <w:r>
        <w:rPr>
          <w:i/>
          <w:color w:val="231F20"/>
          <w:w w:val="105"/>
        </w:rPr>
        <w:t>Dates</w:t>
      </w:r>
      <w:r>
        <w:rPr>
          <w:i/>
          <w:color w:val="231F20"/>
          <w:spacing w:val="-17"/>
          <w:w w:val="105"/>
        </w:rPr>
        <w:t xml:space="preserve"> </w:t>
      </w:r>
      <w:r>
        <w:rPr>
          <w:i/>
          <w:color w:val="231F20"/>
          <w:w w:val="105"/>
        </w:rPr>
        <w:t>should</w:t>
      </w:r>
      <w:r>
        <w:rPr>
          <w:i/>
          <w:color w:val="231F20"/>
          <w:spacing w:val="-16"/>
          <w:w w:val="105"/>
        </w:rPr>
        <w:t xml:space="preserve"> </w:t>
      </w:r>
      <w:r>
        <w:rPr>
          <w:i/>
          <w:color w:val="231F20"/>
          <w:w w:val="105"/>
        </w:rPr>
        <w:t>be</w:t>
      </w:r>
      <w:r>
        <w:rPr>
          <w:i/>
          <w:color w:val="231F20"/>
          <w:spacing w:val="-16"/>
          <w:w w:val="105"/>
        </w:rPr>
        <w:t xml:space="preserve"> </w:t>
      </w:r>
      <w:r>
        <w:rPr>
          <w:i/>
          <w:color w:val="231F20"/>
          <w:w w:val="105"/>
        </w:rPr>
        <w:t>realistic,</w:t>
      </w:r>
      <w:r>
        <w:rPr>
          <w:i/>
          <w:color w:val="231F20"/>
          <w:spacing w:val="-24"/>
          <w:w w:val="105"/>
        </w:rPr>
        <w:t xml:space="preserve"> </w:t>
      </w:r>
      <w:r>
        <w:rPr>
          <w:i/>
          <w:color w:val="231F20"/>
          <w:w w:val="105"/>
        </w:rPr>
        <w:t>and</w:t>
      </w:r>
      <w:r>
        <w:rPr>
          <w:i/>
          <w:color w:val="231F20"/>
          <w:spacing w:val="-17"/>
          <w:w w:val="105"/>
        </w:rPr>
        <w:t xml:space="preserve"> </w:t>
      </w:r>
      <w:r>
        <w:rPr>
          <w:i/>
          <w:color w:val="231F20"/>
          <w:w w:val="105"/>
        </w:rPr>
        <w:t>consistent</w:t>
      </w:r>
      <w:r>
        <w:rPr>
          <w:i/>
          <w:color w:val="231F20"/>
          <w:spacing w:val="-16"/>
          <w:w w:val="105"/>
        </w:rPr>
        <w:t xml:space="preserve"> </w:t>
      </w:r>
      <w:r>
        <w:rPr>
          <w:i/>
          <w:color w:val="231F20"/>
          <w:w w:val="105"/>
        </w:rPr>
        <w:t>with</w:t>
      </w:r>
      <w:r>
        <w:rPr>
          <w:i/>
          <w:color w:val="231F20"/>
          <w:spacing w:val="-16"/>
          <w:w w:val="105"/>
        </w:rPr>
        <w:t xml:space="preserve"> </w:t>
      </w:r>
      <w:r>
        <w:rPr>
          <w:i/>
          <w:color w:val="231F20"/>
          <w:w w:val="105"/>
        </w:rPr>
        <w:t>the</w:t>
      </w:r>
      <w:r>
        <w:rPr>
          <w:i/>
          <w:color w:val="231F20"/>
          <w:spacing w:val="-17"/>
          <w:w w:val="105"/>
        </w:rPr>
        <w:t xml:space="preserve"> </w:t>
      </w:r>
      <w:r>
        <w:rPr>
          <w:i/>
          <w:color w:val="231F20"/>
          <w:w w:val="105"/>
        </w:rPr>
        <w:t>required</w:t>
      </w:r>
      <w:r>
        <w:rPr>
          <w:i/>
          <w:color w:val="231F20"/>
          <w:spacing w:val="-16"/>
          <w:w w:val="105"/>
        </w:rPr>
        <w:t xml:space="preserve"> </w:t>
      </w:r>
      <w:r>
        <w:rPr>
          <w:i/>
          <w:color w:val="231F20"/>
          <w:w w:val="105"/>
        </w:rPr>
        <w:t>Goods</w:t>
      </w:r>
      <w:r>
        <w:rPr>
          <w:i/>
          <w:color w:val="231F20"/>
          <w:spacing w:val="-16"/>
          <w:w w:val="105"/>
        </w:rPr>
        <w:t xml:space="preserve"> </w:t>
      </w:r>
      <w:r>
        <w:rPr>
          <w:i/>
          <w:color w:val="231F20"/>
          <w:w w:val="105"/>
        </w:rPr>
        <w:t>Delivery</w:t>
      </w:r>
      <w:r>
        <w:rPr>
          <w:i/>
          <w:color w:val="231F20"/>
          <w:spacing w:val="-17"/>
          <w:w w:val="105"/>
        </w:rPr>
        <w:t xml:space="preserve"> </w:t>
      </w:r>
      <w:r>
        <w:rPr>
          <w:i/>
          <w:color w:val="231F20"/>
          <w:w w:val="105"/>
        </w:rPr>
        <w:t xml:space="preserve">Dates </w:t>
      </w:r>
      <w:r>
        <w:rPr>
          <w:i/>
          <w:color w:val="231F20"/>
          <w:spacing w:val="-3"/>
          <w:w w:val="105"/>
        </w:rPr>
        <w:t xml:space="preserve">(as </w:t>
      </w:r>
      <w:r>
        <w:rPr>
          <w:i/>
          <w:color w:val="231F20"/>
          <w:w w:val="105"/>
        </w:rPr>
        <w:t>per</w:t>
      </w:r>
      <w:r>
        <w:rPr>
          <w:i/>
          <w:color w:val="231F20"/>
          <w:spacing w:val="-7"/>
          <w:w w:val="105"/>
        </w:rPr>
        <w:t xml:space="preserve"> </w:t>
      </w:r>
      <w:r>
        <w:rPr>
          <w:i/>
          <w:color w:val="231F20"/>
          <w:w w:val="105"/>
        </w:rPr>
        <w:t>Incoterms)]</w:t>
      </w:r>
    </w:p>
    <w:p w:rsidR="00360928" w:rsidRDefault="00360928">
      <w:pPr>
        <w:pStyle w:val="BodyText"/>
        <w:spacing w:before="8"/>
        <w:rPr>
          <w:i/>
          <w:sz w:val="17"/>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29"/>
        <w:gridCol w:w="4205"/>
        <w:gridCol w:w="2117"/>
        <w:gridCol w:w="2117"/>
        <w:gridCol w:w="2621"/>
        <w:gridCol w:w="1691"/>
      </w:tblGrid>
      <w:tr w:rsidR="00360928">
        <w:trPr>
          <w:trHeight w:val="1114"/>
        </w:trPr>
        <w:tc>
          <w:tcPr>
            <w:tcW w:w="1129" w:type="dxa"/>
          </w:tcPr>
          <w:p w:rsidR="00360928" w:rsidRDefault="00360928">
            <w:pPr>
              <w:pStyle w:val="TableParagraph"/>
              <w:rPr>
                <w:i/>
                <w:sz w:val="38"/>
              </w:rPr>
            </w:pPr>
          </w:p>
          <w:p w:rsidR="00360928" w:rsidRDefault="001B3201">
            <w:pPr>
              <w:pStyle w:val="TableParagraph"/>
              <w:ind w:left="189"/>
              <w:rPr>
                <w:b/>
              </w:rPr>
            </w:pPr>
            <w:r>
              <w:rPr>
                <w:b/>
                <w:color w:val="231F20"/>
                <w:w w:val="110"/>
              </w:rPr>
              <w:t>Service</w:t>
            </w:r>
          </w:p>
        </w:tc>
        <w:tc>
          <w:tcPr>
            <w:tcW w:w="4205" w:type="dxa"/>
          </w:tcPr>
          <w:p w:rsidR="00360928" w:rsidRDefault="00360928">
            <w:pPr>
              <w:pStyle w:val="TableParagraph"/>
              <w:rPr>
                <w:i/>
                <w:sz w:val="28"/>
              </w:rPr>
            </w:pPr>
          </w:p>
          <w:p w:rsidR="00360928" w:rsidRDefault="00360928">
            <w:pPr>
              <w:pStyle w:val="TableParagraph"/>
              <w:spacing w:before="5"/>
              <w:rPr>
                <w:i/>
                <w:sz w:val="27"/>
              </w:rPr>
            </w:pPr>
          </w:p>
          <w:p w:rsidR="00360928" w:rsidRDefault="001B3201">
            <w:pPr>
              <w:pStyle w:val="TableParagraph"/>
              <w:ind w:left="146" w:right="137"/>
              <w:jc w:val="center"/>
              <w:rPr>
                <w:b/>
              </w:rPr>
            </w:pPr>
            <w:r>
              <w:rPr>
                <w:b/>
                <w:color w:val="231F20"/>
                <w:w w:val="115"/>
              </w:rPr>
              <w:t>Description of Service</w:t>
            </w:r>
          </w:p>
        </w:tc>
        <w:tc>
          <w:tcPr>
            <w:tcW w:w="2117" w:type="dxa"/>
          </w:tcPr>
          <w:p w:rsidR="00360928" w:rsidRDefault="00360928">
            <w:pPr>
              <w:pStyle w:val="TableParagraph"/>
              <w:rPr>
                <w:i/>
                <w:sz w:val="28"/>
              </w:rPr>
            </w:pPr>
          </w:p>
          <w:p w:rsidR="00360928" w:rsidRDefault="00360928">
            <w:pPr>
              <w:pStyle w:val="TableParagraph"/>
              <w:spacing w:before="5"/>
              <w:rPr>
                <w:i/>
                <w:sz w:val="27"/>
              </w:rPr>
            </w:pPr>
          </w:p>
          <w:p w:rsidR="00360928" w:rsidRDefault="001B3201">
            <w:pPr>
              <w:pStyle w:val="TableParagraph"/>
              <w:ind w:left="556"/>
              <w:rPr>
                <w:b/>
                <w:sz w:val="13"/>
              </w:rPr>
            </w:pPr>
            <w:r>
              <w:rPr>
                <w:b/>
                <w:color w:val="231F20"/>
                <w:w w:val="110"/>
              </w:rPr>
              <w:t>Quantity</w:t>
            </w:r>
            <w:r>
              <w:rPr>
                <w:b/>
                <w:color w:val="231F20"/>
                <w:w w:val="110"/>
                <w:position w:val="7"/>
                <w:sz w:val="13"/>
              </w:rPr>
              <w:t>1</w:t>
            </w:r>
          </w:p>
        </w:tc>
        <w:tc>
          <w:tcPr>
            <w:tcW w:w="2117" w:type="dxa"/>
          </w:tcPr>
          <w:p w:rsidR="00360928" w:rsidRDefault="00360928">
            <w:pPr>
              <w:pStyle w:val="TableParagraph"/>
              <w:rPr>
                <w:i/>
                <w:sz w:val="28"/>
              </w:rPr>
            </w:pPr>
          </w:p>
          <w:p w:rsidR="00360928" w:rsidRDefault="00360928">
            <w:pPr>
              <w:pStyle w:val="TableParagraph"/>
              <w:spacing w:before="5"/>
              <w:rPr>
                <w:i/>
                <w:sz w:val="27"/>
              </w:rPr>
            </w:pPr>
          </w:p>
          <w:p w:rsidR="00360928" w:rsidRDefault="001B3201">
            <w:pPr>
              <w:pStyle w:val="TableParagraph"/>
              <w:ind w:left="362"/>
              <w:rPr>
                <w:b/>
              </w:rPr>
            </w:pPr>
            <w:r>
              <w:rPr>
                <w:b/>
                <w:color w:val="231F20"/>
                <w:w w:val="110"/>
              </w:rPr>
              <w:t>Physical Unit</w:t>
            </w:r>
          </w:p>
        </w:tc>
        <w:tc>
          <w:tcPr>
            <w:tcW w:w="2621" w:type="dxa"/>
          </w:tcPr>
          <w:p w:rsidR="00360928" w:rsidRDefault="00360928">
            <w:pPr>
              <w:pStyle w:val="TableParagraph"/>
              <w:spacing w:before="9"/>
              <w:rPr>
                <w:i/>
                <w:sz w:val="25"/>
              </w:rPr>
            </w:pPr>
          </w:p>
          <w:p w:rsidR="00360928" w:rsidRDefault="001B3201">
            <w:pPr>
              <w:pStyle w:val="TableParagraph"/>
              <w:spacing w:before="1" w:line="266" w:lineRule="auto"/>
              <w:ind w:left="320" w:hanging="96"/>
              <w:rPr>
                <w:b/>
              </w:rPr>
            </w:pPr>
            <w:r>
              <w:rPr>
                <w:b/>
                <w:color w:val="231F20"/>
                <w:w w:val="110"/>
              </w:rPr>
              <w:t>Place where Services shall be performed</w:t>
            </w:r>
          </w:p>
        </w:tc>
        <w:tc>
          <w:tcPr>
            <w:tcW w:w="1691" w:type="dxa"/>
          </w:tcPr>
          <w:p w:rsidR="00360928" w:rsidRDefault="001B3201">
            <w:pPr>
              <w:pStyle w:val="TableParagraph"/>
              <w:spacing w:before="17" w:line="266" w:lineRule="auto"/>
              <w:ind w:left="229" w:right="218" w:hanging="1"/>
              <w:jc w:val="center"/>
              <w:rPr>
                <w:b/>
              </w:rPr>
            </w:pPr>
            <w:r>
              <w:rPr>
                <w:b/>
                <w:color w:val="231F20"/>
                <w:w w:val="115"/>
              </w:rPr>
              <w:t xml:space="preserve">Final </w:t>
            </w:r>
            <w:r>
              <w:rPr>
                <w:b/>
                <w:color w:val="231F20"/>
                <w:w w:val="110"/>
              </w:rPr>
              <w:t xml:space="preserve">Completion </w:t>
            </w:r>
            <w:r>
              <w:rPr>
                <w:b/>
                <w:color w:val="231F20"/>
                <w:w w:val="115"/>
              </w:rPr>
              <w:t>Date(s) of</w:t>
            </w:r>
          </w:p>
          <w:p w:rsidR="00360928" w:rsidRDefault="001B3201">
            <w:pPr>
              <w:pStyle w:val="TableParagraph"/>
              <w:spacing w:line="235" w:lineRule="exact"/>
              <w:ind w:left="46" w:right="37"/>
              <w:jc w:val="center"/>
              <w:rPr>
                <w:b/>
              </w:rPr>
            </w:pPr>
            <w:r>
              <w:rPr>
                <w:b/>
                <w:color w:val="231F20"/>
                <w:w w:val="110"/>
              </w:rPr>
              <w:t>Services</w:t>
            </w:r>
          </w:p>
        </w:tc>
      </w:tr>
      <w:tr w:rsidR="00360928">
        <w:trPr>
          <w:trHeight w:val="1182"/>
        </w:trPr>
        <w:tc>
          <w:tcPr>
            <w:tcW w:w="1129" w:type="dxa"/>
            <w:tcBorders>
              <w:left w:val="single" w:sz="6" w:space="0" w:color="231F20"/>
            </w:tcBorders>
          </w:tcPr>
          <w:p w:rsidR="00360928" w:rsidRDefault="001B3201">
            <w:pPr>
              <w:pStyle w:val="TableParagraph"/>
              <w:spacing w:before="191" w:line="266" w:lineRule="auto"/>
              <w:ind w:left="214" w:right="205"/>
              <w:jc w:val="center"/>
              <w:rPr>
                <w:i/>
              </w:rPr>
            </w:pPr>
            <w:r>
              <w:rPr>
                <w:i/>
                <w:color w:val="231F20"/>
                <w:w w:val="105"/>
              </w:rPr>
              <w:t>[</w:t>
            </w:r>
            <w:r>
              <w:rPr>
                <w:b/>
                <w:i/>
                <w:color w:val="231F20"/>
                <w:w w:val="105"/>
              </w:rPr>
              <w:t>insert Service No</w:t>
            </w:r>
            <w:r>
              <w:rPr>
                <w:i/>
                <w:color w:val="231F20"/>
                <w:w w:val="105"/>
              </w:rPr>
              <w:t>]</w:t>
            </w:r>
          </w:p>
        </w:tc>
        <w:tc>
          <w:tcPr>
            <w:tcW w:w="4205" w:type="dxa"/>
          </w:tcPr>
          <w:p w:rsidR="00360928" w:rsidRDefault="00360928">
            <w:pPr>
              <w:pStyle w:val="TableParagraph"/>
              <w:spacing w:before="11"/>
              <w:rPr>
                <w:i/>
                <w:sz w:val="40"/>
              </w:rPr>
            </w:pPr>
          </w:p>
          <w:p w:rsidR="00360928" w:rsidRDefault="001B3201">
            <w:pPr>
              <w:pStyle w:val="TableParagraph"/>
              <w:ind w:left="146" w:right="137"/>
              <w:jc w:val="center"/>
              <w:rPr>
                <w:i/>
              </w:rPr>
            </w:pPr>
            <w:r>
              <w:rPr>
                <w:i/>
                <w:color w:val="231F20"/>
                <w:w w:val="110"/>
              </w:rPr>
              <w:t>[</w:t>
            </w:r>
            <w:r>
              <w:rPr>
                <w:b/>
                <w:i/>
                <w:color w:val="231F20"/>
                <w:w w:val="110"/>
              </w:rPr>
              <w:t>insert description of Related Services</w:t>
            </w:r>
            <w:r>
              <w:rPr>
                <w:i/>
                <w:color w:val="231F20"/>
                <w:w w:val="110"/>
              </w:rPr>
              <w:t>]</w:t>
            </w:r>
          </w:p>
        </w:tc>
        <w:tc>
          <w:tcPr>
            <w:tcW w:w="2117" w:type="dxa"/>
          </w:tcPr>
          <w:p w:rsidR="00360928" w:rsidRDefault="001B3201">
            <w:pPr>
              <w:pStyle w:val="TableParagraph"/>
              <w:spacing w:before="191" w:line="266" w:lineRule="auto"/>
              <w:ind w:left="287" w:right="276"/>
              <w:jc w:val="center"/>
              <w:rPr>
                <w:i/>
              </w:rPr>
            </w:pPr>
            <w:r>
              <w:rPr>
                <w:i/>
                <w:color w:val="231F20"/>
                <w:w w:val="110"/>
              </w:rPr>
              <w:t>[</w:t>
            </w:r>
            <w:r>
              <w:rPr>
                <w:b/>
                <w:i/>
                <w:color w:val="231F20"/>
                <w:w w:val="110"/>
              </w:rPr>
              <w:t>insert quantity of items to be supplied</w:t>
            </w:r>
            <w:r>
              <w:rPr>
                <w:i/>
                <w:color w:val="231F20"/>
                <w:w w:val="110"/>
              </w:rPr>
              <w:t>]</w:t>
            </w:r>
          </w:p>
        </w:tc>
        <w:tc>
          <w:tcPr>
            <w:tcW w:w="2117" w:type="dxa"/>
          </w:tcPr>
          <w:p w:rsidR="00360928" w:rsidRDefault="00360928">
            <w:pPr>
              <w:pStyle w:val="TableParagraph"/>
              <w:spacing w:before="9"/>
              <w:rPr>
                <w:i/>
                <w:sz w:val="28"/>
              </w:rPr>
            </w:pPr>
          </w:p>
          <w:p w:rsidR="00360928" w:rsidRDefault="001B3201">
            <w:pPr>
              <w:pStyle w:val="TableParagraph"/>
              <w:spacing w:line="266" w:lineRule="auto"/>
              <w:ind w:left="399" w:right="12" w:hanging="328"/>
              <w:rPr>
                <w:i/>
              </w:rPr>
            </w:pPr>
            <w:r>
              <w:rPr>
                <w:i/>
                <w:color w:val="231F20"/>
                <w:w w:val="110"/>
              </w:rPr>
              <w:t>[</w:t>
            </w:r>
            <w:r>
              <w:rPr>
                <w:b/>
                <w:i/>
                <w:color w:val="231F20"/>
                <w:w w:val="110"/>
              </w:rPr>
              <w:t>insert physical unit for the items</w:t>
            </w:r>
            <w:r>
              <w:rPr>
                <w:i/>
                <w:color w:val="231F20"/>
                <w:w w:val="110"/>
              </w:rPr>
              <w:t>]</w:t>
            </w:r>
          </w:p>
        </w:tc>
        <w:tc>
          <w:tcPr>
            <w:tcW w:w="2621" w:type="dxa"/>
          </w:tcPr>
          <w:p w:rsidR="00360928" w:rsidRDefault="00360928">
            <w:pPr>
              <w:pStyle w:val="TableParagraph"/>
              <w:spacing w:before="9"/>
              <w:rPr>
                <w:i/>
                <w:sz w:val="28"/>
              </w:rPr>
            </w:pPr>
          </w:p>
          <w:p w:rsidR="00360928" w:rsidRDefault="001B3201">
            <w:pPr>
              <w:pStyle w:val="TableParagraph"/>
              <w:spacing w:line="266" w:lineRule="auto"/>
              <w:ind w:left="1011" w:hanging="634"/>
              <w:rPr>
                <w:i/>
              </w:rPr>
            </w:pPr>
            <w:r>
              <w:rPr>
                <w:i/>
                <w:color w:val="231F20"/>
                <w:w w:val="105"/>
              </w:rPr>
              <w:t>[</w:t>
            </w:r>
            <w:r>
              <w:rPr>
                <w:b/>
                <w:i/>
                <w:color w:val="231F20"/>
                <w:w w:val="105"/>
              </w:rPr>
              <w:t>insert name of the Place</w:t>
            </w:r>
            <w:r>
              <w:rPr>
                <w:i/>
                <w:color w:val="231F20"/>
                <w:w w:val="105"/>
              </w:rPr>
              <w:t>]</w:t>
            </w:r>
          </w:p>
        </w:tc>
        <w:tc>
          <w:tcPr>
            <w:tcW w:w="1691" w:type="dxa"/>
          </w:tcPr>
          <w:p w:rsidR="00360928" w:rsidRDefault="001B3201">
            <w:pPr>
              <w:pStyle w:val="TableParagraph"/>
              <w:spacing w:before="191" w:line="266" w:lineRule="auto"/>
              <w:ind w:left="48" w:right="37"/>
              <w:jc w:val="center"/>
              <w:rPr>
                <w:i/>
              </w:rPr>
            </w:pPr>
            <w:r>
              <w:rPr>
                <w:i/>
                <w:color w:val="231F20"/>
                <w:w w:val="110"/>
              </w:rPr>
              <w:t>[</w:t>
            </w:r>
            <w:r>
              <w:rPr>
                <w:b/>
                <w:i/>
                <w:color w:val="231F20"/>
                <w:w w:val="110"/>
              </w:rPr>
              <w:t>insert required</w:t>
            </w:r>
            <w:r>
              <w:rPr>
                <w:b/>
                <w:i/>
                <w:color w:val="231F20"/>
                <w:w w:val="109"/>
              </w:rPr>
              <w:t xml:space="preserve"> </w:t>
            </w:r>
            <w:r>
              <w:rPr>
                <w:b/>
                <w:i/>
                <w:color w:val="231F20"/>
                <w:w w:val="110"/>
              </w:rPr>
              <w:t>Completion Date(s)</w:t>
            </w:r>
            <w:r>
              <w:rPr>
                <w:i/>
                <w:color w:val="231F20"/>
                <w:w w:val="110"/>
              </w:rPr>
              <w:t>]</w:t>
            </w: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bl>
    <w:p w:rsidR="00360928" w:rsidRDefault="00360928">
      <w:pPr>
        <w:pStyle w:val="BodyText"/>
        <w:spacing w:before="3"/>
        <w:rPr>
          <w:i/>
          <w:sz w:val="34"/>
        </w:rPr>
      </w:pPr>
    </w:p>
    <w:p w:rsidR="00360928" w:rsidRDefault="001B3201">
      <w:pPr>
        <w:pStyle w:val="ListParagraph"/>
        <w:numPr>
          <w:ilvl w:val="0"/>
          <w:numId w:val="45"/>
        </w:numPr>
        <w:tabs>
          <w:tab w:val="left" w:pos="580"/>
          <w:tab w:val="left" w:pos="581"/>
        </w:tabs>
        <w:spacing w:before="0"/>
        <w:ind w:hanging="453"/>
      </w:pPr>
      <w:r>
        <w:rPr>
          <w:color w:val="231F20"/>
          <w:w w:val="110"/>
        </w:rPr>
        <w:t>If</w:t>
      </w:r>
      <w:r>
        <w:rPr>
          <w:color w:val="231F20"/>
          <w:spacing w:val="-8"/>
          <w:w w:val="110"/>
        </w:rPr>
        <w:t xml:space="preserve"> </w:t>
      </w:r>
      <w:r>
        <w:rPr>
          <w:color w:val="231F20"/>
          <w:w w:val="110"/>
        </w:rPr>
        <w:t>applicable</w:t>
      </w:r>
    </w:p>
    <w:p w:rsidR="00360928" w:rsidRDefault="00360928">
      <w:pPr>
        <w:sectPr w:rsidR="00360928">
          <w:headerReference w:type="even" r:id="rId40"/>
          <w:pgSz w:w="16840" w:h="11910" w:orient="landscape"/>
          <w:pgMar w:top="0" w:right="1580" w:bottom="280" w:left="1120" w:header="0" w:footer="0" w:gutter="0"/>
          <w:cols w:space="720"/>
        </w:sectPr>
      </w:pPr>
    </w:p>
    <w:p w:rsidR="00360928" w:rsidRDefault="00434FFF">
      <w:pPr>
        <w:pStyle w:val="Heading2"/>
        <w:tabs>
          <w:tab w:val="left" w:pos="6400"/>
        </w:tabs>
        <w:spacing w:before="84"/>
        <w:ind w:left="307"/>
      </w:pPr>
      <w:r w:rsidRPr="00434FFF">
        <w:lastRenderedPageBreak/>
        <w:pict>
          <v:line id="_x0000_s1060" style="position:absolute;left:0;text-align:left;z-index:251616256;mso-wrap-distance-left:0;mso-wrap-distance-right:0;mso-position-horizontal-relative:page" from="532.9pt,22.3pt" to="62.35pt,22.3pt" strokecolor="#231f20" strokeweight=".5pt">
            <w10:wrap type="topAndBottom" anchorx="page"/>
          </v:line>
        </w:pict>
      </w:r>
      <w:r w:rsidR="001B3201">
        <w:rPr>
          <w:color w:val="231F20"/>
        </w:rPr>
        <w:t>62</w:t>
      </w:r>
      <w:r w:rsidR="001B3201">
        <w:rPr>
          <w:color w:val="231F20"/>
        </w:rPr>
        <w:tab/>
        <w:t>Section VI: Schedule of</w:t>
      </w:r>
      <w:r w:rsidR="001B3201">
        <w:rPr>
          <w:color w:val="231F20"/>
          <w:spacing w:val="10"/>
        </w:rPr>
        <w:t xml:space="preserve"> </w:t>
      </w:r>
      <w:r w:rsidR="001B3201">
        <w:rPr>
          <w:color w:val="231F20"/>
        </w:rPr>
        <w:t>Supply</w:t>
      </w:r>
    </w:p>
    <w:p w:rsidR="00360928" w:rsidRDefault="001B3201">
      <w:pPr>
        <w:tabs>
          <w:tab w:val="left" w:pos="3883"/>
        </w:tabs>
        <w:spacing w:before="65"/>
        <w:ind w:left="3373"/>
        <w:rPr>
          <w:b/>
          <w:sz w:val="24"/>
        </w:rPr>
      </w:pPr>
      <w:r>
        <w:rPr>
          <w:b/>
          <w:color w:val="231F20"/>
          <w:w w:val="115"/>
          <w:sz w:val="24"/>
        </w:rPr>
        <w:t>3.</w:t>
      </w:r>
      <w:r>
        <w:rPr>
          <w:b/>
          <w:color w:val="231F20"/>
          <w:w w:val="115"/>
          <w:sz w:val="24"/>
        </w:rPr>
        <w:tab/>
        <w:t>Technical</w:t>
      </w:r>
      <w:r>
        <w:rPr>
          <w:b/>
          <w:color w:val="231F20"/>
          <w:spacing w:val="-7"/>
          <w:w w:val="115"/>
          <w:sz w:val="24"/>
        </w:rPr>
        <w:t xml:space="preserve"> </w:t>
      </w:r>
      <w:r>
        <w:rPr>
          <w:b/>
          <w:color w:val="231F20"/>
          <w:w w:val="115"/>
          <w:sz w:val="24"/>
        </w:rPr>
        <w:t>Specifications</w:t>
      </w:r>
    </w:p>
    <w:p w:rsidR="00360928" w:rsidRDefault="00360928">
      <w:pPr>
        <w:pStyle w:val="BodyText"/>
        <w:spacing w:before="3"/>
        <w:rPr>
          <w:b/>
          <w:sz w:val="31"/>
        </w:rPr>
      </w:pPr>
    </w:p>
    <w:p w:rsidR="00360928" w:rsidRDefault="001B3201">
      <w:pPr>
        <w:spacing w:line="266" w:lineRule="auto"/>
        <w:ind w:left="307" w:right="325"/>
        <w:jc w:val="both"/>
        <w:rPr>
          <w:i/>
        </w:rPr>
      </w:pPr>
      <w:r>
        <w:rPr>
          <w:i/>
          <w:color w:val="231F20"/>
          <w:w w:val="105"/>
        </w:rPr>
        <w:t>The</w:t>
      </w:r>
      <w:r>
        <w:rPr>
          <w:i/>
          <w:color w:val="231F20"/>
          <w:spacing w:val="-7"/>
          <w:w w:val="105"/>
        </w:rPr>
        <w:t xml:space="preserve"> </w:t>
      </w:r>
      <w:r>
        <w:rPr>
          <w:i/>
          <w:color w:val="231F20"/>
          <w:w w:val="105"/>
        </w:rPr>
        <w:t>purpose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Specifications</w:t>
      </w:r>
      <w:r>
        <w:rPr>
          <w:i/>
          <w:color w:val="231F20"/>
          <w:spacing w:val="-6"/>
          <w:w w:val="105"/>
        </w:rPr>
        <w:t xml:space="preserve"> </w:t>
      </w:r>
      <w:r>
        <w:rPr>
          <w:i/>
          <w:color w:val="231F20"/>
          <w:w w:val="105"/>
        </w:rPr>
        <w:t>(TS)</w:t>
      </w:r>
      <w:r>
        <w:rPr>
          <w:i/>
          <w:color w:val="231F20"/>
          <w:spacing w:val="-6"/>
          <w:w w:val="105"/>
        </w:rPr>
        <w:t xml:space="preserve"> </w:t>
      </w:r>
      <w:r>
        <w:rPr>
          <w:i/>
          <w:color w:val="231F20"/>
          <w:w w:val="105"/>
        </w:rPr>
        <w:t>is</w:t>
      </w:r>
      <w:r>
        <w:rPr>
          <w:i/>
          <w:color w:val="231F20"/>
          <w:spacing w:val="-6"/>
          <w:w w:val="105"/>
        </w:rPr>
        <w:t xml:space="preserve"> </w:t>
      </w:r>
      <w:r>
        <w:rPr>
          <w:i/>
          <w:color w:val="231F20"/>
          <w:w w:val="105"/>
        </w:rPr>
        <w:t>to</w:t>
      </w:r>
      <w:r>
        <w:rPr>
          <w:i/>
          <w:color w:val="231F20"/>
          <w:spacing w:val="-6"/>
          <w:w w:val="105"/>
        </w:rPr>
        <w:t xml:space="preserve"> </w:t>
      </w:r>
      <w:r>
        <w:rPr>
          <w:i/>
          <w:color w:val="231F20"/>
          <w:w w:val="105"/>
        </w:rPr>
        <w:t>define</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characteristics</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Goods and Related Services required by the Purchaser. The Purchaser shall prepare the detailed TS taking into account</w:t>
      </w:r>
      <w:r>
        <w:rPr>
          <w:i/>
          <w:color w:val="231F20"/>
          <w:spacing w:val="-10"/>
          <w:w w:val="105"/>
        </w:rPr>
        <w:t xml:space="preserve"> </w:t>
      </w:r>
      <w:r>
        <w:rPr>
          <w:i/>
          <w:color w:val="231F20"/>
          <w:w w:val="105"/>
        </w:rPr>
        <w:t>that:</w:t>
      </w:r>
    </w:p>
    <w:p w:rsidR="00360928" w:rsidRDefault="001B3201">
      <w:pPr>
        <w:pStyle w:val="ListParagraph"/>
        <w:numPr>
          <w:ilvl w:val="1"/>
          <w:numId w:val="45"/>
        </w:numPr>
        <w:tabs>
          <w:tab w:val="left" w:pos="818"/>
        </w:tabs>
        <w:spacing w:before="54" w:line="266" w:lineRule="auto"/>
        <w:ind w:right="325" w:hanging="510"/>
        <w:jc w:val="both"/>
        <w:rPr>
          <w:i/>
        </w:rPr>
      </w:pPr>
      <w:r>
        <w:rPr>
          <w:i/>
          <w:color w:val="231F20"/>
          <w:w w:val="105"/>
        </w:rPr>
        <w:t>The TS constitute the benchmarks against which the Purchaser will verify the technical responsiveness of Bids and subsequently evaluate the Bids. Therefore, well-defined TS will facilitate preparation of responsive Bids by Bidders, as well as examination, evaluation and comparison of the Bids by the</w:t>
      </w:r>
      <w:r>
        <w:rPr>
          <w:i/>
          <w:color w:val="231F20"/>
          <w:spacing w:val="-30"/>
          <w:w w:val="105"/>
        </w:rPr>
        <w:t xml:space="preserve"> </w:t>
      </w:r>
      <w:r>
        <w:rPr>
          <w:i/>
          <w:color w:val="231F20"/>
          <w:w w:val="105"/>
        </w:rPr>
        <w:t>Purchaser.</w:t>
      </w:r>
    </w:p>
    <w:p w:rsidR="00360928" w:rsidRDefault="001B3201">
      <w:pPr>
        <w:pStyle w:val="ListParagraph"/>
        <w:numPr>
          <w:ilvl w:val="1"/>
          <w:numId w:val="45"/>
        </w:numPr>
        <w:tabs>
          <w:tab w:val="left" w:pos="818"/>
        </w:tabs>
        <w:spacing w:before="54" w:line="266" w:lineRule="auto"/>
        <w:ind w:right="316" w:hanging="510"/>
        <w:jc w:val="both"/>
        <w:rPr>
          <w:i/>
        </w:rPr>
      </w:pPr>
      <w:r>
        <w:rPr>
          <w:i/>
          <w:color w:val="231F20"/>
          <w:w w:val="105"/>
        </w:rPr>
        <w:t>The</w:t>
      </w:r>
      <w:r>
        <w:rPr>
          <w:i/>
          <w:color w:val="231F20"/>
          <w:spacing w:val="-12"/>
          <w:w w:val="105"/>
        </w:rPr>
        <w:t xml:space="preserve"> </w:t>
      </w:r>
      <w:r>
        <w:rPr>
          <w:i/>
          <w:color w:val="231F20"/>
          <w:w w:val="105"/>
        </w:rPr>
        <w:t>TS</w:t>
      </w:r>
      <w:r>
        <w:rPr>
          <w:i/>
          <w:color w:val="231F20"/>
          <w:spacing w:val="-12"/>
          <w:w w:val="105"/>
        </w:rPr>
        <w:t xml:space="preserve"> </w:t>
      </w:r>
      <w:r>
        <w:rPr>
          <w:i/>
          <w:color w:val="231F20"/>
          <w:w w:val="105"/>
        </w:rPr>
        <w:t>shall</w:t>
      </w:r>
      <w:r>
        <w:rPr>
          <w:i/>
          <w:color w:val="231F20"/>
          <w:spacing w:val="-12"/>
          <w:w w:val="105"/>
        </w:rPr>
        <w:t xml:space="preserve"> </w:t>
      </w:r>
      <w:r>
        <w:rPr>
          <w:i/>
          <w:color w:val="231F20"/>
          <w:w w:val="105"/>
        </w:rPr>
        <w:t>require</w:t>
      </w:r>
      <w:r>
        <w:rPr>
          <w:i/>
          <w:color w:val="231F20"/>
          <w:spacing w:val="-11"/>
          <w:w w:val="105"/>
        </w:rPr>
        <w:t xml:space="preserve"> </w:t>
      </w:r>
      <w:r>
        <w:rPr>
          <w:i/>
          <w:color w:val="231F20"/>
          <w:w w:val="105"/>
        </w:rPr>
        <w:t>that</w:t>
      </w:r>
      <w:r>
        <w:rPr>
          <w:i/>
          <w:color w:val="231F20"/>
          <w:spacing w:val="-12"/>
          <w:w w:val="105"/>
        </w:rPr>
        <w:t xml:space="preserve"> </w:t>
      </w:r>
      <w:r>
        <w:rPr>
          <w:i/>
          <w:color w:val="231F20"/>
          <w:w w:val="105"/>
        </w:rPr>
        <w:t>all</w:t>
      </w:r>
      <w:r>
        <w:rPr>
          <w:i/>
          <w:color w:val="231F20"/>
          <w:spacing w:val="-12"/>
          <w:w w:val="105"/>
        </w:rPr>
        <w:t xml:space="preserve"> </w:t>
      </w:r>
      <w:r>
        <w:rPr>
          <w:i/>
          <w:color w:val="231F20"/>
          <w:w w:val="105"/>
        </w:rPr>
        <w:t>goods</w:t>
      </w:r>
      <w:r>
        <w:rPr>
          <w:i/>
          <w:color w:val="231F20"/>
          <w:spacing w:val="-11"/>
          <w:w w:val="105"/>
        </w:rPr>
        <w:t xml:space="preserve"> </w:t>
      </w:r>
      <w:r>
        <w:rPr>
          <w:i/>
          <w:color w:val="231F20"/>
          <w:w w:val="105"/>
        </w:rPr>
        <w:t>and</w:t>
      </w:r>
      <w:r>
        <w:rPr>
          <w:i/>
          <w:color w:val="231F20"/>
          <w:spacing w:val="-12"/>
          <w:w w:val="105"/>
        </w:rPr>
        <w:t xml:space="preserve"> </w:t>
      </w:r>
      <w:r>
        <w:rPr>
          <w:i/>
          <w:color w:val="231F20"/>
          <w:w w:val="105"/>
        </w:rPr>
        <w:t>materials</w:t>
      </w:r>
      <w:r>
        <w:rPr>
          <w:i/>
          <w:color w:val="231F20"/>
          <w:spacing w:val="-12"/>
          <w:w w:val="105"/>
        </w:rPr>
        <w:t xml:space="preserve"> </w:t>
      </w:r>
      <w:r>
        <w:rPr>
          <w:i/>
          <w:color w:val="231F20"/>
          <w:w w:val="105"/>
        </w:rPr>
        <w:t>to</w:t>
      </w:r>
      <w:r>
        <w:rPr>
          <w:i/>
          <w:color w:val="231F20"/>
          <w:spacing w:val="-11"/>
          <w:w w:val="105"/>
        </w:rPr>
        <w:t xml:space="preserve"> </w:t>
      </w:r>
      <w:r>
        <w:rPr>
          <w:i/>
          <w:color w:val="231F20"/>
          <w:w w:val="105"/>
        </w:rPr>
        <w:t>be</w:t>
      </w:r>
      <w:r>
        <w:rPr>
          <w:i/>
          <w:color w:val="231F20"/>
          <w:spacing w:val="-12"/>
          <w:w w:val="105"/>
        </w:rPr>
        <w:t xml:space="preserve"> </w:t>
      </w:r>
      <w:r>
        <w:rPr>
          <w:i/>
          <w:color w:val="231F20"/>
          <w:w w:val="105"/>
        </w:rPr>
        <w:t>incorporated</w:t>
      </w:r>
      <w:r>
        <w:rPr>
          <w:i/>
          <w:color w:val="231F20"/>
          <w:spacing w:val="-12"/>
          <w:w w:val="105"/>
        </w:rPr>
        <w:t xml:space="preserve"> </w:t>
      </w:r>
      <w:r>
        <w:rPr>
          <w:i/>
          <w:color w:val="231F20"/>
          <w:w w:val="105"/>
        </w:rPr>
        <w:t>in</w:t>
      </w:r>
      <w:r>
        <w:rPr>
          <w:i/>
          <w:color w:val="231F20"/>
          <w:spacing w:val="-12"/>
          <w:w w:val="105"/>
        </w:rPr>
        <w:t xml:space="preserve"> </w:t>
      </w:r>
      <w:r>
        <w:rPr>
          <w:i/>
          <w:color w:val="231F20"/>
          <w:w w:val="105"/>
        </w:rPr>
        <w:t>the</w:t>
      </w:r>
      <w:r>
        <w:rPr>
          <w:i/>
          <w:color w:val="231F20"/>
          <w:spacing w:val="-11"/>
          <w:w w:val="105"/>
        </w:rPr>
        <w:t xml:space="preserve"> </w:t>
      </w:r>
      <w:r>
        <w:rPr>
          <w:i/>
          <w:color w:val="231F20"/>
          <w:w w:val="105"/>
        </w:rPr>
        <w:t>Goods</w:t>
      </w:r>
      <w:r>
        <w:rPr>
          <w:i/>
          <w:color w:val="231F20"/>
          <w:spacing w:val="-12"/>
          <w:w w:val="105"/>
        </w:rPr>
        <w:t xml:space="preserve"> </w:t>
      </w:r>
      <w:r>
        <w:rPr>
          <w:i/>
          <w:color w:val="231F20"/>
          <w:w w:val="105"/>
        </w:rPr>
        <w:t>be</w:t>
      </w:r>
      <w:r>
        <w:rPr>
          <w:i/>
          <w:color w:val="231F20"/>
          <w:spacing w:val="-12"/>
          <w:w w:val="105"/>
        </w:rPr>
        <w:t xml:space="preserve"> </w:t>
      </w:r>
      <w:r>
        <w:rPr>
          <w:i/>
          <w:color w:val="231F20"/>
          <w:w w:val="105"/>
        </w:rPr>
        <w:t>new,</w:t>
      </w:r>
      <w:r>
        <w:rPr>
          <w:i/>
          <w:color w:val="231F20"/>
          <w:spacing w:val="-21"/>
          <w:w w:val="105"/>
        </w:rPr>
        <w:t xml:space="preserve"> </w:t>
      </w:r>
      <w:r>
        <w:rPr>
          <w:i/>
          <w:color w:val="231F20"/>
          <w:w w:val="105"/>
        </w:rPr>
        <w:t>unused, of</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most</w:t>
      </w:r>
      <w:r>
        <w:rPr>
          <w:i/>
          <w:color w:val="231F20"/>
          <w:spacing w:val="-8"/>
          <w:w w:val="105"/>
        </w:rPr>
        <w:t xml:space="preserve"> </w:t>
      </w:r>
      <w:r>
        <w:rPr>
          <w:i/>
          <w:color w:val="231F20"/>
          <w:w w:val="105"/>
        </w:rPr>
        <w:t>recent</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current</w:t>
      </w:r>
      <w:r>
        <w:rPr>
          <w:i/>
          <w:color w:val="231F20"/>
          <w:spacing w:val="-8"/>
          <w:w w:val="105"/>
        </w:rPr>
        <w:t xml:space="preserve"> </w:t>
      </w:r>
      <w:r>
        <w:rPr>
          <w:i/>
          <w:color w:val="231F20"/>
          <w:w w:val="105"/>
        </w:rPr>
        <w:t>models,</w:t>
      </w:r>
      <w:r>
        <w:rPr>
          <w:i/>
          <w:color w:val="231F20"/>
          <w:spacing w:val="-17"/>
          <w:w w:val="105"/>
        </w:rPr>
        <w:t xml:space="preserve"> </w:t>
      </w:r>
      <w:r>
        <w:rPr>
          <w:i/>
          <w:color w:val="231F20"/>
          <w:w w:val="105"/>
        </w:rPr>
        <w:t>and</w:t>
      </w:r>
      <w:r>
        <w:rPr>
          <w:i/>
          <w:color w:val="231F20"/>
          <w:spacing w:val="-8"/>
          <w:w w:val="105"/>
        </w:rPr>
        <w:t xml:space="preserve"> </w:t>
      </w:r>
      <w:r>
        <w:rPr>
          <w:i/>
          <w:color w:val="231F20"/>
          <w:w w:val="105"/>
        </w:rPr>
        <w:t>that</w:t>
      </w:r>
      <w:r>
        <w:rPr>
          <w:i/>
          <w:color w:val="231F20"/>
          <w:spacing w:val="-8"/>
          <w:w w:val="105"/>
        </w:rPr>
        <w:t xml:space="preserve"> </w:t>
      </w:r>
      <w:r>
        <w:rPr>
          <w:i/>
          <w:color w:val="231F20"/>
          <w:w w:val="105"/>
        </w:rPr>
        <w:t>they</w:t>
      </w:r>
      <w:r>
        <w:rPr>
          <w:i/>
          <w:color w:val="231F20"/>
          <w:spacing w:val="-7"/>
          <w:w w:val="105"/>
        </w:rPr>
        <w:t xml:space="preserve"> </w:t>
      </w:r>
      <w:r>
        <w:rPr>
          <w:i/>
          <w:color w:val="231F20"/>
          <w:w w:val="105"/>
        </w:rPr>
        <w:t>incorporate</w:t>
      </w:r>
      <w:r>
        <w:rPr>
          <w:i/>
          <w:color w:val="231F20"/>
          <w:spacing w:val="-8"/>
          <w:w w:val="105"/>
        </w:rPr>
        <w:t xml:space="preserve"> </w:t>
      </w:r>
      <w:r>
        <w:rPr>
          <w:i/>
          <w:color w:val="231F20"/>
          <w:w w:val="105"/>
        </w:rPr>
        <w:t>all</w:t>
      </w:r>
      <w:r>
        <w:rPr>
          <w:i/>
          <w:color w:val="231F20"/>
          <w:spacing w:val="-8"/>
          <w:w w:val="105"/>
        </w:rPr>
        <w:t xml:space="preserve"> </w:t>
      </w:r>
      <w:r>
        <w:rPr>
          <w:i/>
          <w:color w:val="231F20"/>
          <w:w w:val="105"/>
        </w:rPr>
        <w:t>recent</w:t>
      </w:r>
      <w:r>
        <w:rPr>
          <w:i/>
          <w:color w:val="231F20"/>
          <w:spacing w:val="-8"/>
          <w:w w:val="105"/>
        </w:rPr>
        <w:t xml:space="preserve"> </w:t>
      </w:r>
      <w:r>
        <w:rPr>
          <w:i/>
          <w:color w:val="231F20"/>
          <w:w w:val="105"/>
        </w:rPr>
        <w:t>improvements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design and</w:t>
      </w:r>
      <w:r>
        <w:rPr>
          <w:i/>
          <w:color w:val="231F20"/>
          <w:spacing w:val="-5"/>
          <w:w w:val="105"/>
        </w:rPr>
        <w:t xml:space="preserve"> </w:t>
      </w:r>
      <w:r>
        <w:rPr>
          <w:i/>
          <w:color w:val="231F20"/>
          <w:w w:val="105"/>
        </w:rPr>
        <w:t>materials,</w:t>
      </w:r>
      <w:r>
        <w:rPr>
          <w:i/>
          <w:color w:val="231F20"/>
          <w:spacing w:val="-13"/>
          <w:w w:val="105"/>
        </w:rPr>
        <w:t xml:space="preserve"> </w:t>
      </w:r>
      <w:r>
        <w:rPr>
          <w:i/>
          <w:color w:val="231F20"/>
          <w:w w:val="105"/>
        </w:rPr>
        <w:t>unless</w:t>
      </w:r>
      <w:r>
        <w:rPr>
          <w:i/>
          <w:color w:val="231F20"/>
          <w:spacing w:val="-5"/>
          <w:w w:val="105"/>
        </w:rPr>
        <w:t xml:space="preserve"> </w:t>
      </w:r>
      <w:r>
        <w:rPr>
          <w:i/>
          <w:color w:val="231F20"/>
          <w:w w:val="105"/>
        </w:rPr>
        <w:t>provided</w:t>
      </w:r>
      <w:r>
        <w:rPr>
          <w:i/>
          <w:color w:val="231F20"/>
          <w:spacing w:val="-4"/>
          <w:w w:val="105"/>
        </w:rPr>
        <w:t xml:space="preserve"> </w:t>
      </w:r>
      <w:r>
        <w:rPr>
          <w:i/>
          <w:color w:val="231F20"/>
          <w:w w:val="105"/>
        </w:rPr>
        <w:t>for</w:t>
      </w:r>
      <w:r>
        <w:rPr>
          <w:i/>
          <w:color w:val="231F20"/>
          <w:spacing w:val="-5"/>
          <w:w w:val="105"/>
        </w:rPr>
        <w:t xml:space="preserve"> </w:t>
      </w:r>
      <w:r>
        <w:rPr>
          <w:i/>
          <w:color w:val="231F20"/>
          <w:w w:val="105"/>
        </w:rPr>
        <w:t>otherwise</w:t>
      </w:r>
      <w:r>
        <w:rPr>
          <w:i/>
          <w:color w:val="231F20"/>
          <w:spacing w:val="-4"/>
          <w:w w:val="105"/>
        </w:rPr>
        <w:t xml:space="preserve"> </w:t>
      </w:r>
      <w:r>
        <w:rPr>
          <w:i/>
          <w:color w:val="231F20"/>
          <w:w w:val="105"/>
        </w:rPr>
        <w:t>in</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Contract.</w:t>
      </w:r>
    </w:p>
    <w:p w:rsidR="00360928" w:rsidRDefault="001B3201">
      <w:pPr>
        <w:pStyle w:val="ListParagraph"/>
        <w:numPr>
          <w:ilvl w:val="1"/>
          <w:numId w:val="45"/>
        </w:numPr>
        <w:tabs>
          <w:tab w:val="left" w:pos="818"/>
        </w:tabs>
        <w:spacing w:before="54" w:line="266" w:lineRule="auto"/>
        <w:ind w:right="325" w:hanging="510"/>
        <w:jc w:val="both"/>
        <w:rPr>
          <w:i/>
        </w:rPr>
      </w:pPr>
      <w:r>
        <w:rPr>
          <w:i/>
          <w:color w:val="231F20"/>
          <w:w w:val="105"/>
        </w:rPr>
        <w:t>The TS shall make use of best practices. Samples of specifications from successful similar procurements may provide a sound basis for drafting the</w:t>
      </w:r>
      <w:r>
        <w:rPr>
          <w:i/>
          <w:color w:val="231F20"/>
          <w:spacing w:val="-39"/>
          <w:w w:val="105"/>
        </w:rPr>
        <w:t xml:space="preserve"> </w:t>
      </w:r>
      <w:r>
        <w:rPr>
          <w:i/>
          <w:color w:val="231F20"/>
          <w:w w:val="105"/>
        </w:rPr>
        <w:t>TS.</w:t>
      </w:r>
    </w:p>
    <w:p w:rsidR="00360928" w:rsidRDefault="001B3201">
      <w:pPr>
        <w:pStyle w:val="ListParagraph"/>
        <w:numPr>
          <w:ilvl w:val="1"/>
          <w:numId w:val="45"/>
        </w:numPr>
        <w:tabs>
          <w:tab w:val="left" w:pos="818"/>
        </w:tabs>
        <w:spacing w:before="55" w:line="266" w:lineRule="auto"/>
        <w:ind w:right="325" w:hanging="510"/>
        <w:jc w:val="both"/>
        <w:rPr>
          <w:i/>
        </w:rPr>
      </w:pPr>
      <w:r>
        <w:rPr>
          <w:i/>
          <w:color w:val="231F20"/>
          <w:w w:val="105"/>
        </w:rPr>
        <w:t>Standardizing technical specifications may be advantageous, depending on the complexity of the Goods and the repetitiveness of the type of procurement. Technical Specifications should be broad</w:t>
      </w:r>
      <w:r>
        <w:rPr>
          <w:i/>
          <w:color w:val="231F20"/>
          <w:spacing w:val="-4"/>
          <w:w w:val="105"/>
        </w:rPr>
        <w:t xml:space="preserve"> </w:t>
      </w:r>
      <w:r>
        <w:rPr>
          <w:i/>
          <w:color w:val="231F20"/>
          <w:w w:val="105"/>
        </w:rPr>
        <w:t>enough</w:t>
      </w:r>
      <w:r>
        <w:rPr>
          <w:i/>
          <w:color w:val="231F20"/>
          <w:spacing w:val="-3"/>
          <w:w w:val="105"/>
        </w:rPr>
        <w:t xml:space="preserve"> </w:t>
      </w:r>
      <w:r>
        <w:rPr>
          <w:i/>
          <w:color w:val="231F20"/>
          <w:w w:val="105"/>
        </w:rPr>
        <w:t>to</w:t>
      </w:r>
      <w:r>
        <w:rPr>
          <w:i/>
          <w:color w:val="231F20"/>
          <w:spacing w:val="-4"/>
          <w:w w:val="105"/>
        </w:rPr>
        <w:t xml:space="preserve"> </w:t>
      </w:r>
      <w:r>
        <w:rPr>
          <w:i/>
          <w:color w:val="231F20"/>
          <w:w w:val="105"/>
        </w:rPr>
        <w:t>avoid</w:t>
      </w:r>
      <w:r>
        <w:rPr>
          <w:i/>
          <w:color w:val="231F20"/>
          <w:spacing w:val="-3"/>
          <w:w w:val="105"/>
        </w:rPr>
        <w:t xml:space="preserve"> </w:t>
      </w:r>
      <w:r>
        <w:rPr>
          <w:i/>
          <w:color w:val="231F20"/>
          <w:w w:val="105"/>
        </w:rPr>
        <w:t>restrictions</w:t>
      </w:r>
      <w:r>
        <w:rPr>
          <w:i/>
          <w:color w:val="231F20"/>
          <w:spacing w:val="-4"/>
          <w:w w:val="105"/>
        </w:rPr>
        <w:t xml:space="preserve"> </w:t>
      </w:r>
      <w:r>
        <w:rPr>
          <w:i/>
          <w:color w:val="231F20"/>
          <w:w w:val="105"/>
        </w:rPr>
        <w:t>on</w:t>
      </w:r>
      <w:r>
        <w:rPr>
          <w:i/>
          <w:color w:val="231F20"/>
          <w:spacing w:val="-3"/>
          <w:w w:val="105"/>
        </w:rPr>
        <w:t xml:space="preserve"> </w:t>
      </w:r>
      <w:r>
        <w:rPr>
          <w:i/>
          <w:color w:val="231F20"/>
          <w:w w:val="105"/>
        </w:rPr>
        <w:t>workmanship,</w:t>
      </w:r>
      <w:r>
        <w:rPr>
          <w:i/>
          <w:color w:val="231F20"/>
          <w:spacing w:val="-12"/>
          <w:w w:val="105"/>
        </w:rPr>
        <w:t xml:space="preserve"> </w:t>
      </w:r>
      <w:r>
        <w:rPr>
          <w:i/>
          <w:color w:val="231F20"/>
          <w:w w:val="105"/>
        </w:rPr>
        <w:t>materials</w:t>
      </w:r>
      <w:r>
        <w:rPr>
          <w:i/>
          <w:color w:val="231F20"/>
          <w:spacing w:val="-4"/>
          <w:w w:val="105"/>
        </w:rPr>
        <w:t xml:space="preserve"> </w:t>
      </w:r>
      <w:r>
        <w:rPr>
          <w:i/>
          <w:color w:val="231F20"/>
          <w:w w:val="105"/>
        </w:rPr>
        <w:t>and</w:t>
      </w:r>
      <w:r>
        <w:rPr>
          <w:i/>
          <w:color w:val="231F20"/>
          <w:spacing w:val="-3"/>
          <w:w w:val="105"/>
        </w:rPr>
        <w:t xml:space="preserve"> </w:t>
      </w:r>
      <w:r>
        <w:rPr>
          <w:i/>
          <w:color w:val="231F20"/>
          <w:w w:val="105"/>
        </w:rPr>
        <w:t>equipment</w:t>
      </w:r>
      <w:r>
        <w:rPr>
          <w:i/>
          <w:color w:val="231F20"/>
          <w:spacing w:val="-4"/>
          <w:w w:val="105"/>
        </w:rPr>
        <w:t xml:space="preserve"> </w:t>
      </w:r>
      <w:r>
        <w:rPr>
          <w:i/>
          <w:color w:val="231F20"/>
          <w:w w:val="105"/>
        </w:rPr>
        <w:t>commonly</w:t>
      </w:r>
      <w:r>
        <w:rPr>
          <w:i/>
          <w:color w:val="231F20"/>
          <w:spacing w:val="-3"/>
          <w:w w:val="105"/>
        </w:rPr>
        <w:t xml:space="preserve"> </w:t>
      </w:r>
      <w:r>
        <w:rPr>
          <w:i/>
          <w:color w:val="231F20"/>
          <w:w w:val="105"/>
        </w:rPr>
        <w:t>used</w:t>
      </w:r>
      <w:r>
        <w:rPr>
          <w:i/>
          <w:color w:val="231F20"/>
          <w:spacing w:val="-3"/>
          <w:w w:val="105"/>
        </w:rPr>
        <w:t xml:space="preserve"> </w:t>
      </w:r>
      <w:r>
        <w:rPr>
          <w:i/>
          <w:color w:val="231F20"/>
          <w:w w:val="105"/>
        </w:rPr>
        <w:t>in manufacturing similar kinds of</w:t>
      </w:r>
      <w:r>
        <w:rPr>
          <w:i/>
          <w:color w:val="231F20"/>
          <w:spacing w:val="-19"/>
          <w:w w:val="105"/>
        </w:rPr>
        <w:t xml:space="preserve"> </w:t>
      </w:r>
      <w:r>
        <w:rPr>
          <w:i/>
          <w:color w:val="231F20"/>
          <w:w w:val="105"/>
        </w:rPr>
        <w:t>Goods.</w:t>
      </w:r>
    </w:p>
    <w:p w:rsidR="00360928" w:rsidRDefault="001B3201">
      <w:pPr>
        <w:pStyle w:val="ListParagraph"/>
        <w:numPr>
          <w:ilvl w:val="1"/>
          <w:numId w:val="45"/>
        </w:numPr>
        <w:tabs>
          <w:tab w:val="left" w:pos="818"/>
        </w:tabs>
        <w:spacing w:before="54" w:line="266" w:lineRule="auto"/>
        <w:ind w:right="316" w:hanging="510"/>
        <w:jc w:val="both"/>
        <w:rPr>
          <w:i/>
        </w:rPr>
      </w:pPr>
      <w:r>
        <w:rPr>
          <w:i/>
          <w:color w:val="231F20"/>
          <w:w w:val="105"/>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 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w:t>
      </w:r>
      <w:r>
        <w:rPr>
          <w:i/>
          <w:color w:val="231F20"/>
          <w:spacing w:val="-38"/>
          <w:w w:val="105"/>
        </w:rPr>
        <w:t xml:space="preserve"> </w:t>
      </w:r>
      <w:r>
        <w:rPr>
          <w:i/>
          <w:color w:val="231F20"/>
          <w:w w:val="105"/>
        </w:rPr>
        <w:t>will also be</w:t>
      </w:r>
      <w:r>
        <w:rPr>
          <w:i/>
          <w:color w:val="231F20"/>
          <w:spacing w:val="-10"/>
          <w:w w:val="105"/>
        </w:rPr>
        <w:t xml:space="preserve"> </w:t>
      </w:r>
      <w:r>
        <w:rPr>
          <w:i/>
          <w:color w:val="231F20"/>
          <w:w w:val="105"/>
        </w:rPr>
        <w:t>acceptable.</w:t>
      </w:r>
    </w:p>
    <w:p w:rsidR="00360928" w:rsidRDefault="001B3201">
      <w:pPr>
        <w:pStyle w:val="ListParagraph"/>
        <w:numPr>
          <w:ilvl w:val="1"/>
          <w:numId w:val="45"/>
        </w:numPr>
        <w:tabs>
          <w:tab w:val="left" w:pos="818"/>
        </w:tabs>
        <w:spacing w:before="50" w:line="266" w:lineRule="auto"/>
        <w:ind w:right="325" w:hanging="510"/>
        <w:jc w:val="both"/>
        <w:rPr>
          <w:i/>
        </w:rPr>
      </w:pPr>
      <w:r>
        <w:rPr>
          <w:i/>
          <w:color w:val="231F20"/>
          <w:w w:val="105"/>
        </w:rPr>
        <w:t>Technical</w:t>
      </w:r>
      <w:r>
        <w:rPr>
          <w:i/>
          <w:color w:val="231F20"/>
          <w:spacing w:val="-15"/>
          <w:w w:val="105"/>
        </w:rPr>
        <w:t xml:space="preserve"> </w:t>
      </w:r>
      <w:r>
        <w:rPr>
          <w:i/>
          <w:color w:val="231F20"/>
          <w:w w:val="105"/>
        </w:rPr>
        <w:t>Specifications</w:t>
      </w:r>
      <w:r>
        <w:rPr>
          <w:i/>
          <w:color w:val="231F20"/>
          <w:spacing w:val="-14"/>
          <w:w w:val="105"/>
        </w:rPr>
        <w:t xml:space="preserve"> </w:t>
      </w:r>
      <w:r>
        <w:rPr>
          <w:i/>
          <w:color w:val="231F20"/>
          <w:w w:val="105"/>
        </w:rPr>
        <w:t>shall</w:t>
      </w:r>
      <w:r>
        <w:rPr>
          <w:i/>
          <w:color w:val="231F20"/>
          <w:spacing w:val="-14"/>
          <w:w w:val="105"/>
        </w:rPr>
        <w:t xml:space="preserve"> </w:t>
      </w:r>
      <w:r>
        <w:rPr>
          <w:i/>
          <w:color w:val="231F20"/>
          <w:w w:val="105"/>
        </w:rPr>
        <w:t>be</w:t>
      </w:r>
      <w:r>
        <w:rPr>
          <w:i/>
          <w:color w:val="231F20"/>
          <w:spacing w:val="-15"/>
          <w:w w:val="105"/>
        </w:rPr>
        <w:t xml:space="preserve"> </w:t>
      </w:r>
      <w:r>
        <w:rPr>
          <w:i/>
          <w:color w:val="231F20"/>
          <w:w w:val="105"/>
        </w:rPr>
        <w:t>fully</w:t>
      </w:r>
      <w:r>
        <w:rPr>
          <w:i/>
          <w:color w:val="231F20"/>
          <w:spacing w:val="-14"/>
          <w:w w:val="105"/>
        </w:rPr>
        <w:t xml:space="preserve"> </w:t>
      </w:r>
      <w:r>
        <w:rPr>
          <w:i/>
          <w:color w:val="231F20"/>
          <w:w w:val="105"/>
        </w:rPr>
        <w:t>descriptive</w:t>
      </w:r>
      <w:r>
        <w:rPr>
          <w:i/>
          <w:color w:val="231F20"/>
          <w:spacing w:val="-14"/>
          <w:w w:val="105"/>
        </w:rPr>
        <w:t xml:space="preserve"> </w:t>
      </w:r>
      <w:r>
        <w:rPr>
          <w:i/>
          <w:color w:val="231F20"/>
          <w:w w:val="105"/>
        </w:rPr>
        <w:t>of</w:t>
      </w:r>
      <w:r>
        <w:rPr>
          <w:i/>
          <w:color w:val="231F20"/>
          <w:spacing w:val="-14"/>
          <w:w w:val="105"/>
        </w:rPr>
        <w:t xml:space="preserve"> </w:t>
      </w:r>
      <w:r>
        <w:rPr>
          <w:i/>
          <w:color w:val="231F20"/>
          <w:w w:val="105"/>
        </w:rPr>
        <w:t>the</w:t>
      </w:r>
      <w:r>
        <w:rPr>
          <w:i/>
          <w:color w:val="231F20"/>
          <w:spacing w:val="-15"/>
          <w:w w:val="105"/>
        </w:rPr>
        <w:t xml:space="preserve"> </w:t>
      </w:r>
      <w:r>
        <w:rPr>
          <w:i/>
          <w:color w:val="231F20"/>
          <w:w w:val="105"/>
        </w:rPr>
        <w:t>requirements</w:t>
      </w:r>
      <w:r>
        <w:rPr>
          <w:i/>
          <w:color w:val="231F20"/>
          <w:spacing w:val="-14"/>
          <w:w w:val="105"/>
        </w:rPr>
        <w:t xml:space="preserve"> </w:t>
      </w:r>
      <w:r>
        <w:rPr>
          <w:i/>
          <w:color w:val="231F20"/>
          <w:w w:val="105"/>
        </w:rPr>
        <w:t>in</w:t>
      </w:r>
      <w:r>
        <w:rPr>
          <w:i/>
          <w:color w:val="231F20"/>
          <w:spacing w:val="-14"/>
          <w:w w:val="105"/>
        </w:rPr>
        <w:t xml:space="preserve"> </w:t>
      </w:r>
      <w:r>
        <w:rPr>
          <w:i/>
          <w:color w:val="231F20"/>
          <w:w w:val="105"/>
        </w:rPr>
        <w:t>respect</w:t>
      </w:r>
      <w:r>
        <w:rPr>
          <w:i/>
          <w:color w:val="231F20"/>
          <w:spacing w:val="-15"/>
          <w:w w:val="105"/>
        </w:rPr>
        <w:t xml:space="preserve"> </w:t>
      </w:r>
      <w:r>
        <w:rPr>
          <w:i/>
          <w:color w:val="231F20"/>
          <w:w w:val="105"/>
        </w:rPr>
        <w:t>of,</w:t>
      </w:r>
      <w:r>
        <w:rPr>
          <w:i/>
          <w:color w:val="231F20"/>
          <w:spacing w:val="-23"/>
          <w:w w:val="105"/>
        </w:rPr>
        <w:t xml:space="preserve"> </w:t>
      </w:r>
      <w:r>
        <w:rPr>
          <w:i/>
          <w:color w:val="231F20"/>
          <w:w w:val="105"/>
        </w:rPr>
        <w:t>but</w:t>
      </w:r>
      <w:r>
        <w:rPr>
          <w:i/>
          <w:color w:val="231F20"/>
          <w:spacing w:val="-14"/>
          <w:w w:val="105"/>
        </w:rPr>
        <w:t xml:space="preserve"> </w:t>
      </w:r>
      <w:r>
        <w:rPr>
          <w:i/>
          <w:color w:val="231F20"/>
          <w:w w:val="105"/>
        </w:rPr>
        <w:t>not</w:t>
      </w:r>
      <w:r>
        <w:rPr>
          <w:i/>
          <w:color w:val="231F20"/>
          <w:spacing w:val="-14"/>
          <w:w w:val="105"/>
        </w:rPr>
        <w:t xml:space="preserve"> </w:t>
      </w:r>
      <w:r>
        <w:rPr>
          <w:i/>
          <w:color w:val="231F20"/>
          <w:w w:val="105"/>
        </w:rPr>
        <w:t>limited to, the</w:t>
      </w:r>
      <w:r>
        <w:rPr>
          <w:i/>
          <w:color w:val="231F20"/>
          <w:spacing w:val="-19"/>
          <w:w w:val="105"/>
        </w:rPr>
        <w:t xml:space="preserve"> </w:t>
      </w:r>
      <w:r>
        <w:rPr>
          <w:i/>
          <w:color w:val="231F20"/>
          <w:w w:val="105"/>
        </w:rPr>
        <w:t>following:</w:t>
      </w:r>
    </w:p>
    <w:p w:rsidR="00360928" w:rsidRDefault="001B3201">
      <w:pPr>
        <w:pStyle w:val="ListParagraph"/>
        <w:numPr>
          <w:ilvl w:val="0"/>
          <w:numId w:val="1"/>
        </w:numPr>
        <w:tabs>
          <w:tab w:val="left" w:pos="1215"/>
        </w:tabs>
        <w:spacing w:before="55" w:line="266" w:lineRule="auto"/>
        <w:ind w:right="325"/>
      </w:pPr>
      <w:r>
        <w:rPr>
          <w:color w:val="231F20"/>
          <w:w w:val="115"/>
        </w:rPr>
        <w:t>Standards</w:t>
      </w:r>
      <w:r>
        <w:rPr>
          <w:color w:val="231F20"/>
          <w:spacing w:val="-40"/>
          <w:w w:val="115"/>
        </w:rPr>
        <w:t xml:space="preserve"> </w:t>
      </w:r>
      <w:r>
        <w:rPr>
          <w:color w:val="231F20"/>
          <w:w w:val="115"/>
        </w:rPr>
        <w:t>of</w:t>
      </w:r>
      <w:r>
        <w:rPr>
          <w:color w:val="231F20"/>
          <w:spacing w:val="-39"/>
          <w:w w:val="115"/>
        </w:rPr>
        <w:t xml:space="preserve"> </w:t>
      </w:r>
      <w:r>
        <w:rPr>
          <w:color w:val="231F20"/>
          <w:w w:val="115"/>
        </w:rPr>
        <w:t>materials</w:t>
      </w:r>
      <w:r>
        <w:rPr>
          <w:color w:val="231F20"/>
          <w:spacing w:val="-39"/>
          <w:w w:val="115"/>
        </w:rPr>
        <w:t xml:space="preserve"> </w:t>
      </w:r>
      <w:r>
        <w:rPr>
          <w:color w:val="231F20"/>
          <w:w w:val="115"/>
        </w:rPr>
        <w:t>and</w:t>
      </w:r>
      <w:r>
        <w:rPr>
          <w:color w:val="231F20"/>
          <w:spacing w:val="-39"/>
          <w:w w:val="115"/>
        </w:rPr>
        <w:t xml:space="preserve"> </w:t>
      </w:r>
      <w:r>
        <w:rPr>
          <w:color w:val="231F20"/>
          <w:w w:val="115"/>
        </w:rPr>
        <w:t>workmanship</w:t>
      </w:r>
      <w:r>
        <w:rPr>
          <w:color w:val="231F20"/>
          <w:spacing w:val="-39"/>
          <w:w w:val="115"/>
        </w:rPr>
        <w:t xml:space="preserve"> </w:t>
      </w:r>
      <w:r>
        <w:rPr>
          <w:color w:val="231F20"/>
          <w:w w:val="115"/>
        </w:rPr>
        <w:t>required</w:t>
      </w:r>
      <w:r>
        <w:rPr>
          <w:color w:val="231F20"/>
          <w:spacing w:val="-40"/>
          <w:w w:val="115"/>
        </w:rPr>
        <w:t xml:space="preserve"> </w:t>
      </w:r>
      <w:r>
        <w:rPr>
          <w:color w:val="231F20"/>
          <w:w w:val="115"/>
        </w:rPr>
        <w:t>for</w:t>
      </w:r>
      <w:r>
        <w:rPr>
          <w:color w:val="231F20"/>
          <w:spacing w:val="-39"/>
          <w:w w:val="115"/>
        </w:rPr>
        <w:t xml:space="preserve"> </w:t>
      </w:r>
      <w:r>
        <w:rPr>
          <w:color w:val="231F20"/>
          <w:w w:val="115"/>
        </w:rPr>
        <w:t>the</w:t>
      </w:r>
      <w:r>
        <w:rPr>
          <w:color w:val="231F20"/>
          <w:spacing w:val="-39"/>
          <w:w w:val="115"/>
        </w:rPr>
        <w:t xml:space="preserve"> </w:t>
      </w:r>
      <w:r>
        <w:rPr>
          <w:color w:val="231F20"/>
          <w:w w:val="115"/>
        </w:rPr>
        <w:t>production</w:t>
      </w:r>
      <w:r>
        <w:rPr>
          <w:color w:val="231F20"/>
          <w:spacing w:val="-39"/>
          <w:w w:val="115"/>
        </w:rPr>
        <w:t xml:space="preserve"> </w:t>
      </w:r>
      <w:r>
        <w:rPr>
          <w:color w:val="231F20"/>
          <w:w w:val="115"/>
        </w:rPr>
        <w:t>and</w:t>
      </w:r>
      <w:r>
        <w:rPr>
          <w:color w:val="231F20"/>
          <w:spacing w:val="-39"/>
          <w:w w:val="115"/>
        </w:rPr>
        <w:t xml:space="preserve"> </w:t>
      </w:r>
      <w:r>
        <w:rPr>
          <w:color w:val="231F20"/>
          <w:w w:val="115"/>
        </w:rPr>
        <w:t>manufacturing of the</w:t>
      </w:r>
      <w:r>
        <w:rPr>
          <w:color w:val="231F20"/>
          <w:spacing w:val="-22"/>
          <w:w w:val="115"/>
        </w:rPr>
        <w:t xml:space="preserve"> </w:t>
      </w:r>
      <w:r>
        <w:rPr>
          <w:color w:val="231F20"/>
          <w:w w:val="115"/>
        </w:rPr>
        <w:t>Goods.</w:t>
      </w:r>
    </w:p>
    <w:p w:rsidR="00360928" w:rsidRDefault="001B3201">
      <w:pPr>
        <w:pStyle w:val="ListParagraph"/>
        <w:numPr>
          <w:ilvl w:val="0"/>
          <w:numId w:val="1"/>
        </w:numPr>
        <w:tabs>
          <w:tab w:val="left" w:pos="1215"/>
        </w:tabs>
        <w:spacing w:before="55"/>
      </w:pPr>
      <w:r>
        <w:rPr>
          <w:color w:val="231F20"/>
          <w:w w:val="115"/>
        </w:rPr>
        <w:t>Detailed</w:t>
      </w:r>
      <w:r>
        <w:rPr>
          <w:color w:val="231F20"/>
          <w:spacing w:val="-12"/>
          <w:w w:val="115"/>
        </w:rPr>
        <w:t xml:space="preserve"> </w:t>
      </w:r>
      <w:r>
        <w:rPr>
          <w:color w:val="231F20"/>
          <w:w w:val="115"/>
        </w:rPr>
        <w:t>tests</w:t>
      </w:r>
      <w:r>
        <w:rPr>
          <w:color w:val="231F20"/>
          <w:spacing w:val="-11"/>
          <w:w w:val="115"/>
        </w:rPr>
        <w:t xml:space="preserve"> </w:t>
      </w:r>
      <w:r>
        <w:rPr>
          <w:color w:val="231F20"/>
          <w:w w:val="115"/>
        </w:rPr>
        <w:t>required</w:t>
      </w:r>
      <w:r>
        <w:rPr>
          <w:color w:val="231F20"/>
          <w:spacing w:val="-11"/>
          <w:w w:val="115"/>
        </w:rPr>
        <w:t xml:space="preserve"> </w:t>
      </w:r>
      <w:r>
        <w:rPr>
          <w:color w:val="231F20"/>
          <w:w w:val="115"/>
        </w:rPr>
        <w:t>(type</w:t>
      </w:r>
      <w:r>
        <w:rPr>
          <w:color w:val="231F20"/>
          <w:spacing w:val="-11"/>
          <w:w w:val="115"/>
        </w:rPr>
        <w:t xml:space="preserve"> </w:t>
      </w:r>
      <w:r>
        <w:rPr>
          <w:color w:val="231F20"/>
          <w:w w:val="115"/>
        </w:rPr>
        <w:t>and</w:t>
      </w:r>
      <w:r>
        <w:rPr>
          <w:color w:val="231F20"/>
          <w:spacing w:val="-11"/>
          <w:w w:val="115"/>
        </w:rPr>
        <w:t xml:space="preserve"> </w:t>
      </w:r>
      <w:r>
        <w:rPr>
          <w:color w:val="231F20"/>
          <w:w w:val="115"/>
        </w:rPr>
        <w:t>number).</w:t>
      </w:r>
    </w:p>
    <w:p w:rsidR="00360928" w:rsidRDefault="001B3201">
      <w:pPr>
        <w:pStyle w:val="ListParagraph"/>
        <w:numPr>
          <w:ilvl w:val="0"/>
          <w:numId w:val="1"/>
        </w:numPr>
        <w:tabs>
          <w:tab w:val="left" w:pos="1215"/>
        </w:tabs>
        <w:spacing w:line="266" w:lineRule="auto"/>
        <w:ind w:right="325"/>
      </w:pPr>
      <w:r>
        <w:rPr>
          <w:color w:val="231F20"/>
          <w:w w:val="110"/>
        </w:rPr>
        <w:t>Other additional work and/or Related Services required to achieve full delivery/ completion.</w:t>
      </w:r>
    </w:p>
    <w:p w:rsidR="00360928" w:rsidRDefault="001B3201">
      <w:pPr>
        <w:pStyle w:val="ListParagraph"/>
        <w:numPr>
          <w:ilvl w:val="0"/>
          <w:numId w:val="1"/>
        </w:numPr>
        <w:tabs>
          <w:tab w:val="left" w:pos="1215"/>
        </w:tabs>
        <w:spacing w:before="55"/>
      </w:pPr>
      <w:r>
        <w:rPr>
          <w:color w:val="231F20"/>
          <w:w w:val="115"/>
        </w:rPr>
        <w:t>Detailed</w:t>
      </w:r>
      <w:r>
        <w:rPr>
          <w:color w:val="231F20"/>
          <w:spacing w:val="-9"/>
          <w:w w:val="115"/>
        </w:rPr>
        <w:t xml:space="preserve"> </w:t>
      </w:r>
      <w:r>
        <w:rPr>
          <w:color w:val="231F20"/>
          <w:w w:val="115"/>
        </w:rPr>
        <w:t>activities</w:t>
      </w:r>
      <w:r>
        <w:rPr>
          <w:color w:val="231F20"/>
          <w:spacing w:val="-9"/>
          <w:w w:val="115"/>
        </w:rPr>
        <w:t xml:space="preserve"> </w:t>
      </w:r>
      <w:r>
        <w:rPr>
          <w:color w:val="231F20"/>
          <w:w w:val="115"/>
        </w:rPr>
        <w:t>to</w:t>
      </w:r>
      <w:r>
        <w:rPr>
          <w:color w:val="231F20"/>
          <w:spacing w:val="-9"/>
          <w:w w:val="115"/>
        </w:rPr>
        <w:t xml:space="preserve"> </w:t>
      </w:r>
      <w:r>
        <w:rPr>
          <w:color w:val="231F20"/>
          <w:w w:val="115"/>
        </w:rPr>
        <w:t>be</w:t>
      </w:r>
      <w:r>
        <w:rPr>
          <w:color w:val="231F20"/>
          <w:spacing w:val="-9"/>
          <w:w w:val="115"/>
        </w:rPr>
        <w:t xml:space="preserve"> </w:t>
      </w:r>
      <w:r>
        <w:rPr>
          <w:color w:val="231F20"/>
          <w:w w:val="115"/>
        </w:rPr>
        <w:t>performed</w:t>
      </w:r>
      <w:r>
        <w:rPr>
          <w:color w:val="231F20"/>
          <w:spacing w:val="-9"/>
          <w:w w:val="115"/>
        </w:rPr>
        <w:t xml:space="preserve"> </w:t>
      </w:r>
      <w:r>
        <w:rPr>
          <w:color w:val="231F20"/>
          <w:w w:val="115"/>
        </w:rPr>
        <w:t>by</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16"/>
          <w:w w:val="115"/>
        </w:rPr>
        <w:t xml:space="preserve"> </w:t>
      </w:r>
      <w:r>
        <w:rPr>
          <w:color w:val="231F20"/>
          <w:w w:val="115"/>
        </w:rPr>
        <w:t>and</w:t>
      </w:r>
      <w:r>
        <w:rPr>
          <w:color w:val="231F20"/>
          <w:spacing w:val="-9"/>
          <w:w w:val="115"/>
        </w:rPr>
        <w:t xml:space="preserve"> </w:t>
      </w:r>
      <w:r>
        <w:rPr>
          <w:color w:val="231F20"/>
          <w:w w:val="115"/>
        </w:rPr>
        <w:t>participation</w:t>
      </w:r>
      <w:r>
        <w:rPr>
          <w:color w:val="231F20"/>
          <w:spacing w:val="-9"/>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Purchaser</w:t>
      </w:r>
    </w:p>
    <w:p w:rsidR="00360928" w:rsidRDefault="001B3201">
      <w:pPr>
        <w:pStyle w:val="BodyText"/>
        <w:spacing w:before="27"/>
        <w:ind w:left="1214"/>
      </w:pPr>
      <w:r>
        <w:rPr>
          <w:color w:val="231F20"/>
          <w:w w:val="115"/>
        </w:rPr>
        <w:t>therein.</w:t>
      </w:r>
    </w:p>
    <w:p w:rsidR="00360928" w:rsidRDefault="001B3201">
      <w:pPr>
        <w:pStyle w:val="ListParagraph"/>
        <w:numPr>
          <w:ilvl w:val="0"/>
          <w:numId w:val="1"/>
        </w:numPr>
        <w:tabs>
          <w:tab w:val="left" w:pos="1215"/>
        </w:tabs>
        <w:spacing w:line="266" w:lineRule="auto"/>
        <w:ind w:right="325"/>
      </w:pPr>
      <w:r>
        <w:rPr>
          <w:color w:val="231F20"/>
          <w:w w:val="110"/>
        </w:rPr>
        <w:t>List of detailed functional guarantees covered by the Warranty and the specification of the</w:t>
      </w:r>
      <w:r>
        <w:rPr>
          <w:color w:val="231F20"/>
          <w:spacing w:val="5"/>
          <w:w w:val="110"/>
        </w:rPr>
        <w:t xml:space="preserve"> </w:t>
      </w:r>
      <w:r>
        <w:rPr>
          <w:color w:val="231F20"/>
          <w:w w:val="110"/>
        </w:rPr>
        <w:t>liquidated</w:t>
      </w:r>
      <w:r>
        <w:rPr>
          <w:color w:val="231F20"/>
          <w:spacing w:val="6"/>
          <w:w w:val="110"/>
        </w:rPr>
        <w:t xml:space="preserve"> </w:t>
      </w:r>
      <w:r>
        <w:rPr>
          <w:color w:val="231F20"/>
          <w:w w:val="110"/>
        </w:rPr>
        <w:t>damages</w:t>
      </w:r>
      <w:r>
        <w:rPr>
          <w:color w:val="231F20"/>
          <w:spacing w:val="6"/>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applied</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event</w:t>
      </w:r>
      <w:r>
        <w:rPr>
          <w:color w:val="231F20"/>
          <w:spacing w:val="6"/>
          <w:w w:val="110"/>
        </w:rPr>
        <w:t xml:space="preserve"> </w:t>
      </w:r>
      <w:r>
        <w:rPr>
          <w:color w:val="231F20"/>
          <w:w w:val="110"/>
        </w:rPr>
        <w:t>that</w:t>
      </w:r>
      <w:r>
        <w:rPr>
          <w:color w:val="231F20"/>
          <w:spacing w:val="6"/>
          <w:w w:val="110"/>
        </w:rPr>
        <w:t xml:space="preserve"> </w:t>
      </w:r>
      <w:r>
        <w:rPr>
          <w:color w:val="231F20"/>
          <w:w w:val="110"/>
        </w:rPr>
        <w:t>such</w:t>
      </w:r>
      <w:r>
        <w:rPr>
          <w:color w:val="231F20"/>
          <w:spacing w:val="6"/>
          <w:w w:val="110"/>
        </w:rPr>
        <w:t xml:space="preserve"> </w:t>
      </w:r>
      <w:r>
        <w:rPr>
          <w:color w:val="231F20"/>
          <w:w w:val="110"/>
        </w:rPr>
        <w:t>guarantees</w:t>
      </w:r>
      <w:r>
        <w:rPr>
          <w:color w:val="231F20"/>
          <w:spacing w:val="6"/>
          <w:w w:val="110"/>
        </w:rPr>
        <w:t xml:space="preserve"> </w:t>
      </w:r>
      <w:r>
        <w:rPr>
          <w:color w:val="231F20"/>
          <w:w w:val="110"/>
        </w:rPr>
        <w:t>are</w:t>
      </w:r>
      <w:r>
        <w:rPr>
          <w:color w:val="231F20"/>
          <w:spacing w:val="6"/>
          <w:w w:val="110"/>
        </w:rPr>
        <w:t xml:space="preserve"> </w:t>
      </w:r>
      <w:r>
        <w:rPr>
          <w:color w:val="231F20"/>
          <w:w w:val="110"/>
        </w:rPr>
        <w:t>not</w:t>
      </w:r>
      <w:r>
        <w:rPr>
          <w:color w:val="231F20"/>
          <w:spacing w:val="6"/>
          <w:w w:val="110"/>
        </w:rPr>
        <w:t xml:space="preserve"> </w:t>
      </w:r>
      <w:r>
        <w:rPr>
          <w:color w:val="231F20"/>
          <w:w w:val="110"/>
        </w:rPr>
        <w:t>met.</w:t>
      </w:r>
    </w:p>
    <w:p w:rsidR="00360928" w:rsidRDefault="001B3201">
      <w:pPr>
        <w:pStyle w:val="ListParagraph"/>
        <w:numPr>
          <w:ilvl w:val="1"/>
          <w:numId w:val="45"/>
        </w:numPr>
        <w:tabs>
          <w:tab w:val="left" w:pos="818"/>
        </w:tabs>
        <w:spacing w:before="55" w:line="266" w:lineRule="auto"/>
        <w:ind w:right="316" w:hanging="510"/>
        <w:jc w:val="both"/>
        <w:rPr>
          <w:i/>
        </w:rPr>
      </w:pPr>
      <w:r>
        <w:rPr>
          <w:i/>
          <w:color w:val="231F20"/>
          <w:w w:val="105"/>
        </w:rPr>
        <w:t>The TS shall specify all essential technical and performance characteristics and requirements, including guaranteed or acceptable maximum or minimum values, as appropriate. Whenever necessary,</w:t>
      </w:r>
      <w:r>
        <w:rPr>
          <w:i/>
          <w:color w:val="231F20"/>
          <w:spacing w:val="-21"/>
          <w:w w:val="105"/>
        </w:rPr>
        <w:t xml:space="preserve"> </w:t>
      </w:r>
      <w:r>
        <w:rPr>
          <w:i/>
          <w:color w:val="231F20"/>
          <w:w w:val="105"/>
        </w:rPr>
        <w:t>the</w:t>
      </w:r>
      <w:r>
        <w:rPr>
          <w:i/>
          <w:color w:val="231F20"/>
          <w:spacing w:val="-10"/>
          <w:w w:val="105"/>
        </w:rPr>
        <w:t xml:space="preserve"> </w:t>
      </w:r>
      <w:r>
        <w:rPr>
          <w:i/>
          <w:color w:val="231F20"/>
          <w:w w:val="105"/>
        </w:rPr>
        <w:t>Purchaser</w:t>
      </w:r>
      <w:r>
        <w:rPr>
          <w:i/>
          <w:color w:val="231F20"/>
          <w:spacing w:val="-10"/>
          <w:w w:val="105"/>
        </w:rPr>
        <w:t xml:space="preserve"> </w:t>
      </w:r>
      <w:r>
        <w:rPr>
          <w:i/>
          <w:color w:val="231F20"/>
          <w:w w:val="105"/>
        </w:rPr>
        <w:t>shall</w:t>
      </w:r>
      <w:r>
        <w:rPr>
          <w:i/>
          <w:color w:val="231F20"/>
          <w:spacing w:val="-11"/>
          <w:w w:val="105"/>
        </w:rPr>
        <w:t xml:space="preserve"> </w:t>
      </w:r>
      <w:r>
        <w:rPr>
          <w:i/>
          <w:color w:val="231F20"/>
          <w:w w:val="105"/>
        </w:rPr>
        <w:t>include</w:t>
      </w:r>
      <w:r>
        <w:rPr>
          <w:i/>
          <w:color w:val="231F20"/>
          <w:spacing w:val="-10"/>
          <w:w w:val="105"/>
        </w:rPr>
        <w:t xml:space="preserve"> </w:t>
      </w:r>
      <w:r>
        <w:rPr>
          <w:i/>
          <w:color w:val="231F20"/>
          <w:w w:val="105"/>
        </w:rPr>
        <w:t>an</w:t>
      </w:r>
      <w:r>
        <w:rPr>
          <w:i/>
          <w:color w:val="231F20"/>
          <w:spacing w:val="-10"/>
          <w:w w:val="105"/>
        </w:rPr>
        <w:t xml:space="preserve"> </w:t>
      </w:r>
      <w:r>
        <w:rPr>
          <w:i/>
          <w:color w:val="231F20"/>
          <w:w w:val="105"/>
        </w:rPr>
        <w:t>additional</w:t>
      </w:r>
      <w:r>
        <w:rPr>
          <w:i/>
          <w:color w:val="231F20"/>
          <w:spacing w:val="-11"/>
          <w:w w:val="105"/>
        </w:rPr>
        <w:t xml:space="preserve"> </w:t>
      </w:r>
      <w:r>
        <w:rPr>
          <w:i/>
          <w:color w:val="231F20"/>
          <w:w w:val="105"/>
        </w:rPr>
        <w:t>ad-hoc</w:t>
      </w:r>
      <w:r>
        <w:rPr>
          <w:i/>
          <w:color w:val="231F20"/>
          <w:spacing w:val="-14"/>
          <w:w w:val="105"/>
        </w:rPr>
        <w:t xml:space="preserve"> </w:t>
      </w:r>
      <w:r>
        <w:rPr>
          <w:i/>
          <w:color w:val="231F20"/>
          <w:w w:val="105"/>
        </w:rPr>
        <w:t>bidding</w:t>
      </w:r>
      <w:r>
        <w:rPr>
          <w:i/>
          <w:color w:val="231F20"/>
          <w:spacing w:val="-11"/>
          <w:w w:val="105"/>
        </w:rPr>
        <w:t xml:space="preserve"> </w:t>
      </w:r>
      <w:r>
        <w:rPr>
          <w:i/>
          <w:color w:val="231F20"/>
          <w:w w:val="105"/>
        </w:rPr>
        <w:t>form</w:t>
      </w:r>
      <w:r>
        <w:rPr>
          <w:i/>
          <w:color w:val="231F20"/>
          <w:spacing w:val="-10"/>
          <w:w w:val="105"/>
        </w:rPr>
        <w:t xml:space="preserve"> </w:t>
      </w:r>
      <w:r>
        <w:rPr>
          <w:i/>
          <w:color w:val="231F20"/>
          <w:w w:val="105"/>
        </w:rPr>
        <w:t>(to</w:t>
      </w:r>
      <w:r>
        <w:rPr>
          <w:i/>
          <w:color w:val="231F20"/>
          <w:spacing w:val="-10"/>
          <w:w w:val="105"/>
        </w:rPr>
        <w:t xml:space="preserve"> </w:t>
      </w:r>
      <w:r>
        <w:rPr>
          <w:i/>
          <w:color w:val="231F20"/>
          <w:w w:val="105"/>
        </w:rPr>
        <w:t>be</w:t>
      </w:r>
      <w:r>
        <w:rPr>
          <w:i/>
          <w:color w:val="231F20"/>
          <w:spacing w:val="-11"/>
          <w:w w:val="105"/>
        </w:rPr>
        <w:t xml:space="preserve"> </w:t>
      </w:r>
      <w:r>
        <w:rPr>
          <w:i/>
          <w:color w:val="231F20"/>
          <w:w w:val="105"/>
        </w:rPr>
        <w:t>an</w:t>
      </w:r>
      <w:r>
        <w:rPr>
          <w:i/>
          <w:color w:val="231F20"/>
          <w:spacing w:val="-14"/>
          <w:w w:val="105"/>
        </w:rPr>
        <w:t xml:space="preserve"> </w:t>
      </w:r>
      <w:r>
        <w:rPr>
          <w:i/>
          <w:color w:val="231F20"/>
          <w:w w:val="105"/>
        </w:rPr>
        <w:t>Attachment</w:t>
      </w:r>
      <w:r>
        <w:rPr>
          <w:i/>
          <w:color w:val="231F20"/>
          <w:spacing w:val="-11"/>
          <w:w w:val="105"/>
        </w:rPr>
        <w:t xml:space="preserve"> </w:t>
      </w:r>
      <w:r>
        <w:rPr>
          <w:i/>
          <w:color w:val="231F20"/>
          <w:w w:val="105"/>
        </w:rPr>
        <w:t>to the</w:t>
      </w:r>
      <w:r>
        <w:rPr>
          <w:i/>
          <w:color w:val="231F20"/>
          <w:spacing w:val="-8"/>
          <w:w w:val="105"/>
        </w:rPr>
        <w:t xml:space="preserve"> </w:t>
      </w:r>
      <w:r>
        <w:rPr>
          <w:i/>
          <w:color w:val="231F20"/>
          <w:w w:val="105"/>
        </w:rPr>
        <w:t>Bid</w:t>
      </w:r>
      <w:r>
        <w:rPr>
          <w:i/>
          <w:color w:val="231F20"/>
          <w:spacing w:val="-8"/>
          <w:w w:val="105"/>
        </w:rPr>
        <w:t xml:space="preserve"> </w:t>
      </w:r>
      <w:r>
        <w:rPr>
          <w:i/>
          <w:color w:val="231F20"/>
          <w:w w:val="105"/>
        </w:rPr>
        <w:t>Submission</w:t>
      </w:r>
      <w:r>
        <w:rPr>
          <w:i/>
          <w:color w:val="231F20"/>
          <w:spacing w:val="-8"/>
          <w:w w:val="105"/>
        </w:rPr>
        <w:t xml:space="preserve"> </w:t>
      </w:r>
      <w:r>
        <w:rPr>
          <w:i/>
          <w:color w:val="231F20"/>
          <w:w w:val="105"/>
        </w:rPr>
        <w:t>Sheet),</w:t>
      </w:r>
      <w:r>
        <w:rPr>
          <w:i/>
          <w:color w:val="231F20"/>
          <w:spacing w:val="-18"/>
          <w:w w:val="105"/>
        </w:rPr>
        <w:t xml:space="preserve"> </w:t>
      </w:r>
      <w:r>
        <w:rPr>
          <w:i/>
          <w:color w:val="231F20"/>
          <w:w w:val="105"/>
        </w:rPr>
        <w:t>where</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Bidder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provide</w:t>
      </w:r>
      <w:r>
        <w:rPr>
          <w:i/>
          <w:color w:val="231F20"/>
          <w:spacing w:val="-8"/>
          <w:w w:val="105"/>
        </w:rPr>
        <w:t xml:space="preserve"> </w:t>
      </w:r>
      <w:r>
        <w:rPr>
          <w:i/>
          <w:color w:val="231F20"/>
          <w:w w:val="105"/>
        </w:rPr>
        <w:t>detailed</w:t>
      </w:r>
      <w:r>
        <w:rPr>
          <w:i/>
          <w:color w:val="231F20"/>
          <w:spacing w:val="-8"/>
          <w:w w:val="105"/>
        </w:rPr>
        <w:t xml:space="preserve"> </w:t>
      </w:r>
      <w:r>
        <w:rPr>
          <w:i/>
          <w:color w:val="231F20"/>
          <w:w w:val="105"/>
        </w:rPr>
        <w:t>information</w:t>
      </w:r>
      <w:r>
        <w:rPr>
          <w:i/>
          <w:color w:val="231F20"/>
          <w:spacing w:val="-8"/>
          <w:w w:val="105"/>
        </w:rPr>
        <w:t xml:space="preserve"> </w:t>
      </w:r>
      <w:r>
        <w:rPr>
          <w:i/>
          <w:color w:val="231F20"/>
          <w:w w:val="105"/>
        </w:rPr>
        <w:t>on</w:t>
      </w:r>
      <w:r>
        <w:rPr>
          <w:i/>
          <w:color w:val="231F20"/>
          <w:spacing w:val="-8"/>
          <w:w w:val="105"/>
        </w:rPr>
        <w:t xml:space="preserve"> </w:t>
      </w:r>
      <w:r>
        <w:rPr>
          <w:i/>
          <w:color w:val="231F20"/>
          <w:w w:val="105"/>
        </w:rPr>
        <w:t>such</w:t>
      </w:r>
      <w:r>
        <w:rPr>
          <w:i/>
          <w:color w:val="231F20"/>
          <w:spacing w:val="-8"/>
          <w:w w:val="105"/>
        </w:rPr>
        <w:t xml:space="preserve"> </w:t>
      </w:r>
      <w:r>
        <w:rPr>
          <w:i/>
          <w:color w:val="231F20"/>
          <w:w w:val="105"/>
        </w:rPr>
        <w:t>technical performance</w:t>
      </w:r>
      <w:r>
        <w:rPr>
          <w:i/>
          <w:color w:val="231F20"/>
          <w:spacing w:val="-8"/>
          <w:w w:val="105"/>
        </w:rPr>
        <w:t xml:space="preserve"> </w:t>
      </w:r>
      <w:r>
        <w:rPr>
          <w:i/>
          <w:color w:val="231F20"/>
          <w:w w:val="105"/>
        </w:rPr>
        <w:t>characteristics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respect</w:t>
      </w:r>
      <w:r>
        <w:rPr>
          <w:i/>
          <w:color w:val="231F20"/>
          <w:spacing w:val="-7"/>
          <w:w w:val="105"/>
        </w:rPr>
        <w:t xml:space="preserve"> </w:t>
      </w:r>
      <w:r>
        <w:rPr>
          <w:i/>
          <w:color w:val="231F20"/>
          <w:w w:val="105"/>
        </w:rPr>
        <w:t>of</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corresponding</w:t>
      </w:r>
      <w:r>
        <w:rPr>
          <w:i/>
          <w:color w:val="231F20"/>
          <w:spacing w:val="-8"/>
          <w:w w:val="105"/>
        </w:rPr>
        <w:t xml:space="preserve"> </w:t>
      </w:r>
      <w:r>
        <w:rPr>
          <w:i/>
          <w:color w:val="231F20"/>
          <w:w w:val="105"/>
        </w:rPr>
        <w:t>acceptable</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guaranteed</w:t>
      </w:r>
      <w:r>
        <w:rPr>
          <w:i/>
          <w:color w:val="231F20"/>
          <w:spacing w:val="-7"/>
          <w:w w:val="105"/>
        </w:rPr>
        <w:t xml:space="preserve"> </w:t>
      </w:r>
      <w:r>
        <w:rPr>
          <w:i/>
          <w:color w:val="231F20"/>
          <w:w w:val="105"/>
        </w:rPr>
        <w:t>values.</w:t>
      </w:r>
    </w:p>
    <w:p w:rsidR="00360928" w:rsidRDefault="00360928">
      <w:pPr>
        <w:pStyle w:val="BodyText"/>
        <w:spacing w:before="11"/>
        <w:rPr>
          <w:i/>
          <w:sz w:val="23"/>
        </w:rPr>
      </w:pPr>
    </w:p>
    <w:p w:rsidR="00360928" w:rsidRDefault="001B3201">
      <w:pPr>
        <w:spacing w:line="266" w:lineRule="auto"/>
        <w:ind w:left="307" w:right="325"/>
        <w:jc w:val="both"/>
        <w:rPr>
          <w:i/>
        </w:rPr>
      </w:pPr>
      <w:r>
        <w:rPr>
          <w:i/>
          <w:color w:val="231F20"/>
          <w:w w:val="105"/>
        </w:rPr>
        <w:t>When the Purchaser requests that the Bidder provides in its Bid a part or all of the Technical Specifications,</w:t>
      </w:r>
      <w:r>
        <w:rPr>
          <w:i/>
          <w:color w:val="231F20"/>
          <w:spacing w:val="-17"/>
          <w:w w:val="105"/>
        </w:rPr>
        <w:t xml:space="preserve"> </w:t>
      </w:r>
      <w:r>
        <w:rPr>
          <w:i/>
          <w:color w:val="231F20"/>
          <w:w w:val="105"/>
        </w:rPr>
        <w:t>technical</w:t>
      </w:r>
      <w:r>
        <w:rPr>
          <w:i/>
          <w:color w:val="231F20"/>
          <w:spacing w:val="-8"/>
          <w:w w:val="105"/>
        </w:rPr>
        <w:t xml:space="preserve"> </w:t>
      </w:r>
      <w:r>
        <w:rPr>
          <w:i/>
          <w:color w:val="231F20"/>
          <w:w w:val="105"/>
        </w:rPr>
        <w:t>schedules</w:t>
      </w:r>
      <w:r>
        <w:rPr>
          <w:i/>
          <w:color w:val="231F20"/>
          <w:spacing w:val="-8"/>
          <w:w w:val="105"/>
        </w:rPr>
        <w:t xml:space="preserve"> </w:t>
      </w:r>
      <w:r>
        <w:rPr>
          <w:i/>
          <w:color w:val="231F20"/>
          <w:w w:val="105"/>
        </w:rPr>
        <w:t>or</w:t>
      </w:r>
      <w:r>
        <w:rPr>
          <w:i/>
          <w:color w:val="231F20"/>
          <w:spacing w:val="-9"/>
          <w:w w:val="105"/>
        </w:rPr>
        <w:t xml:space="preserve"> </w:t>
      </w:r>
      <w:r>
        <w:rPr>
          <w:i/>
          <w:color w:val="231F20"/>
          <w:w w:val="105"/>
        </w:rPr>
        <w:t>other</w:t>
      </w:r>
      <w:r>
        <w:rPr>
          <w:i/>
          <w:color w:val="231F20"/>
          <w:spacing w:val="-8"/>
          <w:w w:val="105"/>
        </w:rPr>
        <w:t xml:space="preserve"> </w:t>
      </w:r>
      <w:r>
        <w:rPr>
          <w:i/>
          <w:color w:val="231F20"/>
          <w:w w:val="105"/>
        </w:rPr>
        <w:t>technical</w:t>
      </w:r>
      <w:r>
        <w:rPr>
          <w:i/>
          <w:color w:val="231F20"/>
          <w:spacing w:val="-8"/>
          <w:w w:val="105"/>
        </w:rPr>
        <w:t xml:space="preserve"> </w:t>
      </w:r>
      <w:r>
        <w:rPr>
          <w:i/>
          <w:color w:val="231F20"/>
          <w:w w:val="105"/>
        </w:rPr>
        <w:t>information,</w:t>
      </w:r>
      <w:r>
        <w:rPr>
          <w:i/>
          <w:color w:val="231F20"/>
          <w:spacing w:val="-17"/>
          <w:w w:val="105"/>
        </w:rPr>
        <w:t xml:space="preserve"> </w:t>
      </w:r>
      <w:r>
        <w:rPr>
          <w:i/>
          <w:color w:val="231F20"/>
          <w:w w:val="105"/>
        </w:rPr>
        <w:t>the</w:t>
      </w:r>
      <w:r>
        <w:rPr>
          <w:i/>
          <w:color w:val="231F20"/>
          <w:spacing w:val="-8"/>
          <w:w w:val="105"/>
        </w:rPr>
        <w:t xml:space="preserve"> </w:t>
      </w:r>
      <w:r>
        <w:rPr>
          <w:i/>
          <w:color w:val="231F20"/>
          <w:w w:val="105"/>
        </w:rPr>
        <w:t>Purchaser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specify</w:t>
      </w:r>
      <w:r>
        <w:rPr>
          <w:i/>
          <w:color w:val="231F20"/>
          <w:spacing w:val="-8"/>
          <w:w w:val="105"/>
        </w:rPr>
        <w:t xml:space="preserve"> </w:t>
      </w:r>
      <w:r>
        <w:rPr>
          <w:i/>
          <w:color w:val="231F20"/>
          <w:w w:val="105"/>
        </w:rPr>
        <w:t>in</w:t>
      </w:r>
      <w:r>
        <w:rPr>
          <w:i/>
          <w:color w:val="231F20"/>
          <w:spacing w:val="-8"/>
          <w:w w:val="105"/>
        </w:rPr>
        <w:t xml:space="preserve"> </w:t>
      </w:r>
      <w:r>
        <w:rPr>
          <w:i/>
          <w:color w:val="231F20"/>
          <w:w w:val="105"/>
        </w:rPr>
        <w:t>detail the nature and extent of the required information and the manner in which it has to be presented by the Bidder in its</w:t>
      </w:r>
      <w:r>
        <w:rPr>
          <w:i/>
          <w:color w:val="231F20"/>
          <w:spacing w:val="-19"/>
          <w:w w:val="105"/>
        </w:rPr>
        <w:t xml:space="preserve"> </w:t>
      </w:r>
      <w:r>
        <w:rPr>
          <w:i/>
          <w:color w:val="231F20"/>
          <w:w w:val="105"/>
        </w:rPr>
        <w:t>Bid.</w:t>
      </w:r>
    </w:p>
    <w:p w:rsidR="00360928" w:rsidRDefault="00360928">
      <w:pPr>
        <w:spacing w:line="266" w:lineRule="auto"/>
        <w:jc w:val="both"/>
        <w:sectPr w:rsidR="00360928">
          <w:headerReference w:type="default" r:id="rId41"/>
          <w:pgSz w:w="11910" w:h="16840"/>
          <w:pgMar w:top="1100" w:right="920" w:bottom="280" w:left="940" w:header="0" w:footer="0" w:gutter="0"/>
          <w:cols w:space="720"/>
        </w:sectPr>
      </w:pPr>
    </w:p>
    <w:p w:rsidR="00360928" w:rsidRDefault="00434FFF">
      <w:pPr>
        <w:pStyle w:val="Heading2"/>
        <w:tabs>
          <w:tab w:val="right" w:pos="9718"/>
        </w:tabs>
        <w:spacing w:before="84"/>
        <w:ind w:left="307"/>
      </w:pPr>
      <w:r w:rsidRPr="00434FFF">
        <w:lastRenderedPageBreak/>
        <w:pict>
          <v:line id="_x0000_s1059" style="position:absolute;left:0;text-align:left;z-index:251617280;mso-wrap-distance-left:0;mso-wrap-distance-right:0;mso-position-horizontal-relative:page" from="532.9pt,22.3pt" to="62.35pt,22.3pt" strokecolor="#231f20" strokeweight=".5pt">
            <w10:wrap type="topAndBottom" anchorx="page"/>
          </v:line>
        </w:pict>
      </w:r>
      <w:r w:rsidR="001B3201">
        <w:rPr>
          <w:color w:val="231F20"/>
        </w:rPr>
        <w:t>Section VI:  Schedule</w:t>
      </w:r>
      <w:r w:rsidR="001B3201">
        <w:rPr>
          <w:color w:val="231F20"/>
          <w:spacing w:val="6"/>
        </w:rPr>
        <w:t xml:space="preserve"> </w:t>
      </w:r>
      <w:r w:rsidR="001B3201">
        <w:rPr>
          <w:color w:val="231F20"/>
        </w:rPr>
        <w:t>of</w:t>
      </w:r>
      <w:r w:rsidR="001B3201">
        <w:rPr>
          <w:color w:val="231F20"/>
          <w:spacing w:val="2"/>
        </w:rPr>
        <w:t xml:space="preserve"> </w:t>
      </w:r>
      <w:r w:rsidR="001B3201">
        <w:rPr>
          <w:color w:val="231F20"/>
        </w:rPr>
        <w:t>Supply</w:t>
      </w:r>
      <w:r w:rsidR="001B3201">
        <w:rPr>
          <w:color w:val="231F20"/>
        </w:rPr>
        <w:tab/>
        <w:t>63</w:t>
      </w:r>
    </w:p>
    <w:p w:rsidR="00360928" w:rsidRDefault="001B3201">
      <w:pPr>
        <w:spacing w:before="68" w:line="266" w:lineRule="auto"/>
        <w:ind w:left="307" w:right="325"/>
        <w:jc w:val="both"/>
        <w:rPr>
          <w:i/>
        </w:rPr>
      </w:pPr>
      <w:r>
        <w:rPr>
          <w:i/>
          <w:color w:val="231F20"/>
          <w:w w:val="105"/>
        </w:rPr>
        <w:t>[If a summary of the Technical Specifications (TS) has to be provided, the Purchaser shall insert information in the table below. The Bidder shall prepare a similar table to justify compliance with</w:t>
      </w:r>
      <w:r>
        <w:rPr>
          <w:i/>
          <w:color w:val="231F20"/>
          <w:spacing w:val="-25"/>
          <w:w w:val="105"/>
        </w:rPr>
        <w:t xml:space="preserve"> </w:t>
      </w:r>
      <w:r>
        <w:rPr>
          <w:i/>
          <w:color w:val="231F20"/>
          <w:w w:val="105"/>
        </w:rPr>
        <w:t>the requirements]</w:t>
      </w:r>
    </w:p>
    <w:p w:rsidR="00360928" w:rsidRDefault="001B3201">
      <w:pPr>
        <w:spacing w:before="168" w:line="266" w:lineRule="auto"/>
        <w:ind w:left="307" w:right="325"/>
        <w:jc w:val="both"/>
        <w:rPr>
          <w:i/>
        </w:rPr>
      </w:pPr>
      <w:r>
        <w:rPr>
          <w:i/>
          <w:color w:val="231F20"/>
          <w:w w:val="105"/>
        </w:rPr>
        <w:t>“</w:t>
      </w:r>
      <w:r>
        <w:rPr>
          <w:b/>
          <w:i/>
          <w:color w:val="231F20"/>
          <w:w w:val="105"/>
        </w:rPr>
        <w:t>Summary of Technical Specifications</w:t>
      </w:r>
      <w:r>
        <w:rPr>
          <w:i/>
          <w:color w:val="231F20"/>
          <w:w w:val="105"/>
        </w:rPr>
        <w:t>. The Goods and Related Services shall comply with</w:t>
      </w:r>
      <w:r>
        <w:rPr>
          <w:i/>
          <w:color w:val="231F20"/>
          <w:spacing w:val="-36"/>
          <w:w w:val="105"/>
        </w:rPr>
        <w:t xml:space="preserve"> </w:t>
      </w:r>
      <w:r>
        <w:rPr>
          <w:i/>
          <w:color w:val="231F20"/>
          <w:w w:val="105"/>
        </w:rPr>
        <w:t>following Technical Specifications and</w:t>
      </w:r>
      <w:r>
        <w:rPr>
          <w:i/>
          <w:color w:val="231F20"/>
          <w:spacing w:val="-15"/>
          <w:w w:val="105"/>
        </w:rPr>
        <w:t xml:space="preserve"> </w:t>
      </w:r>
      <w:r>
        <w:rPr>
          <w:i/>
          <w:color w:val="231F20"/>
          <w:w w:val="105"/>
        </w:rPr>
        <w:t>Standards:</w:t>
      </w:r>
    </w:p>
    <w:p w:rsidR="00360928" w:rsidRDefault="00360928">
      <w:pPr>
        <w:pStyle w:val="BodyText"/>
        <w:spacing w:before="7" w:after="1"/>
        <w:rPr>
          <w:i/>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998"/>
        <w:gridCol w:w="2610"/>
        <w:gridCol w:w="4608"/>
      </w:tblGrid>
      <w:tr w:rsidR="00360928">
        <w:trPr>
          <w:trHeight w:val="714"/>
        </w:trPr>
        <w:tc>
          <w:tcPr>
            <w:tcW w:w="1998" w:type="dxa"/>
          </w:tcPr>
          <w:p w:rsidR="00360928" w:rsidRDefault="001B3201">
            <w:pPr>
              <w:pStyle w:val="TableParagraph"/>
              <w:spacing w:before="237"/>
              <w:ind w:left="270" w:right="260"/>
              <w:jc w:val="center"/>
              <w:rPr>
                <w:b/>
                <w:i/>
              </w:rPr>
            </w:pPr>
            <w:r>
              <w:rPr>
                <w:b/>
                <w:i/>
                <w:color w:val="231F20"/>
                <w:w w:val="110"/>
              </w:rPr>
              <w:t>Item No</w:t>
            </w:r>
          </w:p>
        </w:tc>
        <w:tc>
          <w:tcPr>
            <w:tcW w:w="2610" w:type="dxa"/>
          </w:tcPr>
          <w:p w:rsidR="00360928" w:rsidRDefault="001B3201">
            <w:pPr>
              <w:pStyle w:val="TableParagraph"/>
              <w:spacing w:before="97" w:line="266" w:lineRule="auto"/>
              <w:ind w:left="551" w:hanging="139"/>
              <w:rPr>
                <w:b/>
                <w:i/>
              </w:rPr>
            </w:pPr>
            <w:r>
              <w:rPr>
                <w:b/>
                <w:i/>
                <w:color w:val="231F20"/>
                <w:w w:val="110"/>
              </w:rPr>
              <w:t>Name of Goods or Related Service</w:t>
            </w:r>
          </w:p>
        </w:tc>
        <w:tc>
          <w:tcPr>
            <w:tcW w:w="4608" w:type="dxa"/>
          </w:tcPr>
          <w:p w:rsidR="00360928" w:rsidRDefault="001B3201">
            <w:pPr>
              <w:pStyle w:val="TableParagraph"/>
              <w:spacing w:before="237"/>
              <w:ind w:left="304" w:right="294"/>
              <w:jc w:val="center"/>
              <w:rPr>
                <w:b/>
                <w:i/>
              </w:rPr>
            </w:pPr>
            <w:r>
              <w:rPr>
                <w:b/>
                <w:i/>
                <w:color w:val="231F20"/>
                <w:w w:val="110"/>
              </w:rPr>
              <w:t>Technical Specifications and Standards</w:t>
            </w:r>
          </w:p>
        </w:tc>
      </w:tr>
      <w:tr w:rsidR="00360928">
        <w:trPr>
          <w:trHeight w:val="345"/>
        </w:trPr>
        <w:tc>
          <w:tcPr>
            <w:tcW w:w="1998" w:type="dxa"/>
          </w:tcPr>
          <w:p w:rsidR="00360928" w:rsidRDefault="001B3201">
            <w:pPr>
              <w:pStyle w:val="TableParagraph"/>
              <w:spacing w:before="53"/>
              <w:ind w:left="270" w:right="260"/>
              <w:jc w:val="center"/>
              <w:rPr>
                <w:i/>
              </w:rPr>
            </w:pPr>
            <w:r>
              <w:rPr>
                <w:i/>
                <w:color w:val="231F20"/>
              </w:rPr>
              <w:t>[insert item No]</w:t>
            </w:r>
          </w:p>
        </w:tc>
        <w:tc>
          <w:tcPr>
            <w:tcW w:w="2610" w:type="dxa"/>
          </w:tcPr>
          <w:p w:rsidR="00360928" w:rsidRDefault="001B3201">
            <w:pPr>
              <w:pStyle w:val="TableParagraph"/>
              <w:spacing w:before="53"/>
              <w:ind w:left="688"/>
              <w:rPr>
                <w:i/>
              </w:rPr>
            </w:pPr>
            <w:r>
              <w:rPr>
                <w:i/>
                <w:color w:val="231F20"/>
              </w:rPr>
              <w:t>[insert name]</w:t>
            </w:r>
          </w:p>
        </w:tc>
        <w:tc>
          <w:tcPr>
            <w:tcW w:w="4608" w:type="dxa"/>
          </w:tcPr>
          <w:p w:rsidR="00360928" w:rsidRDefault="001B3201">
            <w:pPr>
              <w:pStyle w:val="TableParagraph"/>
              <w:spacing w:before="53"/>
              <w:ind w:left="304" w:right="294"/>
              <w:jc w:val="center"/>
              <w:rPr>
                <w:i/>
              </w:rPr>
            </w:pPr>
            <w:r>
              <w:rPr>
                <w:i/>
                <w:color w:val="231F20"/>
                <w:w w:val="105"/>
              </w:rPr>
              <w:t>[insert TS and Standards]</w:t>
            </w:r>
          </w:p>
        </w:tc>
      </w:tr>
      <w:tr w:rsidR="00360928">
        <w:trPr>
          <w:trHeight w:val="345"/>
        </w:trPr>
        <w:tc>
          <w:tcPr>
            <w:tcW w:w="1998" w:type="dxa"/>
          </w:tcPr>
          <w:p w:rsidR="00360928" w:rsidRDefault="00360928">
            <w:pPr>
              <w:pStyle w:val="TableParagraph"/>
            </w:pPr>
          </w:p>
        </w:tc>
        <w:tc>
          <w:tcPr>
            <w:tcW w:w="2610" w:type="dxa"/>
          </w:tcPr>
          <w:p w:rsidR="00360928" w:rsidRDefault="00360928">
            <w:pPr>
              <w:pStyle w:val="TableParagraph"/>
            </w:pPr>
          </w:p>
        </w:tc>
        <w:tc>
          <w:tcPr>
            <w:tcW w:w="4608" w:type="dxa"/>
          </w:tcPr>
          <w:p w:rsidR="00360928" w:rsidRDefault="00360928">
            <w:pPr>
              <w:pStyle w:val="TableParagraph"/>
            </w:pPr>
          </w:p>
        </w:tc>
      </w:tr>
      <w:tr w:rsidR="00360928">
        <w:trPr>
          <w:trHeight w:val="345"/>
        </w:trPr>
        <w:tc>
          <w:tcPr>
            <w:tcW w:w="1998" w:type="dxa"/>
          </w:tcPr>
          <w:p w:rsidR="00360928" w:rsidRDefault="00360928">
            <w:pPr>
              <w:pStyle w:val="TableParagraph"/>
            </w:pPr>
          </w:p>
        </w:tc>
        <w:tc>
          <w:tcPr>
            <w:tcW w:w="2610" w:type="dxa"/>
          </w:tcPr>
          <w:p w:rsidR="00360928" w:rsidRDefault="00360928">
            <w:pPr>
              <w:pStyle w:val="TableParagraph"/>
            </w:pPr>
          </w:p>
        </w:tc>
        <w:tc>
          <w:tcPr>
            <w:tcW w:w="4608" w:type="dxa"/>
          </w:tcPr>
          <w:p w:rsidR="00360928" w:rsidRDefault="00360928">
            <w:pPr>
              <w:pStyle w:val="TableParagraph"/>
            </w:pPr>
          </w:p>
        </w:tc>
      </w:tr>
      <w:tr w:rsidR="00360928">
        <w:trPr>
          <w:trHeight w:val="345"/>
        </w:trPr>
        <w:tc>
          <w:tcPr>
            <w:tcW w:w="1998" w:type="dxa"/>
          </w:tcPr>
          <w:p w:rsidR="00360928" w:rsidRDefault="00360928">
            <w:pPr>
              <w:pStyle w:val="TableParagraph"/>
            </w:pPr>
          </w:p>
        </w:tc>
        <w:tc>
          <w:tcPr>
            <w:tcW w:w="2610" w:type="dxa"/>
          </w:tcPr>
          <w:p w:rsidR="00360928" w:rsidRDefault="00360928">
            <w:pPr>
              <w:pStyle w:val="TableParagraph"/>
            </w:pPr>
          </w:p>
        </w:tc>
        <w:tc>
          <w:tcPr>
            <w:tcW w:w="4608" w:type="dxa"/>
          </w:tcPr>
          <w:p w:rsidR="00360928" w:rsidRDefault="00360928">
            <w:pPr>
              <w:pStyle w:val="TableParagraph"/>
            </w:pPr>
          </w:p>
        </w:tc>
      </w:tr>
    </w:tbl>
    <w:p w:rsidR="00360928" w:rsidRDefault="00360928">
      <w:pPr>
        <w:pStyle w:val="BodyText"/>
        <w:spacing w:before="10"/>
        <w:rPr>
          <w:i/>
          <w:sz w:val="23"/>
        </w:rPr>
      </w:pPr>
    </w:p>
    <w:p w:rsidR="00360928" w:rsidRDefault="001B3201">
      <w:pPr>
        <w:ind w:left="307"/>
        <w:jc w:val="both"/>
        <w:rPr>
          <w:i/>
        </w:rPr>
      </w:pPr>
      <w:r>
        <w:rPr>
          <w:i/>
          <w:color w:val="231F20"/>
          <w:w w:val="105"/>
        </w:rPr>
        <w:t>Detailed Technical Specifications and Standards [whenever necessary].</w:t>
      </w:r>
    </w:p>
    <w:p w:rsidR="00360928" w:rsidRDefault="00360928">
      <w:pPr>
        <w:pStyle w:val="BodyText"/>
        <w:spacing w:before="4"/>
        <w:rPr>
          <w:i/>
          <w:sz w:val="35"/>
        </w:rPr>
      </w:pPr>
    </w:p>
    <w:p w:rsidR="00360928" w:rsidRDefault="001B3201">
      <w:pPr>
        <w:tabs>
          <w:tab w:val="left" w:pos="9718"/>
        </w:tabs>
        <w:ind w:left="307"/>
        <w:jc w:val="both"/>
      </w:pPr>
      <w:r>
        <w:rPr>
          <w:i/>
          <w:color w:val="231F20"/>
          <w:w w:val="105"/>
        </w:rPr>
        <w:t>[Insert detailed description of</w:t>
      </w:r>
      <w:r>
        <w:rPr>
          <w:i/>
          <w:color w:val="231F20"/>
          <w:spacing w:val="-29"/>
          <w:w w:val="105"/>
        </w:rPr>
        <w:t xml:space="preserve"> </w:t>
      </w:r>
      <w:r>
        <w:rPr>
          <w:i/>
          <w:color w:val="231F20"/>
          <w:w w:val="105"/>
        </w:rPr>
        <w:t>TS]</w:t>
      </w:r>
      <w:r>
        <w:rPr>
          <w:i/>
          <w:color w:val="231F20"/>
          <w:spacing w:val="3"/>
        </w:rPr>
        <w:t xml:space="preserve"> </w:t>
      </w:r>
      <w:r>
        <w:rPr>
          <w:color w:val="231F20"/>
          <w:u w:val="single" w:color="221E1F"/>
        </w:rPr>
        <w:t xml:space="preserve"> </w:t>
      </w:r>
      <w:r>
        <w:rPr>
          <w:color w:val="231F20"/>
          <w:u w:val="single" w:color="221E1F"/>
        </w:rPr>
        <w:tab/>
      </w:r>
    </w:p>
    <w:p w:rsidR="00360928" w:rsidRDefault="00434FFF">
      <w:pPr>
        <w:pStyle w:val="BodyText"/>
        <w:spacing w:before="3"/>
        <w:rPr>
          <w:sz w:val="28"/>
        </w:rPr>
      </w:pPr>
      <w:r w:rsidRPr="00434FFF">
        <w:pict>
          <v:line id="_x0000_s1058" style="position:absolute;z-index:251618304;mso-wrap-distance-left:0;mso-wrap-distance-right:0;mso-position-horizontal-relative:page" from="62.35pt,18.5pt" to="532.55pt,18.5pt" strokecolor="#221e1f" strokeweight=".20178mm">
            <w10:wrap type="topAndBottom" anchorx="page"/>
          </v:line>
        </w:pict>
      </w:r>
    </w:p>
    <w:p w:rsidR="00360928" w:rsidRDefault="001B3201">
      <w:pPr>
        <w:tabs>
          <w:tab w:val="left" w:pos="9597"/>
        </w:tabs>
        <w:spacing w:before="102"/>
        <w:ind w:left="307"/>
        <w:rPr>
          <w:i/>
        </w:rPr>
      </w:pPr>
      <w:r>
        <w:rPr>
          <w:color w:val="231F20"/>
          <w:u w:val="single" w:color="221E1F"/>
        </w:rPr>
        <w:t xml:space="preserve"> </w:t>
      </w:r>
      <w:r>
        <w:rPr>
          <w:color w:val="231F20"/>
          <w:u w:val="single" w:color="221E1F"/>
        </w:rPr>
        <w:tab/>
      </w:r>
      <w:r>
        <w:rPr>
          <w:i/>
          <w:color w:val="231F20"/>
          <w:w w:val="95"/>
        </w:rPr>
        <w:t>”</w:t>
      </w:r>
    </w:p>
    <w:p w:rsidR="00360928" w:rsidRDefault="00360928">
      <w:pPr>
        <w:sectPr w:rsidR="00360928">
          <w:headerReference w:type="even" r:id="rId42"/>
          <w:pgSz w:w="11910" w:h="16840"/>
          <w:pgMar w:top="1100" w:right="920" w:bottom="280" w:left="940" w:header="0" w:footer="0" w:gutter="0"/>
          <w:cols w:space="720"/>
        </w:sectPr>
      </w:pPr>
    </w:p>
    <w:p w:rsidR="00360928" w:rsidRDefault="001B3201">
      <w:pPr>
        <w:pStyle w:val="ListParagraph"/>
        <w:numPr>
          <w:ilvl w:val="0"/>
          <w:numId w:val="44"/>
        </w:numPr>
        <w:tabs>
          <w:tab w:val="left" w:pos="4727"/>
          <w:tab w:val="left" w:pos="4728"/>
        </w:tabs>
        <w:spacing w:before="105"/>
        <w:ind w:hanging="510"/>
        <w:jc w:val="left"/>
        <w:rPr>
          <w:b/>
          <w:sz w:val="24"/>
        </w:rPr>
      </w:pPr>
      <w:r>
        <w:rPr>
          <w:b/>
          <w:color w:val="231F20"/>
          <w:w w:val="110"/>
          <w:sz w:val="24"/>
        </w:rPr>
        <w:lastRenderedPageBreak/>
        <w:t>Drawings</w:t>
      </w:r>
    </w:p>
    <w:p w:rsidR="00360928" w:rsidRDefault="00360928">
      <w:pPr>
        <w:pStyle w:val="BodyText"/>
        <w:spacing w:before="3"/>
        <w:rPr>
          <w:b/>
          <w:sz w:val="31"/>
        </w:rPr>
      </w:pPr>
    </w:p>
    <w:p w:rsidR="00360928" w:rsidRDefault="001B3201">
      <w:pPr>
        <w:ind w:left="307"/>
      </w:pPr>
      <w:r>
        <w:rPr>
          <w:color w:val="231F20"/>
          <w:w w:val="105"/>
        </w:rPr>
        <w:t xml:space="preserve">These Bidding Documents include </w:t>
      </w:r>
      <w:r>
        <w:rPr>
          <w:i/>
          <w:color w:val="231F20"/>
          <w:w w:val="105"/>
        </w:rPr>
        <w:t xml:space="preserve">[insert “the following” or “no”] </w:t>
      </w:r>
      <w:r>
        <w:rPr>
          <w:color w:val="231F20"/>
          <w:w w:val="105"/>
        </w:rPr>
        <w:t>drawings.</w:t>
      </w:r>
    </w:p>
    <w:p w:rsidR="00360928" w:rsidRDefault="00360928">
      <w:pPr>
        <w:pStyle w:val="BodyText"/>
        <w:spacing w:before="8"/>
        <w:rPr>
          <w:sz w:val="26"/>
        </w:rPr>
      </w:pPr>
    </w:p>
    <w:p w:rsidR="00360928" w:rsidRDefault="001B3201">
      <w:pPr>
        <w:ind w:left="307"/>
        <w:rPr>
          <w:i/>
        </w:rPr>
      </w:pPr>
      <w:r>
        <w:rPr>
          <w:i/>
          <w:color w:val="231F20"/>
          <w:w w:val="105"/>
        </w:rPr>
        <w:t>[If documents shall be included, insert the following List of Drawings]</w:t>
      </w:r>
    </w:p>
    <w:p w:rsidR="00360928" w:rsidRDefault="00360928">
      <w:pPr>
        <w:pStyle w:val="BodyText"/>
        <w:spacing w:before="2"/>
        <w:rPr>
          <w:i/>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923"/>
        <w:gridCol w:w="3100"/>
        <w:gridCol w:w="4380"/>
      </w:tblGrid>
      <w:tr w:rsidR="00360928">
        <w:trPr>
          <w:trHeight w:val="497"/>
        </w:trPr>
        <w:tc>
          <w:tcPr>
            <w:tcW w:w="9403" w:type="dxa"/>
            <w:gridSpan w:val="3"/>
          </w:tcPr>
          <w:p w:rsidR="00360928" w:rsidRDefault="001B3201">
            <w:pPr>
              <w:pStyle w:val="TableParagraph"/>
              <w:spacing w:before="128"/>
              <w:ind w:left="3820" w:right="3812"/>
              <w:jc w:val="center"/>
              <w:rPr>
                <w:b/>
              </w:rPr>
            </w:pPr>
            <w:r>
              <w:rPr>
                <w:b/>
                <w:color w:val="231F20"/>
                <w:w w:val="110"/>
              </w:rPr>
              <w:t>List of Drawings</w:t>
            </w:r>
          </w:p>
        </w:tc>
      </w:tr>
      <w:tr w:rsidR="00360928">
        <w:trPr>
          <w:trHeight w:val="475"/>
        </w:trPr>
        <w:tc>
          <w:tcPr>
            <w:tcW w:w="1923" w:type="dxa"/>
          </w:tcPr>
          <w:p w:rsidR="00360928" w:rsidRDefault="001B3201">
            <w:pPr>
              <w:pStyle w:val="TableParagraph"/>
              <w:spacing w:before="95"/>
              <w:ind w:left="307"/>
              <w:rPr>
                <w:b/>
                <w:sz w:val="24"/>
              </w:rPr>
            </w:pPr>
            <w:r>
              <w:rPr>
                <w:b/>
                <w:color w:val="231F20"/>
                <w:sz w:val="24"/>
              </w:rPr>
              <w:t>Drawing No.</w:t>
            </w:r>
          </w:p>
        </w:tc>
        <w:tc>
          <w:tcPr>
            <w:tcW w:w="3100" w:type="dxa"/>
          </w:tcPr>
          <w:p w:rsidR="00360928" w:rsidRDefault="001B3201">
            <w:pPr>
              <w:pStyle w:val="TableParagraph"/>
              <w:spacing w:before="118"/>
              <w:ind w:left="768"/>
              <w:rPr>
                <w:b/>
              </w:rPr>
            </w:pPr>
            <w:r>
              <w:rPr>
                <w:b/>
                <w:color w:val="231F20"/>
                <w:w w:val="110"/>
              </w:rPr>
              <w:t>Drawing Name</w:t>
            </w:r>
          </w:p>
        </w:tc>
        <w:tc>
          <w:tcPr>
            <w:tcW w:w="4380" w:type="dxa"/>
          </w:tcPr>
          <w:p w:rsidR="00360928" w:rsidRDefault="001B3201">
            <w:pPr>
              <w:pStyle w:val="TableParagraph"/>
              <w:spacing w:before="118"/>
              <w:ind w:left="1744" w:right="1738"/>
              <w:jc w:val="center"/>
              <w:rPr>
                <w:b/>
              </w:rPr>
            </w:pPr>
            <w:r>
              <w:rPr>
                <w:b/>
                <w:color w:val="231F20"/>
                <w:w w:val="110"/>
              </w:rPr>
              <w:t>Purpose</w:t>
            </w: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bl>
    <w:p w:rsidR="00360928" w:rsidRDefault="00360928">
      <w:pPr>
        <w:sectPr w:rsidR="00360928">
          <w:headerReference w:type="default" r:id="rId43"/>
          <w:pgSz w:w="11910" w:h="16840"/>
          <w:pgMar w:top="1540" w:right="920" w:bottom="280" w:left="940" w:header="0" w:footer="0" w:gutter="0"/>
          <w:cols w:space="720"/>
        </w:sectPr>
      </w:pPr>
    </w:p>
    <w:p w:rsidR="00360928" w:rsidRDefault="001B3201">
      <w:pPr>
        <w:pStyle w:val="ListParagraph"/>
        <w:numPr>
          <w:ilvl w:val="0"/>
          <w:numId w:val="44"/>
        </w:numPr>
        <w:tabs>
          <w:tab w:val="left" w:pos="4031"/>
          <w:tab w:val="left" w:pos="4033"/>
        </w:tabs>
        <w:spacing w:before="112"/>
        <w:ind w:left="4032"/>
        <w:jc w:val="left"/>
        <w:rPr>
          <w:b/>
          <w:sz w:val="24"/>
        </w:rPr>
      </w:pPr>
      <w:r>
        <w:rPr>
          <w:b/>
          <w:color w:val="231F20"/>
          <w:w w:val="115"/>
          <w:sz w:val="24"/>
        </w:rPr>
        <w:lastRenderedPageBreak/>
        <w:t>Inspections and</w:t>
      </w:r>
      <w:r>
        <w:rPr>
          <w:b/>
          <w:color w:val="231F20"/>
          <w:spacing w:val="-12"/>
          <w:w w:val="115"/>
          <w:sz w:val="24"/>
        </w:rPr>
        <w:t xml:space="preserve"> </w:t>
      </w:r>
      <w:r>
        <w:rPr>
          <w:b/>
          <w:color w:val="231F20"/>
          <w:spacing w:val="-3"/>
          <w:w w:val="115"/>
          <w:sz w:val="24"/>
        </w:rPr>
        <w:t>Tests</w:t>
      </w:r>
    </w:p>
    <w:p w:rsidR="00360928" w:rsidRDefault="00360928">
      <w:pPr>
        <w:pStyle w:val="BodyText"/>
        <w:spacing w:before="3"/>
        <w:rPr>
          <w:b/>
          <w:sz w:val="31"/>
        </w:rPr>
      </w:pPr>
    </w:p>
    <w:p w:rsidR="00360928" w:rsidRDefault="001B3201">
      <w:pPr>
        <w:ind w:left="307"/>
        <w:rPr>
          <w:i/>
        </w:rPr>
      </w:pPr>
      <w:r>
        <w:rPr>
          <w:color w:val="231F20"/>
          <w:w w:val="110"/>
        </w:rPr>
        <w:t xml:space="preserve">The following inspections and tests shall be performed: </w:t>
      </w:r>
      <w:r>
        <w:rPr>
          <w:i/>
          <w:color w:val="231F20"/>
          <w:w w:val="110"/>
        </w:rPr>
        <w:t>[insert list of inspections and tests]</w:t>
      </w:r>
    </w:p>
    <w:p w:rsidR="00360928" w:rsidRDefault="00360928">
      <w:pPr>
        <w:sectPr w:rsidR="00360928">
          <w:headerReference w:type="even" r:id="rId44"/>
          <w:pgSz w:w="11910" w:h="16840"/>
          <w:pgMar w:top="1080" w:right="920" w:bottom="280" w:left="940" w:header="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45"/>
          <w:pgSz w:w="11910" w:h="16840"/>
          <w:pgMar w:top="1580" w:right="920" w:bottom="280" w:left="940" w:header="0" w:footer="0" w:gutter="0"/>
          <w:cols w:space="720"/>
        </w:sect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spacing w:before="10"/>
        <w:rPr>
          <w:sz w:val="29"/>
        </w:rPr>
      </w:pPr>
    </w:p>
    <w:p w:rsidR="00360928" w:rsidRDefault="001B3201">
      <w:pPr>
        <w:spacing w:before="72"/>
        <w:ind w:left="241" w:right="255"/>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3</w:t>
      </w:r>
    </w:p>
    <w:p w:rsidR="00360928" w:rsidRDefault="001B3201">
      <w:pPr>
        <w:spacing w:before="14"/>
        <w:ind w:left="241" w:right="260"/>
        <w:jc w:val="center"/>
        <w:rPr>
          <w:rFonts w:ascii="Arial"/>
          <w:b/>
          <w:sz w:val="40"/>
        </w:rPr>
      </w:pPr>
      <w:r>
        <w:rPr>
          <w:rFonts w:ascii="Arial"/>
          <w:b/>
          <w:color w:val="231F20"/>
          <w:sz w:val="40"/>
        </w:rPr>
        <w:t>CONTRACT</w:t>
      </w:r>
    </w:p>
    <w:p w:rsidR="00360928" w:rsidRDefault="00360928">
      <w:pPr>
        <w:jc w:val="center"/>
        <w:rPr>
          <w:rFonts w:ascii="Arial"/>
          <w:sz w:val="40"/>
        </w:rPr>
        <w:sectPr w:rsidR="00360928">
          <w:headerReference w:type="even" r:id="rId46"/>
          <w:pgSz w:w="11910" w:h="16840"/>
          <w:pgMar w:top="1580" w:right="920" w:bottom="280" w:left="940" w:header="0" w:footer="0" w:gutter="0"/>
          <w:cols w:space="720"/>
        </w:sectPr>
      </w:pPr>
    </w:p>
    <w:p w:rsidR="00360928" w:rsidRDefault="00360928">
      <w:pPr>
        <w:pStyle w:val="BodyText"/>
        <w:rPr>
          <w:rFonts w:ascii="Arial"/>
          <w:b/>
          <w:sz w:val="6"/>
        </w:rPr>
      </w:pPr>
    </w:p>
    <w:p w:rsidR="00360928" w:rsidRDefault="00434FFF">
      <w:pPr>
        <w:pStyle w:val="BodyText"/>
        <w:spacing w:line="20" w:lineRule="exact"/>
        <w:ind w:left="302"/>
        <w:rPr>
          <w:rFonts w:ascii="Arial"/>
          <w:sz w:val="2"/>
        </w:rPr>
      </w:pPr>
      <w:r w:rsidRPr="00434FFF">
        <w:rPr>
          <w:rFonts w:ascii="Arial"/>
          <w:sz w:val="2"/>
        </w:rPr>
      </w:r>
      <w:r>
        <w:rPr>
          <w:rFonts w:ascii="Arial"/>
          <w:sz w:val="2"/>
        </w:rPr>
        <w:pict>
          <v:group id="_x0000_s1056" style="width:470.6pt;height:.5pt;mso-position-horizontal-relative:char;mso-position-vertical-relative:line" coordsize="9412,10">
            <v:line id="_x0000_s1057" style="position:absolute" from="9411,5" to="0,5" strokecolor="#231f20" strokeweight=".5pt"/>
            <w10:wrap type="none"/>
            <w10:anchorlock/>
          </v:group>
        </w:pict>
      </w:r>
    </w:p>
    <w:p w:rsidR="00360928" w:rsidRDefault="001B3201">
      <w:pPr>
        <w:spacing w:before="68"/>
        <w:ind w:left="241" w:right="258"/>
        <w:jc w:val="center"/>
        <w:rPr>
          <w:rFonts w:ascii="Arial"/>
          <w:b/>
          <w:sz w:val="32"/>
        </w:rPr>
      </w:pPr>
      <w:r>
        <w:rPr>
          <w:rFonts w:ascii="Arial"/>
          <w:b/>
          <w:color w:val="231F20"/>
          <w:sz w:val="32"/>
        </w:rPr>
        <w:t>SECTION VII. GENERAL CONDITIONS OF CONTRACT</w:t>
      </w:r>
    </w:p>
    <w:p w:rsidR="00360928" w:rsidRDefault="00360928">
      <w:pPr>
        <w:pStyle w:val="BodyText"/>
        <w:spacing w:before="8"/>
        <w:rPr>
          <w:rFonts w:ascii="Arial"/>
          <w:b/>
          <w:sz w:val="38"/>
        </w:rPr>
      </w:pPr>
    </w:p>
    <w:p w:rsidR="00360928" w:rsidRDefault="001B3201">
      <w:pPr>
        <w:spacing w:before="1"/>
        <w:ind w:left="241" w:right="255"/>
        <w:jc w:val="center"/>
        <w:rPr>
          <w:rFonts w:ascii="Arial"/>
          <w:b/>
          <w:sz w:val="32"/>
        </w:rPr>
      </w:pPr>
      <w:r>
        <w:rPr>
          <w:rFonts w:ascii="Arial"/>
          <w:b/>
          <w:color w:val="231F20"/>
          <w:sz w:val="32"/>
        </w:rPr>
        <w:t>TABLE OF CLAUSES</w:t>
      </w:r>
    </w:p>
    <w:p w:rsidR="00360928" w:rsidRDefault="001B3201">
      <w:pPr>
        <w:pStyle w:val="ListParagraph"/>
        <w:numPr>
          <w:ilvl w:val="0"/>
          <w:numId w:val="43"/>
        </w:numPr>
        <w:tabs>
          <w:tab w:val="left" w:pos="704"/>
          <w:tab w:val="left" w:pos="705"/>
          <w:tab w:val="right" w:leader="dot" w:pos="9718"/>
        </w:tabs>
        <w:spacing w:before="286"/>
      </w:pPr>
      <w:r>
        <w:rPr>
          <w:color w:val="231F20"/>
          <w:w w:val="110"/>
        </w:rPr>
        <w:t>Definitions</w:t>
      </w:r>
      <w:r>
        <w:rPr>
          <w:color w:val="231F20"/>
          <w:w w:val="110"/>
        </w:rPr>
        <w:tab/>
        <w:t>69</w:t>
      </w:r>
    </w:p>
    <w:p w:rsidR="00360928" w:rsidRDefault="001B3201">
      <w:pPr>
        <w:pStyle w:val="ListParagraph"/>
        <w:numPr>
          <w:ilvl w:val="0"/>
          <w:numId w:val="43"/>
        </w:numPr>
        <w:tabs>
          <w:tab w:val="left" w:pos="704"/>
          <w:tab w:val="left" w:pos="705"/>
          <w:tab w:val="right" w:leader="dot" w:pos="9718"/>
        </w:tabs>
      </w:pPr>
      <w:r>
        <w:rPr>
          <w:color w:val="231F20"/>
          <w:w w:val="110"/>
        </w:rPr>
        <w:t>Contract</w:t>
      </w:r>
      <w:r>
        <w:rPr>
          <w:color w:val="231F20"/>
          <w:spacing w:val="-8"/>
          <w:w w:val="110"/>
        </w:rPr>
        <w:t xml:space="preserve"> </w:t>
      </w:r>
      <w:r>
        <w:rPr>
          <w:color w:val="231F20"/>
          <w:w w:val="110"/>
        </w:rPr>
        <w:t>Documents</w:t>
      </w:r>
      <w:r>
        <w:rPr>
          <w:color w:val="231F20"/>
          <w:w w:val="110"/>
        </w:rPr>
        <w:tab/>
        <w:t>70</w:t>
      </w:r>
    </w:p>
    <w:p w:rsidR="00360928" w:rsidRDefault="001B3201">
      <w:pPr>
        <w:pStyle w:val="ListParagraph"/>
        <w:numPr>
          <w:ilvl w:val="0"/>
          <w:numId w:val="43"/>
        </w:numPr>
        <w:tabs>
          <w:tab w:val="left" w:pos="704"/>
          <w:tab w:val="left" w:pos="705"/>
          <w:tab w:val="right" w:leader="dot" w:pos="9718"/>
        </w:tabs>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70</w:t>
      </w:r>
    </w:p>
    <w:p w:rsidR="00360928" w:rsidRDefault="001B3201">
      <w:pPr>
        <w:pStyle w:val="ListParagraph"/>
        <w:numPr>
          <w:ilvl w:val="0"/>
          <w:numId w:val="43"/>
        </w:numPr>
        <w:tabs>
          <w:tab w:val="left" w:pos="704"/>
          <w:tab w:val="left" w:pos="705"/>
          <w:tab w:val="right" w:leader="dot" w:pos="9718"/>
        </w:tabs>
      </w:pPr>
      <w:r>
        <w:rPr>
          <w:color w:val="231F20"/>
          <w:w w:val="115"/>
        </w:rPr>
        <w:t>Interpretation</w:t>
      </w:r>
      <w:r>
        <w:rPr>
          <w:color w:val="231F20"/>
          <w:w w:val="115"/>
        </w:rPr>
        <w:tab/>
        <w:t>71</w:t>
      </w:r>
    </w:p>
    <w:p w:rsidR="00360928" w:rsidRDefault="001B3201">
      <w:pPr>
        <w:pStyle w:val="ListParagraph"/>
        <w:numPr>
          <w:ilvl w:val="0"/>
          <w:numId w:val="43"/>
        </w:numPr>
        <w:tabs>
          <w:tab w:val="left" w:pos="704"/>
          <w:tab w:val="left" w:pos="705"/>
          <w:tab w:val="right" w:leader="dot" w:pos="9718"/>
        </w:tabs>
        <w:spacing w:before="83"/>
      </w:pPr>
      <w:r>
        <w:rPr>
          <w:color w:val="231F20"/>
          <w:w w:val="110"/>
        </w:rPr>
        <w:t>Language</w:t>
      </w:r>
      <w:r>
        <w:rPr>
          <w:color w:val="231F20"/>
          <w:w w:val="110"/>
        </w:rPr>
        <w:tab/>
        <w:t>72</w:t>
      </w:r>
    </w:p>
    <w:p w:rsidR="00360928" w:rsidRDefault="001B3201">
      <w:pPr>
        <w:pStyle w:val="ListParagraph"/>
        <w:numPr>
          <w:ilvl w:val="0"/>
          <w:numId w:val="43"/>
        </w:numPr>
        <w:tabs>
          <w:tab w:val="left" w:pos="704"/>
          <w:tab w:val="left" w:pos="705"/>
          <w:tab w:val="right" w:leader="dot" w:pos="9718"/>
        </w:tabs>
      </w:pPr>
      <w:r>
        <w:rPr>
          <w:color w:val="231F20"/>
          <w:w w:val="110"/>
        </w:rPr>
        <w:t xml:space="preserve">Joint </w:t>
      </w:r>
      <w:r>
        <w:rPr>
          <w:color w:val="231F20"/>
          <w:spacing w:val="-3"/>
          <w:w w:val="110"/>
        </w:rPr>
        <w:t xml:space="preserve">Venture, </w:t>
      </w:r>
      <w:r>
        <w:rPr>
          <w:color w:val="231F20"/>
          <w:w w:val="110"/>
        </w:rPr>
        <w:t>Consortium</w:t>
      </w:r>
      <w:r>
        <w:rPr>
          <w:color w:val="231F20"/>
          <w:spacing w:val="-34"/>
          <w:w w:val="110"/>
        </w:rPr>
        <w:t xml:space="preserve"> </w:t>
      </w:r>
      <w:r>
        <w:rPr>
          <w:color w:val="231F20"/>
          <w:w w:val="110"/>
        </w:rPr>
        <w:t>or</w:t>
      </w:r>
      <w:r>
        <w:rPr>
          <w:color w:val="231F20"/>
          <w:spacing w:val="-11"/>
          <w:w w:val="110"/>
        </w:rPr>
        <w:t xml:space="preserve"> </w:t>
      </w:r>
      <w:r>
        <w:rPr>
          <w:color w:val="231F20"/>
          <w:w w:val="110"/>
        </w:rPr>
        <w:t>Association</w:t>
      </w:r>
      <w:r>
        <w:rPr>
          <w:color w:val="231F20"/>
          <w:w w:val="110"/>
        </w:rPr>
        <w:tab/>
        <w:t>72</w:t>
      </w:r>
    </w:p>
    <w:p w:rsidR="00360928" w:rsidRDefault="001B3201">
      <w:pPr>
        <w:pStyle w:val="ListParagraph"/>
        <w:numPr>
          <w:ilvl w:val="0"/>
          <w:numId w:val="43"/>
        </w:numPr>
        <w:tabs>
          <w:tab w:val="left" w:pos="704"/>
          <w:tab w:val="left" w:pos="705"/>
          <w:tab w:val="right" w:leader="dot" w:pos="9718"/>
        </w:tabs>
      </w:pPr>
      <w:r>
        <w:rPr>
          <w:color w:val="231F20"/>
          <w:w w:val="105"/>
        </w:rPr>
        <w:t>Eligibility</w:t>
      </w:r>
      <w:r>
        <w:rPr>
          <w:color w:val="231F20"/>
          <w:w w:val="105"/>
        </w:rPr>
        <w:tab/>
        <w:t>72</w:t>
      </w:r>
    </w:p>
    <w:p w:rsidR="00360928" w:rsidRDefault="001B3201">
      <w:pPr>
        <w:pStyle w:val="ListParagraph"/>
        <w:numPr>
          <w:ilvl w:val="0"/>
          <w:numId w:val="43"/>
        </w:numPr>
        <w:tabs>
          <w:tab w:val="left" w:pos="704"/>
          <w:tab w:val="left" w:pos="705"/>
          <w:tab w:val="right" w:leader="dot" w:pos="9718"/>
        </w:tabs>
        <w:spacing w:before="83"/>
      </w:pPr>
      <w:r>
        <w:rPr>
          <w:color w:val="231F20"/>
          <w:w w:val="110"/>
        </w:rPr>
        <w:t>Notices</w:t>
      </w:r>
      <w:r>
        <w:rPr>
          <w:color w:val="231F20"/>
          <w:w w:val="110"/>
        </w:rPr>
        <w:tab/>
        <w:t>73</w:t>
      </w:r>
    </w:p>
    <w:p w:rsidR="00360928" w:rsidRDefault="001B3201">
      <w:pPr>
        <w:pStyle w:val="ListParagraph"/>
        <w:numPr>
          <w:ilvl w:val="0"/>
          <w:numId w:val="43"/>
        </w:numPr>
        <w:tabs>
          <w:tab w:val="left" w:pos="704"/>
          <w:tab w:val="left" w:pos="705"/>
          <w:tab w:val="right" w:leader="dot" w:pos="9718"/>
        </w:tabs>
      </w:pPr>
      <w:r>
        <w:rPr>
          <w:color w:val="231F20"/>
          <w:w w:val="105"/>
        </w:rPr>
        <w:t>Governing</w:t>
      </w:r>
      <w:r>
        <w:rPr>
          <w:color w:val="231F20"/>
          <w:spacing w:val="-5"/>
          <w:w w:val="105"/>
        </w:rPr>
        <w:t xml:space="preserve"> </w:t>
      </w:r>
      <w:r>
        <w:rPr>
          <w:color w:val="231F20"/>
          <w:w w:val="105"/>
        </w:rPr>
        <w:t>Law</w:t>
      </w:r>
      <w:r>
        <w:rPr>
          <w:color w:val="231F20"/>
          <w:w w:val="105"/>
        </w:rPr>
        <w:tab/>
        <w:t>73</w:t>
      </w:r>
    </w:p>
    <w:p w:rsidR="00360928" w:rsidRDefault="001B3201">
      <w:pPr>
        <w:pStyle w:val="ListParagraph"/>
        <w:numPr>
          <w:ilvl w:val="0"/>
          <w:numId w:val="43"/>
        </w:numPr>
        <w:tabs>
          <w:tab w:val="left" w:pos="705"/>
          <w:tab w:val="right" w:leader="dot" w:pos="9718"/>
        </w:tabs>
      </w:pPr>
      <w:r>
        <w:rPr>
          <w:color w:val="231F20"/>
          <w:w w:val="110"/>
        </w:rPr>
        <w:t>Settlement</w:t>
      </w:r>
      <w:r>
        <w:rPr>
          <w:color w:val="231F20"/>
          <w:spacing w:val="-8"/>
          <w:w w:val="110"/>
        </w:rPr>
        <w:t xml:space="preserve"> </w:t>
      </w:r>
      <w:r>
        <w:rPr>
          <w:color w:val="231F20"/>
          <w:w w:val="110"/>
        </w:rPr>
        <w:t>of</w:t>
      </w:r>
      <w:r>
        <w:rPr>
          <w:color w:val="231F20"/>
          <w:spacing w:val="-7"/>
          <w:w w:val="110"/>
        </w:rPr>
        <w:t xml:space="preserve"> </w:t>
      </w:r>
      <w:r>
        <w:rPr>
          <w:color w:val="231F20"/>
          <w:w w:val="110"/>
        </w:rPr>
        <w:t>Disputes</w:t>
      </w:r>
      <w:r>
        <w:rPr>
          <w:color w:val="231F20"/>
          <w:w w:val="110"/>
        </w:rPr>
        <w:tab/>
        <w:t>73</w:t>
      </w:r>
    </w:p>
    <w:p w:rsidR="00360928" w:rsidRDefault="001B3201">
      <w:pPr>
        <w:pStyle w:val="ListParagraph"/>
        <w:numPr>
          <w:ilvl w:val="0"/>
          <w:numId w:val="43"/>
        </w:numPr>
        <w:tabs>
          <w:tab w:val="left" w:pos="705"/>
          <w:tab w:val="right" w:leader="dot" w:pos="9718"/>
        </w:tabs>
      </w:pPr>
      <w:r>
        <w:rPr>
          <w:color w:val="231F20"/>
          <w:w w:val="110"/>
        </w:rPr>
        <w:t>Inspections</w:t>
      </w:r>
      <w:r>
        <w:rPr>
          <w:color w:val="231F20"/>
          <w:spacing w:val="-8"/>
          <w:w w:val="110"/>
        </w:rPr>
        <w:t xml:space="preserve"> </w:t>
      </w:r>
      <w:r>
        <w:rPr>
          <w:color w:val="231F20"/>
          <w:w w:val="110"/>
        </w:rPr>
        <w:t>and</w:t>
      </w:r>
      <w:r>
        <w:rPr>
          <w:color w:val="231F20"/>
          <w:spacing w:val="-11"/>
          <w:w w:val="110"/>
        </w:rPr>
        <w:t xml:space="preserve"> </w:t>
      </w:r>
      <w:r>
        <w:rPr>
          <w:color w:val="231F20"/>
          <w:w w:val="110"/>
        </w:rPr>
        <w:t>Audit</w:t>
      </w:r>
      <w:r>
        <w:rPr>
          <w:color w:val="231F20"/>
          <w:w w:val="110"/>
        </w:rPr>
        <w:tab/>
        <w:t>74</w:t>
      </w:r>
    </w:p>
    <w:p w:rsidR="00360928" w:rsidRDefault="001B3201">
      <w:pPr>
        <w:pStyle w:val="ListParagraph"/>
        <w:numPr>
          <w:ilvl w:val="0"/>
          <w:numId w:val="43"/>
        </w:numPr>
        <w:tabs>
          <w:tab w:val="left" w:pos="705"/>
          <w:tab w:val="right" w:leader="dot" w:pos="9718"/>
        </w:tabs>
        <w:spacing w:before="83"/>
      </w:pPr>
      <w:r>
        <w:rPr>
          <w:color w:val="231F20"/>
          <w:w w:val="110"/>
        </w:rPr>
        <w:t>Scope</w:t>
      </w:r>
      <w:r>
        <w:rPr>
          <w:color w:val="231F20"/>
          <w:spacing w:val="-8"/>
          <w:w w:val="110"/>
        </w:rPr>
        <w:t xml:space="preserve"> </w:t>
      </w:r>
      <w:r>
        <w:rPr>
          <w:color w:val="231F20"/>
          <w:w w:val="110"/>
        </w:rPr>
        <w:t>of</w:t>
      </w:r>
      <w:r>
        <w:rPr>
          <w:color w:val="231F20"/>
          <w:spacing w:val="-8"/>
          <w:w w:val="110"/>
        </w:rPr>
        <w:t xml:space="preserve"> </w:t>
      </w:r>
      <w:r>
        <w:rPr>
          <w:color w:val="231F20"/>
          <w:w w:val="110"/>
        </w:rPr>
        <w:t>Supplies</w:t>
      </w:r>
      <w:r>
        <w:rPr>
          <w:color w:val="231F20"/>
          <w:w w:val="110"/>
        </w:rPr>
        <w:tab/>
        <w:t>74</w:t>
      </w:r>
    </w:p>
    <w:p w:rsidR="00360928" w:rsidRDefault="001B3201">
      <w:pPr>
        <w:pStyle w:val="ListParagraph"/>
        <w:numPr>
          <w:ilvl w:val="0"/>
          <w:numId w:val="43"/>
        </w:numPr>
        <w:tabs>
          <w:tab w:val="left" w:pos="705"/>
          <w:tab w:val="right" w:leader="dot" w:pos="9718"/>
        </w:tabs>
      </w:pPr>
      <w:r>
        <w:rPr>
          <w:color w:val="231F20"/>
          <w:w w:val="110"/>
        </w:rPr>
        <w:t>Delivery</w:t>
      </w:r>
      <w:r>
        <w:rPr>
          <w:color w:val="231F20"/>
          <w:spacing w:val="-8"/>
          <w:w w:val="110"/>
        </w:rPr>
        <w:t xml:space="preserve"> </w:t>
      </w:r>
      <w:r>
        <w:rPr>
          <w:color w:val="231F20"/>
          <w:w w:val="110"/>
        </w:rPr>
        <w:t>and</w:t>
      </w:r>
      <w:r>
        <w:rPr>
          <w:color w:val="231F20"/>
          <w:spacing w:val="-8"/>
          <w:w w:val="110"/>
        </w:rPr>
        <w:t xml:space="preserve"> </w:t>
      </w:r>
      <w:r>
        <w:rPr>
          <w:color w:val="231F20"/>
          <w:w w:val="110"/>
        </w:rPr>
        <w:t>Documents</w:t>
      </w:r>
      <w:r>
        <w:rPr>
          <w:color w:val="231F20"/>
          <w:w w:val="110"/>
        </w:rPr>
        <w:tab/>
        <w:t>74</w:t>
      </w:r>
    </w:p>
    <w:p w:rsidR="00360928" w:rsidRDefault="001B3201">
      <w:pPr>
        <w:pStyle w:val="ListParagraph"/>
        <w:numPr>
          <w:ilvl w:val="0"/>
          <w:numId w:val="43"/>
        </w:numPr>
        <w:tabs>
          <w:tab w:val="left" w:pos="705"/>
          <w:tab w:val="right" w:leader="dot" w:pos="9718"/>
        </w:tabs>
      </w:pPr>
      <w:r>
        <w:rPr>
          <w:color w:val="231F20"/>
          <w:w w:val="110"/>
        </w:rPr>
        <w:t>Supplier’s</w:t>
      </w:r>
      <w:r>
        <w:rPr>
          <w:color w:val="231F20"/>
          <w:spacing w:val="-8"/>
          <w:w w:val="110"/>
        </w:rPr>
        <w:t xml:space="preserve"> </w:t>
      </w:r>
      <w:r>
        <w:rPr>
          <w:color w:val="231F20"/>
          <w:w w:val="110"/>
        </w:rPr>
        <w:t>Responsibilities</w:t>
      </w:r>
      <w:r>
        <w:rPr>
          <w:color w:val="231F20"/>
          <w:w w:val="110"/>
        </w:rPr>
        <w:tab/>
        <w:t>74</w:t>
      </w:r>
    </w:p>
    <w:p w:rsidR="00360928" w:rsidRDefault="001B3201">
      <w:pPr>
        <w:pStyle w:val="ListParagraph"/>
        <w:numPr>
          <w:ilvl w:val="0"/>
          <w:numId w:val="43"/>
        </w:numPr>
        <w:tabs>
          <w:tab w:val="left" w:pos="705"/>
          <w:tab w:val="right" w:leader="dot" w:pos="9718"/>
        </w:tabs>
        <w:spacing w:before="83"/>
      </w:pPr>
      <w:r>
        <w:rPr>
          <w:color w:val="231F20"/>
          <w:w w:val="110"/>
        </w:rPr>
        <w:t>Purchaser’s</w:t>
      </w:r>
      <w:r>
        <w:rPr>
          <w:color w:val="231F20"/>
          <w:spacing w:val="-8"/>
          <w:w w:val="110"/>
        </w:rPr>
        <w:t xml:space="preserve"> </w:t>
      </w:r>
      <w:r>
        <w:rPr>
          <w:color w:val="231F20"/>
          <w:w w:val="110"/>
        </w:rPr>
        <w:t>Responsibilities</w:t>
      </w:r>
      <w:r>
        <w:rPr>
          <w:color w:val="231F20"/>
          <w:w w:val="110"/>
        </w:rPr>
        <w:tab/>
        <w:t>74</w:t>
      </w:r>
    </w:p>
    <w:p w:rsidR="00360928" w:rsidRDefault="001B3201">
      <w:pPr>
        <w:pStyle w:val="ListParagraph"/>
        <w:numPr>
          <w:ilvl w:val="0"/>
          <w:numId w:val="43"/>
        </w:numPr>
        <w:tabs>
          <w:tab w:val="left" w:pos="705"/>
          <w:tab w:val="right" w:leader="dot" w:pos="9718"/>
        </w:tabs>
      </w:pPr>
      <w:r>
        <w:rPr>
          <w:color w:val="231F20"/>
          <w:w w:val="110"/>
        </w:rPr>
        <w:t>Contract</w:t>
      </w:r>
      <w:r>
        <w:rPr>
          <w:color w:val="231F20"/>
          <w:spacing w:val="-8"/>
          <w:w w:val="110"/>
        </w:rPr>
        <w:t xml:space="preserve"> </w:t>
      </w:r>
      <w:r>
        <w:rPr>
          <w:color w:val="231F20"/>
          <w:w w:val="110"/>
        </w:rPr>
        <w:t>Price</w:t>
      </w:r>
      <w:r>
        <w:rPr>
          <w:color w:val="231F20"/>
          <w:w w:val="110"/>
        </w:rPr>
        <w:tab/>
        <w:t>74</w:t>
      </w:r>
    </w:p>
    <w:p w:rsidR="00360928" w:rsidRDefault="001B3201">
      <w:pPr>
        <w:pStyle w:val="ListParagraph"/>
        <w:numPr>
          <w:ilvl w:val="0"/>
          <w:numId w:val="43"/>
        </w:numPr>
        <w:tabs>
          <w:tab w:val="left" w:pos="705"/>
          <w:tab w:val="right" w:leader="dot" w:pos="9718"/>
        </w:tabs>
      </w:pPr>
      <w:r>
        <w:rPr>
          <w:color w:val="231F20"/>
          <w:spacing w:val="-3"/>
          <w:w w:val="110"/>
        </w:rPr>
        <w:t>Terms</w:t>
      </w:r>
      <w:r>
        <w:rPr>
          <w:color w:val="231F20"/>
          <w:spacing w:val="-8"/>
          <w:w w:val="110"/>
        </w:rPr>
        <w:t xml:space="preserve"> </w:t>
      </w:r>
      <w:r>
        <w:rPr>
          <w:color w:val="231F20"/>
          <w:w w:val="110"/>
        </w:rPr>
        <w:t>of</w:t>
      </w:r>
      <w:r>
        <w:rPr>
          <w:color w:val="231F20"/>
          <w:spacing w:val="-7"/>
          <w:w w:val="110"/>
        </w:rPr>
        <w:t xml:space="preserve"> </w:t>
      </w:r>
      <w:r>
        <w:rPr>
          <w:color w:val="231F20"/>
          <w:w w:val="110"/>
        </w:rPr>
        <w:t>Payment</w:t>
      </w:r>
      <w:r>
        <w:rPr>
          <w:color w:val="231F20"/>
          <w:w w:val="110"/>
        </w:rPr>
        <w:tab/>
        <w:t>75</w:t>
      </w:r>
    </w:p>
    <w:p w:rsidR="00360928" w:rsidRDefault="001B3201">
      <w:pPr>
        <w:pStyle w:val="ListParagraph"/>
        <w:numPr>
          <w:ilvl w:val="0"/>
          <w:numId w:val="43"/>
        </w:numPr>
        <w:tabs>
          <w:tab w:val="left" w:pos="705"/>
          <w:tab w:val="right" w:leader="dot" w:pos="9718"/>
        </w:tabs>
      </w:pPr>
      <w:r>
        <w:rPr>
          <w:color w:val="231F20"/>
          <w:w w:val="110"/>
        </w:rPr>
        <w:t>Taxes</w:t>
      </w:r>
      <w:r>
        <w:rPr>
          <w:color w:val="231F20"/>
          <w:spacing w:val="-8"/>
          <w:w w:val="110"/>
        </w:rPr>
        <w:t xml:space="preserve"> </w:t>
      </w:r>
      <w:r>
        <w:rPr>
          <w:color w:val="231F20"/>
          <w:w w:val="110"/>
        </w:rPr>
        <w:t>and</w:t>
      </w:r>
      <w:r>
        <w:rPr>
          <w:color w:val="231F20"/>
          <w:spacing w:val="-8"/>
          <w:w w:val="110"/>
        </w:rPr>
        <w:t xml:space="preserve"> </w:t>
      </w:r>
      <w:r>
        <w:rPr>
          <w:color w:val="231F20"/>
          <w:w w:val="110"/>
        </w:rPr>
        <w:t>Duties</w:t>
      </w:r>
      <w:r>
        <w:rPr>
          <w:color w:val="231F20"/>
          <w:w w:val="110"/>
        </w:rPr>
        <w:tab/>
        <w:t>75</w:t>
      </w:r>
    </w:p>
    <w:p w:rsidR="00360928" w:rsidRDefault="001B3201">
      <w:pPr>
        <w:pStyle w:val="ListParagraph"/>
        <w:numPr>
          <w:ilvl w:val="0"/>
          <w:numId w:val="43"/>
        </w:numPr>
        <w:tabs>
          <w:tab w:val="left" w:pos="705"/>
          <w:tab w:val="right" w:leader="dot" w:pos="9718"/>
        </w:tabs>
        <w:spacing w:before="83"/>
      </w:pPr>
      <w:r>
        <w:rPr>
          <w:color w:val="231F20"/>
          <w:w w:val="110"/>
        </w:rPr>
        <w:t>Performance</w:t>
      </w:r>
      <w:r>
        <w:rPr>
          <w:color w:val="231F20"/>
          <w:spacing w:val="-8"/>
          <w:w w:val="110"/>
        </w:rPr>
        <w:t xml:space="preserve"> </w:t>
      </w:r>
      <w:r>
        <w:rPr>
          <w:color w:val="231F20"/>
          <w:w w:val="110"/>
        </w:rPr>
        <w:t>Security</w:t>
      </w:r>
      <w:r>
        <w:rPr>
          <w:color w:val="231F20"/>
          <w:w w:val="110"/>
        </w:rPr>
        <w:tab/>
        <w:t>75</w:t>
      </w:r>
    </w:p>
    <w:p w:rsidR="00360928" w:rsidRDefault="001B3201">
      <w:pPr>
        <w:pStyle w:val="ListParagraph"/>
        <w:numPr>
          <w:ilvl w:val="0"/>
          <w:numId w:val="43"/>
        </w:numPr>
        <w:tabs>
          <w:tab w:val="left" w:pos="705"/>
          <w:tab w:val="right" w:leader="dot" w:pos="9718"/>
        </w:tabs>
      </w:pPr>
      <w:r>
        <w:rPr>
          <w:color w:val="231F20"/>
          <w:w w:val="110"/>
        </w:rPr>
        <w:t>Copyright</w:t>
      </w:r>
      <w:r>
        <w:rPr>
          <w:color w:val="231F20"/>
          <w:w w:val="110"/>
        </w:rPr>
        <w:tab/>
        <w:t>76</w:t>
      </w:r>
    </w:p>
    <w:p w:rsidR="00360928" w:rsidRDefault="001B3201">
      <w:pPr>
        <w:pStyle w:val="ListParagraph"/>
        <w:numPr>
          <w:ilvl w:val="0"/>
          <w:numId w:val="43"/>
        </w:numPr>
        <w:tabs>
          <w:tab w:val="left" w:pos="705"/>
          <w:tab w:val="right" w:leader="dot" w:pos="9718"/>
        </w:tabs>
      </w:pPr>
      <w:r>
        <w:rPr>
          <w:color w:val="231F20"/>
          <w:w w:val="110"/>
        </w:rPr>
        <w:t>Confidential</w:t>
      </w:r>
      <w:r>
        <w:rPr>
          <w:color w:val="231F20"/>
          <w:spacing w:val="-8"/>
          <w:w w:val="110"/>
        </w:rPr>
        <w:t xml:space="preserve"> </w:t>
      </w:r>
      <w:r>
        <w:rPr>
          <w:color w:val="231F20"/>
          <w:w w:val="110"/>
        </w:rPr>
        <w:t>Information</w:t>
      </w:r>
      <w:r>
        <w:rPr>
          <w:color w:val="231F20"/>
          <w:w w:val="110"/>
        </w:rPr>
        <w:tab/>
        <w:t>76</w:t>
      </w:r>
    </w:p>
    <w:p w:rsidR="00360928" w:rsidRDefault="001B3201">
      <w:pPr>
        <w:pStyle w:val="ListParagraph"/>
        <w:numPr>
          <w:ilvl w:val="0"/>
          <w:numId w:val="43"/>
        </w:numPr>
        <w:tabs>
          <w:tab w:val="left" w:pos="705"/>
          <w:tab w:val="right" w:leader="dot" w:pos="9718"/>
        </w:tabs>
        <w:spacing w:before="83"/>
      </w:pPr>
      <w:r>
        <w:rPr>
          <w:color w:val="231F20"/>
          <w:w w:val="110"/>
        </w:rPr>
        <w:t>Subcontracting</w:t>
      </w:r>
      <w:r>
        <w:rPr>
          <w:color w:val="231F20"/>
          <w:w w:val="110"/>
        </w:rPr>
        <w:tab/>
        <w:t>77</w:t>
      </w:r>
    </w:p>
    <w:p w:rsidR="00360928" w:rsidRDefault="001B3201">
      <w:pPr>
        <w:pStyle w:val="ListParagraph"/>
        <w:numPr>
          <w:ilvl w:val="0"/>
          <w:numId w:val="43"/>
        </w:numPr>
        <w:tabs>
          <w:tab w:val="left" w:pos="705"/>
          <w:tab w:val="right" w:leader="dot" w:pos="9718"/>
        </w:tabs>
      </w:pPr>
      <w:r>
        <w:rPr>
          <w:color w:val="231F20"/>
          <w:w w:val="110"/>
        </w:rPr>
        <w:t>Specifications</w:t>
      </w:r>
      <w:r>
        <w:rPr>
          <w:color w:val="231F20"/>
          <w:spacing w:val="-8"/>
          <w:w w:val="110"/>
        </w:rPr>
        <w:t xml:space="preserve"> </w:t>
      </w:r>
      <w:r>
        <w:rPr>
          <w:color w:val="231F20"/>
          <w:w w:val="110"/>
        </w:rPr>
        <w:t>and</w:t>
      </w:r>
      <w:r>
        <w:rPr>
          <w:color w:val="231F20"/>
          <w:spacing w:val="-7"/>
          <w:w w:val="110"/>
        </w:rPr>
        <w:t xml:space="preserve"> </w:t>
      </w:r>
      <w:r>
        <w:rPr>
          <w:color w:val="231F20"/>
          <w:w w:val="110"/>
        </w:rPr>
        <w:t>Standards</w:t>
      </w:r>
      <w:r>
        <w:rPr>
          <w:color w:val="231F20"/>
          <w:w w:val="110"/>
        </w:rPr>
        <w:tab/>
        <w:t>77</w:t>
      </w:r>
    </w:p>
    <w:p w:rsidR="00360928" w:rsidRDefault="001B3201">
      <w:pPr>
        <w:pStyle w:val="ListParagraph"/>
        <w:numPr>
          <w:ilvl w:val="0"/>
          <w:numId w:val="43"/>
        </w:numPr>
        <w:tabs>
          <w:tab w:val="left" w:pos="705"/>
          <w:tab w:val="right" w:leader="dot" w:pos="9718"/>
        </w:tabs>
      </w:pPr>
      <w:r>
        <w:rPr>
          <w:color w:val="231F20"/>
          <w:w w:val="110"/>
        </w:rPr>
        <w:t>Packing</w:t>
      </w:r>
      <w:r>
        <w:rPr>
          <w:color w:val="231F20"/>
          <w:spacing w:val="-8"/>
          <w:w w:val="110"/>
        </w:rPr>
        <w:t xml:space="preserve"> </w:t>
      </w:r>
      <w:r>
        <w:rPr>
          <w:color w:val="231F20"/>
          <w:w w:val="110"/>
        </w:rPr>
        <w:t>and</w:t>
      </w:r>
      <w:r>
        <w:rPr>
          <w:color w:val="231F20"/>
          <w:spacing w:val="-7"/>
          <w:w w:val="110"/>
        </w:rPr>
        <w:t xml:space="preserve"> </w:t>
      </w:r>
      <w:r>
        <w:rPr>
          <w:color w:val="231F20"/>
          <w:w w:val="110"/>
        </w:rPr>
        <w:t>Documents</w:t>
      </w:r>
      <w:r>
        <w:rPr>
          <w:color w:val="231F20"/>
          <w:w w:val="110"/>
        </w:rPr>
        <w:tab/>
        <w:t>77</w:t>
      </w:r>
    </w:p>
    <w:p w:rsidR="00360928" w:rsidRDefault="001B3201">
      <w:pPr>
        <w:pStyle w:val="ListParagraph"/>
        <w:numPr>
          <w:ilvl w:val="0"/>
          <w:numId w:val="43"/>
        </w:numPr>
        <w:tabs>
          <w:tab w:val="left" w:pos="705"/>
          <w:tab w:val="right" w:leader="dot" w:pos="9718"/>
        </w:tabs>
      </w:pPr>
      <w:r>
        <w:rPr>
          <w:color w:val="231F20"/>
          <w:w w:val="110"/>
        </w:rPr>
        <w:t>Insurance</w:t>
      </w:r>
      <w:r>
        <w:rPr>
          <w:color w:val="231F20"/>
          <w:w w:val="110"/>
        </w:rPr>
        <w:tab/>
        <w:t>78</w:t>
      </w:r>
    </w:p>
    <w:p w:rsidR="00360928" w:rsidRDefault="001B3201">
      <w:pPr>
        <w:pStyle w:val="ListParagraph"/>
        <w:numPr>
          <w:ilvl w:val="0"/>
          <w:numId w:val="43"/>
        </w:numPr>
        <w:tabs>
          <w:tab w:val="left" w:pos="705"/>
          <w:tab w:val="right" w:leader="dot" w:pos="9718"/>
        </w:tabs>
        <w:spacing w:before="83"/>
      </w:pPr>
      <w:r>
        <w:rPr>
          <w:color w:val="231F20"/>
          <w:w w:val="110"/>
        </w:rPr>
        <w:t>Transportation</w:t>
      </w:r>
      <w:r>
        <w:rPr>
          <w:color w:val="231F20"/>
          <w:w w:val="110"/>
        </w:rPr>
        <w:tab/>
        <w:t>78</w:t>
      </w:r>
    </w:p>
    <w:p w:rsidR="00360928" w:rsidRDefault="001B3201">
      <w:pPr>
        <w:pStyle w:val="ListParagraph"/>
        <w:numPr>
          <w:ilvl w:val="0"/>
          <w:numId w:val="43"/>
        </w:numPr>
        <w:tabs>
          <w:tab w:val="left" w:pos="705"/>
          <w:tab w:val="right" w:leader="dot" w:pos="9718"/>
        </w:tabs>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78</w:t>
      </w:r>
    </w:p>
    <w:p w:rsidR="00360928" w:rsidRDefault="001B3201">
      <w:pPr>
        <w:pStyle w:val="ListParagraph"/>
        <w:numPr>
          <w:ilvl w:val="0"/>
          <w:numId w:val="43"/>
        </w:numPr>
        <w:tabs>
          <w:tab w:val="left" w:pos="705"/>
          <w:tab w:val="right" w:leader="dot" w:pos="9718"/>
        </w:tabs>
      </w:pPr>
      <w:r>
        <w:rPr>
          <w:color w:val="231F20"/>
          <w:w w:val="110"/>
        </w:rPr>
        <w:t>Liquidated</w:t>
      </w:r>
      <w:r>
        <w:rPr>
          <w:color w:val="231F20"/>
          <w:spacing w:val="-8"/>
          <w:w w:val="110"/>
        </w:rPr>
        <w:t xml:space="preserve"> </w:t>
      </w:r>
      <w:r>
        <w:rPr>
          <w:color w:val="231F20"/>
          <w:w w:val="110"/>
        </w:rPr>
        <w:t>Damages</w:t>
      </w:r>
      <w:r>
        <w:rPr>
          <w:color w:val="231F20"/>
          <w:w w:val="110"/>
        </w:rPr>
        <w:tab/>
        <w:t>79</w:t>
      </w:r>
    </w:p>
    <w:p w:rsidR="00360928" w:rsidRDefault="001B3201">
      <w:pPr>
        <w:pStyle w:val="ListParagraph"/>
        <w:numPr>
          <w:ilvl w:val="0"/>
          <w:numId w:val="43"/>
        </w:numPr>
        <w:tabs>
          <w:tab w:val="left" w:pos="705"/>
          <w:tab w:val="right" w:leader="dot" w:pos="9718"/>
        </w:tabs>
        <w:spacing w:before="83"/>
      </w:pPr>
      <w:r>
        <w:rPr>
          <w:color w:val="231F20"/>
          <w:w w:val="110"/>
        </w:rPr>
        <w:t>Warranty</w:t>
      </w:r>
      <w:r>
        <w:rPr>
          <w:color w:val="231F20"/>
          <w:w w:val="110"/>
        </w:rPr>
        <w:tab/>
        <w:t>79</w:t>
      </w:r>
    </w:p>
    <w:p w:rsidR="00360928" w:rsidRDefault="001B3201">
      <w:pPr>
        <w:pStyle w:val="ListParagraph"/>
        <w:numPr>
          <w:ilvl w:val="0"/>
          <w:numId w:val="43"/>
        </w:numPr>
        <w:tabs>
          <w:tab w:val="left" w:pos="705"/>
          <w:tab w:val="right" w:leader="dot" w:pos="9718"/>
        </w:tabs>
      </w:pPr>
      <w:r>
        <w:rPr>
          <w:color w:val="231F20"/>
          <w:w w:val="115"/>
        </w:rPr>
        <w:t>Patent</w:t>
      </w:r>
      <w:r>
        <w:rPr>
          <w:color w:val="231F20"/>
          <w:spacing w:val="-11"/>
          <w:w w:val="115"/>
        </w:rPr>
        <w:t xml:space="preserve"> </w:t>
      </w:r>
      <w:r>
        <w:rPr>
          <w:color w:val="231F20"/>
          <w:w w:val="115"/>
        </w:rPr>
        <w:t>Indemnity</w:t>
      </w:r>
      <w:r>
        <w:rPr>
          <w:color w:val="231F20"/>
          <w:w w:val="115"/>
        </w:rPr>
        <w:tab/>
        <w:t>80</w:t>
      </w:r>
    </w:p>
    <w:p w:rsidR="00360928" w:rsidRDefault="001B3201">
      <w:pPr>
        <w:pStyle w:val="ListParagraph"/>
        <w:numPr>
          <w:ilvl w:val="0"/>
          <w:numId w:val="43"/>
        </w:numPr>
        <w:tabs>
          <w:tab w:val="left" w:pos="705"/>
          <w:tab w:val="right" w:leader="dot" w:pos="9718"/>
        </w:tabs>
      </w:pPr>
      <w:r>
        <w:rPr>
          <w:color w:val="231F20"/>
          <w:w w:val="110"/>
        </w:rPr>
        <w:t>Limitation</w:t>
      </w:r>
      <w:r>
        <w:rPr>
          <w:color w:val="231F20"/>
          <w:spacing w:val="-8"/>
          <w:w w:val="110"/>
        </w:rPr>
        <w:t xml:space="preserve"> </w:t>
      </w:r>
      <w:r>
        <w:rPr>
          <w:color w:val="231F20"/>
          <w:w w:val="110"/>
        </w:rPr>
        <w:t>of</w:t>
      </w:r>
      <w:r>
        <w:rPr>
          <w:color w:val="231F20"/>
          <w:spacing w:val="-8"/>
          <w:w w:val="110"/>
        </w:rPr>
        <w:t xml:space="preserve"> </w:t>
      </w:r>
      <w:r>
        <w:rPr>
          <w:color w:val="231F20"/>
          <w:w w:val="110"/>
        </w:rPr>
        <w:t>Liability</w:t>
      </w:r>
      <w:r>
        <w:rPr>
          <w:color w:val="231F20"/>
          <w:w w:val="110"/>
        </w:rPr>
        <w:tab/>
        <w:t>81</w:t>
      </w:r>
    </w:p>
    <w:p w:rsidR="00360928" w:rsidRDefault="001B3201">
      <w:pPr>
        <w:pStyle w:val="ListParagraph"/>
        <w:numPr>
          <w:ilvl w:val="0"/>
          <w:numId w:val="43"/>
        </w:numPr>
        <w:tabs>
          <w:tab w:val="left" w:pos="705"/>
          <w:tab w:val="right" w:leader="dot" w:pos="9718"/>
        </w:tabs>
      </w:pPr>
      <w:r>
        <w:rPr>
          <w:color w:val="231F20"/>
          <w:w w:val="110"/>
        </w:rPr>
        <w:t>Change in Laws</w:t>
      </w:r>
      <w:r>
        <w:rPr>
          <w:color w:val="231F20"/>
          <w:spacing w:val="-23"/>
          <w:w w:val="110"/>
        </w:rPr>
        <w:t xml:space="preserve"> </w:t>
      </w:r>
      <w:r>
        <w:rPr>
          <w:color w:val="231F20"/>
          <w:w w:val="110"/>
        </w:rPr>
        <w:t>and</w:t>
      </w:r>
      <w:r>
        <w:rPr>
          <w:color w:val="231F20"/>
          <w:spacing w:val="-8"/>
          <w:w w:val="110"/>
        </w:rPr>
        <w:t xml:space="preserve"> </w:t>
      </w:r>
      <w:r>
        <w:rPr>
          <w:color w:val="231F20"/>
          <w:w w:val="110"/>
        </w:rPr>
        <w:t>Regulations</w:t>
      </w:r>
      <w:r>
        <w:rPr>
          <w:color w:val="231F20"/>
          <w:w w:val="110"/>
        </w:rPr>
        <w:tab/>
        <w:t>81</w:t>
      </w:r>
    </w:p>
    <w:p w:rsidR="00360928" w:rsidRDefault="001B3201">
      <w:pPr>
        <w:pStyle w:val="ListParagraph"/>
        <w:numPr>
          <w:ilvl w:val="0"/>
          <w:numId w:val="43"/>
        </w:numPr>
        <w:tabs>
          <w:tab w:val="left" w:pos="705"/>
          <w:tab w:val="right" w:leader="dot" w:pos="9718"/>
        </w:tabs>
        <w:spacing w:before="83"/>
      </w:pPr>
      <w:r>
        <w:rPr>
          <w:color w:val="231F20"/>
          <w:w w:val="110"/>
        </w:rPr>
        <w:t>Force</w:t>
      </w:r>
      <w:r>
        <w:rPr>
          <w:color w:val="231F20"/>
          <w:spacing w:val="-8"/>
          <w:w w:val="110"/>
        </w:rPr>
        <w:t xml:space="preserve"> </w:t>
      </w:r>
      <w:r>
        <w:rPr>
          <w:color w:val="231F20"/>
          <w:w w:val="110"/>
        </w:rPr>
        <w:t>Majeure</w:t>
      </w:r>
      <w:r>
        <w:rPr>
          <w:color w:val="231F20"/>
          <w:w w:val="110"/>
        </w:rPr>
        <w:tab/>
        <w:t>81</w:t>
      </w:r>
    </w:p>
    <w:p w:rsidR="00360928" w:rsidRDefault="001B3201">
      <w:pPr>
        <w:pStyle w:val="ListParagraph"/>
        <w:numPr>
          <w:ilvl w:val="0"/>
          <w:numId w:val="43"/>
        </w:numPr>
        <w:tabs>
          <w:tab w:val="left" w:pos="705"/>
          <w:tab w:val="right" w:leader="dot" w:pos="9718"/>
        </w:tabs>
      </w:pPr>
      <w:r>
        <w:rPr>
          <w:color w:val="231F20"/>
          <w:w w:val="110"/>
        </w:rPr>
        <w:t>Change Orders and</w:t>
      </w:r>
      <w:r>
        <w:rPr>
          <w:color w:val="231F20"/>
          <w:spacing w:val="-22"/>
          <w:w w:val="110"/>
        </w:rPr>
        <w:t xml:space="preserve"> </w:t>
      </w:r>
      <w:r>
        <w:rPr>
          <w:color w:val="231F20"/>
          <w:w w:val="110"/>
        </w:rPr>
        <w:t>Contract</w:t>
      </w:r>
      <w:r>
        <w:rPr>
          <w:color w:val="231F20"/>
          <w:spacing w:val="-11"/>
          <w:w w:val="110"/>
        </w:rPr>
        <w:t xml:space="preserve"> </w:t>
      </w:r>
      <w:r>
        <w:rPr>
          <w:color w:val="231F20"/>
          <w:w w:val="110"/>
        </w:rPr>
        <w:t>Amendments</w:t>
      </w:r>
      <w:r>
        <w:rPr>
          <w:color w:val="231F20"/>
          <w:w w:val="110"/>
        </w:rPr>
        <w:tab/>
        <w:t>82</w:t>
      </w:r>
    </w:p>
    <w:p w:rsidR="00360928" w:rsidRDefault="001B3201">
      <w:pPr>
        <w:pStyle w:val="ListParagraph"/>
        <w:numPr>
          <w:ilvl w:val="0"/>
          <w:numId w:val="43"/>
        </w:numPr>
        <w:tabs>
          <w:tab w:val="left" w:pos="705"/>
          <w:tab w:val="right" w:leader="dot" w:pos="9718"/>
        </w:tabs>
      </w:pPr>
      <w:r>
        <w:rPr>
          <w:color w:val="231F20"/>
          <w:w w:val="110"/>
        </w:rPr>
        <w:t>Extensions</w:t>
      </w:r>
      <w:r>
        <w:rPr>
          <w:color w:val="231F20"/>
          <w:spacing w:val="-8"/>
          <w:w w:val="110"/>
        </w:rPr>
        <w:t xml:space="preserve"> </w:t>
      </w:r>
      <w:r>
        <w:rPr>
          <w:color w:val="231F20"/>
          <w:w w:val="110"/>
        </w:rPr>
        <w:t>of</w:t>
      </w:r>
      <w:r>
        <w:rPr>
          <w:color w:val="231F20"/>
          <w:spacing w:val="-8"/>
          <w:w w:val="110"/>
        </w:rPr>
        <w:t xml:space="preserve"> </w:t>
      </w:r>
      <w:r>
        <w:rPr>
          <w:color w:val="231F20"/>
          <w:w w:val="110"/>
        </w:rPr>
        <w:t>Time</w:t>
      </w:r>
      <w:r>
        <w:rPr>
          <w:color w:val="231F20"/>
          <w:w w:val="110"/>
        </w:rPr>
        <w:tab/>
        <w:t>83</w:t>
      </w:r>
    </w:p>
    <w:p w:rsidR="00360928" w:rsidRDefault="001B3201">
      <w:pPr>
        <w:pStyle w:val="ListParagraph"/>
        <w:numPr>
          <w:ilvl w:val="0"/>
          <w:numId w:val="43"/>
        </w:numPr>
        <w:tabs>
          <w:tab w:val="left" w:pos="705"/>
          <w:tab w:val="right" w:leader="dot" w:pos="9718"/>
        </w:tabs>
        <w:spacing w:before="83"/>
      </w:pPr>
      <w:r>
        <w:rPr>
          <w:color w:val="231F20"/>
          <w:w w:val="110"/>
        </w:rPr>
        <w:t>Termination</w:t>
      </w:r>
      <w:r>
        <w:rPr>
          <w:color w:val="231F20"/>
          <w:w w:val="110"/>
        </w:rPr>
        <w:tab/>
        <w:t>83</w:t>
      </w:r>
    </w:p>
    <w:p w:rsidR="00360928" w:rsidRDefault="001B3201">
      <w:pPr>
        <w:pStyle w:val="ListParagraph"/>
        <w:numPr>
          <w:ilvl w:val="0"/>
          <w:numId w:val="43"/>
        </w:numPr>
        <w:tabs>
          <w:tab w:val="left" w:pos="705"/>
          <w:tab w:val="right" w:leader="dot" w:pos="9718"/>
        </w:tabs>
      </w:pPr>
      <w:r>
        <w:rPr>
          <w:color w:val="231F20"/>
          <w:w w:val="110"/>
        </w:rPr>
        <w:t>Export</w:t>
      </w:r>
      <w:r>
        <w:rPr>
          <w:color w:val="231F20"/>
          <w:spacing w:val="-8"/>
          <w:w w:val="110"/>
        </w:rPr>
        <w:t xml:space="preserve"> </w:t>
      </w:r>
      <w:r>
        <w:rPr>
          <w:color w:val="231F20"/>
          <w:w w:val="110"/>
        </w:rPr>
        <w:t>Restriction</w:t>
      </w:r>
      <w:r>
        <w:rPr>
          <w:color w:val="231F20"/>
          <w:w w:val="110"/>
        </w:rPr>
        <w:tab/>
        <w:t>84</w:t>
      </w:r>
    </w:p>
    <w:p w:rsidR="00360928" w:rsidRDefault="00360928">
      <w:pPr>
        <w:sectPr w:rsidR="00360928">
          <w:headerReference w:type="even" r:id="rId47"/>
          <w:headerReference w:type="default" r:id="rId48"/>
          <w:pgSz w:w="11910" w:h="16840"/>
          <w:pgMar w:top="1480" w:right="920" w:bottom="280" w:left="940" w:header="1200" w:footer="0" w:gutter="0"/>
          <w:pgNumType w:start="68"/>
          <w:cols w:space="720"/>
        </w:sectPr>
      </w:pPr>
    </w:p>
    <w:p w:rsidR="00360928" w:rsidRDefault="00434FFF">
      <w:pPr>
        <w:spacing w:before="157"/>
        <w:ind w:left="1086"/>
        <w:rPr>
          <w:rFonts w:ascii="Arial"/>
          <w:b/>
          <w:sz w:val="32"/>
        </w:rPr>
      </w:pPr>
      <w:r w:rsidRPr="00434FFF">
        <w:lastRenderedPageBreak/>
        <w:pict>
          <v:line id="_x0000_s1055" style="position:absolute;left:0;text-align:left;z-index:251648000;mso-position-horizontal-relative:page" from="532.9pt,3.7pt" to="62.35pt,3.7pt" strokecolor="#231f20" strokeweight=".5pt">
            <w10:wrap anchorx="page"/>
          </v:line>
        </w:pict>
      </w:r>
      <w:r w:rsidR="001B3201">
        <w:rPr>
          <w:rFonts w:ascii="Arial"/>
          <w:b/>
          <w:color w:val="231F20"/>
          <w:sz w:val="32"/>
        </w:rPr>
        <w:t>SECTION VII. GENERAL CONDITIONS OF CONTRACT</w:t>
      </w:r>
    </w:p>
    <w:p w:rsidR="00360928" w:rsidRDefault="00360928">
      <w:pPr>
        <w:pStyle w:val="BodyText"/>
        <w:spacing w:before="5"/>
        <w:rPr>
          <w:rFonts w:ascii="Arial"/>
          <w:b/>
          <w:sz w:val="20"/>
        </w:rPr>
      </w:pPr>
    </w:p>
    <w:tbl>
      <w:tblPr>
        <w:tblW w:w="0" w:type="auto"/>
        <w:tblInd w:w="107" w:type="dxa"/>
        <w:tblLayout w:type="fixed"/>
        <w:tblCellMar>
          <w:left w:w="0" w:type="dxa"/>
          <w:right w:w="0" w:type="dxa"/>
        </w:tblCellMar>
        <w:tblLook w:val="01E0"/>
      </w:tblPr>
      <w:tblGrid>
        <w:gridCol w:w="2175"/>
        <w:gridCol w:w="7644"/>
      </w:tblGrid>
      <w:tr w:rsidR="00360928">
        <w:trPr>
          <w:trHeight w:val="12788"/>
        </w:trPr>
        <w:tc>
          <w:tcPr>
            <w:tcW w:w="2175" w:type="dxa"/>
          </w:tcPr>
          <w:p w:rsidR="00360928" w:rsidRDefault="001B3201">
            <w:pPr>
              <w:pStyle w:val="TableParagraph"/>
              <w:tabs>
                <w:tab w:val="left" w:pos="596"/>
              </w:tabs>
              <w:spacing w:before="23"/>
              <w:ind w:left="200"/>
              <w:rPr>
                <w:b/>
              </w:rPr>
            </w:pPr>
            <w:r>
              <w:rPr>
                <w:b/>
                <w:color w:val="231F20"/>
                <w:w w:val="115"/>
              </w:rPr>
              <w:t>1.</w:t>
            </w:r>
            <w:r>
              <w:rPr>
                <w:b/>
                <w:color w:val="231F20"/>
                <w:w w:val="115"/>
              </w:rPr>
              <w:tab/>
              <w:t>Definitions</w:t>
            </w:r>
          </w:p>
        </w:tc>
        <w:tc>
          <w:tcPr>
            <w:tcW w:w="7644" w:type="dxa"/>
          </w:tcPr>
          <w:p w:rsidR="00360928" w:rsidRDefault="001B3201">
            <w:pPr>
              <w:pStyle w:val="TableParagraph"/>
              <w:numPr>
                <w:ilvl w:val="1"/>
                <w:numId w:val="42"/>
              </w:numPr>
              <w:tabs>
                <w:tab w:val="left" w:pos="917"/>
              </w:tabs>
              <w:spacing w:before="23" w:line="266" w:lineRule="auto"/>
              <w:ind w:right="205" w:hanging="510"/>
            </w:pPr>
            <w:r>
              <w:rPr>
                <w:color w:val="231F20"/>
                <w:w w:val="110"/>
              </w:rPr>
              <w:t>The following words and expressions shall have the meanings hereby assigned to</w:t>
            </w:r>
            <w:r>
              <w:rPr>
                <w:color w:val="231F20"/>
                <w:spacing w:val="-21"/>
                <w:w w:val="110"/>
              </w:rPr>
              <w:t xml:space="preserve"> </w:t>
            </w:r>
            <w:r>
              <w:rPr>
                <w:color w:val="231F20"/>
                <w:w w:val="110"/>
              </w:rPr>
              <w:t>them:</w:t>
            </w:r>
          </w:p>
          <w:p w:rsidR="00360928" w:rsidRDefault="001B3201">
            <w:pPr>
              <w:pStyle w:val="TableParagraph"/>
              <w:numPr>
                <w:ilvl w:val="2"/>
                <w:numId w:val="42"/>
              </w:numPr>
              <w:tabs>
                <w:tab w:val="left" w:pos="1314"/>
              </w:tabs>
              <w:spacing w:before="55" w:line="266" w:lineRule="auto"/>
              <w:ind w:right="205"/>
              <w:jc w:val="both"/>
            </w:pPr>
            <w:r>
              <w:rPr>
                <w:b/>
                <w:color w:val="231F20"/>
                <w:spacing w:val="-3"/>
                <w:w w:val="115"/>
              </w:rPr>
              <w:t xml:space="preserve">Award </w:t>
            </w:r>
            <w:r>
              <w:rPr>
                <w:b/>
                <w:color w:val="231F20"/>
                <w:w w:val="115"/>
              </w:rPr>
              <w:t xml:space="preserve">of Contract </w:t>
            </w:r>
            <w:r>
              <w:rPr>
                <w:color w:val="231F20"/>
                <w:w w:val="115"/>
              </w:rPr>
              <w:t>means the decision of the Purchaser to enter</w:t>
            </w:r>
            <w:r>
              <w:rPr>
                <w:color w:val="231F20"/>
                <w:spacing w:val="-18"/>
                <w:w w:val="115"/>
              </w:rPr>
              <w:t xml:space="preserve"> </w:t>
            </w:r>
            <w:r>
              <w:rPr>
                <w:color w:val="231F20"/>
                <w:w w:val="115"/>
              </w:rPr>
              <w:t>into</w:t>
            </w:r>
            <w:r>
              <w:rPr>
                <w:color w:val="231F20"/>
                <w:spacing w:val="-18"/>
                <w:w w:val="115"/>
              </w:rPr>
              <w:t xml:space="preserve"> </w:t>
            </w:r>
            <w:r>
              <w:rPr>
                <w:color w:val="231F20"/>
                <w:w w:val="115"/>
              </w:rPr>
              <w:t>a</w:t>
            </w:r>
            <w:r>
              <w:rPr>
                <w:color w:val="231F20"/>
                <w:spacing w:val="-17"/>
                <w:w w:val="115"/>
              </w:rPr>
              <w:t xml:space="preserve"> </w:t>
            </w:r>
            <w:r>
              <w:rPr>
                <w:color w:val="231F20"/>
                <w:w w:val="115"/>
              </w:rPr>
              <w:t>Contract</w:t>
            </w:r>
            <w:r>
              <w:rPr>
                <w:color w:val="231F20"/>
                <w:spacing w:val="-18"/>
                <w:w w:val="115"/>
              </w:rPr>
              <w:t xml:space="preserve"> </w:t>
            </w:r>
            <w:r>
              <w:rPr>
                <w:color w:val="231F20"/>
                <w:w w:val="115"/>
              </w:rPr>
              <w:t>with</w:t>
            </w:r>
            <w:r>
              <w:rPr>
                <w:color w:val="231F20"/>
                <w:spacing w:val="-17"/>
                <w:w w:val="115"/>
              </w:rPr>
              <w:t xml:space="preserve"> </w:t>
            </w:r>
            <w:r>
              <w:rPr>
                <w:color w:val="231F20"/>
                <w:w w:val="115"/>
              </w:rPr>
              <w:t>the</w:t>
            </w:r>
            <w:r>
              <w:rPr>
                <w:color w:val="231F20"/>
                <w:spacing w:val="-18"/>
                <w:w w:val="115"/>
              </w:rPr>
              <w:t xml:space="preserve"> </w:t>
            </w:r>
            <w:r>
              <w:rPr>
                <w:color w:val="231F20"/>
                <w:w w:val="115"/>
              </w:rPr>
              <w:t>Supplier</w:t>
            </w:r>
            <w:r>
              <w:rPr>
                <w:color w:val="231F20"/>
                <w:spacing w:val="-17"/>
                <w:w w:val="115"/>
              </w:rPr>
              <w:t xml:space="preserve"> </w:t>
            </w:r>
            <w:r>
              <w:rPr>
                <w:color w:val="231F20"/>
                <w:w w:val="115"/>
              </w:rPr>
              <w:t>for</w:t>
            </w:r>
            <w:r>
              <w:rPr>
                <w:color w:val="231F20"/>
                <w:spacing w:val="-18"/>
                <w:w w:val="115"/>
              </w:rPr>
              <w:t xml:space="preserve"> </w:t>
            </w:r>
            <w:r>
              <w:rPr>
                <w:color w:val="231F20"/>
                <w:w w:val="115"/>
              </w:rPr>
              <w:t>supply</w:t>
            </w:r>
            <w:r>
              <w:rPr>
                <w:color w:val="231F20"/>
                <w:spacing w:val="-17"/>
                <w:w w:val="115"/>
              </w:rPr>
              <w:t xml:space="preserve"> </w:t>
            </w:r>
            <w:r>
              <w:rPr>
                <w:color w:val="231F20"/>
                <w:w w:val="115"/>
              </w:rPr>
              <w:t>and</w:t>
            </w:r>
            <w:r>
              <w:rPr>
                <w:color w:val="231F20"/>
                <w:spacing w:val="-18"/>
                <w:w w:val="115"/>
              </w:rPr>
              <w:t xml:space="preserve"> </w:t>
            </w:r>
            <w:r>
              <w:rPr>
                <w:color w:val="231F20"/>
                <w:w w:val="115"/>
              </w:rPr>
              <w:t>delivery of</w:t>
            </w:r>
            <w:r>
              <w:rPr>
                <w:color w:val="231F20"/>
                <w:spacing w:val="-21"/>
                <w:w w:val="115"/>
              </w:rPr>
              <w:t xml:space="preserve"> </w:t>
            </w:r>
            <w:r>
              <w:rPr>
                <w:color w:val="231F20"/>
                <w:w w:val="115"/>
              </w:rPr>
              <w:t>the</w:t>
            </w:r>
            <w:r>
              <w:rPr>
                <w:color w:val="231F20"/>
                <w:spacing w:val="-21"/>
                <w:w w:val="115"/>
              </w:rPr>
              <w:t xml:space="preserve"> </w:t>
            </w:r>
            <w:r>
              <w:rPr>
                <w:color w:val="231F20"/>
                <w:w w:val="115"/>
              </w:rPr>
              <w:t>specified</w:t>
            </w:r>
            <w:r>
              <w:rPr>
                <w:color w:val="231F20"/>
                <w:spacing w:val="-21"/>
                <w:w w:val="115"/>
              </w:rPr>
              <w:t xml:space="preserve"> </w:t>
            </w:r>
            <w:r>
              <w:rPr>
                <w:color w:val="231F20"/>
                <w:w w:val="115"/>
              </w:rPr>
              <w:t>Goods,</w:t>
            </w:r>
            <w:r>
              <w:rPr>
                <w:color w:val="231F20"/>
                <w:spacing w:val="-28"/>
                <w:w w:val="115"/>
              </w:rPr>
              <w:t xml:space="preserve"> </w:t>
            </w:r>
            <w:r>
              <w:rPr>
                <w:color w:val="231F20"/>
                <w:w w:val="115"/>
              </w:rPr>
              <w:t>including</w:t>
            </w:r>
            <w:r>
              <w:rPr>
                <w:color w:val="231F20"/>
                <w:spacing w:val="-21"/>
                <w:w w:val="115"/>
              </w:rPr>
              <w:t xml:space="preserve"> </w:t>
            </w:r>
            <w:r>
              <w:rPr>
                <w:color w:val="231F20"/>
                <w:w w:val="115"/>
              </w:rPr>
              <w:t>any</w:t>
            </w:r>
            <w:r>
              <w:rPr>
                <w:color w:val="231F20"/>
                <w:spacing w:val="-21"/>
                <w:w w:val="115"/>
              </w:rPr>
              <w:t xml:space="preserve"> </w:t>
            </w:r>
            <w:r>
              <w:rPr>
                <w:color w:val="231F20"/>
                <w:w w:val="115"/>
              </w:rPr>
              <w:t>Related</w:t>
            </w:r>
            <w:r>
              <w:rPr>
                <w:color w:val="231F20"/>
                <w:spacing w:val="-20"/>
                <w:w w:val="115"/>
              </w:rPr>
              <w:t xml:space="preserve"> </w:t>
            </w:r>
            <w:r>
              <w:rPr>
                <w:color w:val="231F20"/>
                <w:w w:val="115"/>
              </w:rPr>
              <w:t>Services.</w:t>
            </w:r>
          </w:p>
          <w:p w:rsidR="00360928" w:rsidRDefault="001B3201">
            <w:pPr>
              <w:pStyle w:val="TableParagraph"/>
              <w:numPr>
                <w:ilvl w:val="2"/>
                <w:numId w:val="42"/>
              </w:numPr>
              <w:tabs>
                <w:tab w:val="left" w:pos="1314"/>
              </w:tabs>
              <w:spacing w:before="54" w:line="266" w:lineRule="auto"/>
              <w:ind w:right="197"/>
              <w:jc w:val="both"/>
            </w:pPr>
            <w:r>
              <w:rPr>
                <w:b/>
                <w:color w:val="231F20"/>
                <w:w w:val="110"/>
              </w:rPr>
              <w:t xml:space="preserve">Bid </w:t>
            </w:r>
            <w:r>
              <w:rPr>
                <w:color w:val="231F20"/>
                <w:w w:val="110"/>
              </w:rPr>
              <w:t>means an offer to supply Goods, including any Related Services, made in accordance with the terms and conditions set out in the Bidding Documents that preceded the placement of the</w:t>
            </w:r>
            <w:r>
              <w:rPr>
                <w:color w:val="231F20"/>
                <w:spacing w:val="-9"/>
                <w:w w:val="110"/>
              </w:rPr>
              <w:t xml:space="preserve"> </w:t>
            </w:r>
            <w:r>
              <w:rPr>
                <w:color w:val="231F20"/>
                <w:w w:val="110"/>
              </w:rPr>
              <w:t>Contract</w:t>
            </w:r>
            <w:r>
              <w:rPr>
                <w:color w:val="231F20"/>
                <w:spacing w:val="-9"/>
                <w:w w:val="110"/>
              </w:rPr>
              <w:t xml:space="preserve"> </w:t>
            </w:r>
            <w:r>
              <w:rPr>
                <w:color w:val="231F20"/>
                <w:w w:val="110"/>
              </w:rPr>
              <w:t>of</w:t>
            </w:r>
            <w:r>
              <w:rPr>
                <w:color w:val="231F20"/>
                <w:spacing w:val="-9"/>
                <w:w w:val="110"/>
              </w:rPr>
              <w:t xml:space="preserve"> </w:t>
            </w:r>
            <w:r>
              <w:rPr>
                <w:color w:val="231F20"/>
                <w:w w:val="110"/>
              </w:rPr>
              <w:t>which</w:t>
            </w:r>
            <w:r>
              <w:rPr>
                <w:color w:val="231F20"/>
                <w:spacing w:val="-9"/>
                <w:w w:val="110"/>
              </w:rPr>
              <w:t xml:space="preserve"> </w:t>
            </w:r>
            <w:r>
              <w:rPr>
                <w:color w:val="231F20"/>
                <w:w w:val="110"/>
              </w:rPr>
              <w:t>these</w:t>
            </w:r>
            <w:r>
              <w:rPr>
                <w:color w:val="231F20"/>
                <w:spacing w:val="-9"/>
                <w:w w:val="110"/>
              </w:rPr>
              <w:t xml:space="preserve"> </w:t>
            </w:r>
            <w:r>
              <w:rPr>
                <w:color w:val="231F20"/>
                <w:w w:val="110"/>
              </w:rPr>
              <w:t>GCC</w:t>
            </w:r>
            <w:r>
              <w:rPr>
                <w:color w:val="231F20"/>
                <w:spacing w:val="-9"/>
                <w:w w:val="110"/>
              </w:rPr>
              <w:t xml:space="preserve"> </w:t>
            </w:r>
            <w:r>
              <w:rPr>
                <w:color w:val="231F20"/>
                <w:w w:val="110"/>
              </w:rPr>
              <w:t>form</w:t>
            </w:r>
            <w:r>
              <w:rPr>
                <w:color w:val="231F20"/>
                <w:spacing w:val="-9"/>
                <w:w w:val="110"/>
              </w:rPr>
              <w:t xml:space="preserve"> </w:t>
            </w:r>
            <w:r>
              <w:rPr>
                <w:color w:val="231F20"/>
                <w:w w:val="110"/>
              </w:rPr>
              <w:t>a</w:t>
            </w:r>
            <w:r>
              <w:rPr>
                <w:color w:val="231F20"/>
                <w:spacing w:val="-9"/>
                <w:w w:val="110"/>
              </w:rPr>
              <w:t xml:space="preserve"> </w:t>
            </w:r>
            <w:r>
              <w:rPr>
                <w:color w:val="231F20"/>
                <w:w w:val="110"/>
              </w:rPr>
              <w:t>part.</w:t>
            </w:r>
            <w:r>
              <w:rPr>
                <w:color w:val="231F20"/>
                <w:spacing w:val="-18"/>
                <w:w w:val="110"/>
              </w:rPr>
              <w:t xml:space="preserve"> </w:t>
            </w:r>
            <w:r>
              <w:rPr>
                <w:color w:val="231F20"/>
                <w:w w:val="110"/>
              </w:rPr>
              <w:t>The</w:t>
            </w:r>
            <w:r>
              <w:rPr>
                <w:color w:val="231F20"/>
                <w:spacing w:val="-9"/>
                <w:w w:val="110"/>
              </w:rPr>
              <w:t xml:space="preserve"> </w:t>
            </w:r>
            <w:r>
              <w:rPr>
                <w:color w:val="231F20"/>
                <w:w w:val="110"/>
              </w:rPr>
              <w:t>term</w:t>
            </w:r>
            <w:r>
              <w:rPr>
                <w:color w:val="231F20"/>
                <w:spacing w:val="-18"/>
                <w:w w:val="110"/>
              </w:rPr>
              <w:t xml:space="preserve"> </w:t>
            </w:r>
            <w:r>
              <w:rPr>
                <w:color w:val="231F20"/>
                <w:w w:val="110"/>
              </w:rPr>
              <w:t>“tender” is synonymous with the term</w:t>
            </w:r>
            <w:r>
              <w:rPr>
                <w:color w:val="231F20"/>
                <w:spacing w:val="-44"/>
                <w:w w:val="110"/>
              </w:rPr>
              <w:t xml:space="preserve"> </w:t>
            </w:r>
            <w:r>
              <w:rPr>
                <w:color w:val="231F20"/>
                <w:spacing w:val="-3"/>
                <w:w w:val="110"/>
              </w:rPr>
              <w:t>“Bid”.</w:t>
            </w:r>
          </w:p>
          <w:p w:rsidR="00360928" w:rsidRDefault="001B3201">
            <w:pPr>
              <w:pStyle w:val="TableParagraph"/>
              <w:numPr>
                <w:ilvl w:val="2"/>
                <w:numId w:val="42"/>
              </w:numPr>
              <w:tabs>
                <w:tab w:val="left" w:pos="1314"/>
              </w:tabs>
              <w:spacing w:before="53" w:line="266" w:lineRule="auto"/>
              <w:ind w:right="205"/>
              <w:jc w:val="both"/>
            </w:pPr>
            <w:r>
              <w:rPr>
                <w:b/>
                <w:color w:val="231F20"/>
                <w:w w:val="115"/>
              </w:rPr>
              <w:t xml:space="preserve">Bidder </w:t>
            </w:r>
            <w:r>
              <w:rPr>
                <w:color w:val="231F20"/>
                <w:w w:val="115"/>
              </w:rPr>
              <w:t>means an eligible individual or legal entity that participated in the bidding process governed by the Bidding Documents that preceded the placement of the Contract of which</w:t>
            </w:r>
            <w:r>
              <w:rPr>
                <w:color w:val="231F20"/>
                <w:spacing w:val="-13"/>
                <w:w w:val="115"/>
              </w:rPr>
              <w:t xml:space="preserve"> </w:t>
            </w:r>
            <w:r>
              <w:rPr>
                <w:color w:val="231F20"/>
                <w:w w:val="115"/>
              </w:rPr>
              <w:t>these</w:t>
            </w:r>
            <w:r>
              <w:rPr>
                <w:color w:val="231F20"/>
                <w:spacing w:val="-12"/>
                <w:w w:val="115"/>
              </w:rPr>
              <w:t xml:space="preserve"> </w:t>
            </w:r>
            <w:r>
              <w:rPr>
                <w:color w:val="231F20"/>
                <w:w w:val="115"/>
              </w:rPr>
              <w:t>GCC</w:t>
            </w:r>
            <w:r>
              <w:rPr>
                <w:color w:val="231F20"/>
                <w:spacing w:val="-12"/>
                <w:w w:val="115"/>
              </w:rPr>
              <w:t xml:space="preserve"> </w:t>
            </w:r>
            <w:r>
              <w:rPr>
                <w:color w:val="231F20"/>
                <w:w w:val="115"/>
              </w:rPr>
              <w:t>form</w:t>
            </w:r>
            <w:r>
              <w:rPr>
                <w:color w:val="231F20"/>
                <w:spacing w:val="-13"/>
                <w:w w:val="115"/>
              </w:rPr>
              <w:t xml:space="preserve"> </w:t>
            </w:r>
            <w:r>
              <w:rPr>
                <w:color w:val="231F20"/>
                <w:w w:val="115"/>
              </w:rPr>
              <w:t>a</w:t>
            </w:r>
            <w:r>
              <w:rPr>
                <w:color w:val="231F20"/>
                <w:spacing w:val="-12"/>
                <w:w w:val="115"/>
              </w:rPr>
              <w:t xml:space="preserve"> </w:t>
            </w:r>
            <w:r>
              <w:rPr>
                <w:color w:val="231F20"/>
                <w:w w:val="115"/>
              </w:rPr>
              <w:t>part.</w:t>
            </w:r>
          </w:p>
          <w:p w:rsidR="00360928" w:rsidRDefault="001B3201">
            <w:pPr>
              <w:pStyle w:val="TableParagraph"/>
              <w:numPr>
                <w:ilvl w:val="2"/>
                <w:numId w:val="42"/>
              </w:numPr>
              <w:tabs>
                <w:tab w:val="left" w:pos="1314"/>
              </w:tabs>
              <w:spacing w:before="53" w:line="266" w:lineRule="auto"/>
              <w:ind w:right="205"/>
              <w:jc w:val="both"/>
            </w:pPr>
            <w:r>
              <w:rPr>
                <w:b/>
                <w:color w:val="231F20"/>
                <w:w w:val="110"/>
              </w:rPr>
              <w:t xml:space="preserve">Bidding Documents </w:t>
            </w:r>
            <w:r>
              <w:rPr>
                <w:color w:val="231F20"/>
                <w:w w:val="110"/>
              </w:rPr>
              <w:t>means the set of Bidding  Documents that preceded the placement of the Contract of which these GCC</w:t>
            </w:r>
            <w:r>
              <w:rPr>
                <w:color w:val="231F20"/>
                <w:spacing w:val="-6"/>
                <w:w w:val="110"/>
              </w:rPr>
              <w:t xml:space="preserve"> </w:t>
            </w:r>
            <w:r>
              <w:rPr>
                <w:color w:val="231F20"/>
                <w:w w:val="110"/>
              </w:rPr>
              <w:t>form</w:t>
            </w:r>
            <w:r>
              <w:rPr>
                <w:color w:val="231F20"/>
                <w:spacing w:val="-6"/>
                <w:w w:val="110"/>
              </w:rPr>
              <w:t xml:space="preserve"> </w:t>
            </w:r>
            <w:r>
              <w:rPr>
                <w:color w:val="231F20"/>
                <w:w w:val="110"/>
              </w:rPr>
              <w:t>a</w:t>
            </w:r>
            <w:r>
              <w:rPr>
                <w:color w:val="231F20"/>
                <w:spacing w:val="-5"/>
                <w:w w:val="110"/>
              </w:rPr>
              <w:t xml:space="preserve"> </w:t>
            </w:r>
            <w:r>
              <w:rPr>
                <w:color w:val="231F20"/>
                <w:w w:val="110"/>
              </w:rPr>
              <w:t>part,</w:t>
            </w:r>
            <w:r>
              <w:rPr>
                <w:color w:val="231F20"/>
                <w:spacing w:val="-15"/>
                <w:w w:val="110"/>
              </w:rPr>
              <w:t xml:space="preserve"> </w:t>
            </w:r>
            <w:r>
              <w:rPr>
                <w:color w:val="231F20"/>
                <w:w w:val="110"/>
              </w:rPr>
              <w:t>which</w:t>
            </w:r>
            <w:r>
              <w:rPr>
                <w:color w:val="231F20"/>
                <w:spacing w:val="-6"/>
                <w:w w:val="110"/>
              </w:rPr>
              <w:t xml:space="preserve"> </w:t>
            </w:r>
            <w:r>
              <w:rPr>
                <w:color w:val="231F20"/>
                <w:w w:val="110"/>
              </w:rPr>
              <w:t>were</w:t>
            </w:r>
            <w:r>
              <w:rPr>
                <w:color w:val="231F20"/>
                <w:spacing w:val="-6"/>
                <w:w w:val="110"/>
              </w:rPr>
              <w:t xml:space="preserve"> </w:t>
            </w:r>
            <w:r>
              <w:rPr>
                <w:color w:val="231F20"/>
                <w:w w:val="110"/>
              </w:rPr>
              <w:t>sold</w:t>
            </w:r>
            <w:r>
              <w:rPr>
                <w:color w:val="231F20"/>
                <w:spacing w:val="-5"/>
                <w:w w:val="110"/>
              </w:rPr>
              <w:t xml:space="preserve"> </w:t>
            </w:r>
            <w:r>
              <w:rPr>
                <w:color w:val="231F20"/>
                <w:w w:val="110"/>
              </w:rPr>
              <w:t>or</w:t>
            </w:r>
            <w:r>
              <w:rPr>
                <w:color w:val="231F20"/>
                <w:spacing w:val="-6"/>
                <w:w w:val="110"/>
              </w:rPr>
              <w:t xml:space="preserve"> </w:t>
            </w:r>
            <w:r>
              <w:rPr>
                <w:color w:val="231F20"/>
                <w:w w:val="110"/>
              </w:rPr>
              <w:t>issued</w:t>
            </w:r>
            <w:r>
              <w:rPr>
                <w:color w:val="231F20"/>
                <w:spacing w:val="-5"/>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Purchaser</w:t>
            </w:r>
            <w:r>
              <w:rPr>
                <w:color w:val="231F20"/>
                <w:spacing w:val="-5"/>
                <w:w w:val="110"/>
              </w:rPr>
              <w:t xml:space="preserve"> </w:t>
            </w:r>
            <w:r>
              <w:rPr>
                <w:color w:val="231F20"/>
                <w:w w:val="110"/>
              </w:rPr>
              <w:t>to potential Bidders, and in which the specifications, terms and conditions of the proposed procurement were</w:t>
            </w:r>
            <w:r>
              <w:rPr>
                <w:color w:val="231F20"/>
                <w:spacing w:val="-2"/>
                <w:w w:val="110"/>
              </w:rPr>
              <w:t xml:space="preserve"> </w:t>
            </w:r>
            <w:r>
              <w:rPr>
                <w:color w:val="231F20"/>
                <w:w w:val="110"/>
              </w:rPr>
              <w:t>prescribed.</w:t>
            </w:r>
          </w:p>
          <w:p w:rsidR="00360928" w:rsidRDefault="001B3201">
            <w:pPr>
              <w:pStyle w:val="TableParagraph"/>
              <w:numPr>
                <w:ilvl w:val="2"/>
                <w:numId w:val="42"/>
              </w:numPr>
              <w:tabs>
                <w:tab w:val="left" w:pos="1314"/>
              </w:tabs>
              <w:spacing w:before="53"/>
            </w:pPr>
            <w:r>
              <w:rPr>
                <w:b/>
                <w:color w:val="231F20"/>
                <w:w w:val="115"/>
              </w:rPr>
              <w:t xml:space="preserve">Contract Documents </w:t>
            </w:r>
            <w:r>
              <w:rPr>
                <w:color w:val="231F20"/>
                <w:w w:val="115"/>
              </w:rPr>
              <w:t>means the documents listed in</w:t>
            </w:r>
            <w:r>
              <w:rPr>
                <w:color w:val="231F20"/>
                <w:spacing w:val="29"/>
                <w:w w:val="115"/>
              </w:rPr>
              <w:t xml:space="preserve"> </w:t>
            </w:r>
            <w:r>
              <w:rPr>
                <w:color w:val="231F20"/>
                <w:w w:val="115"/>
              </w:rPr>
              <w:t>the</w:t>
            </w:r>
          </w:p>
          <w:p w:rsidR="00360928" w:rsidRDefault="001B3201">
            <w:pPr>
              <w:pStyle w:val="TableParagraph"/>
              <w:spacing w:before="27"/>
              <w:ind w:left="1313"/>
            </w:pPr>
            <w:r>
              <w:rPr>
                <w:color w:val="231F20"/>
                <w:w w:val="115"/>
              </w:rPr>
              <w:t>Contract Agreement, including any amendments thereto.</w:t>
            </w:r>
          </w:p>
          <w:p w:rsidR="00360928" w:rsidRDefault="001B3201">
            <w:pPr>
              <w:pStyle w:val="TableParagraph"/>
              <w:numPr>
                <w:ilvl w:val="2"/>
                <w:numId w:val="42"/>
              </w:numPr>
              <w:tabs>
                <w:tab w:val="left" w:pos="1314"/>
              </w:tabs>
              <w:spacing w:before="84" w:line="266" w:lineRule="auto"/>
              <w:ind w:right="205"/>
              <w:jc w:val="both"/>
            </w:pPr>
            <w:r>
              <w:rPr>
                <w:b/>
                <w:color w:val="231F20"/>
                <w:w w:val="115"/>
              </w:rPr>
              <w:t xml:space="preserve">Contract Price </w:t>
            </w:r>
            <w:r>
              <w:rPr>
                <w:color w:val="231F20"/>
                <w:w w:val="115"/>
              </w:rPr>
              <w:t>means the price payable to the Supplier as specified</w:t>
            </w:r>
            <w:r>
              <w:rPr>
                <w:color w:val="231F20"/>
                <w:spacing w:val="-20"/>
                <w:w w:val="115"/>
              </w:rPr>
              <w:t xml:space="preserve"> </w:t>
            </w:r>
            <w:r>
              <w:rPr>
                <w:color w:val="231F20"/>
                <w:w w:val="115"/>
              </w:rPr>
              <w:t>in</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3"/>
                <w:w w:val="115"/>
              </w:rPr>
              <w:t xml:space="preserve"> </w:t>
            </w:r>
            <w:r>
              <w:rPr>
                <w:color w:val="231F20"/>
                <w:w w:val="115"/>
              </w:rPr>
              <w:t>Agreement,</w:t>
            </w:r>
            <w:r>
              <w:rPr>
                <w:color w:val="231F20"/>
                <w:spacing w:val="-27"/>
                <w:w w:val="115"/>
              </w:rPr>
              <w:t xml:space="preserve"> </w:t>
            </w:r>
            <w:r>
              <w:rPr>
                <w:color w:val="231F20"/>
                <w:w w:val="115"/>
              </w:rPr>
              <w:t>subject</w:t>
            </w:r>
            <w:r>
              <w:rPr>
                <w:color w:val="231F20"/>
                <w:spacing w:val="-19"/>
                <w:w w:val="115"/>
              </w:rPr>
              <w:t xml:space="preserve"> </w:t>
            </w:r>
            <w:r>
              <w:rPr>
                <w:color w:val="231F20"/>
                <w:w w:val="115"/>
              </w:rPr>
              <w:t>to</w:t>
            </w:r>
            <w:r>
              <w:rPr>
                <w:color w:val="231F20"/>
                <w:spacing w:val="-20"/>
                <w:w w:val="115"/>
              </w:rPr>
              <w:t xml:space="preserve"> </w:t>
            </w:r>
            <w:r>
              <w:rPr>
                <w:color w:val="231F20"/>
                <w:w w:val="115"/>
              </w:rPr>
              <w:t>such</w:t>
            </w:r>
            <w:r>
              <w:rPr>
                <w:color w:val="231F20"/>
                <w:spacing w:val="-20"/>
                <w:w w:val="115"/>
              </w:rPr>
              <w:t xml:space="preserve"> </w:t>
            </w:r>
            <w:r>
              <w:rPr>
                <w:color w:val="231F20"/>
                <w:w w:val="115"/>
              </w:rPr>
              <w:t>additions and adjustments thereto or deductions therefrom as may be</w:t>
            </w:r>
            <w:r>
              <w:rPr>
                <w:color w:val="231F20"/>
                <w:spacing w:val="63"/>
                <w:w w:val="115"/>
              </w:rPr>
              <w:t xml:space="preserve"> </w:t>
            </w:r>
            <w:r>
              <w:rPr>
                <w:color w:val="231F20"/>
                <w:w w:val="115"/>
              </w:rPr>
              <w:t>made pursuant to the</w:t>
            </w:r>
            <w:r>
              <w:rPr>
                <w:color w:val="231F20"/>
                <w:spacing w:val="-42"/>
                <w:w w:val="115"/>
              </w:rPr>
              <w:t xml:space="preserve"> </w:t>
            </w:r>
            <w:r>
              <w:rPr>
                <w:color w:val="231F20"/>
                <w:w w:val="115"/>
              </w:rPr>
              <w:t>Contract.</w:t>
            </w:r>
          </w:p>
          <w:p w:rsidR="00360928" w:rsidRDefault="001B3201">
            <w:pPr>
              <w:pStyle w:val="TableParagraph"/>
              <w:numPr>
                <w:ilvl w:val="2"/>
                <w:numId w:val="42"/>
              </w:numPr>
              <w:tabs>
                <w:tab w:val="left" w:pos="1314"/>
              </w:tabs>
              <w:spacing w:before="53"/>
            </w:pPr>
            <w:r>
              <w:rPr>
                <w:b/>
                <w:color w:val="231F20"/>
                <w:w w:val="110"/>
              </w:rPr>
              <w:t xml:space="preserve">Day </w:t>
            </w:r>
            <w:r>
              <w:rPr>
                <w:color w:val="231F20"/>
                <w:w w:val="110"/>
              </w:rPr>
              <w:t>means calendar</w:t>
            </w:r>
            <w:r>
              <w:rPr>
                <w:color w:val="231F20"/>
                <w:spacing w:val="-10"/>
                <w:w w:val="110"/>
              </w:rPr>
              <w:t xml:space="preserve"> </w:t>
            </w:r>
            <w:r>
              <w:rPr>
                <w:color w:val="231F20"/>
                <w:spacing w:val="-3"/>
                <w:w w:val="110"/>
              </w:rPr>
              <w:t>day.</w:t>
            </w:r>
          </w:p>
          <w:p w:rsidR="00360928" w:rsidRDefault="001B3201">
            <w:pPr>
              <w:pStyle w:val="TableParagraph"/>
              <w:numPr>
                <w:ilvl w:val="2"/>
                <w:numId w:val="42"/>
              </w:numPr>
              <w:tabs>
                <w:tab w:val="left" w:pos="1314"/>
              </w:tabs>
              <w:spacing w:before="84" w:line="266" w:lineRule="auto"/>
              <w:ind w:right="205"/>
              <w:jc w:val="both"/>
            </w:pPr>
            <w:r>
              <w:rPr>
                <w:b/>
                <w:color w:val="231F20"/>
                <w:w w:val="115"/>
              </w:rPr>
              <w:t>Delivery</w:t>
            </w:r>
            <w:r>
              <w:rPr>
                <w:b/>
                <w:color w:val="231F20"/>
                <w:spacing w:val="-15"/>
                <w:w w:val="115"/>
              </w:rPr>
              <w:t xml:space="preserve"> </w:t>
            </w:r>
            <w:r>
              <w:rPr>
                <w:color w:val="231F20"/>
                <w:w w:val="115"/>
              </w:rPr>
              <w:t>means</w:t>
            </w:r>
            <w:r>
              <w:rPr>
                <w:color w:val="231F20"/>
                <w:spacing w:val="-20"/>
                <w:w w:val="115"/>
              </w:rPr>
              <w:t xml:space="preserve"> </w:t>
            </w:r>
            <w:r>
              <w:rPr>
                <w:color w:val="231F20"/>
                <w:w w:val="115"/>
              </w:rPr>
              <w:t>the</w:t>
            </w:r>
            <w:r>
              <w:rPr>
                <w:color w:val="231F20"/>
                <w:spacing w:val="-20"/>
                <w:w w:val="115"/>
              </w:rPr>
              <w:t xml:space="preserve"> </w:t>
            </w:r>
            <w:r>
              <w:rPr>
                <w:color w:val="231F20"/>
                <w:w w:val="115"/>
              </w:rPr>
              <w:t>transfer</w:t>
            </w:r>
            <w:r>
              <w:rPr>
                <w:color w:val="231F20"/>
                <w:spacing w:val="-19"/>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Goods</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Supplier</w:t>
            </w:r>
            <w:r>
              <w:rPr>
                <w:color w:val="231F20"/>
                <w:spacing w:val="-19"/>
                <w:w w:val="115"/>
              </w:rPr>
              <w:t xml:space="preserve"> </w:t>
            </w:r>
            <w:r>
              <w:rPr>
                <w:color w:val="231F20"/>
                <w:w w:val="115"/>
              </w:rPr>
              <w:t>to the</w:t>
            </w:r>
            <w:r>
              <w:rPr>
                <w:color w:val="231F20"/>
                <w:spacing w:val="-13"/>
                <w:w w:val="115"/>
              </w:rPr>
              <w:t xml:space="preserve"> </w:t>
            </w:r>
            <w:r>
              <w:rPr>
                <w:color w:val="231F20"/>
                <w:w w:val="115"/>
              </w:rPr>
              <w:t>Purchaser</w:t>
            </w:r>
            <w:r>
              <w:rPr>
                <w:color w:val="231F20"/>
                <w:spacing w:val="-13"/>
                <w:w w:val="115"/>
              </w:rPr>
              <w:t xml:space="preserve"> </w:t>
            </w:r>
            <w:r>
              <w:rPr>
                <w:color w:val="231F20"/>
                <w:w w:val="115"/>
              </w:rPr>
              <w:t>in</w:t>
            </w:r>
            <w:r>
              <w:rPr>
                <w:color w:val="231F20"/>
                <w:spacing w:val="-12"/>
                <w:w w:val="115"/>
              </w:rPr>
              <w:t xml:space="preserve"> </w:t>
            </w:r>
            <w:r>
              <w:rPr>
                <w:color w:val="231F20"/>
                <w:w w:val="115"/>
              </w:rPr>
              <w:t>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terms</w:t>
            </w:r>
            <w:r>
              <w:rPr>
                <w:color w:val="231F20"/>
                <w:spacing w:val="-13"/>
                <w:w w:val="115"/>
              </w:rPr>
              <w:t xml:space="preserve"> </w:t>
            </w:r>
            <w:r>
              <w:rPr>
                <w:color w:val="231F20"/>
                <w:w w:val="115"/>
              </w:rPr>
              <w:t>and</w:t>
            </w:r>
            <w:r>
              <w:rPr>
                <w:color w:val="231F20"/>
                <w:spacing w:val="-12"/>
                <w:w w:val="115"/>
              </w:rPr>
              <w:t xml:space="preserve"> </w:t>
            </w:r>
            <w:r>
              <w:rPr>
                <w:color w:val="231F20"/>
                <w:w w:val="115"/>
              </w:rPr>
              <w:t>conditions</w:t>
            </w:r>
            <w:r>
              <w:rPr>
                <w:color w:val="231F20"/>
                <w:spacing w:val="-13"/>
                <w:w w:val="115"/>
              </w:rPr>
              <w:t xml:space="preserve"> </w:t>
            </w:r>
            <w:r>
              <w:rPr>
                <w:color w:val="231F20"/>
                <w:w w:val="115"/>
              </w:rPr>
              <w:t>set forth in the Contract</w:t>
            </w:r>
            <w:r>
              <w:rPr>
                <w:color w:val="231F20"/>
                <w:spacing w:val="-45"/>
                <w:w w:val="115"/>
              </w:rPr>
              <w:t xml:space="preserve"> </w:t>
            </w:r>
            <w:r>
              <w:rPr>
                <w:color w:val="231F20"/>
                <w:w w:val="115"/>
              </w:rPr>
              <w:t>Documents.</w:t>
            </w:r>
          </w:p>
          <w:p w:rsidR="00360928" w:rsidRDefault="001B3201">
            <w:pPr>
              <w:pStyle w:val="TableParagraph"/>
              <w:numPr>
                <w:ilvl w:val="2"/>
                <w:numId w:val="42"/>
              </w:numPr>
              <w:tabs>
                <w:tab w:val="left" w:pos="1314"/>
              </w:tabs>
              <w:spacing w:before="54"/>
            </w:pPr>
            <w:r>
              <w:rPr>
                <w:b/>
                <w:color w:val="231F20"/>
                <w:w w:val="110"/>
              </w:rPr>
              <w:t>GCC</w:t>
            </w:r>
            <w:r>
              <w:rPr>
                <w:b/>
                <w:color w:val="231F20"/>
                <w:spacing w:val="-9"/>
                <w:w w:val="110"/>
              </w:rPr>
              <w:t xml:space="preserve"> </w:t>
            </w:r>
            <w:r>
              <w:rPr>
                <w:color w:val="231F20"/>
                <w:w w:val="110"/>
              </w:rPr>
              <w:t>means</w:t>
            </w:r>
            <w:r>
              <w:rPr>
                <w:color w:val="231F20"/>
                <w:spacing w:val="-8"/>
                <w:w w:val="110"/>
              </w:rPr>
              <w:t xml:space="preserve"> </w:t>
            </w:r>
            <w:r>
              <w:rPr>
                <w:color w:val="231F20"/>
                <w:w w:val="110"/>
              </w:rPr>
              <w:t>the</w:t>
            </w:r>
            <w:r>
              <w:rPr>
                <w:color w:val="231F20"/>
                <w:spacing w:val="-9"/>
                <w:w w:val="110"/>
              </w:rPr>
              <w:t xml:space="preserve"> </w:t>
            </w:r>
            <w:r>
              <w:rPr>
                <w:color w:val="231F20"/>
                <w:w w:val="110"/>
              </w:rPr>
              <w:t>General</w:t>
            </w:r>
            <w:r>
              <w:rPr>
                <w:color w:val="231F20"/>
                <w:spacing w:val="-8"/>
                <w:w w:val="110"/>
              </w:rPr>
              <w:t xml:space="preserve"> </w:t>
            </w:r>
            <w:r>
              <w:rPr>
                <w:color w:val="231F20"/>
                <w:w w:val="110"/>
              </w:rPr>
              <w:t>Conditions</w:t>
            </w:r>
            <w:r>
              <w:rPr>
                <w:color w:val="231F20"/>
                <w:spacing w:val="-9"/>
                <w:w w:val="110"/>
              </w:rPr>
              <w:t xml:space="preserve"> </w:t>
            </w:r>
            <w:r>
              <w:rPr>
                <w:color w:val="231F20"/>
                <w:w w:val="110"/>
              </w:rPr>
              <w:t>of</w:t>
            </w:r>
            <w:r>
              <w:rPr>
                <w:color w:val="231F20"/>
                <w:spacing w:val="-8"/>
                <w:w w:val="110"/>
              </w:rPr>
              <w:t xml:space="preserve"> </w:t>
            </w:r>
            <w:r>
              <w:rPr>
                <w:color w:val="231F20"/>
                <w:w w:val="110"/>
              </w:rPr>
              <w:t>Contract.</w:t>
            </w:r>
          </w:p>
          <w:p w:rsidR="00360928" w:rsidRDefault="001B3201">
            <w:pPr>
              <w:pStyle w:val="TableParagraph"/>
              <w:numPr>
                <w:ilvl w:val="2"/>
                <w:numId w:val="42"/>
              </w:numPr>
              <w:tabs>
                <w:tab w:val="left" w:pos="1314"/>
              </w:tabs>
              <w:spacing w:before="84" w:line="266" w:lineRule="auto"/>
              <w:ind w:right="205"/>
              <w:jc w:val="both"/>
            </w:pPr>
            <w:r>
              <w:rPr>
                <w:b/>
                <w:color w:val="231F20"/>
                <w:w w:val="110"/>
              </w:rPr>
              <w:t xml:space="preserve">Goods </w:t>
            </w:r>
            <w:r>
              <w:rPr>
                <w:color w:val="231F20"/>
                <w:w w:val="110"/>
              </w:rPr>
              <w:t>means all of the commodities, raw materials,</w:t>
            </w:r>
            <w:r>
              <w:rPr>
                <w:color w:val="231F20"/>
                <w:spacing w:val="-23"/>
                <w:w w:val="110"/>
              </w:rPr>
              <w:t xml:space="preserve"> </w:t>
            </w:r>
            <w:r>
              <w:rPr>
                <w:color w:val="231F20"/>
                <w:w w:val="110"/>
              </w:rPr>
              <w:t>machinery and equipment, and/or other materials, including any object in solid, liquid or gaseous form that has an economic utility or value and which can be exchanged or traded, that the Supplier is required to supply to the Purchaser under the</w:t>
            </w:r>
            <w:r>
              <w:rPr>
                <w:color w:val="231F20"/>
                <w:spacing w:val="11"/>
                <w:w w:val="110"/>
              </w:rPr>
              <w:t xml:space="preserve"> </w:t>
            </w:r>
            <w:r>
              <w:rPr>
                <w:color w:val="231F20"/>
                <w:w w:val="110"/>
              </w:rPr>
              <w:t>Contract.</w:t>
            </w:r>
          </w:p>
          <w:p w:rsidR="00360928" w:rsidRDefault="001B3201">
            <w:pPr>
              <w:pStyle w:val="TableParagraph"/>
              <w:numPr>
                <w:ilvl w:val="2"/>
                <w:numId w:val="42"/>
              </w:numPr>
              <w:tabs>
                <w:tab w:val="left" w:pos="1314"/>
              </w:tabs>
              <w:spacing w:before="53" w:line="266" w:lineRule="auto"/>
              <w:ind w:right="205"/>
              <w:jc w:val="both"/>
            </w:pPr>
            <w:r>
              <w:rPr>
                <w:color w:val="231F20"/>
                <w:w w:val="110"/>
              </w:rPr>
              <w:t xml:space="preserve">The </w:t>
            </w:r>
            <w:r>
              <w:rPr>
                <w:b/>
                <w:color w:val="231F20"/>
                <w:w w:val="110"/>
              </w:rPr>
              <w:t xml:space="preserve">Project Site, </w:t>
            </w:r>
            <w:r>
              <w:rPr>
                <w:color w:val="231F20"/>
                <w:w w:val="110"/>
              </w:rPr>
              <w:t>where applicable, means the place named in the</w:t>
            </w:r>
            <w:r>
              <w:rPr>
                <w:color w:val="231F20"/>
                <w:spacing w:val="-8"/>
                <w:w w:val="110"/>
              </w:rPr>
              <w:t xml:space="preserve"> </w:t>
            </w:r>
            <w:r>
              <w:rPr>
                <w:color w:val="231F20"/>
                <w:w w:val="110"/>
              </w:rPr>
              <w:t>SCC.</w:t>
            </w:r>
          </w:p>
          <w:p w:rsidR="00360928" w:rsidRDefault="001B3201">
            <w:pPr>
              <w:pStyle w:val="TableParagraph"/>
              <w:numPr>
                <w:ilvl w:val="2"/>
                <w:numId w:val="42"/>
              </w:numPr>
              <w:tabs>
                <w:tab w:val="left" w:pos="1314"/>
              </w:tabs>
              <w:spacing w:before="55" w:line="266" w:lineRule="auto"/>
              <w:ind w:right="205"/>
              <w:jc w:val="both"/>
            </w:pPr>
            <w:r>
              <w:rPr>
                <w:b/>
                <w:color w:val="231F20"/>
                <w:w w:val="110"/>
              </w:rPr>
              <w:t xml:space="preserve">Purchaser </w:t>
            </w:r>
            <w:r>
              <w:rPr>
                <w:color w:val="231F20"/>
                <w:w w:val="110"/>
              </w:rPr>
              <w:t>means the entity purchasing the Goods and Related Services,</w:t>
            </w:r>
            <w:r>
              <w:rPr>
                <w:color w:val="231F20"/>
                <w:spacing w:val="-18"/>
                <w:w w:val="110"/>
              </w:rPr>
              <w:t xml:space="preserve"> </w:t>
            </w:r>
            <w:r>
              <w:rPr>
                <w:color w:val="231F20"/>
                <w:w w:val="110"/>
              </w:rPr>
              <w:t>as</w:t>
            </w:r>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9"/>
                <w:w w:val="110"/>
              </w:rPr>
              <w:t xml:space="preserve"> </w:t>
            </w:r>
            <w:r>
              <w:rPr>
                <w:color w:val="231F20"/>
                <w:w w:val="110"/>
              </w:rPr>
              <w:t>the</w:t>
            </w:r>
            <w:r>
              <w:rPr>
                <w:color w:val="231F20"/>
                <w:spacing w:val="-8"/>
                <w:w w:val="110"/>
              </w:rPr>
              <w:t xml:space="preserve"> </w:t>
            </w:r>
            <w:r>
              <w:rPr>
                <w:color w:val="231F20"/>
                <w:w w:val="110"/>
              </w:rPr>
              <w:t>SCC.</w:t>
            </w:r>
          </w:p>
          <w:p w:rsidR="00360928" w:rsidRDefault="001B3201">
            <w:pPr>
              <w:pStyle w:val="TableParagraph"/>
              <w:numPr>
                <w:ilvl w:val="2"/>
                <w:numId w:val="42"/>
              </w:numPr>
              <w:tabs>
                <w:tab w:val="left" w:pos="1314"/>
              </w:tabs>
              <w:spacing w:before="28" w:line="280" w:lineRule="atLeast"/>
              <w:ind w:right="205"/>
              <w:jc w:val="both"/>
            </w:pPr>
            <w:r>
              <w:rPr>
                <w:b/>
                <w:color w:val="231F20"/>
                <w:w w:val="115"/>
              </w:rPr>
              <w:t>Related</w:t>
            </w:r>
            <w:r>
              <w:rPr>
                <w:b/>
                <w:color w:val="231F20"/>
                <w:spacing w:val="-34"/>
                <w:w w:val="115"/>
              </w:rPr>
              <w:t xml:space="preserve"> </w:t>
            </w:r>
            <w:r>
              <w:rPr>
                <w:b/>
                <w:color w:val="231F20"/>
                <w:w w:val="115"/>
              </w:rPr>
              <w:t>Services</w:t>
            </w:r>
            <w:r>
              <w:rPr>
                <w:b/>
                <w:color w:val="231F20"/>
                <w:spacing w:val="-34"/>
                <w:w w:val="115"/>
              </w:rPr>
              <w:t xml:space="preserve"> </w:t>
            </w:r>
            <w:r>
              <w:rPr>
                <w:color w:val="231F20"/>
                <w:w w:val="115"/>
              </w:rPr>
              <w:t>means</w:t>
            </w:r>
            <w:r>
              <w:rPr>
                <w:color w:val="231F20"/>
                <w:spacing w:val="-34"/>
                <w:w w:val="115"/>
              </w:rPr>
              <w:t xml:space="preserve"> </w:t>
            </w:r>
            <w:r>
              <w:rPr>
                <w:color w:val="231F20"/>
                <w:w w:val="115"/>
              </w:rPr>
              <w:t>the</w:t>
            </w:r>
            <w:r>
              <w:rPr>
                <w:color w:val="231F20"/>
                <w:spacing w:val="-37"/>
                <w:w w:val="115"/>
              </w:rPr>
              <w:t xml:space="preserve"> </w:t>
            </w:r>
            <w:r>
              <w:rPr>
                <w:color w:val="231F20"/>
                <w:w w:val="115"/>
              </w:rPr>
              <w:t>services</w:t>
            </w:r>
            <w:r>
              <w:rPr>
                <w:color w:val="231F20"/>
                <w:spacing w:val="-37"/>
                <w:w w:val="115"/>
              </w:rPr>
              <w:t xml:space="preserve"> </w:t>
            </w:r>
            <w:r>
              <w:rPr>
                <w:color w:val="231F20"/>
                <w:w w:val="115"/>
              </w:rPr>
              <w:t>incidental</w:t>
            </w:r>
            <w:r>
              <w:rPr>
                <w:color w:val="231F20"/>
                <w:spacing w:val="-37"/>
                <w:w w:val="115"/>
              </w:rPr>
              <w:t xml:space="preserve"> </w:t>
            </w:r>
            <w:r>
              <w:rPr>
                <w:color w:val="231F20"/>
                <w:w w:val="115"/>
              </w:rPr>
              <w:t>to</w:t>
            </w:r>
            <w:r>
              <w:rPr>
                <w:color w:val="231F20"/>
                <w:spacing w:val="-38"/>
                <w:w w:val="115"/>
              </w:rPr>
              <w:t xml:space="preserve"> </w:t>
            </w:r>
            <w:r>
              <w:rPr>
                <w:color w:val="231F20"/>
                <w:w w:val="115"/>
              </w:rPr>
              <w:t>the</w:t>
            </w:r>
            <w:r>
              <w:rPr>
                <w:color w:val="231F20"/>
                <w:spacing w:val="-37"/>
                <w:w w:val="115"/>
              </w:rPr>
              <w:t xml:space="preserve"> </w:t>
            </w:r>
            <w:r>
              <w:rPr>
                <w:color w:val="231F20"/>
                <w:w w:val="115"/>
              </w:rPr>
              <w:t>supply</w:t>
            </w:r>
            <w:r>
              <w:rPr>
                <w:color w:val="231F20"/>
                <w:spacing w:val="-37"/>
                <w:w w:val="115"/>
              </w:rPr>
              <w:t xml:space="preserve"> </w:t>
            </w:r>
            <w:r>
              <w:rPr>
                <w:color w:val="231F20"/>
                <w:w w:val="115"/>
              </w:rPr>
              <w:t>of the</w:t>
            </w:r>
            <w:r>
              <w:rPr>
                <w:color w:val="231F20"/>
                <w:spacing w:val="-5"/>
                <w:w w:val="115"/>
              </w:rPr>
              <w:t xml:space="preserve"> </w:t>
            </w:r>
            <w:r>
              <w:rPr>
                <w:color w:val="231F20"/>
                <w:w w:val="115"/>
              </w:rPr>
              <w:t>Goods,</w:t>
            </w:r>
            <w:r>
              <w:rPr>
                <w:color w:val="231F20"/>
                <w:spacing w:val="-12"/>
                <w:w w:val="115"/>
              </w:rPr>
              <w:t xml:space="preserve"> </w:t>
            </w:r>
            <w:r>
              <w:rPr>
                <w:color w:val="231F20"/>
                <w:w w:val="115"/>
              </w:rPr>
              <w:t>such</w:t>
            </w:r>
            <w:r>
              <w:rPr>
                <w:color w:val="231F20"/>
                <w:spacing w:val="-4"/>
                <w:w w:val="115"/>
              </w:rPr>
              <w:t xml:space="preserve"> </w:t>
            </w:r>
            <w:r>
              <w:rPr>
                <w:color w:val="231F20"/>
                <w:w w:val="115"/>
              </w:rPr>
              <w:t>as</w:t>
            </w:r>
            <w:r>
              <w:rPr>
                <w:color w:val="231F20"/>
                <w:spacing w:val="-4"/>
                <w:w w:val="115"/>
              </w:rPr>
              <w:t xml:space="preserve"> </w:t>
            </w:r>
            <w:r>
              <w:rPr>
                <w:color w:val="231F20"/>
                <w:w w:val="115"/>
              </w:rPr>
              <w:t>insurance,</w:t>
            </w:r>
            <w:r>
              <w:rPr>
                <w:color w:val="231F20"/>
                <w:spacing w:val="-12"/>
                <w:w w:val="115"/>
              </w:rPr>
              <w:t xml:space="preserve"> </w:t>
            </w:r>
            <w:r>
              <w:rPr>
                <w:color w:val="231F20"/>
                <w:w w:val="115"/>
              </w:rPr>
              <w:t>installation,</w:t>
            </w:r>
            <w:r>
              <w:rPr>
                <w:color w:val="231F20"/>
                <w:spacing w:val="-12"/>
                <w:w w:val="115"/>
              </w:rPr>
              <w:t xml:space="preserve"> </w:t>
            </w:r>
            <w:r>
              <w:rPr>
                <w:color w:val="231F20"/>
                <w:w w:val="115"/>
              </w:rPr>
              <w:t>training</w:t>
            </w:r>
            <w:r>
              <w:rPr>
                <w:color w:val="231F20"/>
                <w:spacing w:val="-4"/>
                <w:w w:val="115"/>
              </w:rPr>
              <w:t xml:space="preserve"> </w:t>
            </w:r>
            <w:r>
              <w:rPr>
                <w:color w:val="231F20"/>
                <w:w w:val="115"/>
              </w:rPr>
              <w:t>and</w:t>
            </w:r>
            <w:r>
              <w:rPr>
                <w:color w:val="231F20"/>
                <w:spacing w:val="-4"/>
                <w:w w:val="115"/>
              </w:rPr>
              <w:t xml:space="preserve"> </w:t>
            </w:r>
            <w:r>
              <w:rPr>
                <w:color w:val="231F20"/>
                <w:w w:val="115"/>
              </w:rPr>
              <w:t>initial maintenance and other obligations of the Supplier under the Contract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rFonts w:ascii="Arial"/>
          <w:b/>
          <w:sz w:val="6"/>
        </w:rPr>
      </w:pPr>
    </w:p>
    <w:tbl>
      <w:tblPr>
        <w:tblW w:w="0" w:type="auto"/>
        <w:tblInd w:w="307" w:type="dxa"/>
        <w:tblLayout w:type="fixed"/>
        <w:tblCellMar>
          <w:left w:w="0" w:type="dxa"/>
          <w:right w:w="0" w:type="dxa"/>
        </w:tblCellMar>
        <w:tblLook w:val="01E0"/>
      </w:tblPr>
      <w:tblGrid>
        <w:gridCol w:w="1982"/>
        <w:gridCol w:w="7438"/>
      </w:tblGrid>
      <w:tr w:rsidR="00360928">
        <w:trPr>
          <w:trHeight w:val="3387"/>
        </w:trPr>
        <w:tc>
          <w:tcPr>
            <w:tcW w:w="1982" w:type="dxa"/>
            <w:tcBorders>
              <w:top w:val="single" w:sz="4" w:space="0" w:color="231F20"/>
            </w:tcBorders>
          </w:tcPr>
          <w:p w:rsidR="00360928" w:rsidRDefault="00360928">
            <w:pPr>
              <w:pStyle w:val="TableParagraph"/>
              <w:rPr>
                <w:sz w:val="18"/>
              </w:rPr>
            </w:pPr>
          </w:p>
        </w:tc>
        <w:tc>
          <w:tcPr>
            <w:tcW w:w="7438" w:type="dxa"/>
            <w:tcBorders>
              <w:top w:val="single" w:sz="4" w:space="0" w:color="231F20"/>
            </w:tcBorders>
          </w:tcPr>
          <w:p w:rsidR="00360928" w:rsidRDefault="001B3201">
            <w:pPr>
              <w:pStyle w:val="TableParagraph"/>
              <w:numPr>
                <w:ilvl w:val="0"/>
                <w:numId w:val="41"/>
              </w:numPr>
              <w:tabs>
                <w:tab w:val="left" w:pos="1307"/>
              </w:tabs>
              <w:spacing w:before="97"/>
            </w:pPr>
            <w:r>
              <w:rPr>
                <w:b/>
                <w:color w:val="231F20"/>
                <w:w w:val="110"/>
              </w:rPr>
              <w:t xml:space="preserve">SCC </w:t>
            </w:r>
            <w:r>
              <w:rPr>
                <w:color w:val="231F20"/>
                <w:w w:val="110"/>
              </w:rPr>
              <w:t>means the Special Conditions of</w:t>
            </w:r>
            <w:r>
              <w:rPr>
                <w:color w:val="231F20"/>
                <w:spacing w:val="-44"/>
                <w:w w:val="110"/>
              </w:rPr>
              <w:t xml:space="preserve"> </w:t>
            </w:r>
            <w:r>
              <w:rPr>
                <w:color w:val="231F20"/>
                <w:w w:val="110"/>
              </w:rPr>
              <w:t>Contract.</w:t>
            </w:r>
          </w:p>
          <w:p w:rsidR="00360928" w:rsidRDefault="001B3201">
            <w:pPr>
              <w:pStyle w:val="TableParagraph"/>
              <w:numPr>
                <w:ilvl w:val="0"/>
                <w:numId w:val="41"/>
              </w:numPr>
              <w:tabs>
                <w:tab w:val="left" w:pos="1307"/>
              </w:tabs>
              <w:spacing w:before="84" w:line="266" w:lineRule="auto"/>
              <w:ind w:right="6"/>
              <w:jc w:val="both"/>
            </w:pPr>
            <w:r>
              <w:rPr>
                <w:b/>
                <w:color w:val="231F20"/>
                <w:w w:val="115"/>
              </w:rPr>
              <w:t>Subcontractor</w:t>
            </w:r>
            <w:r>
              <w:rPr>
                <w:b/>
                <w:color w:val="231F20"/>
                <w:spacing w:val="63"/>
                <w:w w:val="115"/>
              </w:rPr>
              <w:t xml:space="preserve"> </w:t>
            </w:r>
            <w:r>
              <w:rPr>
                <w:color w:val="231F20"/>
                <w:w w:val="115"/>
              </w:rPr>
              <w:t>means  any  natural  person,  private  or government entity, or a combination thereof, including its legal</w:t>
            </w:r>
            <w:r>
              <w:rPr>
                <w:color w:val="231F20"/>
                <w:spacing w:val="-31"/>
                <w:w w:val="115"/>
              </w:rPr>
              <w:t xml:space="preserve"> </w:t>
            </w:r>
            <w:r>
              <w:rPr>
                <w:color w:val="231F20"/>
                <w:w w:val="115"/>
              </w:rPr>
              <w:t>successors</w:t>
            </w:r>
            <w:r>
              <w:rPr>
                <w:color w:val="231F20"/>
                <w:spacing w:val="-30"/>
                <w:w w:val="115"/>
              </w:rPr>
              <w:t xml:space="preserve"> </w:t>
            </w:r>
            <w:r>
              <w:rPr>
                <w:color w:val="231F20"/>
                <w:w w:val="115"/>
              </w:rPr>
              <w:t>and</w:t>
            </w:r>
            <w:r>
              <w:rPr>
                <w:color w:val="231F20"/>
                <w:spacing w:val="-31"/>
                <w:w w:val="115"/>
              </w:rPr>
              <w:t xml:space="preserve"> </w:t>
            </w:r>
            <w:r>
              <w:rPr>
                <w:color w:val="231F20"/>
                <w:w w:val="115"/>
              </w:rPr>
              <w:t>permitted</w:t>
            </w:r>
            <w:r>
              <w:rPr>
                <w:color w:val="231F20"/>
                <w:spacing w:val="-30"/>
                <w:w w:val="115"/>
              </w:rPr>
              <w:t xml:space="preserve"> </w:t>
            </w:r>
            <w:r>
              <w:rPr>
                <w:color w:val="231F20"/>
                <w:w w:val="115"/>
              </w:rPr>
              <w:t>assigns,</w:t>
            </w:r>
            <w:r>
              <w:rPr>
                <w:color w:val="231F20"/>
                <w:spacing w:val="-37"/>
                <w:w w:val="115"/>
              </w:rPr>
              <w:t xml:space="preserve"> </w:t>
            </w:r>
            <w:r>
              <w:rPr>
                <w:color w:val="231F20"/>
                <w:w w:val="115"/>
              </w:rPr>
              <w:t>to</w:t>
            </w:r>
            <w:r>
              <w:rPr>
                <w:color w:val="231F20"/>
                <w:spacing w:val="-30"/>
                <w:w w:val="115"/>
              </w:rPr>
              <w:t xml:space="preserve"> </w:t>
            </w:r>
            <w:r>
              <w:rPr>
                <w:color w:val="231F20"/>
                <w:w w:val="115"/>
              </w:rPr>
              <w:t>whom</w:t>
            </w:r>
            <w:r>
              <w:rPr>
                <w:color w:val="231F20"/>
                <w:spacing w:val="-31"/>
                <w:w w:val="115"/>
              </w:rPr>
              <w:t xml:space="preserve"> </w:t>
            </w:r>
            <w:r>
              <w:rPr>
                <w:color w:val="231F20"/>
                <w:w w:val="115"/>
              </w:rPr>
              <w:t>any</w:t>
            </w:r>
            <w:r>
              <w:rPr>
                <w:color w:val="231F20"/>
                <w:spacing w:val="-30"/>
                <w:w w:val="115"/>
              </w:rPr>
              <w:t xml:space="preserve"> </w:t>
            </w:r>
            <w:r>
              <w:rPr>
                <w:color w:val="231F20"/>
                <w:w w:val="115"/>
              </w:rPr>
              <w:t>part</w:t>
            </w:r>
            <w:r>
              <w:rPr>
                <w:color w:val="231F20"/>
                <w:spacing w:val="-31"/>
                <w:w w:val="115"/>
              </w:rPr>
              <w:t xml:space="preserve"> </w:t>
            </w:r>
            <w:r>
              <w:rPr>
                <w:color w:val="231F20"/>
                <w:w w:val="115"/>
              </w:rPr>
              <w:t>of</w:t>
            </w:r>
            <w:r>
              <w:rPr>
                <w:color w:val="231F20"/>
                <w:spacing w:val="-30"/>
                <w:w w:val="115"/>
              </w:rPr>
              <w:t xml:space="preserve"> </w:t>
            </w:r>
            <w:r>
              <w:rPr>
                <w:color w:val="231F20"/>
                <w:w w:val="115"/>
              </w:rPr>
              <w:t>the Goods to be supplied or execution of any part of the Related Services</w:t>
            </w:r>
            <w:r>
              <w:rPr>
                <w:color w:val="231F20"/>
                <w:spacing w:val="-14"/>
                <w:w w:val="115"/>
              </w:rPr>
              <w:t xml:space="preserve"> </w:t>
            </w:r>
            <w:r>
              <w:rPr>
                <w:color w:val="231F20"/>
                <w:w w:val="115"/>
              </w:rPr>
              <w:t>is</w:t>
            </w:r>
            <w:r>
              <w:rPr>
                <w:color w:val="231F20"/>
                <w:spacing w:val="-14"/>
                <w:w w:val="115"/>
              </w:rPr>
              <w:t xml:space="preserve"> </w:t>
            </w:r>
            <w:r>
              <w:rPr>
                <w:color w:val="231F20"/>
                <w:w w:val="115"/>
              </w:rPr>
              <w:t>subcontracted</w:t>
            </w:r>
            <w:r>
              <w:rPr>
                <w:color w:val="231F20"/>
                <w:spacing w:val="-13"/>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p>
          <w:p w:rsidR="00360928" w:rsidRDefault="001B3201">
            <w:pPr>
              <w:pStyle w:val="TableParagraph"/>
              <w:numPr>
                <w:ilvl w:val="0"/>
                <w:numId w:val="41"/>
              </w:numPr>
              <w:tabs>
                <w:tab w:val="left" w:pos="1307"/>
              </w:tabs>
              <w:spacing w:before="53" w:line="266" w:lineRule="auto"/>
              <w:ind w:right="6"/>
              <w:jc w:val="both"/>
            </w:pPr>
            <w:r>
              <w:rPr>
                <w:b/>
                <w:color w:val="231F20"/>
                <w:w w:val="115"/>
              </w:rPr>
              <w:t xml:space="preserve">Supplier </w:t>
            </w:r>
            <w:r>
              <w:rPr>
                <w:color w:val="231F20"/>
                <w:w w:val="115"/>
              </w:rPr>
              <w:t>means the natural person, private or government</w:t>
            </w:r>
            <w:r>
              <w:rPr>
                <w:color w:val="231F20"/>
                <w:spacing w:val="63"/>
                <w:w w:val="115"/>
              </w:rPr>
              <w:t xml:space="preserve"> </w:t>
            </w:r>
            <w:r>
              <w:rPr>
                <w:color w:val="231F20"/>
                <w:w w:val="115"/>
              </w:rPr>
              <w:t>entity, or a combination of the above, whose Bid to perform the</w:t>
            </w:r>
            <w:r>
              <w:rPr>
                <w:color w:val="231F20"/>
                <w:spacing w:val="-17"/>
                <w:w w:val="115"/>
              </w:rPr>
              <w:t xml:space="preserve"> </w:t>
            </w:r>
            <w:r>
              <w:rPr>
                <w:color w:val="231F20"/>
                <w:w w:val="115"/>
              </w:rPr>
              <w:t>Contract</w:t>
            </w:r>
            <w:r>
              <w:rPr>
                <w:color w:val="231F20"/>
                <w:spacing w:val="-16"/>
                <w:w w:val="115"/>
              </w:rPr>
              <w:t xml:space="preserve"> </w:t>
            </w:r>
            <w:r>
              <w:rPr>
                <w:color w:val="231F20"/>
                <w:w w:val="115"/>
              </w:rPr>
              <w:t>has</w:t>
            </w:r>
            <w:r>
              <w:rPr>
                <w:color w:val="231F20"/>
                <w:spacing w:val="-17"/>
                <w:w w:val="115"/>
              </w:rPr>
              <w:t xml:space="preserve"> </w:t>
            </w:r>
            <w:r>
              <w:rPr>
                <w:color w:val="231F20"/>
                <w:w w:val="115"/>
              </w:rPr>
              <w:t>been</w:t>
            </w:r>
            <w:r>
              <w:rPr>
                <w:color w:val="231F20"/>
                <w:spacing w:val="-16"/>
                <w:w w:val="115"/>
              </w:rPr>
              <w:t xml:space="preserve"> </w:t>
            </w:r>
            <w:r>
              <w:rPr>
                <w:color w:val="231F20"/>
                <w:w w:val="115"/>
              </w:rPr>
              <w:t>accepted</w:t>
            </w:r>
            <w:r>
              <w:rPr>
                <w:color w:val="231F20"/>
                <w:spacing w:val="-17"/>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7"/>
                <w:w w:val="115"/>
              </w:rPr>
              <w:t xml:space="preserve"> </w:t>
            </w:r>
            <w:r>
              <w:rPr>
                <w:color w:val="231F20"/>
                <w:w w:val="115"/>
              </w:rPr>
              <w:t>and</w:t>
            </w:r>
            <w:r>
              <w:rPr>
                <w:color w:val="231F20"/>
                <w:spacing w:val="-16"/>
                <w:w w:val="115"/>
              </w:rPr>
              <w:t xml:space="preserve"> </w:t>
            </w:r>
            <w:r>
              <w:rPr>
                <w:color w:val="231F20"/>
                <w:w w:val="115"/>
              </w:rPr>
              <w:t>is</w:t>
            </w:r>
            <w:r>
              <w:rPr>
                <w:color w:val="231F20"/>
                <w:spacing w:val="-17"/>
                <w:w w:val="115"/>
              </w:rPr>
              <w:t xml:space="preserve"> </w:t>
            </w:r>
            <w:r>
              <w:rPr>
                <w:color w:val="231F20"/>
                <w:w w:val="115"/>
              </w:rPr>
              <w:t>named as</w:t>
            </w:r>
            <w:r>
              <w:rPr>
                <w:color w:val="231F20"/>
                <w:spacing w:val="-16"/>
                <w:w w:val="115"/>
              </w:rPr>
              <w:t xml:space="preserve"> </w:t>
            </w:r>
            <w:r>
              <w:rPr>
                <w:color w:val="231F20"/>
                <w:w w:val="115"/>
              </w:rPr>
              <w:t>such</w:t>
            </w:r>
            <w:r>
              <w:rPr>
                <w:color w:val="231F20"/>
                <w:spacing w:val="-16"/>
                <w:w w:val="115"/>
              </w:rPr>
              <w:t xml:space="preserve"> </w:t>
            </w:r>
            <w:r>
              <w:rPr>
                <w:color w:val="231F20"/>
                <w:w w:val="115"/>
              </w:rPr>
              <w:t>in</w:t>
            </w:r>
            <w:r>
              <w:rPr>
                <w:color w:val="231F20"/>
                <w:spacing w:val="-16"/>
                <w:w w:val="115"/>
              </w:rPr>
              <w:t xml:space="preserve"> </w:t>
            </w:r>
            <w:r>
              <w:rPr>
                <w:color w:val="231F20"/>
                <w:w w:val="115"/>
              </w:rPr>
              <w:t>the</w:t>
            </w:r>
            <w:r>
              <w:rPr>
                <w:color w:val="231F20"/>
                <w:spacing w:val="-19"/>
                <w:w w:val="115"/>
              </w:rPr>
              <w:t xml:space="preserve"> </w:t>
            </w:r>
            <w:r>
              <w:rPr>
                <w:color w:val="231F20"/>
                <w:w w:val="115"/>
              </w:rPr>
              <w:t>Agreement,</w:t>
            </w:r>
            <w:r>
              <w:rPr>
                <w:color w:val="231F20"/>
                <w:spacing w:val="-23"/>
                <w:w w:val="115"/>
              </w:rPr>
              <w:t xml:space="preserve"> </w:t>
            </w:r>
            <w:r>
              <w:rPr>
                <w:color w:val="231F20"/>
                <w:w w:val="115"/>
              </w:rPr>
              <w:t>and</w:t>
            </w:r>
            <w:r>
              <w:rPr>
                <w:color w:val="231F20"/>
                <w:spacing w:val="-16"/>
                <w:w w:val="115"/>
              </w:rPr>
              <w:t xml:space="preserve"> </w:t>
            </w:r>
            <w:r>
              <w:rPr>
                <w:color w:val="231F20"/>
                <w:w w:val="115"/>
              </w:rPr>
              <w:t>includes</w:t>
            </w:r>
            <w:r>
              <w:rPr>
                <w:color w:val="231F20"/>
                <w:spacing w:val="-16"/>
                <w:w w:val="115"/>
              </w:rPr>
              <w:t xml:space="preserve"> </w:t>
            </w:r>
            <w:r>
              <w:rPr>
                <w:color w:val="231F20"/>
                <w:w w:val="115"/>
              </w:rPr>
              <w:t>the</w:t>
            </w:r>
            <w:r>
              <w:rPr>
                <w:color w:val="231F20"/>
                <w:spacing w:val="-16"/>
                <w:w w:val="115"/>
              </w:rPr>
              <w:t xml:space="preserve"> </w:t>
            </w:r>
            <w:r>
              <w:rPr>
                <w:color w:val="231F20"/>
                <w:w w:val="115"/>
              </w:rPr>
              <w:t>legal</w:t>
            </w:r>
            <w:r>
              <w:rPr>
                <w:color w:val="231F20"/>
                <w:spacing w:val="-16"/>
                <w:w w:val="115"/>
              </w:rPr>
              <w:t xml:space="preserve"> </w:t>
            </w:r>
            <w:r>
              <w:rPr>
                <w:color w:val="231F20"/>
                <w:w w:val="115"/>
              </w:rPr>
              <w:t>successors</w:t>
            </w:r>
            <w:r>
              <w:rPr>
                <w:color w:val="231F20"/>
                <w:spacing w:val="-16"/>
                <w:w w:val="115"/>
              </w:rPr>
              <w:t xml:space="preserve"> </w:t>
            </w:r>
            <w:r>
              <w:rPr>
                <w:color w:val="231F20"/>
                <w:w w:val="115"/>
              </w:rPr>
              <w:t>or permitted assigns of the</w:t>
            </w:r>
            <w:r>
              <w:rPr>
                <w:color w:val="231F20"/>
                <w:spacing w:val="-46"/>
                <w:w w:val="115"/>
              </w:rPr>
              <w:t xml:space="preserve"> </w:t>
            </w:r>
            <w:r>
              <w:rPr>
                <w:color w:val="231F20"/>
                <w:w w:val="115"/>
              </w:rPr>
              <w:t>Supplier.</w:t>
            </w:r>
          </w:p>
        </w:tc>
      </w:tr>
      <w:tr w:rsidR="00360928">
        <w:trPr>
          <w:trHeight w:val="1599"/>
        </w:trPr>
        <w:tc>
          <w:tcPr>
            <w:tcW w:w="1982" w:type="dxa"/>
          </w:tcPr>
          <w:p w:rsidR="00360928" w:rsidRDefault="001B3201">
            <w:pPr>
              <w:pStyle w:val="TableParagraph"/>
              <w:tabs>
                <w:tab w:val="left" w:pos="396"/>
              </w:tabs>
              <w:spacing w:before="131"/>
              <w:rPr>
                <w:b/>
              </w:rPr>
            </w:pPr>
            <w:r>
              <w:rPr>
                <w:b/>
                <w:color w:val="231F20"/>
                <w:w w:val="115"/>
              </w:rPr>
              <w:t>2.</w:t>
            </w:r>
            <w:r>
              <w:rPr>
                <w:b/>
                <w:color w:val="231F20"/>
                <w:w w:val="115"/>
              </w:rPr>
              <w:tab/>
              <w:t>Contract</w:t>
            </w:r>
          </w:p>
          <w:p w:rsidR="00360928" w:rsidRDefault="001B3201">
            <w:pPr>
              <w:pStyle w:val="TableParagraph"/>
              <w:spacing w:before="27"/>
              <w:ind w:left="396"/>
              <w:rPr>
                <w:b/>
              </w:rPr>
            </w:pPr>
            <w:r>
              <w:rPr>
                <w:b/>
                <w:color w:val="231F20"/>
                <w:w w:val="115"/>
              </w:rPr>
              <w:t>Documents</w:t>
            </w:r>
          </w:p>
        </w:tc>
        <w:tc>
          <w:tcPr>
            <w:tcW w:w="7438" w:type="dxa"/>
          </w:tcPr>
          <w:p w:rsidR="00360928" w:rsidRDefault="001B3201">
            <w:pPr>
              <w:pStyle w:val="TableParagraph"/>
              <w:spacing w:before="131" w:line="266" w:lineRule="auto"/>
              <w:ind w:left="909" w:right="6" w:hanging="511"/>
              <w:jc w:val="both"/>
            </w:pPr>
            <w:r>
              <w:rPr>
                <w:color w:val="231F20"/>
                <w:w w:val="115"/>
              </w:rPr>
              <w:t xml:space="preserve">2.1. Subject to the order of precedence set forth in the Contract Agreement, all documents forming the Contract (and all parts </w:t>
            </w:r>
            <w:r>
              <w:rPr>
                <w:color w:val="231F20"/>
                <w:spacing w:val="2"/>
                <w:w w:val="115"/>
              </w:rPr>
              <w:t xml:space="preserve">thereof) </w:t>
            </w:r>
            <w:r>
              <w:rPr>
                <w:color w:val="231F20"/>
                <w:w w:val="115"/>
              </w:rPr>
              <w:t>are intended to be correlative, complementary and mutually</w:t>
            </w:r>
            <w:r>
              <w:rPr>
                <w:color w:val="231F20"/>
                <w:spacing w:val="-8"/>
                <w:w w:val="115"/>
              </w:rPr>
              <w:t xml:space="preserve"> </w:t>
            </w:r>
            <w:r>
              <w:rPr>
                <w:color w:val="231F20"/>
                <w:w w:val="115"/>
              </w:rPr>
              <w:t>explanatory.</w:t>
            </w:r>
            <w:r>
              <w:rPr>
                <w:color w:val="231F20"/>
                <w:spacing w:val="-14"/>
                <w:w w:val="115"/>
              </w:rPr>
              <w:t xml:space="preserve"> </w:t>
            </w:r>
            <w:r>
              <w:rPr>
                <w:color w:val="231F20"/>
                <w:w w:val="115"/>
              </w:rPr>
              <w:t>The</w:t>
            </w:r>
            <w:r>
              <w:rPr>
                <w:color w:val="231F20"/>
                <w:spacing w:val="-7"/>
                <w:w w:val="115"/>
              </w:rPr>
              <w:t xml:space="preserve"> </w:t>
            </w:r>
            <w:r>
              <w:rPr>
                <w:color w:val="231F20"/>
                <w:w w:val="115"/>
              </w:rPr>
              <w:t>Contract</w:t>
            </w:r>
            <w:r>
              <w:rPr>
                <w:color w:val="231F20"/>
                <w:spacing w:val="-10"/>
                <w:w w:val="115"/>
              </w:rPr>
              <w:t xml:space="preserve"> </w:t>
            </w:r>
            <w:r>
              <w:rPr>
                <w:color w:val="231F20"/>
                <w:w w:val="115"/>
              </w:rPr>
              <w:t>Agreement</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read</w:t>
            </w:r>
            <w:r>
              <w:rPr>
                <w:color w:val="231F20"/>
                <w:spacing w:val="-8"/>
                <w:w w:val="115"/>
              </w:rPr>
              <w:t xml:space="preserve"> </w:t>
            </w:r>
            <w:r>
              <w:rPr>
                <w:color w:val="231F20"/>
                <w:w w:val="115"/>
              </w:rPr>
              <w:t>as</w:t>
            </w:r>
            <w:r>
              <w:rPr>
                <w:color w:val="231F20"/>
                <w:spacing w:val="-7"/>
                <w:w w:val="115"/>
              </w:rPr>
              <w:t xml:space="preserve"> </w:t>
            </w:r>
            <w:r>
              <w:rPr>
                <w:color w:val="231F20"/>
                <w:w w:val="115"/>
              </w:rPr>
              <w:t>a whole.</w:t>
            </w:r>
          </w:p>
        </w:tc>
      </w:tr>
      <w:tr w:rsidR="00360928">
        <w:trPr>
          <w:trHeight w:val="6084"/>
        </w:trPr>
        <w:tc>
          <w:tcPr>
            <w:tcW w:w="1982" w:type="dxa"/>
          </w:tcPr>
          <w:p w:rsidR="00360928" w:rsidRDefault="001B3201">
            <w:pPr>
              <w:pStyle w:val="TableParagraph"/>
              <w:tabs>
                <w:tab w:val="left" w:pos="396"/>
              </w:tabs>
              <w:spacing w:before="103" w:line="266" w:lineRule="auto"/>
              <w:ind w:left="396" w:right="421" w:hanging="397"/>
              <w:rPr>
                <w:b/>
              </w:rPr>
            </w:pPr>
            <w:r>
              <w:rPr>
                <w:b/>
                <w:color w:val="231F20"/>
                <w:w w:val="110"/>
              </w:rPr>
              <w:t>3.</w:t>
            </w:r>
            <w:r>
              <w:rPr>
                <w:b/>
                <w:color w:val="231F20"/>
                <w:w w:val="110"/>
              </w:rPr>
              <w:tab/>
              <w:t xml:space="preserve">Fraud and </w:t>
            </w:r>
            <w:r>
              <w:rPr>
                <w:b/>
                <w:color w:val="231F20"/>
                <w:spacing w:val="-2"/>
                <w:w w:val="110"/>
              </w:rPr>
              <w:t>Corruption</w:t>
            </w:r>
          </w:p>
        </w:tc>
        <w:tc>
          <w:tcPr>
            <w:tcW w:w="7438" w:type="dxa"/>
          </w:tcPr>
          <w:p w:rsidR="00360928" w:rsidRDefault="001B3201">
            <w:pPr>
              <w:pStyle w:val="TableParagraph"/>
              <w:numPr>
                <w:ilvl w:val="1"/>
                <w:numId w:val="40"/>
              </w:numPr>
              <w:tabs>
                <w:tab w:val="left" w:pos="910"/>
              </w:tabs>
              <w:spacing w:before="103" w:line="266" w:lineRule="auto"/>
              <w:ind w:hanging="510"/>
              <w:jc w:val="both"/>
            </w:pPr>
            <w:r>
              <w:rPr>
                <w:color w:val="231F20"/>
                <w:w w:val="110"/>
              </w:rPr>
              <w:t xml:space="preserve">If the Purchaser determines that the Supplier has engaged in corrupt, fraudulent, collusive, coercive or obstructive practices in competing for or in executing the Contract then the Purchaser </w:t>
            </w:r>
            <w:r>
              <w:rPr>
                <w:color w:val="231F20"/>
                <w:spacing w:val="-3"/>
                <w:w w:val="110"/>
              </w:rPr>
              <w:t xml:space="preserve">may, </w:t>
            </w:r>
            <w:r>
              <w:rPr>
                <w:color w:val="231F20"/>
                <w:w w:val="110"/>
              </w:rPr>
              <w:t>after giving fourteen (14) days notice to the Supplier, terminate  the Supplier’s employment under the Contract and cancel the Contract,</w:t>
            </w:r>
            <w:r>
              <w:rPr>
                <w:color w:val="231F20"/>
                <w:spacing w:val="-21"/>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provisions</w:t>
            </w:r>
            <w:r>
              <w:rPr>
                <w:color w:val="231F20"/>
                <w:spacing w:val="-12"/>
                <w:w w:val="110"/>
              </w:rPr>
              <w:t xml:space="preserve"> </w:t>
            </w:r>
            <w:r>
              <w:rPr>
                <w:color w:val="231F20"/>
                <w:w w:val="110"/>
              </w:rPr>
              <w:t>of</w:t>
            </w:r>
            <w:r>
              <w:rPr>
                <w:color w:val="231F20"/>
                <w:spacing w:val="-12"/>
                <w:w w:val="110"/>
              </w:rPr>
              <w:t xml:space="preserve"> </w:t>
            </w:r>
            <w:r>
              <w:rPr>
                <w:color w:val="231F20"/>
                <w:w w:val="110"/>
              </w:rPr>
              <w:t>GCC</w:t>
            </w:r>
            <w:r>
              <w:rPr>
                <w:color w:val="231F20"/>
                <w:spacing w:val="-12"/>
                <w:w w:val="110"/>
              </w:rPr>
              <w:t xml:space="preserve"> </w:t>
            </w:r>
            <w:r>
              <w:rPr>
                <w:color w:val="231F20"/>
                <w:w w:val="110"/>
              </w:rPr>
              <w:t>Clause</w:t>
            </w:r>
            <w:r>
              <w:rPr>
                <w:color w:val="231F20"/>
                <w:spacing w:val="-12"/>
                <w:w w:val="110"/>
              </w:rPr>
              <w:t xml:space="preserve"> </w:t>
            </w:r>
            <w:r>
              <w:rPr>
                <w:color w:val="231F20"/>
                <w:w w:val="110"/>
              </w:rPr>
              <w:t>36</w:t>
            </w:r>
            <w:r>
              <w:rPr>
                <w:color w:val="231F20"/>
                <w:spacing w:val="-12"/>
                <w:w w:val="110"/>
              </w:rPr>
              <w:t xml:space="preserve"> </w:t>
            </w:r>
            <w:r>
              <w:rPr>
                <w:color w:val="231F20"/>
                <w:w w:val="110"/>
              </w:rPr>
              <w:t>shall</w:t>
            </w:r>
            <w:r>
              <w:rPr>
                <w:color w:val="231F20"/>
                <w:spacing w:val="-12"/>
                <w:w w:val="110"/>
              </w:rPr>
              <w:t xml:space="preserve"> </w:t>
            </w:r>
            <w:r>
              <w:rPr>
                <w:color w:val="231F20"/>
                <w:w w:val="110"/>
              </w:rPr>
              <w:t>apply</w:t>
            </w:r>
            <w:r>
              <w:rPr>
                <w:color w:val="231F20"/>
                <w:spacing w:val="-13"/>
                <w:w w:val="110"/>
              </w:rPr>
              <w:t xml:space="preserve"> </w:t>
            </w:r>
            <w:r>
              <w:rPr>
                <w:color w:val="231F20"/>
                <w:w w:val="110"/>
              </w:rPr>
              <w:t>as</w:t>
            </w:r>
            <w:r>
              <w:rPr>
                <w:color w:val="231F20"/>
                <w:spacing w:val="-12"/>
                <w:w w:val="110"/>
              </w:rPr>
              <w:t xml:space="preserve"> </w:t>
            </w:r>
            <w:r>
              <w:rPr>
                <w:color w:val="231F20"/>
                <w:w w:val="110"/>
              </w:rPr>
              <w:t>if</w:t>
            </w:r>
            <w:r>
              <w:rPr>
                <w:color w:val="231F20"/>
                <w:spacing w:val="-12"/>
                <w:w w:val="110"/>
              </w:rPr>
              <w:t xml:space="preserve"> </w:t>
            </w:r>
            <w:r>
              <w:rPr>
                <w:color w:val="231F20"/>
                <w:w w:val="110"/>
              </w:rPr>
              <w:t>such termination has been made under GCC Sub-Clause</w:t>
            </w:r>
            <w:r>
              <w:rPr>
                <w:color w:val="231F20"/>
                <w:spacing w:val="-44"/>
                <w:w w:val="110"/>
              </w:rPr>
              <w:t xml:space="preserve"> </w:t>
            </w:r>
            <w:r>
              <w:rPr>
                <w:color w:val="231F20"/>
                <w:w w:val="110"/>
              </w:rPr>
              <w:t>36.1.</w:t>
            </w:r>
          </w:p>
          <w:p w:rsidR="00360928" w:rsidRDefault="00360928">
            <w:pPr>
              <w:pStyle w:val="TableParagraph"/>
              <w:spacing w:before="9"/>
              <w:rPr>
                <w:rFonts w:ascii="Arial"/>
                <w:b/>
                <w:sz w:val="23"/>
              </w:rPr>
            </w:pPr>
          </w:p>
          <w:p w:rsidR="00360928" w:rsidRDefault="001B3201">
            <w:pPr>
              <w:pStyle w:val="TableParagraph"/>
              <w:numPr>
                <w:ilvl w:val="1"/>
                <w:numId w:val="40"/>
              </w:numPr>
              <w:tabs>
                <w:tab w:val="left" w:pos="910"/>
              </w:tabs>
              <w:spacing w:before="1" w:line="266" w:lineRule="auto"/>
              <w:ind w:right="6" w:hanging="510"/>
              <w:jc w:val="both"/>
            </w:pPr>
            <w:r>
              <w:rPr>
                <w:color w:val="231F20"/>
                <w:w w:val="115"/>
              </w:rPr>
              <w:t>Should any employee of the Supplier be determined to have engaged in corrupt, fraudulent, collusive, coercive or</w:t>
            </w:r>
            <w:r>
              <w:rPr>
                <w:color w:val="231F20"/>
                <w:spacing w:val="-32"/>
                <w:w w:val="115"/>
              </w:rPr>
              <w:t xml:space="preserve"> </w:t>
            </w:r>
            <w:r>
              <w:rPr>
                <w:color w:val="231F20"/>
                <w:w w:val="115"/>
              </w:rPr>
              <w:t>obstructive practice</w:t>
            </w:r>
            <w:r>
              <w:rPr>
                <w:color w:val="231F20"/>
                <w:spacing w:val="-30"/>
                <w:w w:val="115"/>
              </w:rPr>
              <w:t xml:space="preserve"> </w:t>
            </w:r>
            <w:r>
              <w:rPr>
                <w:color w:val="231F20"/>
                <w:w w:val="115"/>
              </w:rPr>
              <w:t>during</w:t>
            </w:r>
            <w:r>
              <w:rPr>
                <w:color w:val="231F20"/>
                <w:spacing w:val="-30"/>
                <w:w w:val="115"/>
              </w:rPr>
              <w:t xml:space="preserve"> </w:t>
            </w:r>
            <w:r>
              <w:rPr>
                <w:color w:val="231F20"/>
                <w:w w:val="115"/>
              </w:rPr>
              <w:t>the</w:t>
            </w:r>
            <w:r>
              <w:rPr>
                <w:color w:val="231F20"/>
                <w:spacing w:val="-30"/>
                <w:w w:val="115"/>
              </w:rPr>
              <w:t xml:space="preserve"> </w:t>
            </w:r>
            <w:r>
              <w:rPr>
                <w:color w:val="231F20"/>
                <w:w w:val="115"/>
              </w:rPr>
              <w:t>purchase</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Goods,</w:t>
            </w:r>
            <w:r>
              <w:rPr>
                <w:color w:val="231F20"/>
                <w:spacing w:val="-36"/>
                <w:w w:val="115"/>
              </w:rPr>
              <w:t xml:space="preserve"> </w:t>
            </w:r>
            <w:r>
              <w:rPr>
                <w:color w:val="231F20"/>
                <w:w w:val="115"/>
              </w:rPr>
              <w:t>then</w:t>
            </w:r>
            <w:r>
              <w:rPr>
                <w:color w:val="231F20"/>
                <w:spacing w:val="-30"/>
                <w:w w:val="115"/>
              </w:rPr>
              <w:t xml:space="preserve"> </w:t>
            </w:r>
            <w:r>
              <w:rPr>
                <w:color w:val="231F20"/>
                <w:w w:val="115"/>
              </w:rPr>
              <w:t>that</w:t>
            </w:r>
            <w:r>
              <w:rPr>
                <w:color w:val="231F20"/>
                <w:spacing w:val="-30"/>
                <w:w w:val="115"/>
              </w:rPr>
              <w:t xml:space="preserve"> </w:t>
            </w:r>
            <w:r>
              <w:rPr>
                <w:color w:val="231F20"/>
                <w:w w:val="115"/>
              </w:rPr>
              <w:t>employee</w:t>
            </w:r>
            <w:r>
              <w:rPr>
                <w:color w:val="231F20"/>
                <w:spacing w:val="-30"/>
                <w:w w:val="115"/>
              </w:rPr>
              <w:t xml:space="preserve"> </w:t>
            </w:r>
            <w:r>
              <w:rPr>
                <w:color w:val="231F20"/>
                <w:w w:val="115"/>
              </w:rPr>
              <w:t>shall be</w:t>
            </w:r>
            <w:r>
              <w:rPr>
                <w:color w:val="231F20"/>
                <w:spacing w:val="-11"/>
                <w:w w:val="115"/>
              </w:rPr>
              <w:t xml:space="preserve"> </w:t>
            </w:r>
            <w:r>
              <w:rPr>
                <w:color w:val="231F20"/>
                <w:w w:val="115"/>
              </w:rPr>
              <w:t>removed.</w:t>
            </w:r>
          </w:p>
          <w:p w:rsidR="00360928" w:rsidRDefault="00360928">
            <w:pPr>
              <w:pStyle w:val="TableParagraph"/>
              <w:rPr>
                <w:rFonts w:ascii="Arial"/>
                <w:b/>
                <w:sz w:val="24"/>
              </w:rPr>
            </w:pPr>
          </w:p>
          <w:p w:rsidR="00360928" w:rsidRDefault="001B3201">
            <w:pPr>
              <w:pStyle w:val="TableParagraph"/>
              <w:numPr>
                <w:ilvl w:val="1"/>
                <w:numId w:val="40"/>
              </w:numPr>
              <w:tabs>
                <w:tab w:val="left" w:pos="910"/>
              </w:tabs>
              <w:ind w:hanging="510"/>
            </w:pPr>
            <w:r>
              <w:rPr>
                <w:color w:val="231F20"/>
                <w:w w:val="110"/>
              </w:rPr>
              <w:t>For the purposes of this</w:t>
            </w:r>
            <w:r>
              <w:rPr>
                <w:color w:val="231F20"/>
                <w:spacing w:val="-34"/>
                <w:w w:val="110"/>
              </w:rPr>
              <w:t xml:space="preserve"> </w:t>
            </w:r>
            <w:r>
              <w:rPr>
                <w:color w:val="231F20"/>
                <w:w w:val="110"/>
              </w:rPr>
              <w:t>Sub-Clause:</w:t>
            </w:r>
          </w:p>
          <w:p w:rsidR="00360928" w:rsidRDefault="001B3201">
            <w:pPr>
              <w:pStyle w:val="TableParagraph"/>
              <w:numPr>
                <w:ilvl w:val="2"/>
                <w:numId w:val="40"/>
              </w:numPr>
              <w:tabs>
                <w:tab w:val="left" w:pos="1307"/>
              </w:tabs>
              <w:spacing w:before="84" w:line="266" w:lineRule="auto"/>
              <w:ind w:right="-15"/>
              <w:jc w:val="both"/>
            </w:pPr>
            <w:r>
              <w:rPr>
                <w:color w:val="231F20"/>
                <w:w w:val="110"/>
              </w:rPr>
              <w:t>“corrupt</w:t>
            </w:r>
            <w:r>
              <w:rPr>
                <w:color w:val="231F20"/>
                <w:spacing w:val="-24"/>
                <w:w w:val="110"/>
              </w:rPr>
              <w:t xml:space="preserve"> </w:t>
            </w:r>
            <w:r>
              <w:rPr>
                <w:color w:val="231F20"/>
                <w:w w:val="110"/>
              </w:rPr>
              <w:t>practice”</w:t>
            </w:r>
            <w:r>
              <w:rPr>
                <w:color w:val="231F20"/>
                <w:w w:val="110"/>
                <w:position w:val="7"/>
                <w:sz w:val="11"/>
              </w:rPr>
              <w:t>17</w:t>
            </w:r>
            <w:r>
              <w:rPr>
                <w:color w:val="231F20"/>
                <w:spacing w:val="-10"/>
                <w:w w:val="110"/>
                <w:position w:val="7"/>
                <w:sz w:val="11"/>
              </w:rPr>
              <w:t xml:space="preserve"> </w:t>
            </w:r>
            <w:r>
              <w:rPr>
                <w:color w:val="231F20"/>
                <w:w w:val="110"/>
              </w:rPr>
              <w:t>is</w:t>
            </w:r>
            <w:r>
              <w:rPr>
                <w:color w:val="231F20"/>
                <w:spacing w:val="-23"/>
                <w:w w:val="110"/>
              </w:rPr>
              <w:t xml:space="preserve"> </w:t>
            </w:r>
            <w:r>
              <w:rPr>
                <w:color w:val="231F20"/>
                <w:w w:val="110"/>
              </w:rPr>
              <w:t>the</w:t>
            </w:r>
            <w:r>
              <w:rPr>
                <w:color w:val="231F20"/>
                <w:spacing w:val="-23"/>
                <w:w w:val="110"/>
              </w:rPr>
              <w:t xml:space="preserve"> </w:t>
            </w:r>
            <w:r>
              <w:rPr>
                <w:color w:val="231F20"/>
                <w:w w:val="110"/>
              </w:rPr>
              <w:t>offering,</w:t>
            </w:r>
            <w:r>
              <w:rPr>
                <w:color w:val="231F20"/>
                <w:spacing w:val="-32"/>
                <w:w w:val="110"/>
              </w:rPr>
              <w:t xml:space="preserve"> </w:t>
            </w:r>
            <w:r>
              <w:rPr>
                <w:color w:val="231F20"/>
                <w:w w:val="110"/>
              </w:rPr>
              <w:t>giving,</w:t>
            </w:r>
            <w:r>
              <w:rPr>
                <w:color w:val="231F20"/>
                <w:spacing w:val="-32"/>
                <w:w w:val="110"/>
              </w:rPr>
              <w:t xml:space="preserve"> </w:t>
            </w:r>
            <w:r>
              <w:rPr>
                <w:color w:val="231F20"/>
                <w:w w:val="110"/>
              </w:rPr>
              <w:t>receiving</w:t>
            </w:r>
            <w:r>
              <w:rPr>
                <w:color w:val="231F20"/>
                <w:spacing w:val="-23"/>
                <w:w w:val="110"/>
              </w:rPr>
              <w:t xml:space="preserve"> </w:t>
            </w:r>
            <w:r>
              <w:rPr>
                <w:color w:val="231F20"/>
                <w:w w:val="110"/>
              </w:rPr>
              <w:t>or</w:t>
            </w:r>
            <w:r>
              <w:rPr>
                <w:color w:val="231F20"/>
                <w:spacing w:val="-23"/>
                <w:w w:val="110"/>
              </w:rPr>
              <w:t xml:space="preserve"> </w:t>
            </w:r>
            <w:r>
              <w:rPr>
                <w:color w:val="231F20"/>
                <w:w w:val="110"/>
              </w:rPr>
              <w:t>soliciting, directly or indirectly, of anything of value</w:t>
            </w:r>
            <w:r>
              <w:rPr>
                <w:color w:val="231F20"/>
                <w:w w:val="110"/>
                <w:position w:val="7"/>
                <w:sz w:val="11"/>
              </w:rPr>
              <w:t xml:space="preserve">18 </w:t>
            </w:r>
            <w:r>
              <w:rPr>
                <w:color w:val="231F20"/>
                <w:w w:val="110"/>
              </w:rPr>
              <w:t>to influence improperly the actions of another</w:t>
            </w:r>
            <w:r>
              <w:rPr>
                <w:color w:val="231F20"/>
                <w:spacing w:val="-26"/>
                <w:w w:val="110"/>
              </w:rPr>
              <w:t xml:space="preserve"> </w:t>
            </w:r>
            <w:r>
              <w:rPr>
                <w:color w:val="231F20"/>
                <w:w w:val="110"/>
              </w:rPr>
              <w:t>party;</w:t>
            </w:r>
          </w:p>
          <w:p w:rsidR="00360928" w:rsidRDefault="001B3201">
            <w:pPr>
              <w:pStyle w:val="TableParagraph"/>
              <w:numPr>
                <w:ilvl w:val="2"/>
                <w:numId w:val="40"/>
              </w:numPr>
              <w:tabs>
                <w:tab w:val="left" w:pos="1307"/>
              </w:tabs>
              <w:spacing w:before="27" w:line="280" w:lineRule="atLeast"/>
              <w:jc w:val="both"/>
            </w:pPr>
            <w:r>
              <w:rPr>
                <w:color w:val="231F20"/>
                <w:w w:val="115"/>
              </w:rPr>
              <w:t>“fraudulent practice”</w:t>
            </w:r>
            <w:r>
              <w:rPr>
                <w:color w:val="231F20"/>
                <w:w w:val="115"/>
                <w:position w:val="7"/>
                <w:sz w:val="11"/>
              </w:rPr>
              <w:t xml:space="preserve">19 </w:t>
            </w:r>
            <w:r>
              <w:rPr>
                <w:color w:val="231F20"/>
                <w:w w:val="115"/>
              </w:rPr>
              <w:t>is any intentional act or omission, including a misrepresentation, that knowingly or recklessly</w:t>
            </w:r>
            <w:r>
              <w:rPr>
                <w:color w:val="231F20"/>
                <w:spacing w:val="63"/>
                <w:w w:val="115"/>
              </w:rPr>
              <w:t xml:space="preserve"> </w:t>
            </w:r>
            <w:r>
              <w:rPr>
                <w:color w:val="231F20"/>
                <w:w w:val="115"/>
              </w:rPr>
              <w:t>misleads, or attempts to mislead, a party to obtain a</w:t>
            </w:r>
            <w:r>
              <w:rPr>
                <w:color w:val="231F20"/>
                <w:spacing w:val="-41"/>
                <w:w w:val="115"/>
              </w:rPr>
              <w:t xml:space="preserve"> </w:t>
            </w:r>
            <w:r>
              <w:rPr>
                <w:color w:val="231F20"/>
                <w:w w:val="115"/>
              </w:rPr>
              <w:t>financial or</w:t>
            </w:r>
            <w:r>
              <w:rPr>
                <w:color w:val="231F20"/>
                <w:spacing w:val="-12"/>
                <w:w w:val="115"/>
              </w:rPr>
              <w:t xml:space="preserve"> </w:t>
            </w:r>
            <w:r>
              <w:rPr>
                <w:color w:val="231F20"/>
                <w:w w:val="115"/>
              </w:rPr>
              <w:t>other</w:t>
            </w:r>
            <w:r>
              <w:rPr>
                <w:color w:val="231F20"/>
                <w:spacing w:val="-12"/>
                <w:w w:val="115"/>
              </w:rPr>
              <w:t xml:space="preserve"> </w:t>
            </w:r>
            <w:r>
              <w:rPr>
                <w:color w:val="231F20"/>
                <w:w w:val="115"/>
              </w:rPr>
              <w:t>benefit</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avoid</w:t>
            </w:r>
            <w:r>
              <w:rPr>
                <w:color w:val="231F20"/>
                <w:spacing w:val="-12"/>
                <w:w w:val="115"/>
              </w:rPr>
              <w:t xml:space="preserve"> </w:t>
            </w:r>
            <w:r>
              <w:rPr>
                <w:color w:val="231F20"/>
                <w:w w:val="115"/>
              </w:rPr>
              <w:t>an</w:t>
            </w:r>
            <w:r>
              <w:rPr>
                <w:color w:val="231F20"/>
                <w:spacing w:val="-11"/>
                <w:w w:val="115"/>
              </w:rPr>
              <w:t xml:space="preserve"> </w:t>
            </w:r>
            <w:r>
              <w:rPr>
                <w:color w:val="231F20"/>
                <w:w w:val="115"/>
              </w:rPr>
              <w:t>obligation;</w:t>
            </w:r>
          </w:p>
        </w:tc>
      </w:tr>
    </w:tbl>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434FFF">
      <w:pPr>
        <w:pStyle w:val="BodyText"/>
        <w:spacing w:before="1"/>
        <w:rPr>
          <w:rFonts w:ascii="Arial"/>
          <w:b/>
          <w:sz w:val="16"/>
        </w:rPr>
      </w:pPr>
      <w:r w:rsidRPr="00434FFF">
        <w:pict>
          <v:line id="_x0000_s1054" style="position:absolute;z-index:251619328;mso-wrap-distance-left:0;mso-wrap-distance-right:0;mso-position-horizontal-relative:page" from="62.35pt,11.65pt" to="134.1pt,11.65pt" strokecolor="#231f20">
            <w10:wrap type="topAndBottom" anchorx="page"/>
          </v:line>
        </w:pict>
      </w:r>
    </w:p>
    <w:p w:rsidR="00360928" w:rsidRDefault="001B3201">
      <w:pPr>
        <w:pStyle w:val="ListParagraph"/>
        <w:numPr>
          <w:ilvl w:val="0"/>
          <w:numId w:val="39"/>
        </w:numPr>
        <w:tabs>
          <w:tab w:val="left" w:pos="632"/>
        </w:tabs>
        <w:spacing w:before="56" w:line="249" w:lineRule="auto"/>
        <w:ind w:right="318" w:hanging="284"/>
        <w:jc w:val="both"/>
        <w:rPr>
          <w:sz w:val="16"/>
        </w:rPr>
      </w:pPr>
      <w:r>
        <w:rPr>
          <w:color w:val="231F20"/>
          <w:w w:val="115"/>
          <w:sz w:val="16"/>
        </w:rPr>
        <w:t>“another</w:t>
      </w:r>
      <w:r>
        <w:rPr>
          <w:color w:val="231F20"/>
          <w:spacing w:val="-2"/>
          <w:w w:val="115"/>
          <w:sz w:val="16"/>
        </w:rPr>
        <w:t xml:space="preserve"> </w:t>
      </w:r>
      <w:r>
        <w:rPr>
          <w:color w:val="231F20"/>
          <w:w w:val="115"/>
          <w:sz w:val="16"/>
        </w:rPr>
        <w:t>party”</w:t>
      </w:r>
      <w:r>
        <w:rPr>
          <w:color w:val="231F20"/>
          <w:spacing w:val="-6"/>
          <w:w w:val="115"/>
          <w:sz w:val="16"/>
        </w:rPr>
        <w:t xml:space="preserve"> </w:t>
      </w:r>
      <w:r>
        <w:rPr>
          <w:color w:val="231F20"/>
          <w:w w:val="115"/>
          <w:sz w:val="16"/>
        </w:rPr>
        <w:t>refers</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a</w:t>
      </w:r>
      <w:r>
        <w:rPr>
          <w:color w:val="231F20"/>
          <w:spacing w:val="-2"/>
          <w:w w:val="115"/>
          <w:sz w:val="16"/>
        </w:rPr>
        <w:t xml:space="preserve"> </w:t>
      </w:r>
      <w:r>
        <w:rPr>
          <w:color w:val="231F20"/>
          <w:w w:val="115"/>
          <w:sz w:val="16"/>
        </w:rPr>
        <w:t>public</w:t>
      </w:r>
      <w:r>
        <w:rPr>
          <w:color w:val="231F20"/>
          <w:spacing w:val="-1"/>
          <w:w w:val="115"/>
          <w:sz w:val="16"/>
        </w:rPr>
        <w:t xml:space="preserve"> </w:t>
      </w:r>
      <w:r>
        <w:rPr>
          <w:color w:val="231F20"/>
          <w:w w:val="115"/>
          <w:sz w:val="16"/>
        </w:rPr>
        <w:t>official</w:t>
      </w:r>
      <w:r>
        <w:rPr>
          <w:color w:val="231F20"/>
          <w:spacing w:val="-1"/>
          <w:w w:val="115"/>
          <w:sz w:val="16"/>
        </w:rPr>
        <w:t xml:space="preserve"> </w:t>
      </w:r>
      <w:r>
        <w:rPr>
          <w:color w:val="231F20"/>
          <w:w w:val="115"/>
          <w:sz w:val="16"/>
        </w:rPr>
        <w:t>acting</w:t>
      </w:r>
      <w:r>
        <w:rPr>
          <w:color w:val="231F20"/>
          <w:spacing w:val="-2"/>
          <w:w w:val="115"/>
          <w:sz w:val="16"/>
        </w:rPr>
        <w:t xml:space="preserve"> </w:t>
      </w:r>
      <w:r>
        <w:rPr>
          <w:color w:val="231F20"/>
          <w:w w:val="115"/>
          <w:sz w:val="16"/>
        </w:rPr>
        <w:t>in</w:t>
      </w:r>
      <w:r>
        <w:rPr>
          <w:color w:val="231F20"/>
          <w:spacing w:val="-1"/>
          <w:w w:val="115"/>
          <w:sz w:val="16"/>
        </w:rPr>
        <w:t xml:space="preserve"> </w:t>
      </w:r>
      <w:r>
        <w:rPr>
          <w:color w:val="231F20"/>
          <w:w w:val="115"/>
          <w:sz w:val="16"/>
        </w:rPr>
        <w:t>relation</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the</w:t>
      </w:r>
      <w:r>
        <w:rPr>
          <w:color w:val="231F20"/>
          <w:spacing w:val="-1"/>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1"/>
          <w:w w:val="115"/>
          <w:sz w:val="16"/>
        </w:rPr>
        <w:t xml:space="preserve"> </w:t>
      </w:r>
      <w:r>
        <w:rPr>
          <w:color w:val="231F20"/>
          <w:w w:val="115"/>
          <w:sz w:val="16"/>
        </w:rPr>
        <w:t>or</w:t>
      </w:r>
      <w:r>
        <w:rPr>
          <w:color w:val="231F20"/>
          <w:spacing w:val="-2"/>
          <w:w w:val="115"/>
          <w:sz w:val="16"/>
        </w:rPr>
        <w:t xml:space="preserve"> </w:t>
      </w:r>
      <w:r>
        <w:rPr>
          <w:color w:val="231F20"/>
          <w:w w:val="115"/>
          <w:sz w:val="16"/>
        </w:rPr>
        <w:t>contract</w:t>
      </w:r>
      <w:r>
        <w:rPr>
          <w:color w:val="231F20"/>
          <w:spacing w:val="-1"/>
          <w:w w:val="115"/>
          <w:sz w:val="16"/>
        </w:rPr>
        <w:t xml:space="preserve"> </w:t>
      </w:r>
      <w:r>
        <w:rPr>
          <w:color w:val="231F20"/>
          <w:w w:val="115"/>
          <w:sz w:val="16"/>
        </w:rPr>
        <w:t>execution.</w:t>
      </w:r>
      <w:r>
        <w:rPr>
          <w:color w:val="231F20"/>
          <w:spacing w:val="-7"/>
          <w:w w:val="115"/>
          <w:sz w:val="16"/>
        </w:rPr>
        <w:t xml:space="preserve"> </w:t>
      </w:r>
      <w:r>
        <w:rPr>
          <w:color w:val="231F20"/>
          <w:w w:val="115"/>
          <w:sz w:val="16"/>
        </w:rPr>
        <w:t>In</w:t>
      </w:r>
      <w:r>
        <w:rPr>
          <w:color w:val="231F20"/>
          <w:spacing w:val="-1"/>
          <w:w w:val="115"/>
          <w:sz w:val="16"/>
        </w:rPr>
        <w:t xml:space="preserve"> </w:t>
      </w:r>
      <w:r>
        <w:rPr>
          <w:color w:val="231F20"/>
          <w:w w:val="115"/>
          <w:sz w:val="16"/>
        </w:rPr>
        <w:t>this</w:t>
      </w:r>
      <w:r>
        <w:rPr>
          <w:color w:val="231F20"/>
          <w:spacing w:val="-1"/>
          <w:w w:val="115"/>
          <w:sz w:val="16"/>
        </w:rPr>
        <w:t xml:space="preserve"> </w:t>
      </w:r>
      <w:r>
        <w:rPr>
          <w:color w:val="231F20"/>
          <w:w w:val="115"/>
          <w:sz w:val="16"/>
        </w:rPr>
        <w:t>context, “public</w:t>
      </w:r>
      <w:r>
        <w:rPr>
          <w:color w:val="231F20"/>
          <w:spacing w:val="-23"/>
          <w:w w:val="115"/>
          <w:sz w:val="16"/>
        </w:rPr>
        <w:t xml:space="preserve"> </w:t>
      </w:r>
      <w:r>
        <w:rPr>
          <w:color w:val="231F20"/>
          <w:w w:val="115"/>
          <w:sz w:val="16"/>
        </w:rPr>
        <w:t>official”</w:t>
      </w:r>
      <w:r>
        <w:rPr>
          <w:color w:val="231F20"/>
          <w:spacing w:val="-25"/>
          <w:w w:val="115"/>
          <w:sz w:val="16"/>
        </w:rPr>
        <w:t xml:space="preserve"> </w:t>
      </w:r>
      <w:r>
        <w:rPr>
          <w:color w:val="231F20"/>
          <w:w w:val="115"/>
          <w:sz w:val="16"/>
        </w:rPr>
        <w:t>includes</w:t>
      </w:r>
      <w:r>
        <w:rPr>
          <w:color w:val="231F20"/>
          <w:spacing w:val="-22"/>
          <w:w w:val="115"/>
          <w:sz w:val="16"/>
        </w:rPr>
        <w:t xml:space="preserve"> </w:t>
      </w:r>
      <w:r>
        <w:rPr>
          <w:color w:val="231F20"/>
          <w:w w:val="115"/>
          <w:sz w:val="16"/>
        </w:rPr>
        <w:t>staff</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employees</w:t>
      </w:r>
      <w:r>
        <w:rPr>
          <w:color w:val="231F20"/>
          <w:spacing w:val="-22"/>
          <w:w w:val="115"/>
          <w:sz w:val="16"/>
        </w:rPr>
        <w:t xml:space="preserve"> </w:t>
      </w:r>
      <w:r>
        <w:rPr>
          <w:color w:val="231F20"/>
          <w:w w:val="115"/>
          <w:sz w:val="16"/>
        </w:rPr>
        <w:t>of</w:t>
      </w:r>
      <w:r>
        <w:rPr>
          <w:color w:val="231F20"/>
          <w:spacing w:val="-22"/>
          <w:w w:val="115"/>
          <w:sz w:val="16"/>
        </w:rPr>
        <w:t xml:space="preserve"> </w:t>
      </w:r>
      <w:r>
        <w:rPr>
          <w:color w:val="231F20"/>
          <w:w w:val="115"/>
          <w:sz w:val="16"/>
        </w:rPr>
        <w:t>other</w:t>
      </w:r>
      <w:r>
        <w:rPr>
          <w:color w:val="231F20"/>
          <w:spacing w:val="-22"/>
          <w:w w:val="115"/>
          <w:sz w:val="16"/>
        </w:rPr>
        <w:t xml:space="preserve"> </w:t>
      </w:r>
      <w:r>
        <w:rPr>
          <w:color w:val="231F20"/>
          <w:w w:val="115"/>
          <w:sz w:val="16"/>
        </w:rPr>
        <w:t>organizations</w:t>
      </w:r>
      <w:r>
        <w:rPr>
          <w:color w:val="231F20"/>
          <w:spacing w:val="-22"/>
          <w:w w:val="115"/>
          <w:sz w:val="16"/>
        </w:rPr>
        <w:t xml:space="preserve"> </w:t>
      </w:r>
      <w:r>
        <w:rPr>
          <w:color w:val="231F20"/>
          <w:w w:val="115"/>
          <w:sz w:val="16"/>
        </w:rPr>
        <w:t>(including</w:t>
      </w:r>
      <w:r>
        <w:rPr>
          <w:color w:val="231F20"/>
          <w:spacing w:val="-22"/>
          <w:w w:val="115"/>
          <w:sz w:val="16"/>
        </w:rPr>
        <w:t xml:space="preserve"> </w:t>
      </w:r>
      <w:r>
        <w:rPr>
          <w:color w:val="231F20"/>
          <w:w w:val="115"/>
          <w:sz w:val="16"/>
        </w:rPr>
        <w:t>any</w:t>
      </w:r>
      <w:r>
        <w:rPr>
          <w:color w:val="231F20"/>
          <w:spacing w:val="-23"/>
          <w:w w:val="115"/>
          <w:sz w:val="16"/>
        </w:rPr>
        <w:t xml:space="preserve"> </w:t>
      </w:r>
      <w:r>
        <w:rPr>
          <w:color w:val="231F20"/>
          <w:w w:val="115"/>
          <w:sz w:val="16"/>
        </w:rPr>
        <w:t>institutions</w:t>
      </w:r>
      <w:r>
        <w:rPr>
          <w:color w:val="231F20"/>
          <w:spacing w:val="-22"/>
          <w:w w:val="115"/>
          <w:sz w:val="16"/>
        </w:rPr>
        <w:t xml:space="preserve"> </w:t>
      </w:r>
      <w:r>
        <w:rPr>
          <w:color w:val="231F20"/>
          <w:w w:val="115"/>
          <w:sz w:val="16"/>
        </w:rPr>
        <w:t>providing</w:t>
      </w:r>
      <w:r>
        <w:rPr>
          <w:color w:val="231F20"/>
          <w:spacing w:val="-22"/>
          <w:w w:val="115"/>
          <w:sz w:val="16"/>
        </w:rPr>
        <w:t xml:space="preserve"> </w:t>
      </w:r>
      <w:r>
        <w:rPr>
          <w:color w:val="231F20"/>
          <w:w w:val="115"/>
          <w:sz w:val="16"/>
        </w:rPr>
        <w:t>finance</w:t>
      </w:r>
      <w:r>
        <w:rPr>
          <w:color w:val="231F20"/>
          <w:spacing w:val="-22"/>
          <w:w w:val="115"/>
          <w:sz w:val="16"/>
        </w:rPr>
        <w:t xml:space="preserve"> </w:t>
      </w:r>
      <w:r>
        <w:rPr>
          <w:color w:val="231F20"/>
          <w:w w:val="115"/>
          <w:sz w:val="16"/>
        </w:rPr>
        <w:t>for</w:t>
      </w:r>
      <w:r>
        <w:rPr>
          <w:color w:val="231F20"/>
          <w:spacing w:val="-22"/>
          <w:w w:val="115"/>
          <w:sz w:val="16"/>
        </w:rPr>
        <w:t xml:space="preserve"> </w:t>
      </w:r>
      <w:r>
        <w:rPr>
          <w:color w:val="231F20"/>
          <w:w w:val="115"/>
          <w:sz w:val="16"/>
        </w:rPr>
        <w:t>the</w:t>
      </w:r>
      <w:r>
        <w:rPr>
          <w:color w:val="231F20"/>
          <w:spacing w:val="-22"/>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rsidR="00360928" w:rsidRDefault="001B3201">
      <w:pPr>
        <w:pStyle w:val="ListParagraph"/>
        <w:numPr>
          <w:ilvl w:val="0"/>
          <w:numId w:val="39"/>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rsidR="00360928" w:rsidRDefault="001B3201">
      <w:pPr>
        <w:pStyle w:val="ListParagraph"/>
        <w:numPr>
          <w:ilvl w:val="0"/>
          <w:numId w:val="39"/>
        </w:numPr>
        <w:tabs>
          <w:tab w:val="left" w:pos="558"/>
        </w:tabs>
        <w:spacing w:before="31" w:line="249" w:lineRule="auto"/>
        <w:ind w:right="325" w:hanging="284"/>
        <w:jc w:val="both"/>
        <w:rPr>
          <w:sz w:val="16"/>
        </w:rPr>
      </w:pPr>
      <w:r>
        <w:rPr>
          <w:color w:val="231F20"/>
          <w:w w:val="115"/>
          <w:sz w:val="16"/>
        </w:rPr>
        <w:t>a</w:t>
      </w:r>
      <w:r>
        <w:rPr>
          <w:color w:val="231F20"/>
          <w:spacing w:val="-19"/>
          <w:w w:val="115"/>
          <w:sz w:val="16"/>
        </w:rPr>
        <w:t xml:space="preserve"> </w:t>
      </w:r>
      <w:r>
        <w:rPr>
          <w:color w:val="231F20"/>
          <w:w w:val="115"/>
          <w:sz w:val="16"/>
        </w:rPr>
        <w:t>“party”</w:t>
      </w:r>
      <w:r>
        <w:rPr>
          <w:color w:val="231F20"/>
          <w:spacing w:val="-18"/>
          <w:w w:val="115"/>
          <w:sz w:val="16"/>
        </w:rPr>
        <w:t xml:space="preserve"> </w:t>
      </w:r>
      <w:r>
        <w:rPr>
          <w:color w:val="231F20"/>
          <w:w w:val="115"/>
          <w:sz w:val="16"/>
        </w:rPr>
        <w:t>refers</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a</w:t>
      </w:r>
      <w:r>
        <w:rPr>
          <w:color w:val="231F20"/>
          <w:spacing w:val="-13"/>
          <w:w w:val="115"/>
          <w:sz w:val="16"/>
        </w:rPr>
        <w:t xml:space="preserve"> </w:t>
      </w:r>
      <w:r>
        <w:rPr>
          <w:color w:val="231F20"/>
          <w:w w:val="115"/>
          <w:sz w:val="16"/>
        </w:rPr>
        <w:t>public</w:t>
      </w:r>
      <w:r>
        <w:rPr>
          <w:color w:val="231F20"/>
          <w:spacing w:val="-13"/>
          <w:w w:val="115"/>
          <w:sz w:val="16"/>
        </w:rPr>
        <w:t xml:space="preserve"> </w:t>
      </w:r>
      <w:r>
        <w:rPr>
          <w:color w:val="231F20"/>
          <w:w w:val="115"/>
          <w:sz w:val="16"/>
        </w:rPr>
        <w:t>official;</w:t>
      </w:r>
      <w:r>
        <w:rPr>
          <w:color w:val="231F20"/>
          <w:spacing w:val="-14"/>
          <w:w w:val="115"/>
          <w:sz w:val="16"/>
        </w:rPr>
        <w:t xml:space="preserve"> </w:t>
      </w:r>
      <w:r>
        <w:rPr>
          <w:color w:val="231F20"/>
          <w:w w:val="115"/>
          <w:sz w:val="16"/>
        </w:rPr>
        <w:t>the</w:t>
      </w:r>
      <w:r>
        <w:rPr>
          <w:color w:val="231F20"/>
          <w:spacing w:val="-13"/>
          <w:w w:val="115"/>
          <w:sz w:val="16"/>
        </w:rPr>
        <w:t xml:space="preserve"> </w:t>
      </w:r>
      <w:r>
        <w:rPr>
          <w:color w:val="231F20"/>
          <w:w w:val="115"/>
          <w:sz w:val="16"/>
        </w:rPr>
        <w:t>terms</w:t>
      </w:r>
      <w:r>
        <w:rPr>
          <w:color w:val="231F20"/>
          <w:spacing w:val="-18"/>
          <w:w w:val="115"/>
          <w:sz w:val="16"/>
        </w:rPr>
        <w:t xml:space="preserve"> </w:t>
      </w:r>
      <w:r>
        <w:rPr>
          <w:color w:val="231F20"/>
          <w:w w:val="115"/>
          <w:sz w:val="16"/>
        </w:rPr>
        <w:t>“benefit”</w:t>
      </w:r>
      <w:r>
        <w:rPr>
          <w:color w:val="231F20"/>
          <w:spacing w:val="-18"/>
          <w:w w:val="115"/>
          <w:sz w:val="16"/>
        </w:rPr>
        <w:t xml:space="preserve"> </w:t>
      </w:r>
      <w:r>
        <w:rPr>
          <w:color w:val="231F20"/>
          <w:w w:val="115"/>
          <w:sz w:val="16"/>
        </w:rPr>
        <w:t>and</w:t>
      </w:r>
      <w:r>
        <w:rPr>
          <w:color w:val="231F20"/>
          <w:spacing w:val="-19"/>
          <w:w w:val="115"/>
          <w:sz w:val="16"/>
        </w:rPr>
        <w:t xml:space="preserve"> </w:t>
      </w:r>
      <w:r>
        <w:rPr>
          <w:color w:val="231F20"/>
          <w:w w:val="115"/>
          <w:sz w:val="16"/>
        </w:rPr>
        <w:t>“obligation”</w:t>
      </w:r>
      <w:r>
        <w:rPr>
          <w:color w:val="231F20"/>
          <w:spacing w:val="-18"/>
          <w:w w:val="115"/>
          <w:sz w:val="16"/>
        </w:rPr>
        <w:t xml:space="preserve"> </w:t>
      </w:r>
      <w:r>
        <w:rPr>
          <w:color w:val="231F20"/>
          <w:w w:val="115"/>
          <w:sz w:val="16"/>
        </w:rPr>
        <w:t>relate</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the</w:t>
      </w:r>
      <w:r>
        <w:rPr>
          <w:color w:val="231F20"/>
          <w:spacing w:val="-13"/>
          <w:w w:val="115"/>
          <w:sz w:val="16"/>
        </w:rPr>
        <w:t xml:space="preserve"> </w:t>
      </w:r>
      <w:r>
        <w:rPr>
          <w:color w:val="231F20"/>
          <w:w w:val="115"/>
          <w:sz w:val="16"/>
        </w:rPr>
        <w:t>procurement</w:t>
      </w:r>
      <w:r>
        <w:rPr>
          <w:color w:val="231F20"/>
          <w:spacing w:val="-13"/>
          <w:w w:val="115"/>
          <w:sz w:val="16"/>
        </w:rPr>
        <w:t xml:space="preserve"> </w:t>
      </w:r>
      <w:r>
        <w:rPr>
          <w:color w:val="231F20"/>
          <w:w w:val="115"/>
          <w:sz w:val="16"/>
        </w:rPr>
        <w:t>process</w:t>
      </w:r>
      <w:r>
        <w:rPr>
          <w:color w:val="231F20"/>
          <w:spacing w:val="-13"/>
          <w:w w:val="115"/>
          <w:sz w:val="16"/>
        </w:rPr>
        <w:t xml:space="preserve"> </w:t>
      </w:r>
      <w:r>
        <w:rPr>
          <w:color w:val="231F20"/>
          <w:w w:val="115"/>
          <w:sz w:val="16"/>
        </w:rPr>
        <w:t>or</w:t>
      </w:r>
      <w:r>
        <w:rPr>
          <w:color w:val="231F20"/>
          <w:spacing w:val="-13"/>
          <w:w w:val="115"/>
          <w:sz w:val="16"/>
        </w:rPr>
        <w:t xml:space="preserve"> </w:t>
      </w:r>
      <w:r>
        <w:rPr>
          <w:color w:val="231F20"/>
          <w:w w:val="115"/>
          <w:sz w:val="16"/>
        </w:rPr>
        <w:t>contract</w:t>
      </w:r>
      <w:r>
        <w:rPr>
          <w:color w:val="231F20"/>
          <w:spacing w:val="-14"/>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rsidR="00360928" w:rsidRDefault="00360928">
      <w:pPr>
        <w:spacing w:line="249" w:lineRule="auto"/>
        <w:jc w:val="both"/>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46"/>
        <w:gridCol w:w="7274"/>
      </w:tblGrid>
      <w:tr w:rsidR="00360928">
        <w:trPr>
          <w:trHeight w:val="6832"/>
        </w:trPr>
        <w:tc>
          <w:tcPr>
            <w:tcW w:w="2146" w:type="dxa"/>
            <w:tcBorders>
              <w:top w:val="single" w:sz="4" w:space="0" w:color="231F20"/>
            </w:tcBorders>
          </w:tcPr>
          <w:p w:rsidR="00360928" w:rsidRDefault="00360928">
            <w:pPr>
              <w:pStyle w:val="TableParagraph"/>
              <w:rPr>
                <w:sz w:val="20"/>
              </w:rPr>
            </w:pPr>
          </w:p>
        </w:tc>
        <w:tc>
          <w:tcPr>
            <w:tcW w:w="7274" w:type="dxa"/>
            <w:tcBorders>
              <w:top w:val="single" w:sz="4" w:space="0" w:color="231F20"/>
            </w:tcBorders>
          </w:tcPr>
          <w:p w:rsidR="00360928" w:rsidRDefault="001B3201">
            <w:pPr>
              <w:pStyle w:val="TableParagraph"/>
              <w:numPr>
                <w:ilvl w:val="0"/>
                <w:numId w:val="38"/>
              </w:numPr>
              <w:tabs>
                <w:tab w:val="left" w:pos="1143"/>
              </w:tabs>
              <w:spacing w:before="97" w:line="266" w:lineRule="auto"/>
              <w:ind w:right="6"/>
              <w:jc w:val="both"/>
            </w:pPr>
            <w:r>
              <w:rPr>
                <w:color w:val="231F20"/>
                <w:w w:val="115"/>
              </w:rPr>
              <w:t>“collusive</w:t>
            </w:r>
            <w:r>
              <w:rPr>
                <w:color w:val="231F20"/>
                <w:spacing w:val="-10"/>
                <w:w w:val="115"/>
              </w:rPr>
              <w:t xml:space="preserve"> </w:t>
            </w:r>
            <w:r>
              <w:rPr>
                <w:color w:val="231F20"/>
                <w:w w:val="115"/>
              </w:rPr>
              <w:t>practice”</w:t>
            </w:r>
            <w:r>
              <w:rPr>
                <w:color w:val="231F20"/>
                <w:w w:val="115"/>
                <w:position w:val="7"/>
                <w:sz w:val="11"/>
              </w:rPr>
              <w:t>20</w:t>
            </w:r>
            <w:r>
              <w:rPr>
                <w:color w:val="231F20"/>
                <w:spacing w:val="-4"/>
                <w:w w:val="115"/>
                <w:position w:val="7"/>
                <w:sz w:val="11"/>
              </w:rPr>
              <w:t xml:space="preserve"> </w:t>
            </w:r>
            <w:r>
              <w:rPr>
                <w:color w:val="231F20"/>
                <w:w w:val="115"/>
              </w:rPr>
              <w:t>is</w:t>
            </w:r>
            <w:r>
              <w:rPr>
                <w:color w:val="231F20"/>
                <w:spacing w:val="-9"/>
                <w:w w:val="115"/>
              </w:rPr>
              <w:t xml:space="preserve"> </w:t>
            </w:r>
            <w:r>
              <w:rPr>
                <w:color w:val="231F20"/>
                <w:w w:val="115"/>
              </w:rPr>
              <w:t>an</w:t>
            </w:r>
            <w:r>
              <w:rPr>
                <w:color w:val="231F20"/>
                <w:spacing w:val="-9"/>
                <w:w w:val="115"/>
              </w:rPr>
              <w:t xml:space="preserve"> </w:t>
            </w:r>
            <w:r>
              <w:rPr>
                <w:color w:val="231F20"/>
                <w:w w:val="115"/>
              </w:rPr>
              <w:t>arrangement</w:t>
            </w:r>
            <w:r>
              <w:rPr>
                <w:color w:val="231F20"/>
                <w:spacing w:val="-10"/>
                <w:w w:val="115"/>
              </w:rPr>
              <w:t xml:space="preserve"> </w:t>
            </w:r>
            <w:r>
              <w:rPr>
                <w:color w:val="231F20"/>
                <w:w w:val="115"/>
              </w:rPr>
              <w:t>between</w:t>
            </w:r>
            <w:r>
              <w:rPr>
                <w:color w:val="231F20"/>
                <w:spacing w:val="-9"/>
                <w:w w:val="115"/>
              </w:rPr>
              <w:t xml:space="preserve"> </w:t>
            </w:r>
            <w:r>
              <w:rPr>
                <w:color w:val="231F20"/>
                <w:w w:val="115"/>
              </w:rPr>
              <w:t>two</w:t>
            </w:r>
            <w:r>
              <w:rPr>
                <w:color w:val="231F20"/>
                <w:spacing w:val="-10"/>
                <w:w w:val="115"/>
              </w:rPr>
              <w:t xml:space="preserve"> </w:t>
            </w:r>
            <w:r>
              <w:rPr>
                <w:color w:val="231F20"/>
                <w:w w:val="115"/>
              </w:rPr>
              <w:t>or</w:t>
            </w:r>
            <w:r>
              <w:rPr>
                <w:color w:val="231F20"/>
                <w:spacing w:val="-9"/>
                <w:w w:val="115"/>
              </w:rPr>
              <w:t xml:space="preserve"> </w:t>
            </w:r>
            <w:r>
              <w:rPr>
                <w:color w:val="231F20"/>
                <w:w w:val="115"/>
              </w:rPr>
              <w:t>more parties</w:t>
            </w:r>
            <w:r>
              <w:rPr>
                <w:color w:val="231F20"/>
                <w:spacing w:val="-14"/>
                <w:w w:val="115"/>
              </w:rPr>
              <w:t xml:space="preserve"> </w:t>
            </w:r>
            <w:r>
              <w:rPr>
                <w:color w:val="231F20"/>
                <w:w w:val="115"/>
              </w:rPr>
              <w:t>designed</w:t>
            </w:r>
            <w:r>
              <w:rPr>
                <w:color w:val="231F20"/>
                <w:spacing w:val="-13"/>
                <w:w w:val="115"/>
              </w:rPr>
              <w:t xml:space="preserve"> </w:t>
            </w:r>
            <w:r>
              <w:rPr>
                <w:color w:val="231F20"/>
                <w:w w:val="115"/>
              </w:rPr>
              <w:t>to</w:t>
            </w:r>
            <w:r>
              <w:rPr>
                <w:color w:val="231F20"/>
                <w:spacing w:val="-14"/>
                <w:w w:val="115"/>
              </w:rPr>
              <w:t xml:space="preserve"> </w:t>
            </w:r>
            <w:r>
              <w:rPr>
                <w:color w:val="231F20"/>
                <w:w w:val="115"/>
              </w:rPr>
              <w:t>achieve</w:t>
            </w:r>
            <w:r>
              <w:rPr>
                <w:color w:val="231F20"/>
                <w:spacing w:val="-13"/>
                <w:w w:val="115"/>
              </w:rPr>
              <w:t xml:space="preserve"> </w:t>
            </w:r>
            <w:r>
              <w:rPr>
                <w:color w:val="231F20"/>
                <w:w w:val="115"/>
              </w:rPr>
              <w:t>an</w:t>
            </w:r>
            <w:r>
              <w:rPr>
                <w:color w:val="231F20"/>
                <w:spacing w:val="-14"/>
                <w:w w:val="115"/>
              </w:rPr>
              <w:t xml:space="preserve"> </w:t>
            </w:r>
            <w:r>
              <w:rPr>
                <w:color w:val="231F20"/>
                <w:w w:val="115"/>
              </w:rPr>
              <w:t>improper</w:t>
            </w:r>
            <w:r>
              <w:rPr>
                <w:color w:val="231F20"/>
                <w:spacing w:val="-13"/>
                <w:w w:val="115"/>
              </w:rPr>
              <w:t xml:space="preserve"> </w:t>
            </w:r>
            <w:r>
              <w:rPr>
                <w:color w:val="231F20"/>
                <w:w w:val="115"/>
              </w:rPr>
              <w:t>purpose,</w:t>
            </w:r>
            <w:r>
              <w:rPr>
                <w:color w:val="231F20"/>
                <w:spacing w:val="-20"/>
                <w:w w:val="115"/>
              </w:rPr>
              <w:t xml:space="preserve"> </w:t>
            </w:r>
            <w:r>
              <w:rPr>
                <w:color w:val="231F20"/>
                <w:w w:val="115"/>
              </w:rPr>
              <w:t>including</w:t>
            </w:r>
            <w:r>
              <w:rPr>
                <w:color w:val="231F20"/>
                <w:spacing w:val="-13"/>
                <w:w w:val="115"/>
              </w:rPr>
              <w:t xml:space="preserve"> </w:t>
            </w:r>
            <w:r>
              <w:rPr>
                <w:color w:val="231F20"/>
                <w:w w:val="115"/>
              </w:rPr>
              <w:t>to influence</w:t>
            </w:r>
            <w:r>
              <w:rPr>
                <w:color w:val="231F20"/>
                <w:spacing w:val="-13"/>
                <w:w w:val="115"/>
              </w:rPr>
              <w:t xml:space="preserve"> </w:t>
            </w:r>
            <w:r>
              <w:rPr>
                <w:color w:val="231F20"/>
                <w:w w:val="115"/>
              </w:rPr>
              <w:t>improperly</w:t>
            </w:r>
            <w:r>
              <w:rPr>
                <w:color w:val="231F20"/>
                <w:spacing w:val="-14"/>
                <w:w w:val="115"/>
              </w:rPr>
              <w:t xml:space="preserve"> </w:t>
            </w:r>
            <w:r>
              <w:rPr>
                <w:color w:val="231F20"/>
                <w:w w:val="115"/>
              </w:rPr>
              <w:t>the</w:t>
            </w:r>
            <w:r>
              <w:rPr>
                <w:color w:val="231F20"/>
                <w:spacing w:val="-13"/>
                <w:w w:val="115"/>
              </w:rPr>
              <w:t xml:space="preserve"> </w:t>
            </w:r>
            <w:r>
              <w:rPr>
                <w:color w:val="231F20"/>
                <w:w w:val="115"/>
              </w:rPr>
              <w:t>actions</w:t>
            </w:r>
            <w:r>
              <w:rPr>
                <w:color w:val="231F20"/>
                <w:spacing w:val="-13"/>
                <w:w w:val="115"/>
              </w:rPr>
              <w:t xml:space="preserve"> </w:t>
            </w:r>
            <w:r>
              <w:rPr>
                <w:color w:val="231F20"/>
                <w:w w:val="115"/>
              </w:rPr>
              <w:t>of</w:t>
            </w:r>
            <w:r>
              <w:rPr>
                <w:color w:val="231F20"/>
                <w:spacing w:val="-13"/>
                <w:w w:val="115"/>
              </w:rPr>
              <w:t xml:space="preserve"> </w:t>
            </w:r>
            <w:r>
              <w:rPr>
                <w:color w:val="231F20"/>
                <w:w w:val="115"/>
              </w:rPr>
              <w:t>another</w:t>
            </w:r>
            <w:r>
              <w:rPr>
                <w:color w:val="231F20"/>
                <w:spacing w:val="-13"/>
                <w:w w:val="115"/>
              </w:rPr>
              <w:t xml:space="preserve"> </w:t>
            </w:r>
            <w:r>
              <w:rPr>
                <w:color w:val="231F20"/>
                <w:w w:val="115"/>
              </w:rPr>
              <w:t>party;</w:t>
            </w:r>
          </w:p>
          <w:p w:rsidR="00360928" w:rsidRDefault="001B3201">
            <w:pPr>
              <w:pStyle w:val="TableParagraph"/>
              <w:numPr>
                <w:ilvl w:val="0"/>
                <w:numId w:val="38"/>
              </w:numPr>
              <w:tabs>
                <w:tab w:val="left" w:pos="1143"/>
              </w:tabs>
              <w:spacing w:before="54" w:line="266" w:lineRule="auto"/>
              <w:ind w:right="6"/>
              <w:jc w:val="both"/>
            </w:pPr>
            <w:r>
              <w:rPr>
                <w:color w:val="231F20"/>
                <w:w w:val="110"/>
              </w:rPr>
              <w:t>“coercive practice”</w:t>
            </w:r>
            <w:r>
              <w:rPr>
                <w:color w:val="231F20"/>
                <w:w w:val="110"/>
                <w:position w:val="7"/>
                <w:sz w:val="11"/>
              </w:rPr>
              <w:t xml:space="preserve">21 </w:t>
            </w:r>
            <w:r>
              <w:rPr>
                <w:color w:val="231F20"/>
                <w:w w:val="110"/>
              </w:rPr>
              <w:t>is impairing or harming, or threatening to impair or harm, directly or indirectly, any party or the property of the party to influence improperly the actions of a</w:t>
            </w:r>
            <w:r>
              <w:rPr>
                <w:color w:val="231F20"/>
                <w:spacing w:val="-2"/>
                <w:w w:val="110"/>
              </w:rPr>
              <w:t xml:space="preserve"> </w:t>
            </w:r>
            <w:r>
              <w:rPr>
                <w:color w:val="231F20"/>
                <w:w w:val="110"/>
              </w:rPr>
              <w:t>party;</w:t>
            </w:r>
          </w:p>
          <w:p w:rsidR="00360928" w:rsidRDefault="001B3201">
            <w:pPr>
              <w:pStyle w:val="TableParagraph"/>
              <w:numPr>
                <w:ilvl w:val="0"/>
                <w:numId w:val="38"/>
              </w:numPr>
              <w:tabs>
                <w:tab w:val="left" w:pos="1143"/>
              </w:tabs>
              <w:spacing w:before="55"/>
            </w:pPr>
            <w:r>
              <w:rPr>
                <w:color w:val="231F20"/>
                <w:w w:val="110"/>
              </w:rPr>
              <w:t>“obstructive practice”</w:t>
            </w:r>
            <w:r>
              <w:rPr>
                <w:color w:val="231F20"/>
                <w:spacing w:val="-24"/>
                <w:w w:val="110"/>
              </w:rPr>
              <w:t xml:space="preserve"> </w:t>
            </w:r>
            <w:r>
              <w:rPr>
                <w:color w:val="231F20"/>
                <w:w w:val="110"/>
              </w:rPr>
              <w:t>is</w:t>
            </w:r>
          </w:p>
          <w:p w:rsidR="00360928" w:rsidRDefault="001B3201">
            <w:pPr>
              <w:pStyle w:val="TableParagraph"/>
              <w:numPr>
                <w:ilvl w:val="1"/>
                <w:numId w:val="38"/>
              </w:numPr>
              <w:tabs>
                <w:tab w:val="left" w:pos="1653"/>
              </w:tabs>
              <w:spacing w:before="83" w:line="266" w:lineRule="auto"/>
              <w:ind w:right="-15" w:hanging="510"/>
              <w:jc w:val="both"/>
            </w:pPr>
            <w:r>
              <w:rPr>
                <w:color w:val="231F20"/>
                <w:w w:val="115"/>
              </w:rPr>
              <w:t>deliberately</w:t>
            </w:r>
            <w:r>
              <w:rPr>
                <w:color w:val="231F20"/>
                <w:spacing w:val="-25"/>
                <w:w w:val="115"/>
              </w:rPr>
              <w:t xml:space="preserve"> </w:t>
            </w:r>
            <w:r>
              <w:rPr>
                <w:color w:val="231F20"/>
                <w:w w:val="115"/>
              </w:rPr>
              <w:t>destroying,</w:t>
            </w:r>
            <w:r>
              <w:rPr>
                <w:color w:val="231F20"/>
                <w:spacing w:val="-29"/>
                <w:w w:val="115"/>
              </w:rPr>
              <w:t xml:space="preserve"> </w:t>
            </w:r>
            <w:r>
              <w:rPr>
                <w:color w:val="231F20"/>
                <w:w w:val="115"/>
              </w:rPr>
              <w:t>falsifying,</w:t>
            </w:r>
            <w:r>
              <w:rPr>
                <w:color w:val="231F20"/>
                <w:spacing w:val="-29"/>
                <w:w w:val="115"/>
              </w:rPr>
              <w:t xml:space="preserve"> </w:t>
            </w:r>
            <w:r>
              <w:rPr>
                <w:color w:val="231F20"/>
                <w:w w:val="115"/>
              </w:rPr>
              <w:t>altering</w:t>
            </w:r>
            <w:r>
              <w:rPr>
                <w:color w:val="231F20"/>
                <w:spacing w:val="-25"/>
                <w:w w:val="115"/>
              </w:rPr>
              <w:t xml:space="preserve"> </w:t>
            </w:r>
            <w:r>
              <w:rPr>
                <w:color w:val="231F20"/>
                <w:w w:val="115"/>
              </w:rPr>
              <w:t>or</w:t>
            </w:r>
            <w:r>
              <w:rPr>
                <w:color w:val="231F20"/>
                <w:spacing w:val="-24"/>
                <w:w w:val="115"/>
              </w:rPr>
              <w:t xml:space="preserve"> </w:t>
            </w:r>
            <w:r>
              <w:rPr>
                <w:color w:val="231F20"/>
                <w:w w:val="115"/>
              </w:rPr>
              <w:t>concealing of</w:t>
            </w:r>
            <w:r>
              <w:rPr>
                <w:color w:val="231F20"/>
                <w:spacing w:val="-12"/>
                <w:w w:val="115"/>
              </w:rPr>
              <w:t xml:space="preserve"> </w:t>
            </w:r>
            <w:r>
              <w:rPr>
                <w:color w:val="231F20"/>
                <w:w w:val="115"/>
              </w:rPr>
              <w:t>evidence</w:t>
            </w:r>
            <w:r>
              <w:rPr>
                <w:color w:val="231F20"/>
                <w:spacing w:val="-12"/>
                <w:w w:val="115"/>
              </w:rPr>
              <w:t xml:space="preserve"> </w:t>
            </w:r>
            <w:r>
              <w:rPr>
                <w:color w:val="231F20"/>
                <w:w w:val="115"/>
              </w:rPr>
              <w:t>material</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investigation</w:t>
            </w:r>
            <w:r>
              <w:rPr>
                <w:color w:val="231F20"/>
                <w:spacing w:val="-12"/>
                <w:w w:val="115"/>
              </w:rPr>
              <w:t xml:space="preserve"> </w:t>
            </w:r>
            <w:r>
              <w:rPr>
                <w:color w:val="231F20"/>
                <w:w w:val="115"/>
              </w:rPr>
              <w:t>or</w:t>
            </w:r>
            <w:r>
              <w:rPr>
                <w:color w:val="231F20"/>
                <w:spacing w:val="-12"/>
                <w:w w:val="115"/>
              </w:rPr>
              <w:t xml:space="preserve"> </w:t>
            </w:r>
            <w:r>
              <w:rPr>
                <w:color w:val="231F20"/>
                <w:w w:val="115"/>
              </w:rPr>
              <w:t>making</w:t>
            </w:r>
            <w:r>
              <w:rPr>
                <w:color w:val="231F20"/>
                <w:spacing w:val="-11"/>
                <w:w w:val="115"/>
              </w:rPr>
              <w:t xml:space="preserve"> </w:t>
            </w:r>
            <w:r>
              <w:rPr>
                <w:color w:val="231F20"/>
                <w:w w:val="115"/>
              </w:rPr>
              <w:t>false statements</w:t>
            </w:r>
            <w:r>
              <w:rPr>
                <w:color w:val="231F20"/>
                <w:spacing w:val="-12"/>
                <w:w w:val="115"/>
              </w:rPr>
              <w:t xml:space="preserve"> </w:t>
            </w:r>
            <w:r>
              <w:rPr>
                <w:color w:val="231F20"/>
                <w:w w:val="115"/>
              </w:rPr>
              <w:t>to</w:t>
            </w:r>
            <w:r>
              <w:rPr>
                <w:color w:val="231F20"/>
                <w:spacing w:val="-12"/>
                <w:w w:val="115"/>
              </w:rPr>
              <w:t xml:space="preserve"> </w:t>
            </w:r>
            <w:r>
              <w:rPr>
                <w:color w:val="231F20"/>
                <w:w w:val="115"/>
              </w:rPr>
              <w:t>investigators</w:t>
            </w:r>
            <w:r>
              <w:rPr>
                <w:color w:val="231F20"/>
                <w:spacing w:val="-12"/>
                <w:w w:val="115"/>
              </w:rPr>
              <w:t xml:space="preserve"> </w:t>
            </w:r>
            <w:r>
              <w:rPr>
                <w:color w:val="231F20"/>
                <w:w w:val="115"/>
              </w:rPr>
              <w:t>in</w:t>
            </w:r>
            <w:r>
              <w:rPr>
                <w:color w:val="231F20"/>
                <w:spacing w:val="-12"/>
                <w:w w:val="115"/>
              </w:rPr>
              <w:t xml:space="preserve"> </w:t>
            </w:r>
            <w:r>
              <w:rPr>
                <w:color w:val="231F20"/>
                <w:w w:val="115"/>
              </w:rPr>
              <w:t>order</w:t>
            </w:r>
            <w:r>
              <w:rPr>
                <w:color w:val="231F20"/>
                <w:spacing w:val="-12"/>
                <w:w w:val="115"/>
              </w:rPr>
              <w:t xml:space="preserve"> </w:t>
            </w:r>
            <w:r>
              <w:rPr>
                <w:color w:val="231F20"/>
                <w:w w:val="115"/>
              </w:rPr>
              <w:t>materially</w:t>
            </w:r>
            <w:r>
              <w:rPr>
                <w:color w:val="231F20"/>
                <w:spacing w:val="-12"/>
                <w:w w:val="115"/>
              </w:rPr>
              <w:t xml:space="preserve"> </w:t>
            </w:r>
            <w:r>
              <w:rPr>
                <w:color w:val="231F20"/>
                <w:w w:val="115"/>
              </w:rPr>
              <w:t>to</w:t>
            </w:r>
            <w:r>
              <w:rPr>
                <w:color w:val="231F20"/>
                <w:spacing w:val="-12"/>
                <w:w w:val="115"/>
              </w:rPr>
              <w:t xml:space="preserve"> </w:t>
            </w:r>
            <w:r>
              <w:rPr>
                <w:color w:val="231F20"/>
                <w:w w:val="115"/>
              </w:rPr>
              <w:t>impede any</w:t>
            </w:r>
            <w:r>
              <w:rPr>
                <w:color w:val="231F20"/>
                <w:spacing w:val="-28"/>
                <w:w w:val="115"/>
              </w:rPr>
              <w:t xml:space="preserve"> </w:t>
            </w:r>
            <w:r>
              <w:rPr>
                <w:color w:val="231F20"/>
                <w:w w:val="115"/>
              </w:rPr>
              <w:t>investigation</w:t>
            </w:r>
            <w:r>
              <w:rPr>
                <w:color w:val="231F20"/>
                <w:spacing w:val="-28"/>
                <w:w w:val="115"/>
              </w:rPr>
              <w:t xml:space="preserve"> </w:t>
            </w:r>
            <w:r>
              <w:rPr>
                <w:color w:val="231F20"/>
                <w:w w:val="115"/>
              </w:rPr>
              <w:t>into</w:t>
            </w:r>
            <w:r>
              <w:rPr>
                <w:color w:val="231F20"/>
                <w:spacing w:val="-27"/>
                <w:w w:val="115"/>
              </w:rPr>
              <w:t xml:space="preserve"> </w:t>
            </w:r>
            <w:r>
              <w:rPr>
                <w:color w:val="231F20"/>
                <w:w w:val="115"/>
              </w:rPr>
              <w:t>allegations</w:t>
            </w:r>
            <w:r>
              <w:rPr>
                <w:color w:val="231F20"/>
                <w:spacing w:val="-28"/>
                <w:w w:val="115"/>
              </w:rPr>
              <w:t xml:space="preserve"> </w:t>
            </w:r>
            <w:r>
              <w:rPr>
                <w:color w:val="231F20"/>
                <w:w w:val="115"/>
              </w:rPr>
              <w:t>of</w:t>
            </w:r>
            <w:r>
              <w:rPr>
                <w:color w:val="231F20"/>
                <w:spacing w:val="-27"/>
                <w:w w:val="115"/>
              </w:rPr>
              <w:t xml:space="preserve"> </w:t>
            </w:r>
            <w:r>
              <w:rPr>
                <w:color w:val="231F20"/>
                <w:w w:val="115"/>
              </w:rPr>
              <w:t>a</w:t>
            </w:r>
            <w:r>
              <w:rPr>
                <w:color w:val="231F20"/>
                <w:spacing w:val="-28"/>
                <w:w w:val="115"/>
              </w:rPr>
              <w:t xml:space="preserve"> </w:t>
            </w:r>
            <w:r>
              <w:rPr>
                <w:color w:val="231F20"/>
                <w:w w:val="115"/>
              </w:rPr>
              <w:t>corrupt,</w:t>
            </w:r>
            <w:r>
              <w:rPr>
                <w:color w:val="231F20"/>
                <w:spacing w:val="-34"/>
                <w:w w:val="115"/>
              </w:rPr>
              <w:t xml:space="preserve"> </w:t>
            </w:r>
            <w:r>
              <w:rPr>
                <w:color w:val="231F20"/>
                <w:w w:val="115"/>
              </w:rPr>
              <w:t>fraudulent, coercive or collusive practice; and/or threatening, harassing or intimidating any party to prevent it from disclosing its knowledge of matters relevant to the investigation</w:t>
            </w:r>
            <w:r>
              <w:rPr>
                <w:color w:val="231F20"/>
                <w:spacing w:val="-15"/>
                <w:w w:val="115"/>
              </w:rPr>
              <w:t xml:space="preserve"> </w:t>
            </w:r>
            <w:r>
              <w:rPr>
                <w:color w:val="231F20"/>
                <w:w w:val="115"/>
              </w:rPr>
              <w:t>or</w:t>
            </w:r>
            <w:r>
              <w:rPr>
                <w:color w:val="231F20"/>
                <w:spacing w:val="-15"/>
                <w:w w:val="115"/>
              </w:rPr>
              <w:t xml:space="preserve"> </w:t>
            </w:r>
            <w:r>
              <w:rPr>
                <w:color w:val="231F20"/>
                <w:w w:val="115"/>
              </w:rPr>
              <w:t>from</w:t>
            </w:r>
            <w:r>
              <w:rPr>
                <w:color w:val="231F20"/>
                <w:spacing w:val="-14"/>
                <w:w w:val="115"/>
              </w:rPr>
              <w:t xml:space="preserve"> </w:t>
            </w:r>
            <w:r>
              <w:rPr>
                <w:color w:val="231F20"/>
                <w:w w:val="115"/>
              </w:rPr>
              <w:t>pursuing</w:t>
            </w:r>
            <w:r>
              <w:rPr>
                <w:color w:val="231F20"/>
                <w:spacing w:val="-15"/>
                <w:w w:val="115"/>
              </w:rPr>
              <w:t xml:space="preserve"> </w:t>
            </w:r>
            <w:r>
              <w:rPr>
                <w:color w:val="231F20"/>
                <w:w w:val="115"/>
              </w:rPr>
              <w:t>the</w:t>
            </w:r>
            <w:r>
              <w:rPr>
                <w:color w:val="231F20"/>
                <w:spacing w:val="-14"/>
                <w:w w:val="115"/>
              </w:rPr>
              <w:t xml:space="preserve"> </w:t>
            </w:r>
            <w:r>
              <w:rPr>
                <w:color w:val="231F20"/>
                <w:w w:val="115"/>
              </w:rPr>
              <w:t>investigation;</w:t>
            </w:r>
            <w:r>
              <w:rPr>
                <w:color w:val="231F20"/>
                <w:spacing w:val="-15"/>
                <w:w w:val="115"/>
              </w:rPr>
              <w:t xml:space="preserve"> </w:t>
            </w:r>
            <w:r>
              <w:rPr>
                <w:color w:val="231F20"/>
                <w:w w:val="115"/>
              </w:rPr>
              <w:t>or</w:t>
            </w:r>
          </w:p>
          <w:p w:rsidR="00360928" w:rsidRDefault="001B3201">
            <w:pPr>
              <w:pStyle w:val="TableParagraph"/>
              <w:numPr>
                <w:ilvl w:val="1"/>
                <w:numId w:val="38"/>
              </w:numPr>
              <w:tabs>
                <w:tab w:val="left" w:pos="1653"/>
              </w:tabs>
              <w:spacing w:before="51" w:line="266" w:lineRule="auto"/>
              <w:ind w:right="6" w:hanging="510"/>
              <w:jc w:val="both"/>
            </w:pPr>
            <w:r>
              <w:rPr>
                <w:color w:val="231F20"/>
                <w:w w:val="110"/>
              </w:rPr>
              <w:t>acts intended materially to impede the exercise of the inspection and audit rights of the Purchaser and/or any other relevant RGoB agency provided for under</w:t>
            </w:r>
            <w:r>
              <w:rPr>
                <w:color w:val="231F20"/>
                <w:spacing w:val="50"/>
                <w:w w:val="110"/>
              </w:rPr>
              <w:t xml:space="preserve"> </w:t>
            </w:r>
            <w:r>
              <w:rPr>
                <w:color w:val="231F20"/>
                <w:w w:val="110"/>
              </w:rPr>
              <w:t>GCC Clause</w:t>
            </w:r>
            <w:r>
              <w:rPr>
                <w:color w:val="231F20"/>
                <w:spacing w:val="-8"/>
                <w:w w:val="110"/>
              </w:rPr>
              <w:t xml:space="preserve"> </w:t>
            </w:r>
            <w:r>
              <w:rPr>
                <w:color w:val="231F20"/>
                <w:w w:val="110"/>
              </w:rPr>
              <w:t>11.</w:t>
            </w:r>
          </w:p>
          <w:p w:rsidR="00360928" w:rsidRDefault="00360928">
            <w:pPr>
              <w:pStyle w:val="TableParagraph"/>
              <w:rPr>
                <w:sz w:val="24"/>
              </w:rPr>
            </w:pPr>
          </w:p>
          <w:p w:rsidR="00360928" w:rsidRDefault="001B3201">
            <w:pPr>
              <w:pStyle w:val="TableParagraph"/>
              <w:spacing w:before="1" w:line="266" w:lineRule="auto"/>
              <w:ind w:left="745" w:right="6" w:hanging="511"/>
              <w:jc w:val="both"/>
            </w:pPr>
            <w:r>
              <w:rPr>
                <w:color w:val="231F20"/>
                <w:w w:val="115"/>
              </w:rPr>
              <w:t>3.4. Any communications between the Supplier and the Purchaser related to matters of alleged fraud or corruption must be made</w:t>
            </w:r>
            <w:r>
              <w:rPr>
                <w:color w:val="231F20"/>
                <w:spacing w:val="-31"/>
                <w:w w:val="115"/>
              </w:rPr>
              <w:t xml:space="preserve"> </w:t>
            </w:r>
            <w:r>
              <w:rPr>
                <w:color w:val="231F20"/>
                <w:w w:val="115"/>
              </w:rPr>
              <w:t>in writing.</w:t>
            </w:r>
          </w:p>
        </w:tc>
      </w:tr>
      <w:tr w:rsidR="00360928">
        <w:trPr>
          <w:trHeight w:val="6536"/>
        </w:trPr>
        <w:tc>
          <w:tcPr>
            <w:tcW w:w="2146" w:type="dxa"/>
          </w:tcPr>
          <w:p w:rsidR="00360928" w:rsidRDefault="001B3201">
            <w:pPr>
              <w:pStyle w:val="TableParagraph"/>
              <w:tabs>
                <w:tab w:val="left" w:pos="396"/>
              </w:tabs>
              <w:spacing w:before="103"/>
              <w:rPr>
                <w:b/>
              </w:rPr>
            </w:pPr>
            <w:r>
              <w:rPr>
                <w:b/>
                <w:color w:val="231F20"/>
                <w:w w:val="115"/>
              </w:rPr>
              <w:t>4.</w:t>
            </w:r>
            <w:r>
              <w:rPr>
                <w:b/>
                <w:color w:val="231F20"/>
                <w:w w:val="115"/>
              </w:rPr>
              <w:tab/>
              <w:t>Interpretation</w:t>
            </w:r>
          </w:p>
        </w:tc>
        <w:tc>
          <w:tcPr>
            <w:tcW w:w="7274" w:type="dxa"/>
          </w:tcPr>
          <w:p w:rsidR="00360928" w:rsidRDefault="001B3201">
            <w:pPr>
              <w:pStyle w:val="TableParagraph"/>
              <w:numPr>
                <w:ilvl w:val="1"/>
                <w:numId w:val="37"/>
              </w:numPr>
              <w:tabs>
                <w:tab w:val="left" w:pos="746"/>
              </w:tabs>
              <w:spacing w:before="103"/>
              <w:ind w:hanging="510"/>
            </w:pPr>
            <w:r>
              <w:rPr>
                <w:color w:val="231F20"/>
                <w:w w:val="115"/>
              </w:rPr>
              <w:t>If</w:t>
            </w:r>
            <w:r>
              <w:rPr>
                <w:color w:val="231F20"/>
                <w:spacing w:val="-20"/>
                <w:w w:val="115"/>
              </w:rPr>
              <w:t xml:space="preserve"> </w:t>
            </w:r>
            <w:r>
              <w:rPr>
                <w:color w:val="231F20"/>
                <w:w w:val="115"/>
              </w:rPr>
              <w:t>the</w:t>
            </w:r>
            <w:r>
              <w:rPr>
                <w:color w:val="231F20"/>
                <w:spacing w:val="-20"/>
                <w:w w:val="115"/>
              </w:rPr>
              <w:t xml:space="preserve"> </w:t>
            </w:r>
            <w:r>
              <w:rPr>
                <w:color w:val="231F20"/>
                <w:w w:val="115"/>
              </w:rPr>
              <w:t>context</w:t>
            </w:r>
            <w:r>
              <w:rPr>
                <w:color w:val="231F20"/>
                <w:spacing w:val="-19"/>
                <w:w w:val="115"/>
              </w:rPr>
              <w:t xml:space="preserve"> </w:t>
            </w:r>
            <w:r>
              <w:rPr>
                <w:color w:val="231F20"/>
                <w:w w:val="115"/>
              </w:rPr>
              <w:t>so</w:t>
            </w:r>
            <w:r>
              <w:rPr>
                <w:color w:val="231F20"/>
                <w:spacing w:val="-20"/>
                <w:w w:val="115"/>
              </w:rPr>
              <w:t xml:space="preserve"> </w:t>
            </w:r>
            <w:r>
              <w:rPr>
                <w:color w:val="231F20"/>
                <w:w w:val="115"/>
              </w:rPr>
              <w:t>requires</w:t>
            </w:r>
            <w:r>
              <w:rPr>
                <w:color w:val="231F20"/>
                <w:spacing w:val="-19"/>
                <w:w w:val="115"/>
              </w:rPr>
              <w:t xml:space="preserve"> </w:t>
            </w:r>
            <w:r>
              <w:rPr>
                <w:color w:val="231F20"/>
                <w:w w:val="115"/>
              </w:rPr>
              <w:t>it,</w:t>
            </w:r>
            <w:r>
              <w:rPr>
                <w:color w:val="231F20"/>
                <w:spacing w:val="-27"/>
                <w:w w:val="115"/>
              </w:rPr>
              <w:t xml:space="preserve"> </w:t>
            </w:r>
            <w:r>
              <w:rPr>
                <w:color w:val="231F20"/>
                <w:w w:val="115"/>
              </w:rPr>
              <w:t>singular</w:t>
            </w:r>
            <w:r>
              <w:rPr>
                <w:color w:val="231F20"/>
                <w:spacing w:val="-19"/>
                <w:w w:val="115"/>
              </w:rPr>
              <w:t xml:space="preserve"> </w:t>
            </w:r>
            <w:r>
              <w:rPr>
                <w:color w:val="231F20"/>
                <w:w w:val="115"/>
              </w:rPr>
              <w:t>means</w:t>
            </w:r>
            <w:r>
              <w:rPr>
                <w:color w:val="231F20"/>
                <w:spacing w:val="-20"/>
                <w:w w:val="115"/>
              </w:rPr>
              <w:t xml:space="preserve"> </w:t>
            </w:r>
            <w:r>
              <w:rPr>
                <w:color w:val="231F20"/>
                <w:w w:val="115"/>
              </w:rPr>
              <w:t>plural</w:t>
            </w:r>
            <w:r>
              <w:rPr>
                <w:color w:val="231F20"/>
                <w:spacing w:val="-20"/>
                <w:w w:val="115"/>
              </w:rPr>
              <w:t xml:space="preserve"> </w:t>
            </w:r>
            <w:r>
              <w:rPr>
                <w:color w:val="231F20"/>
                <w:w w:val="115"/>
              </w:rPr>
              <w:t>and</w:t>
            </w:r>
            <w:r>
              <w:rPr>
                <w:color w:val="231F20"/>
                <w:spacing w:val="-19"/>
                <w:w w:val="115"/>
              </w:rPr>
              <w:t xml:space="preserve"> </w:t>
            </w:r>
            <w:r>
              <w:rPr>
                <w:color w:val="231F20"/>
                <w:w w:val="115"/>
              </w:rPr>
              <w:t>vice</w:t>
            </w:r>
            <w:r>
              <w:rPr>
                <w:color w:val="231F20"/>
                <w:spacing w:val="-20"/>
                <w:w w:val="115"/>
              </w:rPr>
              <w:t xml:space="preserve"> </w:t>
            </w:r>
            <w:r>
              <w:rPr>
                <w:color w:val="231F20"/>
                <w:w w:val="115"/>
              </w:rPr>
              <w:t>versa.</w:t>
            </w:r>
          </w:p>
          <w:p w:rsidR="00360928" w:rsidRDefault="00360928">
            <w:pPr>
              <w:pStyle w:val="TableParagraph"/>
              <w:spacing w:before="8"/>
              <w:rPr>
                <w:sz w:val="26"/>
              </w:rPr>
            </w:pPr>
          </w:p>
          <w:p w:rsidR="00360928" w:rsidRDefault="001B3201">
            <w:pPr>
              <w:pStyle w:val="TableParagraph"/>
              <w:numPr>
                <w:ilvl w:val="1"/>
                <w:numId w:val="37"/>
              </w:numPr>
              <w:tabs>
                <w:tab w:val="left" w:pos="746"/>
              </w:tabs>
              <w:ind w:hanging="510"/>
            </w:pPr>
            <w:r>
              <w:rPr>
                <w:color w:val="231F20"/>
                <w:w w:val="115"/>
              </w:rPr>
              <w:t>Incoterms</w:t>
            </w:r>
          </w:p>
          <w:p w:rsidR="00360928" w:rsidRDefault="001B3201">
            <w:pPr>
              <w:pStyle w:val="TableParagraph"/>
              <w:numPr>
                <w:ilvl w:val="2"/>
                <w:numId w:val="37"/>
              </w:numPr>
              <w:tabs>
                <w:tab w:val="left" w:pos="1143"/>
              </w:tabs>
              <w:spacing w:before="83" w:line="266" w:lineRule="auto"/>
              <w:ind w:right="6"/>
              <w:jc w:val="both"/>
            </w:pPr>
            <w:r>
              <w:rPr>
                <w:color w:val="231F20"/>
                <w:w w:val="115"/>
              </w:rPr>
              <w:t>Unless inconsistent with any provision of the Contract or</w:t>
            </w:r>
            <w:r>
              <w:rPr>
                <w:color w:val="231F20"/>
                <w:spacing w:val="63"/>
                <w:w w:val="115"/>
              </w:rPr>
              <w:t xml:space="preserve"> </w:t>
            </w:r>
            <w:r>
              <w:rPr>
                <w:color w:val="231F20"/>
                <w:w w:val="115"/>
              </w:rPr>
              <w:t>otherwise</w:t>
            </w:r>
            <w:r>
              <w:rPr>
                <w:color w:val="231F20"/>
                <w:spacing w:val="-18"/>
                <w:w w:val="115"/>
              </w:rPr>
              <w:t xml:space="preserve"> </w:t>
            </w:r>
            <w:r>
              <w:rPr>
                <w:color w:val="231F20"/>
                <w:w w:val="115"/>
              </w:rPr>
              <w:t>specified</w:t>
            </w:r>
            <w:r>
              <w:rPr>
                <w:color w:val="231F20"/>
                <w:spacing w:val="-18"/>
                <w:w w:val="115"/>
              </w:rPr>
              <w:t xml:space="preserve"> </w:t>
            </w:r>
            <w:r>
              <w:rPr>
                <w:color w:val="231F20"/>
                <w:w w:val="115"/>
              </w:rPr>
              <w:t>in</w:t>
            </w:r>
            <w:r>
              <w:rPr>
                <w:color w:val="231F20"/>
                <w:spacing w:val="-18"/>
                <w:w w:val="115"/>
              </w:rPr>
              <w:t xml:space="preserve"> </w:t>
            </w:r>
            <w:r>
              <w:rPr>
                <w:color w:val="231F20"/>
                <w:w w:val="115"/>
              </w:rPr>
              <w:t>the</w:t>
            </w:r>
            <w:r>
              <w:rPr>
                <w:color w:val="231F20"/>
                <w:spacing w:val="-18"/>
                <w:w w:val="115"/>
              </w:rPr>
              <w:t xml:space="preserve"> </w:t>
            </w:r>
            <w:r>
              <w:rPr>
                <w:color w:val="231F20"/>
                <w:w w:val="115"/>
              </w:rPr>
              <w:t>SCC,</w:t>
            </w:r>
            <w:r>
              <w:rPr>
                <w:color w:val="231F20"/>
                <w:spacing w:val="-24"/>
                <w:w w:val="115"/>
              </w:rPr>
              <w:t xml:space="preserve"> </w:t>
            </w:r>
            <w:r>
              <w:rPr>
                <w:color w:val="231F20"/>
                <w:w w:val="115"/>
              </w:rPr>
              <w:t>the</w:t>
            </w:r>
            <w:r>
              <w:rPr>
                <w:color w:val="231F20"/>
                <w:spacing w:val="-18"/>
                <w:w w:val="115"/>
              </w:rPr>
              <w:t xml:space="preserve"> </w:t>
            </w:r>
            <w:r>
              <w:rPr>
                <w:color w:val="231F20"/>
                <w:w w:val="115"/>
              </w:rPr>
              <w:t>meaning</w:t>
            </w:r>
            <w:r>
              <w:rPr>
                <w:color w:val="231F20"/>
                <w:spacing w:val="-18"/>
                <w:w w:val="115"/>
              </w:rPr>
              <w:t xml:space="preserve"> </w:t>
            </w:r>
            <w:r>
              <w:rPr>
                <w:color w:val="231F20"/>
                <w:w w:val="115"/>
              </w:rPr>
              <w:t>of</w:t>
            </w:r>
            <w:r>
              <w:rPr>
                <w:color w:val="231F20"/>
                <w:spacing w:val="-18"/>
                <w:w w:val="115"/>
              </w:rPr>
              <w:t xml:space="preserve"> </w:t>
            </w:r>
            <w:r>
              <w:rPr>
                <w:color w:val="231F20"/>
                <w:w w:val="115"/>
              </w:rPr>
              <w:t>any</w:t>
            </w:r>
            <w:r>
              <w:rPr>
                <w:color w:val="231F20"/>
                <w:spacing w:val="-18"/>
                <w:w w:val="115"/>
              </w:rPr>
              <w:t xml:space="preserve"> </w:t>
            </w:r>
            <w:r>
              <w:rPr>
                <w:color w:val="231F20"/>
                <w:w w:val="115"/>
              </w:rPr>
              <w:t>trade</w:t>
            </w:r>
            <w:r>
              <w:rPr>
                <w:color w:val="231F20"/>
                <w:spacing w:val="-18"/>
                <w:w w:val="115"/>
              </w:rPr>
              <w:t xml:space="preserve"> </w:t>
            </w:r>
            <w:r>
              <w:rPr>
                <w:color w:val="231F20"/>
                <w:w w:val="115"/>
              </w:rPr>
              <w:t>term and</w:t>
            </w:r>
            <w:r>
              <w:rPr>
                <w:color w:val="231F20"/>
                <w:spacing w:val="-16"/>
                <w:w w:val="115"/>
              </w:rPr>
              <w:t xml:space="preserve"> </w:t>
            </w:r>
            <w:r>
              <w:rPr>
                <w:color w:val="231F20"/>
                <w:w w:val="115"/>
              </w:rPr>
              <w:t>the</w:t>
            </w:r>
            <w:r>
              <w:rPr>
                <w:color w:val="231F20"/>
                <w:spacing w:val="-15"/>
                <w:w w:val="115"/>
              </w:rPr>
              <w:t xml:space="preserve"> </w:t>
            </w:r>
            <w:r>
              <w:rPr>
                <w:color w:val="231F20"/>
                <w:w w:val="115"/>
              </w:rPr>
              <w:t>rights</w:t>
            </w:r>
            <w:r>
              <w:rPr>
                <w:color w:val="231F20"/>
                <w:spacing w:val="-15"/>
                <w:w w:val="115"/>
              </w:rPr>
              <w:t xml:space="preserve"> </w:t>
            </w:r>
            <w:r>
              <w:rPr>
                <w:color w:val="231F20"/>
                <w:w w:val="115"/>
              </w:rPr>
              <w:t>and</w:t>
            </w:r>
            <w:r>
              <w:rPr>
                <w:color w:val="231F20"/>
                <w:spacing w:val="-15"/>
                <w:w w:val="115"/>
              </w:rPr>
              <w:t xml:space="preserve"> </w:t>
            </w:r>
            <w:r>
              <w:rPr>
                <w:color w:val="231F20"/>
                <w:w w:val="115"/>
              </w:rPr>
              <w:t>obligations</w:t>
            </w:r>
            <w:r>
              <w:rPr>
                <w:color w:val="231F20"/>
                <w:spacing w:val="-15"/>
                <w:w w:val="115"/>
              </w:rPr>
              <w:t xml:space="preserve"> </w:t>
            </w:r>
            <w:r>
              <w:rPr>
                <w:color w:val="231F20"/>
                <w:w w:val="115"/>
              </w:rPr>
              <w:t>of</w:t>
            </w:r>
            <w:r>
              <w:rPr>
                <w:color w:val="231F20"/>
                <w:spacing w:val="-16"/>
                <w:w w:val="115"/>
              </w:rPr>
              <w:t xml:space="preserve"> </w:t>
            </w:r>
            <w:r>
              <w:rPr>
                <w:color w:val="231F20"/>
                <w:w w:val="115"/>
              </w:rPr>
              <w:t>parties</w:t>
            </w:r>
            <w:r>
              <w:rPr>
                <w:color w:val="231F20"/>
                <w:spacing w:val="-15"/>
                <w:w w:val="115"/>
              </w:rPr>
              <w:t xml:space="preserve"> </w:t>
            </w:r>
            <w:r>
              <w:rPr>
                <w:color w:val="231F20"/>
                <w:w w:val="115"/>
              </w:rPr>
              <w:t>thereunder</w:t>
            </w:r>
            <w:r>
              <w:rPr>
                <w:color w:val="231F20"/>
                <w:spacing w:val="-15"/>
                <w:w w:val="115"/>
              </w:rPr>
              <w:t xml:space="preserve"> </w:t>
            </w:r>
            <w:r>
              <w:rPr>
                <w:color w:val="231F20"/>
                <w:w w:val="115"/>
              </w:rPr>
              <w:t>shall</w:t>
            </w:r>
            <w:r>
              <w:rPr>
                <w:color w:val="231F20"/>
                <w:spacing w:val="-15"/>
                <w:w w:val="115"/>
              </w:rPr>
              <w:t xml:space="preserve"> </w:t>
            </w:r>
            <w:r>
              <w:rPr>
                <w:color w:val="231F20"/>
                <w:w w:val="115"/>
              </w:rPr>
              <w:t>be</w:t>
            </w:r>
            <w:r>
              <w:rPr>
                <w:color w:val="231F20"/>
                <w:spacing w:val="-15"/>
                <w:w w:val="115"/>
              </w:rPr>
              <w:t xml:space="preserve"> </w:t>
            </w:r>
            <w:r>
              <w:rPr>
                <w:color w:val="231F20"/>
                <w:w w:val="115"/>
              </w:rPr>
              <w:t>as prescribed by</w:t>
            </w:r>
            <w:r>
              <w:rPr>
                <w:color w:val="231F20"/>
                <w:spacing w:val="-23"/>
                <w:w w:val="115"/>
              </w:rPr>
              <w:t xml:space="preserve"> </w:t>
            </w:r>
            <w:r>
              <w:rPr>
                <w:color w:val="231F20"/>
                <w:w w:val="115"/>
              </w:rPr>
              <w:t>Incoterms.</w:t>
            </w:r>
          </w:p>
          <w:p w:rsidR="00360928" w:rsidRDefault="001B3201">
            <w:pPr>
              <w:pStyle w:val="TableParagraph"/>
              <w:numPr>
                <w:ilvl w:val="2"/>
                <w:numId w:val="37"/>
              </w:numPr>
              <w:tabs>
                <w:tab w:val="left" w:pos="1143"/>
              </w:tabs>
              <w:spacing w:before="54" w:line="266" w:lineRule="auto"/>
              <w:ind w:right="6"/>
              <w:jc w:val="both"/>
            </w:pPr>
            <w:r>
              <w:rPr>
                <w:color w:val="231F20"/>
                <w:w w:val="110"/>
              </w:rPr>
              <w:t xml:space="preserve">The terms </w:t>
            </w:r>
            <w:r>
              <w:rPr>
                <w:color w:val="231F20"/>
                <w:spacing w:val="-4"/>
                <w:w w:val="110"/>
              </w:rPr>
              <w:t xml:space="preserve">EXW, </w:t>
            </w:r>
            <w:r>
              <w:rPr>
                <w:color w:val="231F20"/>
                <w:w w:val="110"/>
              </w:rPr>
              <w:t>CIF, CIP and other similar terms, when  used, shall be governed by the rules prescribed in the current edition of Incoterms specified in the SCC and published by the International Chamber of Commerce in Paris,</w:t>
            </w:r>
            <w:r>
              <w:rPr>
                <w:color w:val="231F20"/>
                <w:spacing w:val="-41"/>
                <w:w w:val="110"/>
              </w:rPr>
              <w:t xml:space="preserve"> </w:t>
            </w:r>
            <w:r>
              <w:rPr>
                <w:color w:val="231F20"/>
                <w:w w:val="110"/>
              </w:rPr>
              <w:t>France.</w:t>
            </w:r>
          </w:p>
          <w:p w:rsidR="00360928" w:rsidRDefault="00360928">
            <w:pPr>
              <w:pStyle w:val="TableParagraph"/>
              <w:spacing w:before="1"/>
              <w:rPr>
                <w:sz w:val="24"/>
              </w:rPr>
            </w:pPr>
          </w:p>
          <w:p w:rsidR="00360928" w:rsidRDefault="001B3201">
            <w:pPr>
              <w:pStyle w:val="TableParagraph"/>
              <w:numPr>
                <w:ilvl w:val="1"/>
                <w:numId w:val="37"/>
              </w:numPr>
              <w:tabs>
                <w:tab w:val="left" w:pos="746"/>
              </w:tabs>
              <w:ind w:hanging="510"/>
            </w:pPr>
            <w:r>
              <w:rPr>
                <w:color w:val="231F20"/>
                <w:w w:val="110"/>
              </w:rPr>
              <w:t>Entire</w:t>
            </w:r>
            <w:r>
              <w:rPr>
                <w:color w:val="231F20"/>
                <w:spacing w:val="-12"/>
                <w:w w:val="110"/>
              </w:rPr>
              <w:t xml:space="preserve"> </w:t>
            </w:r>
            <w:r>
              <w:rPr>
                <w:color w:val="231F20"/>
                <w:w w:val="110"/>
              </w:rPr>
              <w:t>Agreement</w:t>
            </w:r>
          </w:p>
          <w:p w:rsidR="00360928" w:rsidRDefault="001B3201">
            <w:pPr>
              <w:pStyle w:val="TableParagraph"/>
              <w:spacing w:before="27" w:line="266" w:lineRule="auto"/>
              <w:ind w:left="745"/>
              <w:jc w:val="both"/>
            </w:pPr>
            <w:r>
              <w:rPr>
                <w:color w:val="231F20"/>
                <w:w w:val="115"/>
              </w:rPr>
              <w:t>The Contract constitutes the entire agreement between the Purchaser and the Supplier and supersedes all communications, negotiations and agreements (whether written or oral) of the parties with respect thereto made prior to the date of Contract.</w:t>
            </w:r>
          </w:p>
          <w:p w:rsidR="00360928" w:rsidRDefault="00360928">
            <w:pPr>
              <w:pStyle w:val="TableParagraph"/>
              <w:rPr>
                <w:sz w:val="24"/>
              </w:rPr>
            </w:pPr>
          </w:p>
          <w:p w:rsidR="00360928" w:rsidRDefault="001B3201">
            <w:pPr>
              <w:pStyle w:val="TableParagraph"/>
              <w:numPr>
                <w:ilvl w:val="1"/>
                <w:numId w:val="37"/>
              </w:numPr>
              <w:tabs>
                <w:tab w:val="left" w:pos="746"/>
              </w:tabs>
              <w:spacing w:before="1"/>
              <w:ind w:hanging="510"/>
            </w:pPr>
            <w:r>
              <w:rPr>
                <w:color w:val="231F20"/>
                <w:w w:val="110"/>
              </w:rPr>
              <w:t>Amendment</w:t>
            </w:r>
          </w:p>
          <w:p w:rsidR="00360928" w:rsidRDefault="001B3201">
            <w:pPr>
              <w:pStyle w:val="TableParagraph"/>
              <w:spacing w:before="27" w:line="266" w:lineRule="auto"/>
              <w:ind w:left="745" w:right="6"/>
              <w:jc w:val="both"/>
            </w:pPr>
            <w:r>
              <w:rPr>
                <w:color w:val="231F20"/>
                <w:w w:val="115"/>
              </w:rPr>
              <w:t>No amendment or other variation of the Contract shall be valid</w:t>
            </w:r>
            <w:r>
              <w:rPr>
                <w:color w:val="231F20"/>
                <w:spacing w:val="63"/>
                <w:w w:val="115"/>
              </w:rPr>
              <w:t xml:space="preserve"> </w:t>
            </w:r>
            <w:r>
              <w:rPr>
                <w:color w:val="231F20"/>
                <w:w w:val="115"/>
              </w:rPr>
              <w:t>unless</w:t>
            </w:r>
            <w:r>
              <w:rPr>
                <w:color w:val="231F20"/>
                <w:spacing w:val="-24"/>
                <w:w w:val="115"/>
              </w:rPr>
              <w:t xml:space="preserve"> </w:t>
            </w:r>
            <w:r>
              <w:rPr>
                <w:color w:val="231F20"/>
                <w:w w:val="115"/>
              </w:rPr>
              <w:t>it</w:t>
            </w:r>
            <w:r>
              <w:rPr>
                <w:color w:val="231F20"/>
                <w:spacing w:val="-23"/>
                <w:w w:val="115"/>
              </w:rPr>
              <w:t xml:space="preserve"> </w:t>
            </w:r>
            <w:r>
              <w:rPr>
                <w:color w:val="231F20"/>
                <w:w w:val="115"/>
              </w:rPr>
              <w:t>is</w:t>
            </w:r>
            <w:r>
              <w:rPr>
                <w:color w:val="231F20"/>
                <w:spacing w:val="-23"/>
                <w:w w:val="115"/>
              </w:rPr>
              <w:t xml:space="preserve"> </w:t>
            </w:r>
            <w:r>
              <w:rPr>
                <w:color w:val="231F20"/>
                <w:w w:val="115"/>
              </w:rPr>
              <w:t>in</w:t>
            </w:r>
            <w:r>
              <w:rPr>
                <w:color w:val="231F20"/>
                <w:spacing w:val="-23"/>
                <w:w w:val="115"/>
              </w:rPr>
              <w:t xml:space="preserve"> </w:t>
            </w:r>
            <w:r>
              <w:rPr>
                <w:color w:val="231F20"/>
                <w:w w:val="115"/>
              </w:rPr>
              <w:t>writing,</w:t>
            </w:r>
            <w:r>
              <w:rPr>
                <w:color w:val="231F20"/>
                <w:spacing w:val="-29"/>
                <w:w w:val="115"/>
              </w:rPr>
              <w:t xml:space="preserve"> </w:t>
            </w:r>
            <w:r>
              <w:rPr>
                <w:color w:val="231F20"/>
                <w:w w:val="115"/>
              </w:rPr>
              <w:t>is</w:t>
            </w:r>
            <w:r>
              <w:rPr>
                <w:color w:val="231F20"/>
                <w:spacing w:val="-23"/>
                <w:w w:val="115"/>
              </w:rPr>
              <w:t xml:space="preserve"> </w:t>
            </w:r>
            <w:r>
              <w:rPr>
                <w:color w:val="231F20"/>
                <w:w w:val="115"/>
              </w:rPr>
              <w:t>dated,</w:t>
            </w:r>
            <w:r>
              <w:rPr>
                <w:color w:val="231F20"/>
                <w:spacing w:val="-30"/>
                <w:w w:val="115"/>
              </w:rPr>
              <w:t xml:space="preserve"> </w:t>
            </w:r>
            <w:r>
              <w:rPr>
                <w:color w:val="231F20"/>
                <w:w w:val="115"/>
              </w:rPr>
              <w:t>expressly</w:t>
            </w:r>
            <w:r>
              <w:rPr>
                <w:color w:val="231F20"/>
                <w:spacing w:val="-23"/>
                <w:w w:val="115"/>
              </w:rPr>
              <w:t xml:space="preserve"> </w:t>
            </w:r>
            <w:r>
              <w:rPr>
                <w:color w:val="231F20"/>
                <w:w w:val="115"/>
              </w:rPr>
              <w:t>refers</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and is</w:t>
            </w:r>
            <w:r>
              <w:rPr>
                <w:color w:val="231F20"/>
                <w:spacing w:val="-22"/>
                <w:w w:val="115"/>
              </w:rPr>
              <w:t xml:space="preserve"> </w:t>
            </w:r>
            <w:r>
              <w:rPr>
                <w:color w:val="231F20"/>
                <w:w w:val="115"/>
              </w:rPr>
              <w:t>signed</w:t>
            </w:r>
            <w:r>
              <w:rPr>
                <w:color w:val="231F20"/>
                <w:spacing w:val="-21"/>
                <w:w w:val="115"/>
              </w:rPr>
              <w:t xml:space="preserve"> </w:t>
            </w:r>
            <w:r>
              <w:rPr>
                <w:color w:val="231F20"/>
                <w:w w:val="115"/>
              </w:rPr>
              <w:t>by</w:t>
            </w:r>
            <w:r>
              <w:rPr>
                <w:color w:val="231F20"/>
                <w:spacing w:val="-21"/>
                <w:w w:val="115"/>
              </w:rPr>
              <w:t xml:space="preserve"> </w:t>
            </w:r>
            <w:r>
              <w:rPr>
                <w:color w:val="231F20"/>
                <w:w w:val="115"/>
              </w:rPr>
              <w:t>a</w:t>
            </w:r>
            <w:r>
              <w:rPr>
                <w:color w:val="231F20"/>
                <w:spacing w:val="-22"/>
                <w:w w:val="115"/>
              </w:rPr>
              <w:t xml:space="preserve"> </w:t>
            </w:r>
            <w:r>
              <w:rPr>
                <w:color w:val="231F20"/>
                <w:w w:val="115"/>
              </w:rPr>
              <w:t>duly</w:t>
            </w:r>
            <w:r>
              <w:rPr>
                <w:color w:val="231F20"/>
                <w:spacing w:val="-21"/>
                <w:w w:val="115"/>
              </w:rPr>
              <w:t xml:space="preserve"> </w:t>
            </w:r>
            <w:r>
              <w:rPr>
                <w:color w:val="231F20"/>
                <w:w w:val="115"/>
              </w:rPr>
              <w:t>authorized</w:t>
            </w:r>
            <w:r>
              <w:rPr>
                <w:color w:val="231F20"/>
                <w:spacing w:val="-21"/>
                <w:w w:val="115"/>
              </w:rPr>
              <w:t xml:space="preserve"> </w:t>
            </w:r>
            <w:r>
              <w:rPr>
                <w:color w:val="231F20"/>
                <w:w w:val="115"/>
              </w:rPr>
              <w:t>representative</w:t>
            </w:r>
            <w:r>
              <w:rPr>
                <w:color w:val="231F20"/>
                <w:spacing w:val="-21"/>
                <w:w w:val="115"/>
              </w:rPr>
              <w:t xml:space="preserve"> </w:t>
            </w:r>
            <w:r>
              <w:rPr>
                <w:color w:val="231F20"/>
                <w:w w:val="115"/>
              </w:rPr>
              <w:t>of</w:t>
            </w:r>
            <w:r>
              <w:rPr>
                <w:color w:val="231F20"/>
                <w:spacing w:val="-22"/>
                <w:w w:val="115"/>
              </w:rPr>
              <w:t xml:space="preserve"> </w:t>
            </w:r>
            <w:r>
              <w:rPr>
                <w:color w:val="231F20"/>
                <w:w w:val="115"/>
              </w:rPr>
              <w:t>each</w:t>
            </w:r>
            <w:r>
              <w:rPr>
                <w:color w:val="231F20"/>
                <w:spacing w:val="-21"/>
                <w:w w:val="115"/>
              </w:rPr>
              <w:t xml:space="preserve"> </w:t>
            </w:r>
            <w:r>
              <w:rPr>
                <w:color w:val="231F20"/>
                <w:w w:val="115"/>
              </w:rPr>
              <w:t>party</w:t>
            </w:r>
            <w:r>
              <w:rPr>
                <w:color w:val="231F20"/>
                <w:spacing w:val="-21"/>
                <w:w w:val="115"/>
              </w:rPr>
              <w:t xml:space="preserve"> </w:t>
            </w:r>
            <w:r>
              <w:rPr>
                <w:color w:val="231F20"/>
                <w:w w:val="115"/>
              </w:rPr>
              <w:t>thereto.</w:t>
            </w:r>
          </w:p>
        </w:tc>
      </w:tr>
    </w:tbl>
    <w:p w:rsidR="00360928" w:rsidRDefault="00434FFF">
      <w:pPr>
        <w:pStyle w:val="BodyText"/>
        <w:spacing w:line="20" w:lineRule="exact"/>
        <w:ind w:left="299"/>
        <w:rPr>
          <w:sz w:val="2"/>
        </w:rPr>
      </w:pPr>
      <w:r w:rsidRPr="00434FFF">
        <w:rPr>
          <w:sz w:val="2"/>
        </w:rPr>
      </w:r>
      <w:r>
        <w:rPr>
          <w:sz w:val="2"/>
        </w:rPr>
        <w:pict>
          <v:group id="_x0000_s1052" style="width:71.75pt;height:.75pt;mso-position-horizontal-relative:char;mso-position-vertical-relative:line" coordsize="1435,15">
            <v:line id="_x0000_s1053" style="position:absolute" from="0,7" to="1434,7" strokecolor="#231f20"/>
            <w10:wrap type="none"/>
            <w10:anchorlock/>
          </v:group>
        </w:pict>
      </w:r>
    </w:p>
    <w:p w:rsidR="00360928" w:rsidRDefault="001B3201">
      <w:pPr>
        <w:pStyle w:val="ListParagraph"/>
        <w:numPr>
          <w:ilvl w:val="0"/>
          <w:numId w:val="39"/>
        </w:numPr>
        <w:tabs>
          <w:tab w:val="left" w:pos="632"/>
        </w:tabs>
        <w:spacing w:before="71" w:line="249" w:lineRule="auto"/>
        <w:ind w:right="325" w:hanging="284"/>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r>
        <w:rPr>
          <w:color w:val="231F20"/>
          <w:w w:val="115"/>
          <w:sz w:val="16"/>
        </w:rPr>
        <w:t>non</w:t>
      </w:r>
      <w:r>
        <w:rPr>
          <w:color w:val="231F20"/>
          <w:spacing w:val="-9"/>
          <w:w w:val="115"/>
          <w:sz w:val="16"/>
        </w:rPr>
        <w:t xml:space="preserve"> </w:t>
      </w:r>
      <w:r>
        <w:rPr>
          <w:color w:val="231F20"/>
          <w:w w:val="115"/>
          <w:sz w:val="16"/>
        </w:rPr>
        <w:t>competitive</w:t>
      </w:r>
      <w:r>
        <w:rPr>
          <w:color w:val="231F20"/>
          <w:spacing w:val="-9"/>
          <w:w w:val="115"/>
          <w:sz w:val="16"/>
        </w:rPr>
        <w:t xml:space="preserve"> </w:t>
      </w:r>
      <w:r>
        <w:rPr>
          <w:color w:val="231F20"/>
          <w:w w:val="115"/>
          <w:sz w:val="16"/>
        </w:rPr>
        <w:t>levels.</w:t>
      </w:r>
    </w:p>
    <w:p w:rsidR="00360928" w:rsidRDefault="001B3201">
      <w:pPr>
        <w:pStyle w:val="ListParagraph"/>
        <w:numPr>
          <w:ilvl w:val="0"/>
          <w:numId w:val="39"/>
        </w:numPr>
        <w:tabs>
          <w:tab w:val="left" w:pos="638"/>
        </w:tabs>
        <w:spacing w:before="29"/>
        <w:ind w:left="637" w:hanging="330"/>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rsidR="00360928" w:rsidRDefault="00360928">
      <w:pPr>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50"/>
        <w:gridCol w:w="7270"/>
      </w:tblGrid>
      <w:tr w:rsidR="00360928">
        <w:trPr>
          <w:trHeight w:val="5319"/>
        </w:trPr>
        <w:tc>
          <w:tcPr>
            <w:tcW w:w="2150" w:type="dxa"/>
            <w:tcBorders>
              <w:top w:val="single" w:sz="4" w:space="0" w:color="231F20"/>
            </w:tcBorders>
          </w:tcPr>
          <w:p w:rsidR="00360928" w:rsidRDefault="00360928">
            <w:pPr>
              <w:pStyle w:val="TableParagraph"/>
            </w:pPr>
          </w:p>
        </w:tc>
        <w:tc>
          <w:tcPr>
            <w:tcW w:w="7270" w:type="dxa"/>
            <w:tcBorders>
              <w:top w:val="single" w:sz="4" w:space="0" w:color="231F20"/>
            </w:tcBorders>
          </w:tcPr>
          <w:p w:rsidR="00360928" w:rsidRDefault="001B3201">
            <w:pPr>
              <w:pStyle w:val="TableParagraph"/>
              <w:numPr>
                <w:ilvl w:val="1"/>
                <w:numId w:val="36"/>
              </w:numPr>
              <w:tabs>
                <w:tab w:val="left" w:pos="742"/>
              </w:tabs>
              <w:spacing w:before="97"/>
              <w:ind w:hanging="510"/>
            </w:pPr>
            <w:r>
              <w:rPr>
                <w:color w:val="231F20"/>
                <w:w w:val="110"/>
              </w:rPr>
              <w:t>Non-waiver</w:t>
            </w:r>
          </w:p>
          <w:p w:rsidR="00360928" w:rsidRDefault="001B3201">
            <w:pPr>
              <w:pStyle w:val="TableParagraph"/>
              <w:numPr>
                <w:ilvl w:val="2"/>
                <w:numId w:val="36"/>
              </w:numPr>
              <w:tabs>
                <w:tab w:val="left" w:pos="1139"/>
              </w:tabs>
              <w:spacing w:before="84" w:line="266" w:lineRule="auto"/>
              <w:jc w:val="both"/>
            </w:pPr>
            <w:r>
              <w:rPr>
                <w:color w:val="231F20"/>
                <w:w w:val="110"/>
              </w:rPr>
              <w:t xml:space="preserve">Subject to GCC Sub-Clause 4.5 (b) </w:t>
            </w:r>
            <w:r>
              <w:rPr>
                <w:color w:val="231F20"/>
                <w:spacing w:val="-3"/>
                <w:w w:val="110"/>
              </w:rPr>
              <w:t xml:space="preserve">below, </w:t>
            </w:r>
            <w:r>
              <w:rPr>
                <w:color w:val="231F20"/>
                <w:w w:val="110"/>
              </w:rPr>
              <w:t>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w:t>
            </w:r>
            <w:r>
              <w:rPr>
                <w:color w:val="231F20"/>
                <w:spacing w:val="-15"/>
                <w:w w:val="110"/>
              </w:rPr>
              <w:t xml:space="preserve"> </w:t>
            </w:r>
            <w:r>
              <w:rPr>
                <w:color w:val="231F20"/>
                <w:w w:val="110"/>
              </w:rPr>
              <w:t>Contract.</w:t>
            </w:r>
          </w:p>
          <w:p w:rsidR="00360928" w:rsidRDefault="001B3201">
            <w:pPr>
              <w:pStyle w:val="TableParagraph"/>
              <w:numPr>
                <w:ilvl w:val="2"/>
                <w:numId w:val="36"/>
              </w:numPr>
              <w:tabs>
                <w:tab w:val="left" w:pos="1139"/>
              </w:tabs>
              <w:spacing w:before="51" w:line="266" w:lineRule="auto"/>
              <w:ind w:right="6"/>
              <w:jc w:val="both"/>
            </w:pPr>
            <w:r>
              <w:rPr>
                <w:color w:val="231F20"/>
                <w:w w:val="115"/>
              </w:rPr>
              <w:t>Any waiver of a party’s rights, powers or remedies under</w:t>
            </w:r>
            <w:r>
              <w:rPr>
                <w:color w:val="231F20"/>
                <w:spacing w:val="-46"/>
                <w:w w:val="115"/>
              </w:rPr>
              <w:t xml:space="preserve"> </w:t>
            </w:r>
            <w:r>
              <w:rPr>
                <w:color w:val="231F20"/>
                <w:w w:val="115"/>
              </w:rPr>
              <w:t>the Contract</w:t>
            </w:r>
            <w:r>
              <w:rPr>
                <w:color w:val="231F20"/>
                <w:spacing w:val="-24"/>
                <w:w w:val="115"/>
              </w:rPr>
              <w:t xml:space="preserve"> </w:t>
            </w:r>
            <w:r>
              <w:rPr>
                <w:color w:val="231F20"/>
                <w:w w:val="115"/>
              </w:rPr>
              <w:t>must</w:t>
            </w:r>
            <w:r>
              <w:rPr>
                <w:color w:val="231F20"/>
                <w:spacing w:val="-23"/>
                <w:w w:val="115"/>
              </w:rPr>
              <w:t xml:space="preserve"> </w:t>
            </w:r>
            <w:r>
              <w:rPr>
                <w:color w:val="231F20"/>
                <w:w w:val="115"/>
              </w:rPr>
              <w:t>be</w:t>
            </w:r>
            <w:r>
              <w:rPr>
                <w:color w:val="231F20"/>
                <w:spacing w:val="-24"/>
                <w:w w:val="115"/>
              </w:rPr>
              <w:t xml:space="preserve"> </w:t>
            </w:r>
            <w:r>
              <w:rPr>
                <w:color w:val="231F20"/>
                <w:w w:val="115"/>
              </w:rPr>
              <w:t>in</w:t>
            </w:r>
            <w:r>
              <w:rPr>
                <w:color w:val="231F20"/>
                <w:spacing w:val="-23"/>
                <w:w w:val="115"/>
              </w:rPr>
              <w:t xml:space="preserve"> </w:t>
            </w:r>
            <w:r>
              <w:rPr>
                <w:color w:val="231F20"/>
                <w:w w:val="115"/>
              </w:rPr>
              <w:t>writing,</w:t>
            </w:r>
            <w:r>
              <w:rPr>
                <w:color w:val="231F20"/>
                <w:spacing w:val="-30"/>
                <w:w w:val="115"/>
              </w:rPr>
              <w:t xml:space="preserve"> </w:t>
            </w:r>
            <w:r>
              <w:rPr>
                <w:color w:val="231F20"/>
                <w:w w:val="115"/>
              </w:rPr>
              <w:t>dated</w:t>
            </w:r>
            <w:r>
              <w:rPr>
                <w:color w:val="231F20"/>
                <w:spacing w:val="-24"/>
                <w:w w:val="115"/>
              </w:rPr>
              <w:t xml:space="preserve"> </w:t>
            </w:r>
            <w:r>
              <w:rPr>
                <w:color w:val="231F20"/>
                <w:w w:val="115"/>
              </w:rPr>
              <w:t>and</w:t>
            </w:r>
            <w:r>
              <w:rPr>
                <w:color w:val="231F20"/>
                <w:spacing w:val="-23"/>
                <w:w w:val="115"/>
              </w:rPr>
              <w:t xml:space="preserve"> </w:t>
            </w:r>
            <w:r>
              <w:rPr>
                <w:color w:val="231F20"/>
                <w:w w:val="115"/>
              </w:rPr>
              <w:t>signed</w:t>
            </w:r>
            <w:r>
              <w:rPr>
                <w:color w:val="231F20"/>
                <w:spacing w:val="-23"/>
                <w:w w:val="115"/>
              </w:rPr>
              <w:t xml:space="preserve"> </w:t>
            </w:r>
            <w:r>
              <w:rPr>
                <w:color w:val="231F20"/>
                <w:w w:val="115"/>
              </w:rPr>
              <w:t>by</w:t>
            </w:r>
            <w:r>
              <w:rPr>
                <w:color w:val="231F20"/>
                <w:spacing w:val="-24"/>
                <w:w w:val="115"/>
              </w:rPr>
              <w:t xml:space="preserve"> </w:t>
            </w:r>
            <w:r>
              <w:rPr>
                <w:color w:val="231F20"/>
                <w:w w:val="115"/>
              </w:rPr>
              <w:t>an</w:t>
            </w:r>
            <w:r>
              <w:rPr>
                <w:color w:val="231F20"/>
                <w:spacing w:val="-23"/>
                <w:w w:val="115"/>
              </w:rPr>
              <w:t xml:space="preserve"> </w:t>
            </w:r>
            <w:r>
              <w:rPr>
                <w:color w:val="231F20"/>
                <w:w w:val="115"/>
              </w:rPr>
              <w:t>authorized representative of the party granting such waiver, and must specify</w:t>
            </w:r>
            <w:r>
              <w:rPr>
                <w:color w:val="231F20"/>
                <w:spacing w:val="-17"/>
                <w:w w:val="115"/>
              </w:rPr>
              <w:t xml:space="preserve"> </w:t>
            </w:r>
            <w:r>
              <w:rPr>
                <w:color w:val="231F20"/>
                <w:w w:val="115"/>
              </w:rPr>
              <w:t>the</w:t>
            </w:r>
            <w:r>
              <w:rPr>
                <w:color w:val="231F20"/>
                <w:spacing w:val="-17"/>
                <w:w w:val="115"/>
              </w:rPr>
              <w:t xml:space="preserve"> </w:t>
            </w:r>
            <w:r>
              <w:rPr>
                <w:color w:val="231F20"/>
                <w:w w:val="115"/>
              </w:rPr>
              <w:t>right</w:t>
            </w:r>
            <w:r>
              <w:rPr>
                <w:color w:val="231F20"/>
                <w:spacing w:val="-16"/>
                <w:w w:val="115"/>
              </w:rPr>
              <w:t xml:space="preserve"> </w:t>
            </w:r>
            <w:r>
              <w:rPr>
                <w:color w:val="231F20"/>
                <w:w w:val="115"/>
              </w:rPr>
              <w:t>and</w:t>
            </w:r>
            <w:r>
              <w:rPr>
                <w:color w:val="231F20"/>
                <w:spacing w:val="-17"/>
                <w:w w:val="115"/>
              </w:rPr>
              <w:t xml:space="preserve"> </w:t>
            </w:r>
            <w:r>
              <w:rPr>
                <w:color w:val="231F20"/>
                <w:w w:val="115"/>
              </w:rPr>
              <w:t>the</w:t>
            </w:r>
            <w:r>
              <w:rPr>
                <w:color w:val="231F20"/>
                <w:spacing w:val="-16"/>
                <w:w w:val="115"/>
              </w:rPr>
              <w:t xml:space="preserve"> </w:t>
            </w:r>
            <w:r>
              <w:rPr>
                <w:color w:val="231F20"/>
                <w:w w:val="115"/>
              </w:rPr>
              <w:t>extent</w:t>
            </w:r>
            <w:r>
              <w:rPr>
                <w:color w:val="231F20"/>
                <w:spacing w:val="-17"/>
                <w:w w:val="115"/>
              </w:rPr>
              <w:t xml:space="preserve"> </w:t>
            </w:r>
            <w:r>
              <w:rPr>
                <w:color w:val="231F20"/>
                <w:w w:val="115"/>
              </w:rPr>
              <w:t>to</w:t>
            </w:r>
            <w:r>
              <w:rPr>
                <w:color w:val="231F20"/>
                <w:spacing w:val="-17"/>
                <w:w w:val="115"/>
              </w:rPr>
              <w:t xml:space="preserve"> </w:t>
            </w:r>
            <w:r>
              <w:rPr>
                <w:color w:val="231F20"/>
                <w:w w:val="115"/>
              </w:rPr>
              <w:t>which</w:t>
            </w:r>
            <w:r>
              <w:rPr>
                <w:color w:val="231F20"/>
                <w:spacing w:val="-16"/>
                <w:w w:val="115"/>
              </w:rPr>
              <w:t xml:space="preserve"> </w:t>
            </w:r>
            <w:r>
              <w:rPr>
                <w:color w:val="231F20"/>
                <w:w w:val="115"/>
              </w:rPr>
              <w:t>it</w:t>
            </w:r>
            <w:r>
              <w:rPr>
                <w:color w:val="231F20"/>
                <w:spacing w:val="-17"/>
                <w:w w:val="115"/>
              </w:rPr>
              <w:t xml:space="preserve"> </w:t>
            </w:r>
            <w:r>
              <w:rPr>
                <w:color w:val="231F20"/>
                <w:w w:val="115"/>
              </w:rPr>
              <w:t>is</w:t>
            </w:r>
            <w:r>
              <w:rPr>
                <w:color w:val="231F20"/>
                <w:spacing w:val="-16"/>
                <w:w w:val="115"/>
              </w:rPr>
              <w:t xml:space="preserve"> </w:t>
            </w:r>
            <w:r>
              <w:rPr>
                <w:color w:val="231F20"/>
                <w:w w:val="115"/>
              </w:rPr>
              <w:t>being</w:t>
            </w:r>
            <w:r>
              <w:rPr>
                <w:color w:val="231F20"/>
                <w:spacing w:val="-17"/>
                <w:w w:val="115"/>
              </w:rPr>
              <w:t xml:space="preserve"> </w:t>
            </w:r>
            <w:r>
              <w:rPr>
                <w:color w:val="231F20"/>
                <w:w w:val="115"/>
              </w:rPr>
              <w:t>waived.</w:t>
            </w:r>
          </w:p>
          <w:p w:rsidR="00360928" w:rsidRDefault="00360928">
            <w:pPr>
              <w:pStyle w:val="TableParagraph"/>
              <w:spacing w:before="1"/>
              <w:rPr>
                <w:sz w:val="24"/>
              </w:rPr>
            </w:pPr>
          </w:p>
          <w:p w:rsidR="00360928" w:rsidRDefault="001B3201">
            <w:pPr>
              <w:pStyle w:val="TableParagraph"/>
              <w:numPr>
                <w:ilvl w:val="1"/>
                <w:numId w:val="36"/>
              </w:numPr>
              <w:tabs>
                <w:tab w:val="left" w:pos="742"/>
              </w:tabs>
              <w:ind w:hanging="510"/>
            </w:pPr>
            <w:r>
              <w:rPr>
                <w:color w:val="231F20"/>
                <w:w w:val="110"/>
              </w:rPr>
              <w:t>Severability</w:t>
            </w:r>
          </w:p>
          <w:p w:rsidR="00360928" w:rsidRDefault="001B3201">
            <w:pPr>
              <w:pStyle w:val="TableParagraph"/>
              <w:spacing w:before="27" w:line="266" w:lineRule="auto"/>
              <w:ind w:left="741" w:right="6"/>
              <w:jc w:val="both"/>
            </w:pPr>
            <w:r>
              <w:rPr>
                <w:color w:val="231F20"/>
                <w:w w:val="110"/>
              </w:rPr>
              <w:t>If any provision or condition of the Contract is prohibited or rendered invalid or unenforceable, such prohibition, invalidity or unenforceability</w:t>
            </w:r>
            <w:r>
              <w:rPr>
                <w:color w:val="231F20"/>
                <w:spacing w:val="-8"/>
                <w:w w:val="110"/>
              </w:rPr>
              <w:t xml:space="preserve"> </w:t>
            </w:r>
            <w:r>
              <w:rPr>
                <w:color w:val="231F20"/>
                <w:w w:val="110"/>
              </w:rPr>
              <w:t>shall</w:t>
            </w:r>
            <w:r>
              <w:rPr>
                <w:color w:val="231F20"/>
                <w:spacing w:val="-7"/>
                <w:w w:val="110"/>
              </w:rPr>
              <w:t xml:space="preserve"> </w:t>
            </w:r>
            <w:r>
              <w:rPr>
                <w:color w:val="231F20"/>
                <w:w w:val="110"/>
              </w:rPr>
              <w:t>not</w:t>
            </w:r>
            <w:r>
              <w:rPr>
                <w:color w:val="231F20"/>
                <w:spacing w:val="-8"/>
                <w:w w:val="110"/>
              </w:rPr>
              <w:t xml:space="preserve"> </w:t>
            </w:r>
            <w:r>
              <w:rPr>
                <w:color w:val="231F20"/>
                <w:w w:val="110"/>
              </w:rPr>
              <w:t>affect</w:t>
            </w:r>
            <w:r>
              <w:rPr>
                <w:color w:val="231F20"/>
                <w:spacing w:val="-7"/>
                <w:w w:val="110"/>
              </w:rPr>
              <w:t xml:space="preserve"> </w:t>
            </w:r>
            <w:r>
              <w:rPr>
                <w:color w:val="231F20"/>
                <w:w w:val="110"/>
              </w:rPr>
              <w:t>the</w:t>
            </w:r>
            <w:r>
              <w:rPr>
                <w:color w:val="231F20"/>
                <w:spacing w:val="-7"/>
                <w:w w:val="110"/>
              </w:rPr>
              <w:t xml:space="preserve"> </w:t>
            </w:r>
            <w:r>
              <w:rPr>
                <w:color w:val="231F20"/>
                <w:w w:val="110"/>
              </w:rPr>
              <w:t>validity</w:t>
            </w:r>
            <w:r>
              <w:rPr>
                <w:color w:val="231F20"/>
                <w:spacing w:val="-8"/>
                <w:w w:val="110"/>
              </w:rPr>
              <w:t xml:space="preserve"> </w:t>
            </w:r>
            <w:r>
              <w:rPr>
                <w:color w:val="231F20"/>
                <w:w w:val="110"/>
              </w:rPr>
              <w:t>or</w:t>
            </w:r>
            <w:r>
              <w:rPr>
                <w:color w:val="231F20"/>
                <w:spacing w:val="-7"/>
                <w:w w:val="110"/>
              </w:rPr>
              <w:t xml:space="preserve"> </w:t>
            </w:r>
            <w:r>
              <w:rPr>
                <w:color w:val="231F20"/>
                <w:w w:val="110"/>
              </w:rPr>
              <w:t>enforceability</w:t>
            </w:r>
            <w:r>
              <w:rPr>
                <w:color w:val="231F20"/>
                <w:spacing w:val="-7"/>
                <w:w w:val="110"/>
              </w:rPr>
              <w:t xml:space="preserve"> </w:t>
            </w:r>
            <w:r>
              <w:rPr>
                <w:color w:val="231F20"/>
                <w:w w:val="110"/>
              </w:rPr>
              <w:t>of</w:t>
            </w:r>
            <w:r>
              <w:rPr>
                <w:color w:val="231F20"/>
                <w:spacing w:val="-8"/>
                <w:w w:val="110"/>
              </w:rPr>
              <w:t xml:space="preserve"> </w:t>
            </w:r>
            <w:r>
              <w:rPr>
                <w:color w:val="231F20"/>
                <w:w w:val="110"/>
              </w:rPr>
              <w:t>any other provisions and conditions of the</w:t>
            </w:r>
            <w:r>
              <w:rPr>
                <w:color w:val="231F20"/>
                <w:spacing w:val="-29"/>
                <w:w w:val="110"/>
              </w:rPr>
              <w:t xml:space="preserve"> </w:t>
            </w:r>
            <w:r>
              <w:rPr>
                <w:color w:val="231F20"/>
                <w:w w:val="110"/>
              </w:rPr>
              <w:t>Contract.</w:t>
            </w:r>
          </w:p>
        </w:tc>
      </w:tr>
      <w:tr w:rsidR="00360928">
        <w:trPr>
          <w:trHeight w:val="3531"/>
        </w:trPr>
        <w:tc>
          <w:tcPr>
            <w:tcW w:w="2150" w:type="dxa"/>
          </w:tcPr>
          <w:p w:rsidR="00360928" w:rsidRDefault="001B3201">
            <w:pPr>
              <w:pStyle w:val="TableParagraph"/>
              <w:tabs>
                <w:tab w:val="left" w:pos="396"/>
              </w:tabs>
              <w:spacing w:before="103"/>
              <w:rPr>
                <w:b/>
              </w:rPr>
            </w:pPr>
            <w:r>
              <w:rPr>
                <w:b/>
                <w:color w:val="231F20"/>
                <w:w w:val="115"/>
              </w:rPr>
              <w:t>5.</w:t>
            </w:r>
            <w:r>
              <w:rPr>
                <w:b/>
                <w:color w:val="231F20"/>
                <w:w w:val="115"/>
              </w:rPr>
              <w:tab/>
              <w:t>Language</w:t>
            </w:r>
          </w:p>
        </w:tc>
        <w:tc>
          <w:tcPr>
            <w:tcW w:w="7270" w:type="dxa"/>
          </w:tcPr>
          <w:p w:rsidR="00360928" w:rsidRDefault="001B3201">
            <w:pPr>
              <w:pStyle w:val="TableParagraph"/>
              <w:numPr>
                <w:ilvl w:val="1"/>
                <w:numId w:val="35"/>
              </w:numPr>
              <w:tabs>
                <w:tab w:val="left" w:pos="742"/>
              </w:tabs>
              <w:spacing w:before="103" w:line="266" w:lineRule="auto"/>
              <w:ind w:hanging="510"/>
              <w:jc w:val="both"/>
            </w:pPr>
            <w:r>
              <w:rPr>
                <w:color w:val="231F20"/>
                <w:w w:val="110"/>
              </w:rPr>
              <w:t>The Contract, as well as all correspondence and documents</w:t>
            </w:r>
            <w:r>
              <w:rPr>
                <w:color w:val="231F20"/>
                <w:spacing w:val="-23"/>
                <w:w w:val="110"/>
              </w:rPr>
              <w:t xml:space="preserve"> </w:t>
            </w:r>
            <w:r>
              <w:rPr>
                <w:color w:val="231F20"/>
                <w:w w:val="110"/>
              </w:rPr>
              <w:t>relating to the Contract exchanged by the Supplier and the  Purchaser,  shall be written in the language specified in the SCC. Supporting documents and printed literature that are part  of  the  Contract  may be in another language provided they are accompanied by    an accurate translation of the relevant passages in the language specified in the SCC, in which case, for purposes of interpretation of the Contract, the translation shall</w:t>
            </w:r>
            <w:r>
              <w:rPr>
                <w:color w:val="231F20"/>
                <w:spacing w:val="-39"/>
                <w:w w:val="110"/>
              </w:rPr>
              <w:t xml:space="preserve"> </w:t>
            </w:r>
            <w:r>
              <w:rPr>
                <w:color w:val="231F20"/>
                <w:w w:val="110"/>
              </w:rPr>
              <w:t>govern.</w:t>
            </w:r>
          </w:p>
          <w:p w:rsidR="00360928" w:rsidRDefault="00360928">
            <w:pPr>
              <w:pStyle w:val="TableParagraph"/>
              <w:spacing w:before="9"/>
              <w:rPr>
                <w:sz w:val="23"/>
              </w:rPr>
            </w:pPr>
          </w:p>
          <w:p w:rsidR="00360928" w:rsidRDefault="001B3201">
            <w:pPr>
              <w:pStyle w:val="TableParagraph"/>
              <w:numPr>
                <w:ilvl w:val="1"/>
                <w:numId w:val="35"/>
              </w:numPr>
              <w:tabs>
                <w:tab w:val="left" w:pos="742"/>
              </w:tabs>
              <w:spacing w:line="266" w:lineRule="auto"/>
              <w:ind w:right="6" w:hanging="510"/>
              <w:jc w:val="both"/>
            </w:pPr>
            <w:r>
              <w:rPr>
                <w:color w:val="231F20"/>
                <w:w w:val="115"/>
              </w:rPr>
              <w:t>The Supplier shall bear all costs of translation to the governing</w:t>
            </w:r>
            <w:r>
              <w:rPr>
                <w:color w:val="231F20"/>
                <w:spacing w:val="63"/>
                <w:w w:val="115"/>
              </w:rPr>
              <w:t xml:space="preserve"> </w:t>
            </w:r>
            <w:r>
              <w:rPr>
                <w:color w:val="231F20"/>
                <w:w w:val="115"/>
              </w:rPr>
              <w:t>language and all risks of the accuracy of such translation, for</w:t>
            </w:r>
            <w:r>
              <w:rPr>
                <w:color w:val="231F20"/>
                <w:spacing w:val="63"/>
                <w:w w:val="115"/>
              </w:rPr>
              <w:t xml:space="preserve"> </w:t>
            </w:r>
            <w:r>
              <w:rPr>
                <w:color w:val="231F20"/>
                <w:w w:val="115"/>
              </w:rPr>
              <w:t>documents</w:t>
            </w:r>
            <w:r>
              <w:rPr>
                <w:color w:val="231F20"/>
                <w:spacing w:val="-13"/>
                <w:w w:val="115"/>
              </w:rPr>
              <w:t xml:space="preserve"> </w:t>
            </w:r>
            <w:r>
              <w:rPr>
                <w:color w:val="231F20"/>
                <w:w w:val="115"/>
              </w:rPr>
              <w:t>provided</w:t>
            </w:r>
            <w:r>
              <w:rPr>
                <w:color w:val="231F20"/>
                <w:spacing w:val="-12"/>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Supplier.</w:t>
            </w:r>
          </w:p>
        </w:tc>
      </w:tr>
      <w:tr w:rsidR="00360928">
        <w:trPr>
          <w:trHeight w:val="2131"/>
        </w:trPr>
        <w:tc>
          <w:tcPr>
            <w:tcW w:w="2150" w:type="dxa"/>
          </w:tcPr>
          <w:p w:rsidR="00360928" w:rsidRDefault="001B3201">
            <w:pPr>
              <w:pStyle w:val="TableParagraph"/>
              <w:spacing w:before="103" w:line="266" w:lineRule="auto"/>
              <w:ind w:left="396" w:right="229" w:hanging="397"/>
              <w:jc w:val="both"/>
              <w:rPr>
                <w:b/>
              </w:rPr>
            </w:pPr>
            <w:r>
              <w:rPr>
                <w:b/>
                <w:color w:val="231F20"/>
                <w:w w:val="110"/>
              </w:rPr>
              <w:t xml:space="preserve">6. Joint </w:t>
            </w:r>
            <w:r>
              <w:rPr>
                <w:b/>
                <w:color w:val="231F20"/>
                <w:spacing w:val="-3"/>
                <w:w w:val="110"/>
              </w:rPr>
              <w:t xml:space="preserve">Venture, </w:t>
            </w:r>
            <w:r>
              <w:rPr>
                <w:b/>
                <w:color w:val="231F20"/>
                <w:w w:val="110"/>
              </w:rPr>
              <w:t>Consortium</w:t>
            </w:r>
            <w:r>
              <w:rPr>
                <w:b/>
                <w:color w:val="231F20"/>
                <w:spacing w:val="-5"/>
                <w:w w:val="110"/>
              </w:rPr>
              <w:t xml:space="preserve"> </w:t>
            </w:r>
            <w:r>
              <w:rPr>
                <w:b/>
                <w:color w:val="231F20"/>
                <w:w w:val="110"/>
              </w:rPr>
              <w:t>or Association</w:t>
            </w:r>
          </w:p>
        </w:tc>
        <w:tc>
          <w:tcPr>
            <w:tcW w:w="7270" w:type="dxa"/>
          </w:tcPr>
          <w:p w:rsidR="00360928" w:rsidRDefault="001B3201">
            <w:pPr>
              <w:pStyle w:val="TableParagraph"/>
              <w:spacing w:before="103" w:line="266" w:lineRule="auto"/>
              <w:ind w:left="741" w:hanging="511"/>
              <w:jc w:val="both"/>
            </w:pPr>
            <w:r>
              <w:rPr>
                <w:color w:val="231F20"/>
                <w:w w:val="115"/>
              </w:rPr>
              <w:t>6.1.</w:t>
            </w:r>
            <w:r>
              <w:rPr>
                <w:color w:val="231F20"/>
                <w:spacing w:val="-14"/>
                <w:w w:val="115"/>
              </w:rPr>
              <w:t xml:space="preserve"> </w:t>
            </w:r>
            <w:r>
              <w:rPr>
                <w:color w:val="231F20"/>
                <w:w w:val="115"/>
              </w:rPr>
              <w:t>If the Supplier is a joint venture, consortium or association, all of the</w:t>
            </w:r>
            <w:r>
              <w:rPr>
                <w:color w:val="231F20"/>
                <w:spacing w:val="-17"/>
                <w:w w:val="115"/>
              </w:rPr>
              <w:t xml:space="preserve"> </w:t>
            </w:r>
            <w:r>
              <w:rPr>
                <w:color w:val="231F20"/>
                <w:w w:val="115"/>
              </w:rPr>
              <w:t>parties</w:t>
            </w:r>
            <w:r>
              <w:rPr>
                <w:color w:val="231F20"/>
                <w:spacing w:val="-16"/>
                <w:w w:val="115"/>
              </w:rPr>
              <w:t xml:space="preserve"> </w:t>
            </w:r>
            <w:r>
              <w:rPr>
                <w:color w:val="231F20"/>
                <w:w w:val="115"/>
              </w:rPr>
              <w:t>shall</w:t>
            </w:r>
            <w:r>
              <w:rPr>
                <w:color w:val="231F20"/>
                <w:spacing w:val="-17"/>
                <w:w w:val="115"/>
              </w:rPr>
              <w:t xml:space="preserve"> </w:t>
            </w:r>
            <w:r>
              <w:rPr>
                <w:color w:val="231F20"/>
                <w:w w:val="115"/>
              </w:rPr>
              <w:t>be</w:t>
            </w:r>
            <w:r>
              <w:rPr>
                <w:color w:val="231F20"/>
                <w:spacing w:val="-16"/>
                <w:w w:val="115"/>
              </w:rPr>
              <w:t xml:space="preserve"> </w:t>
            </w:r>
            <w:r>
              <w:rPr>
                <w:color w:val="231F20"/>
                <w:w w:val="115"/>
              </w:rPr>
              <w:t>jointly</w:t>
            </w:r>
            <w:r>
              <w:rPr>
                <w:color w:val="231F20"/>
                <w:spacing w:val="-16"/>
                <w:w w:val="115"/>
              </w:rPr>
              <w:t xml:space="preserve"> </w:t>
            </w:r>
            <w:r>
              <w:rPr>
                <w:color w:val="231F20"/>
                <w:w w:val="115"/>
              </w:rPr>
              <w:t>and</w:t>
            </w:r>
            <w:r>
              <w:rPr>
                <w:color w:val="231F20"/>
                <w:spacing w:val="-17"/>
                <w:w w:val="115"/>
              </w:rPr>
              <w:t xml:space="preserve"> </w:t>
            </w:r>
            <w:r>
              <w:rPr>
                <w:color w:val="231F20"/>
                <w:w w:val="115"/>
              </w:rPr>
              <w:t>severally</w:t>
            </w:r>
            <w:r>
              <w:rPr>
                <w:color w:val="231F20"/>
                <w:spacing w:val="-16"/>
                <w:w w:val="115"/>
              </w:rPr>
              <w:t xml:space="preserve"> </w:t>
            </w:r>
            <w:r>
              <w:rPr>
                <w:color w:val="231F20"/>
                <w:w w:val="115"/>
              </w:rPr>
              <w:t>liable</w:t>
            </w:r>
            <w:r>
              <w:rPr>
                <w:color w:val="231F20"/>
                <w:spacing w:val="-16"/>
                <w:w w:val="115"/>
              </w:rPr>
              <w:t xml:space="preserve"> </w:t>
            </w:r>
            <w:r>
              <w:rPr>
                <w:color w:val="231F20"/>
                <w:w w:val="115"/>
              </w:rPr>
              <w:t>to</w:t>
            </w:r>
            <w:r>
              <w:rPr>
                <w:color w:val="231F20"/>
                <w:spacing w:val="-17"/>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for the</w:t>
            </w:r>
            <w:r>
              <w:rPr>
                <w:color w:val="231F20"/>
                <w:spacing w:val="-28"/>
                <w:w w:val="115"/>
              </w:rPr>
              <w:t xml:space="preserve"> </w:t>
            </w:r>
            <w:r>
              <w:rPr>
                <w:color w:val="231F20"/>
                <w:w w:val="115"/>
              </w:rPr>
              <w:t>fulfillment</w:t>
            </w:r>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provisions</w:t>
            </w:r>
            <w:r>
              <w:rPr>
                <w:color w:val="231F20"/>
                <w:spacing w:val="-28"/>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Contract</w:t>
            </w:r>
            <w:r>
              <w:rPr>
                <w:color w:val="231F20"/>
                <w:spacing w:val="-27"/>
                <w:w w:val="115"/>
              </w:rPr>
              <w:t xml:space="preserve"> </w:t>
            </w:r>
            <w:r>
              <w:rPr>
                <w:color w:val="231F20"/>
                <w:w w:val="115"/>
              </w:rPr>
              <w:t>and</w:t>
            </w:r>
            <w:r>
              <w:rPr>
                <w:color w:val="231F20"/>
                <w:spacing w:val="-28"/>
                <w:w w:val="115"/>
              </w:rPr>
              <w:t xml:space="preserve"> </w:t>
            </w:r>
            <w:r>
              <w:rPr>
                <w:color w:val="231F20"/>
                <w:w w:val="115"/>
              </w:rPr>
              <w:t>shall</w:t>
            </w:r>
            <w:r>
              <w:rPr>
                <w:color w:val="231F20"/>
                <w:spacing w:val="-27"/>
                <w:w w:val="115"/>
              </w:rPr>
              <w:t xml:space="preserve"> </w:t>
            </w:r>
            <w:r>
              <w:rPr>
                <w:color w:val="231F20"/>
                <w:w w:val="115"/>
              </w:rPr>
              <w:t>designate one</w:t>
            </w:r>
            <w:r>
              <w:rPr>
                <w:color w:val="231F20"/>
                <w:spacing w:val="-18"/>
                <w:w w:val="115"/>
              </w:rPr>
              <w:t xml:space="preserve"> </w:t>
            </w:r>
            <w:r>
              <w:rPr>
                <w:color w:val="231F20"/>
                <w:w w:val="115"/>
              </w:rPr>
              <w:t>party</w:t>
            </w:r>
            <w:r>
              <w:rPr>
                <w:color w:val="231F20"/>
                <w:spacing w:val="-17"/>
                <w:w w:val="115"/>
              </w:rPr>
              <w:t xml:space="preserve"> </w:t>
            </w:r>
            <w:r>
              <w:rPr>
                <w:color w:val="231F20"/>
                <w:w w:val="115"/>
              </w:rPr>
              <w:t>to</w:t>
            </w:r>
            <w:r>
              <w:rPr>
                <w:color w:val="231F20"/>
                <w:spacing w:val="-17"/>
                <w:w w:val="115"/>
              </w:rPr>
              <w:t xml:space="preserve"> </w:t>
            </w:r>
            <w:r>
              <w:rPr>
                <w:color w:val="231F20"/>
                <w:w w:val="115"/>
              </w:rPr>
              <w:t>act</w:t>
            </w:r>
            <w:r>
              <w:rPr>
                <w:color w:val="231F20"/>
                <w:spacing w:val="-17"/>
                <w:w w:val="115"/>
              </w:rPr>
              <w:t xml:space="preserve"> </w:t>
            </w:r>
            <w:r>
              <w:rPr>
                <w:color w:val="231F20"/>
                <w:w w:val="115"/>
              </w:rPr>
              <w:t>as</w:t>
            </w:r>
            <w:r>
              <w:rPr>
                <w:color w:val="231F20"/>
                <w:spacing w:val="-17"/>
                <w:w w:val="115"/>
              </w:rPr>
              <w:t xml:space="preserve"> </w:t>
            </w:r>
            <w:r>
              <w:rPr>
                <w:color w:val="231F20"/>
                <w:w w:val="115"/>
              </w:rPr>
              <w:t>a</w:t>
            </w:r>
            <w:r>
              <w:rPr>
                <w:color w:val="231F20"/>
                <w:spacing w:val="-17"/>
                <w:w w:val="115"/>
              </w:rPr>
              <w:t xml:space="preserve"> </w:t>
            </w:r>
            <w:r>
              <w:rPr>
                <w:color w:val="231F20"/>
                <w:w w:val="115"/>
              </w:rPr>
              <w:t>leader</w:t>
            </w:r>
            <w:r>
              <w:rPr>
                <w:color w:val="231F20"/>
                <w:spacing w:val="-17"/>
                <w:w w:val="115"/>
              </w:rPr>
              <w:t xml:space="preserve"> </w:t>
            </w:r>
            <w:r>
              <w:rPr>
                <w:color w:val="231F20"/>
                <w:w w:val="115"/>
              </w:rPr>
              <w:t>with</w:t>
            </w:r>
            <w:r>
              <w:rPr>
                <w:color w:val="231F20"/>
                <w:spacing w:val="-17"/>
                <w:w w:val="115"/>
              </w:rPr>
              <w:t xml:space="preserve"> </w:t>
            </w:r>
            <w:r>
              <w:rPr>
                <w:color w:val="231F20"/>
                <w:w w:val="115"/>
              </w:rPr>
              <w:t>authority</w:t>
            </w:r>
            <w:r>
              <w:rPr>
                <w:color w:val="231F20"/>
                <w:spacing w:val="-17"/>
                <w:w w:val="115"/>
              </w:rPr>
              <w:t xml:space="preserve"> </w:t>
            </w:r>
            <w:r>
              <w:rPr>
                <w:color w:val="231F20"/>
                <w:w w:val="115"/>
              </w:rPr>
              <w:t>to</w:t>
            </w:r>
            <w:r>
              <w:rPr>
                <w:color w:val="231F20"/>
                <w:spacing w:val="-17"/>
                <w:w w:val="115"/>
              </w:rPr>
              <w:t xml:space="preserve"> </w:t>
            </w:r>
            <w:r>
              <w:rPr>
                <w:color w:val="231F20"/>
                <w:w w:val="115"/>
              </w:rPr>
              <w:t>bind</w:t>
            </w:r>
            <w:r>
              <w:rPr>
                <w:color w:val="231F20"/>
                <w:spacing w:val="-17"/>
                <w:w w:val="115"/>
              </w:rPr>
              <w:t xml:space="preserve"> </w:t>
            </w:r>
            <w:r>
              <w:rPr>
                <w:color w:val="231F20"/>
                <w:w w:val="115"/>
              </w:rPr>
              <w:t>the</w:t>
            </w:r>
            <w:r>
              <w:rPr>
                <w:color w:val="231F20"/>
                <w:spacing w:val="-17"/>
                <w:w w:val="115"/>
              </w:rPr>
              <w:t xml:space="preserve"> </w:t>
            </w:r>
            <w:r>
              <w:rPr>
                <w:color w:val="231F20"/>
                <w:w w:val="115"/>
              </w:rPr>
              <w:t>joint</w:t>
            </w:r>
            <w:r>
              <w:rPr>
                <w:color w:val="231F20"/>
                <w:spacing w:val="-17"/>
                <w:w w:val="115"/>
              </w:rPr>
              <w:t xml:space="preserve"> </w:t>
            </w:r>
            <w:r>
              <w:rPr>
                <w:color w:val="231F20"/>
                <w:w w:val="115"/>
              </w:rPr>
              <w:t>venture, consortium</w:t>
            </w:r>
            <w:r>
              <w:rPr>
                <w:color w:val="231F20"/>
                <w:spacing w:val="-11"/>
                <w:w w:val="115"/>
              </w:rPr>
              <w:t xml:space="preserve"> </w:t>
            </w:r>
            <w:r>
              <w:rPr>
                <w:color w:val="231F20"/>
                <w:w w:val="115"/>
              </w:rPr>
              <w:t>or</w:t>
            </w:r>
            <w:r>
              <w:rPr>
                <w:color w:val="231F20"/>
                <w:spacing w:val="-11"/>
                <w:w w:val="115"/>
              </w:rPr>
              <w:t xml:space="preserve"> </w:t>
            </w:r>
            <w:r>
              <w:rPr>
                <w:color w:val="231F20"/>
                <w:w w:val="115"/>
              </w:rPr>
              <w:t>association.</w:t>
            </w:r>
            <w:r>
              <w:rPr>
                <w:color w:val="231F20"/>
                <w:spacing w:val="-17"/>
                <w:w w:val="115"/>
              </w:rPr>
              <w:t xml:space="preserve"> </w:t>
            </w:r>
            <w:r>
              <w:rPr>
                <w:color w:val="231F20"/>
                <w:w w:val="115"/>
              </w:rPr>
              <w:t>The</w:t>
            </w:r>
            <w:r>
              <w:rPr>
                <w:color w:val="231F20"/>
                <w:spacing w:val="-11"/>
                <w:w w:val="115"/>
              </w:rPr>
              <w:t xml:space="preserve"> </w:t>
            </w:r>
            <w:r>
              <w:rPr>
                <w:color w:val="231F20"/>
                <w:w w:val="115"/>
              </w:rPr>
              <w:t>composition</w:t>
            </w:r>
            <w:r>
              <w:rPr>
                <w:color w:val="231F20"/>
                <w:spacing w:val="-11"/>
                <w:w w:val="115"/>
              </w:rPr>
              <w:t xml:space="preserve"> </w:t>
            </w:r>
            <w:r>
              <w:rPr>
                <w:color w:val="231F20"/>
                <w:w w:val="115"/>
              </w:rPr>
              <w:t>or</w:t>
            </w:r>
            <w:r>
              <w:rPr>
                <w:color w:val="231F20"/>
                <w:spacing w:val="-10"/>
                <w:w w:val="115"/>
              </w:rPr>
              <w:t xml:space="preserve"> </w:t>
            </w:r>
            <w:r>
              <w:rPr>
                <w:color w:val="231F20"/>
                <w:w w:val="115"/>
              </w:rPr>
              <w:t>the</w:t>
            </w:r>
            <w:r>
              <w:rPr>
                <w:color w:val="231F20"/>
                <w:spacing w:val="-11"/>
                <w:w w:val="115"/>
              </w:rPr>
              <w:t xml:space="preserve"> </w:t>
            </w:r>
            <w:r>
              <w:rPr>
                <w:color w:val="231F20"/>
                <w:w w:val="115"/>
              </w:rPr>
              <w:t>constitution</w:t>
            </w:r>
            <w:r>
              <w:rPr>
                <w:color w:val="231F20"/>
                <w:spacing w:val="-10"/>
                <w:w w:val="115"/>
              </w:rPr>
              <w:t xml:space="preserve"> </w:t>
            </w:r>
            <w:r>
              <w:rPr>
                <w:color w:val="231F20"/>
                <w:w w:val="115"/>
              </w:rPr>
              <w:t>of the joint venture, consortium or association shall not be altered</w:t>
            </w:r>
            <w:r>
              <w:rPr>
                <w:color w:val="231F20"/>
                <w:spacing w:val="63"/>
                <w:w w:val="115"/>
              </w:rPr>
              <w:t xml:space="preserve"> </w:t>
            </w:r>
            <w:r>
              <w:rPr>
                <w:color w:val="231F20"/>
                <w:w w:val="115"/>
              </w:rPr>
              <w:t>without</w:t>
            </w:r>
            <w:r>
              <w:rPr>
                <w:color w:val="231F20"/>
                <w:spacing w:val="-12"/>
                <w:w w:val="115"/>
              </w:rPr>
              <w:t xml:space="preserve"> </w:t>
            </w:r>
            <w:r>
              <w:rPr>
                <w:color w:val="231F20"/>
                <w:w w:val="115"/>
              </w:rPr>
              <w:t>the</w:t>
            </w:r>
            <w:r>
              <w:rPr>
                <w:color w:val="231F20"/>
                <w:spacing w:val="-11"/>
                <w:w w:val="115"/>
              </w:rPr>
              <w:t xml:space="preserve"> </w:t>
            </w:r>
            <w:r>
              <w:rPr>
                <w:color w:val="231F20"/>
                <w:w w:val="115"/>
              </w:rPr>
              <w:t>prior</w:t>
            </w:r>
            <w:r>
              <w:rPr>
                <w:color w:val="231F20"/>
                <w:spacing w:val="-11"/>
                <w:w w:val="115"/>
              </w:rPr>
              <w:t xml:space="preserve"> </w:t>
            </w:r>
            <w:r>
              <w:rPr>
                <w:color w:val="231F20"/>
                <w:w w:val="115"/>
              </w:rPr>
              <w:t>consent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Purchaser.</w:t>
            </w:r>
          </w:p>
        </w:tc>
      </w:tr>
      <w:tr w:rsidR="00360928">
        <w:trPr>
          <w:trHeight w:val="1491"/>
        </w:trPr>
        <w:tc>
          <w:tcPr>
            <w:tcW w:w="2150" w:type="dxa"/>
          </w:tcPr>
          <w:p w:rsidR="00360928" w:rsidRDefault="001B3201">
            <w:pPr>
              <w:pStyle w:val="TableParagraph"/>
              <w:tabs>
                <w:tab w:val="left" w:pos="396"/>
              </w:tabs>
              <w:spacing w:before="103"/>
              <w:rPr>
                <w:b/>
              </w:rPr>
            </w:pPr>
            <w:r>
              <w:rPr>
                <w:b/>
                <w:color w:val="231F20"/>
                <w:spacing w:val="-6"/>
                <w:w w:val="115"/>
              </w:rPr>
              <w:t>7.</w:t>
            </w:r>
            <w:r>
              <w:rPr>
                <w:b/>
                <w:color w:val="231F20"/>
                <w:spacing w:val="-6"/>
                <w:w w:val="115"/>
              </w:rPr>
              <w:tab/>
            </w:r>
            <w:r>
              <w:rPr>
                <w:b/>
                <w:color w:val="231F20"/>
                <w:w w:val="115"/>
              </w:rPr>
              <w:t>Eligibility</w:t>
            </w:r>
          </w:p>
        </w:tc>
        <w:tc>
          <w:tcPr>
            <w:tcW w:w="7270" w:type="dxa"/>
          </w:tcPr>
          <w:p w:rsidR="00360928" w:rsidRDefault="001B3201">
            <w:pPr>
              <w:pStyle w:val="TableParagraph"/>
              <w:spacing w:before="76" w:line="280" w:lineRule="atLeast"/>
              <w:ind w:left="741" w:hanging="511"/>
              <w:jc w:val="both"/>
            </w:pPr>
            <w:r>
              <w:rPr>
                <w:color w:val="231F20"/>
                <w:spacing w:val="-6"/>
                <w:w w:val="115"/>
              </w:rPr>
              <w:t xml:space="preserve">7.1. </w:t>
            </w:r>
            <w:r>
              <w:rPr>
                <w:color w:val="231F20"/>
                <w:w w:val="115"/>
              </w:rPr>
              <w:t>The Supplier and its Subcontractors shall have the nationality of an</w:t>
            </w:r>
            <w:r>
              <w:rPr>
                <w:color w:val="231F20"/>
                <w:spacing w:val="-5"/>
                <w:w w:val="115"/>
              </w:rPr>
              <w:t xml:space="preserve"> </w:t>
            </w:r>
            <w:r>
              <w:rPr>
                <w:color w:val="231F20"/>
                <w:w w:val="115"/>
              </w:rPr>
              <w:t>eligible</w:t>
            </w:r>
            <w:r>
              <w:rPr>
                <w:color w:val="231F20"/>
                <w:spacing w:val="-5"/>
                <w:w w:val="115"/>
              </w:rPr>
              <w:t xml:space="preserve"> </w:t>
            </w:r>
            <w:r>
              <w:rPr>
                <w:color w:val="231F20"/>
                <w:w w:val="115"/>
              </w:rPr>
              <w:t>country.</w:t>
            </w:r>
            <w:r>
              <w:rPr>
                <w:color w:val="231F20"/>
                <w:spacing w:val="-14"/>
                <w:w w:val="115"/>
              </w:rPr>
              <w:t xml:space="preserve"> </w:t>
            </w:r>
            <w:r>
              <w:rPr>
                <w:color w:val="231F20"/>
                <w:w w:val="115"/>
              </w:rPr>
              <w:t>A</w:t>
            </w:r>
            <w:r>
              <w:rPr>
                <w:color w:val="231F20"/>
                <w:spacing w:val="-9"/>
                <w:w w:val="115"/>
              </w:rPr>
              <w:t xml:space="preserve"> </w:t>
            </w:r>
            <w:r>
              <w:rPr>
                <w:color w:val="231F20"/>
                <w:w w:val="115"/>
              </w:rPr>
              <w:t>Supplier</w:t>
            </w:r>
            <w:r>
              <w:rPr>
                <w:color w:val="231F20"/>
                <w:spacing w:val="-5"/>
                <w:w w:val="115"/>
              </w:rPr>
              <w:t xml:space="preserve"> </w:t>
            </w:r>
            <w:r>
              <w:rPr>
                <w:color w:val="231F20"/>
                <w:w w:val="115"/>
              </w:rPr>
              <w:t>or</w:t>
            </w:r>
            <w:r>
              <w:rPr>
                <w:color w:val="231F20"/>
                <w:spacing w:val="-5"/>
                <w:w w:val="115"/>
              </w:rPr>
              <w:t xml:space="preserve"> </w:t>
            </w:r>
            <w:r>
              <w:rPr>
                <w:color w:val="231F20"/>
                <w:w w:val="115"/>
              </w:rPr>
              <w:t>Subcontractor</w:t>
            </w:r>
            <w:r>
              <w:rPr>
                <w:color w:val="231F20"/>
                <w:spacing w:val="-4"/>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deemed to</w:t>
            </w:r>
            <w:r>
              <w:rPr>
                <w:color w:val="231F20"/>
                <w:spacing w:val="-8"/>
                <w:w w:val="115"/>
              </w:rPr>
              <w:t xml:space="preserve"> </w:t>
            </w:r>
            <w:r>
              <w:rPr>
                <w:color w:val="231F20"/>
                <w:w w:val="115"/>
              </w:rPr>
              <w:t>have</w:t>
            </w:r>
            <w:r>
              <w:rPr>
                <w:color w:val="231F20"/>
                <w:spacing w:val="-8"/>
                <w:w w:val="115"/>
              </w:rPr>
              <w:t xml:space="preserve"> </w:t>
            </w:r>
            <w:r>
              <w:rPr>
                <w:color w:val="231F20"/>
                <w:w w:val="115"/>
              </w:rPr>
              <w:t>the</w:t>
            </w:r>
            <w:r>
              <w:rPr>
                <w:color w:val="231F20"/>
                <w:spacing w:val="-8"/>
                <w:w w:val="115"/>
              </w:rPr>
              <w:t xml:space="preserve"> </w:t>
            </w:r>
            <w:r>
              <w:rPr>
                <w:color w:val="231F20"/>
                <w:w w:val="115"/>
              </w:rPr>
              <w:t>nationality</w:t>
            </w:r>
            <w:r>
              <w:rPr>
                <w:color w:val="231F20"/>
                <w:spacing w:val="-8"/>
                <w:w w:val="115"/>
              </w:rPr>
              <w:t xml:space="preserve"> </w:t>
            </w:r>
            <w:r>
              <w:rPr>
                <w:color w:val="231F20"/>
                <w:w w:val="115"/>
              </w:rPr>
              <w:t>of</w:t>
            </w:r>
            <w:r>
              <w:rPr>
                <w:color w:val="231F20"/>
                <w:spacing w:val="-8"/>
                <w:w w:val="115"/>
              </w:rPr>
              <w:t xml:space="preserve"> </w:t>
            </w:r>
            <w:r>
              <w:rPr>
                <w:color w:val="231F20"/>
                <w:w w:val="115"/>
              </w:rPr>
              <w:t>a</w:t>
            </w:r>
            <w:r>
              <w:rPr>
                <w:color w:val="231F20"/>
                <w:spacing w:val="-8"/>
                <w:w w:val="115"/>
              </w:rPr>
              <w:t xml:space="preserve"> </w:t>
            </w:r>
            <w:r>
              <w:rPr>
                <w:color w:val="231F20"/>
                <w:w w:val="115"/>
              </w:rPr>
              <w:t>country</w:t>
            </w:r>
            <w:r>
              <w:rPr>
                <w:color w:val="231F20"/>
                <w:spacing w:val="-8"/>
                <w:w w:val="115"/>
              </w:rPr>
              <w:t xml:space="preserve"> </w:t>
            </w:r>
            <w:r>
              <w:rPr>
                <w:color w:val="231F20"/>
                <w:w w:val="115"/>
              </w:rPr>
              <w:t>if</w:t>
            </w:r>
            <w:r>
              <w:rPr>
                <w:color w:val="231F20"/>
                <w:spacing w:val="-8"/>
                <w:w w:val="115"/>
              </w:rPr>
              <w:t xml:space="preserve"> </w:t>
            </w:r>
            <w:r>
              <w:rPr>
                <w:color w:val="231F20"/>
                <w:w w:val="115"/>
              </w:rPr>
              <w:t>it</w:t>
            </w:r>
            <w:r>
              <w:rPr>
                <w:color w:val="231F20"/>
                <w:spacing w:val="-8"/>
                <w:w w:val="115"/>
              </w:rPr>
              <w:t xml:space="preserve"> </w:t>
            </w:r>
            <w:r>
              <w:rPr>
                <w:color w:val="231F20"/>
                <w:w w:val="115"/>
              </w:rPr>
              <w:t>is</w:t>
            </w:r>
            <w:r>
              <w:rPr>
                <w:color w:val="231F20"/>
                <w:spacing w:val="-7"/>
                <w:w w:val="115"/>
              </w:rPr>
              <w:t xml:space="preserve"> </w:t>
            </w:r>
            <w:r>
              <w:rPr>
                <w:color w:val="231F20"/>
                <w:w w:val="115"/>
              </w:rPr>
              <w:t>a</w:t>
            </w:r>
            <w:r>
              <w:rPr>
                <w:color w:val="231F20"/>
                <w:spacing w:val="-8"/>
                <w:w w:val="115"/>
              </w:rPr>
              <w:t xml:space="preserve"> </w:t>
            </w:r>
            <w:r>
              <w:rPr>
                <w:color w:val="231F20"/>
                <w:w w:val="115"/>
              </w:rPr>
              <w:t>citizen</w:t>
            </w:r>
            <w:r>
              <w:rPr>
                <w:color w:val="231F20"/>
                <w:spacing w:val="-8"/>
                <w:w w:val="115"/>
              </w:rPr>
              <w:t xml:space="preserve"> </w:t>
            </w:r>
            <w:r>
              <w:rPr>
                <w:color w:val="231F20"/>
                <w:w w:val="115"/>
              </w:rPr>
              <w:t>or</w:t>
            </w:r>
            <w:r>
              <w:rPr>
                <w:color w:val="231F20"/>
                <w:spacing w:val="-8"/>
                <w:w w:val="115"/>
              </w:rPr>
              <w:t xml:space="preserve"> </w:t>
            </w:r>
            <w:r>
              <w:rPr>
                <w:color w:val="231F20"/>
                <w:w w:val="115"/>
              </w:rPr>
              <w:t>constituted, incorporated, or registered, and operates in conformity with the 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laws</w:t>
            </w:r>
            <w:r>
              <w:rPr>
                <w:color w:val="231F20"/>
                <w:spacing w:val="-11"/>
                <w:w w:val="115"/>
              </w:rPr>
              <w:t xml:space="preserve"> </w:t>
            </w:r>
            <w:r>
              <w:rPr>
                <w:color w:val="231F20"/>
                <w:w w:val="115"/>
              </w:rPr>
              <w:t>of</w:t>
            </w:r>
            <w:r>
              <w:rPr>
                <w:color w:val="231F20"/>
                <w:spacing w:val="-12"/>
                <w:w w:val="115"/>
              </w:rPr>
              <w:t xml:space="preserve"> </w:t>
            </w:r>
            <w:r>
              <w:rPr>
                <w:color w:val="231F20"/>
                <w:w w:val="115"/>
              </w:rPr>
              <w:t>that</w:t>
            </w:r>
            <w:r>
              <w:rPr>
                <w:color w:val="231F20"/>
                <w:spacing w:val="-12"/>
                <w:w w:val="115"/>
              </w:rPr>
              <w:t xml:space="preserve"> </w:t>
            </w:r>
            <w:r>
              <w:rPr>
                <w:color w:val="231F20"/>
                <w:w w:val="115"/>
              </w:rPr>
              <w:t>country.</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6"/>
        <w:gridCol w:w="7235"/>
      </w:tblGrid>
      <w:tr w:rsidR="00360928">
        <w:trPr>
          <w:trHeight w:val="2125"/>
        </w:trPr>
        <w:tc>
          <w:tcPr>
            <w:tcW w:w="2176" w:type="dxa"/>
            <w:tcBorders>
              <w:top w:val="single" w:sz="4" w:space="0" w:color="231F20"/>
            </w:tcBorders>
          </w:tcPr>
          <w:p w:rsidR="00360928" w:rsidRDefault="00360928">
            <w:pPr>
              <w:pStyle w:val="TableParagraph"/>
            </w:pPr>
          </w:p>
        </w:tc>
        <w:tc>
          <w:tcPr>
            <w:tcW w:w="7235" w:type="dxa"/>
            <w:tcBorders>
              <w:top w:val="single" w:sz="4" w:space="0" w:color="231F20"/>
            </w:tcBorders>
          </w:tcPr>
          <w:p w:rsidR="00360928" w:rsidRDefault="001B3201">
            <w:pPr>
              <w:pStyle w:val="TableParagraph"/>
              <w:spacing w:before="97" w:line="266" w:lineRule="auto"/>
              <w:ind w:left="715" w:right="-15" w:hanging="511"/>
              <w:jc w:val="both"/>
            </w:pPr>
            <w:r>
              <w:rPr>
                <w:color w:val="231F20"/>
                <w:spacing w:val="-6"/>
                <w:w w:val="115"/>
              </w:rPr>
              <w:t>7.2.</w:t>
            </w:r>
            <w:r>
              <w:rPr>
                <w:color w:val="231F20"/>
                <w:spacing w:val="7"/>
                <w:w w:val="115"/>
              </w:rPr>
              <w:t xml:space="preserve"> </w:t>
            </w:r>
            <w:r>
              <w:rPr>
                <w:color w:val="231F20"/>
                <w:w w:val="115"/>
              </w:rPr>
              <w:t>All</w:t>
            </w:r>
            <w:r>
              <w:rPr>
                <w:color w:val="231F20"/>
                <w:spacing w:val="-12"/>
                <w:w w:val="115"/>
              </w:rPr>
              <w:t xml:space="preserve"> </w:t>
            </w:r>
            <w:r>
              <w:rPr>
                <w:color w:val="231F20"/>
                <w:w w:val="115"/>
              </w:rPr>
              <w:t>Goods</w:t>
            </w:r>
            <w:r>
              <w:rPr>
                <w:color w:val="231F20"/>
                <w:spacing w:val="-12"/>
                <w:w w:val="115"/>
              </w:rPr>
              <w:t xml:space="preserve"> </w:t>
            </w:r>
            <w:r>
              <w:rPr>
                <w:color w:val="231F20"/>
                <w:w w:val="115"/>
              </w:rPr>
              <w:t>and</w:t>
            </w:r>
            <w:r>
              <w:rPr>
                <w:color w:val="231F20"/>
                <w:spacing w:val="-12"/>
                <w:w w:val="115"/>
              </w:rPr>
              <w:t xml:space="preserve"> </w:t>
            </w:r>
            <w:r>
              <w:rPr>
                <w:color w:val="231F20"/>
                <w:w w:val="115"/>
              </w:rPr>
              <w:t>Related</w:t>
            </w:r>
            <w:r>
              <w:rPr>
                <w:color w:val="231F20"/>
                <w:spacing w:val="-12"/>
                <w:w w:val="115"/>
              </w:rPr>
              <w:t xml:space="preserve"> </w:t>
            </w:r>
            <w:r>
              <w:rPr>
                <w:color w:val="231F20"/>
                <w:w w:val="115"/>
              </w:rPr>
              <w:t>Services</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supplied</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2"/>
                <w:w w:val="115"/>
              </w:rPr>
              <w:t xml:space="preserve"> </w:t>
            </w:r>
            <w:r>
              <w:rPr>
                <w:color w:val="231F20"/>
                <w:w w:val="115"/>
              </w:rPr>
              <w:t>Contract shall have their origin in Eligible Countries. For the purpose of</w:t>
            </w:r>
            <w:r>
              <w:rPr>
                <w:color w:val="231F20"/>
                <w:spacing w:val="63"/>
                <w:w w:val="115"/>
              </w:rPr>
              <w:t xml:space="preserve"> </w:t>
            </w:r>
            <w:r>
              <w:rPr>
                <w:color w:val="231F20"/>
                <w:w w:val="115"/>
              </w:rPr>
              <w:t>this</w:t>
            </w:r>
            <w:r>
              <w:rPr>
                <w:color w:val="231F20"/>
                <w:spacing w:val="-10"/>
                <w:w w:val="115"/>
              </w:rPr>
              <w:t xml:space="preserve"> </w:t>
            </w:r>
            <w:r>
              <w:rPr>
                <w:color w:val="231F20"/>
                <w:w w:val="115"/>
              </w:rPr>
              <w:t>Clause,</w:t>
            </w:r>
            <w:r>
              <w:rPr>
                <w:color w:val="231F20"/>
                <w:spacing w:val="-17"/>
                <w:w w:val="115"/>
              </w:rPr>
              <w:t xml:space="preserve"> </w:t>
            </w:r>
            <w:r>
              <w:rPr>
                <w:color w:val="231F20"/>
                <w:w w:val="115"/>
              </w:rPr>
              <w:t>origin</w:t>
            </w:r>
            <w:r>
              <w:rPr>
                <w:color w:val="231F20"/>
                <w:spacing w:val="-10"/>
                <w:w w:val="115"/>
              </w:rPr>
              <w:t xml:space="preserve"> </w:t>
            </w:r>
            <w:r>
              <w:rPr>
                <w:color w:val="231F20"/>
                <w:w w:val="115"/>
              </w:rPr>
              <w:t>means</w:t>
            </w:r>
            <w:r>
              <w:rPr>
                <w:color w:val="231F20"/>
                <w:spacing w:val="-10"/>
                <w:w w:val="115"/>
              </w:rPr>
              <w:t xml:space="preserve"> </w:t>
            </w:r>
            <w:r>
              <w:rPr>
                <w:color w:val="231F20"/>
                <w:w w:val="115"/>
              </w:rPr>
              <w:t>the</w:t>
            </w:r>
            <w:r>
              <w:rPr>
                <w:color w:val="231F20"/>
                <w:spacing w:val="-9"/>
                <w:w w:val="115"/>
              </w:rPr>
              <w:t xml:space="preserve"> </w:t>
            </w:r>
            <w:r>
              <w:rPr>
                <w:color w:val="231F20"/>
                <w:w w:val="115"/>
              </w:rPr>
              <w:t>country</w:t>
            </w:r>
            <w:r>
              <w:rPr>
                <w:color w:val="231F20"/>
                <w:spacing w:val="-10"/>
                <w:w w:val="115"/>
              </w:rPr>
              <w:t xml:space="preserve"> </w:t>
            </w:r>
            <w:r>
              <w:rPr>
                <w:color w:val="231F20"/>
                <w:w w:val="115"/>
              </w:rPr>
              <w:t>where</w:t>
            </w:r>
            <w:r>
              <w:rPr>
                <w:color w:val="231F20"/>
                <w:spacing w:val="-10"/>
                <w:w w:val="115"/>
              </w:rPr>
              <w:t xml:space="preserve"> </w:t>
            </w:r>
            <w:r>
              <w:rPr>
                <w:color w:val="231F20"/>
                <w:w w:val="115"/>
              </w:rPr>
              <w:t>the</w:t>
            </w:r>
            <w:r>
              <w:rPr>
                <w:color w:val="231F20"/>
                <w:spacing w:val="-10"/>
                <w:w w:val="115"/>
              </w:rPr>
              <w:t xml:space="preserve"> </w:t>
            </w:r>
            <w:r>
              <w:rPr>
                <w:color w:val="231F20"/>
                <w:w w:val="115"/>
              </w:rPr>
              <w:t>Goods</w:t>
            </w:r>
            <w:r>
              <w:rPr>
                <w:color w:val="231F20"/>
                <w:spacing w:val="-9"/>
                <w:w w:val="115"/>
              </w:rPr>
              <w:t xml:space="preserve"> </w:t>
            </w:r>
            <w:r>
              <w:rPr>
                <w:color w:val="231F20"/>
                <w:w w:val="115"/>
              </w:rPr>
              <w:t>have</w:t>
            </w:r>
            <w:r>
              <w:rPr>
                <w:color w:val="231F20"/>
                <w:spacing w:val="-10"/>
                <w:w w:val="115"/>
              </w:rPr>
              <w:t xml:space="preserve"> </w:t>
            </w:r>
            <w:r>
              <w:rPr>
                <w:color w:val="231F20"/>
                <w:w w:val="115"/>
              </w:rPr>
              <w:t>been grown, mined, cultivated, produced, manufactured or processed; or</w:t>
            </w:r>
            <w:r>
              <w:rPr>
                <w:color w:val="231F20"/>
                <w:spacing w:val="63"/>
                <w:w w:val="115"/>
              </w:rPr>
              <w:t xml:space="preserve"> </w:t>
            </w:r>
            <w:r>
              <w:rPr>
                <w:color w:val="231F20"/>
                <w:w w:val="115"/>
              </w:rPr>
              <w:t>through  manufacture,  processing  or  assembly,  another commercially</w:t>
            </w:r>
            <w:r>
              <w:rPr>
                <w:color w:val="231F20"/>
                <w:spacing w:val="-33"/>
                <w:w w:val="115"/>
              </w:rPr>
              <w:t xml:space="preserve"> </w:t>
            </w:r>
            <w:r>
              <w:rPr>
                <w:color w:val="231F20"/>
                <w:w w:val="115"/>
              </w:rPr>
              <w:t>recognized</w:t>
            </w:r>
            <w:r>
              <w:rPr>
                <w:color w:val="231F20"/>
                <w:spacing w:val="-32"/>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2"/>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360928">
        <w:trPr>
          <w:trHeight w:val="2131"/>
        </w:trPr>
        <w:tc>
          <w:tcPr>
            <w:tcW w:w="2176" w:type="dxa"/>
          </w:tcPr>
          <w:p w:rsidR="00360928" w:rsidRDefault="001B3201">
            <w:pPr>
              <w:pStyle w:val="TableParagraph"/>
              <w:tabs>
                <w:tab w:val="left" w:pos="396"/>
              </w:tabs>
              <w:spacing w:before="103"/>
              <w:rPr>
                <w:b/>
              </w:rPr>
            </w:pPr>
            <w:r>
              <w:rPr>
                <w:b/>
                <w:color w:val="231F20"/>
                <w:w w:val="115"/>
              </w:rPr>
              <w:t>8.</w:t>
            </w:r>
            <w:r>
              <w:rPr>
                <w:b/>
                <w:color w:val="231F20"/>
                <w:w w:val="115"/>
              </w:rPr>
              <w:tab/>
              <w:t>Notices</w:t>
            </w:r>
          </w:p>
        </w:tc>
        <w:tc>
          <w:tcPr>
            <w:tcW w:w="7235" w:type="dxa"/>
          </w:tcPr>
          <w:p w:rsidR="00360928" w:rsidRDefault="001B3201">
            <w:pPr>
              <w:pStyle w:val="TableParagraph"/>
              <w:numPr>
                <w:ilvl w:val="1"/>
                <w:numId w:val="34"/>
              </w:numPr>
              <w:tabs>
                <w:tab w:val="left" w:pos="716"/>
              </w:tabs>
              <w:spacing w:before="103" w:line="266" w:lineRule="auto"/>
              <w:ind w:right="-15" w:hanging="510"/>
              <w:jc w:val="both"/>
            </w:pPr>
            <w:r>
              <w:rPr>
                <w:color w:val="231F20"/>
                <w:w w:val="115"/>
              </w:rPr>
              <w:t>Any</w:t>
            </w:r>
            <w:r>
              <w:rPr>
                <w:color w:val="231F20"/>
                <w:spacing w:val="-23"/>
                <w:w w:val="115"/>
              </w:rPr>
              <w:t xml:space="preserve"> </w:t>
            </w:r>
            <w:r>
              <w:rPr>
                <w:color w:val="231F20"/>
                <w:w w:val="115"/>
              </w:rPr>
              <w:t>notice</w:t>
            </w:r>
            <w:r>
              <w:rPr>
                <w:color w:val="231F20"/>
                <w:spacing w:val="-23"/>
                <w:w w:val="115"/>
              </w:rPr>
              <w:t xml:space="preserve"> </w:t>
            </w:r>
            <w:r>
              <w:rPr>
                <w:color w:val="231F20"/>
                <w:w w:val="115"/>
              </w:rPr>
              <w:t>given</w:t>
            </w:r>
            <w:r>
              <w:rPr>
                <w:color w:val="231F20"/>
                <w:spacing w:val="-23"/>
                <w:w w:val="115"/>
              </w:rPr>
              <w:t xml:space="preserve"> </w:t>
            </w:r>
            <w:r>
              <w:rPr>
                <w:color w:val="231F20"/>
                <w:w w:val="115"/>
              </w:rPr>
              <w:t>by</w:t>
            </w:r>
            <w:r>
              <w:rPr>
                <w:color w:val="231F20"/>
                <w:spacing w:val="-23"/>
                <w:w w:val="115"/>
              </w:rPr>
              <w:t xml:space="preserve"> </w:t>
            </w:r>
            <w:r>
              <w:rPr>
                <w:color w:val="231F20"/>
                <w:w w:val="115"/>
              </w:rPr>
              <w:t>one</w:t>
            </w:r>
            <w:r>
              <w:rPr>
                <w:color w:val="231F20"/>
                <w:spacing w:val="-22"/>
                <w:w w:val="115"/>
              </w:rPr>
              <w:t xml:space="preserve"> </w:t>
            </w:r>
            <w:r>
              <w:rPr>
                <w:color w:val="231F20"/>
                <w:w w:val="115"/>
              </w:rPr>
              <w:t>party</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other</w:t>
            </w:r>
            <w:r>
              <w:rPr>
                <w:color w:val="231F20"/>
                <w:spacing w:val="-23"/>
                <w:w w:val="115"/>
              </w:rPr>
              <w:t xml:space="preserve"> </w:t>
            </w:r>
            <w:r>
              <w:rPr>
                <w:color w:val="231F20"/>
                <w:w w:val="115"/>
              </w:rPr>
              <w:t>pursuant</w:t>
            </w:r>
            <w:r>
              <w:rPr>
                <w:color w:val="231F20"/>
                <w:spacing w:val="-22"/>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 shall</w:t>
            </w:r>
            <w:r>
              <w:rPr>
                <w:color w:val="231F20"/>
                <w:spacing w:val="-26"/>
                <w:w w:val="115"/>
              </w:rPr>
              <w:t xml:space="preserve"> </w:t>
            </w:r>
            <w:r>
              <w:rPr>
                <w:color w:val="231F20"/>
                <w:w w:val="115"/>
              </w:rPr>
              <w:t>be</w:t>
            </w:r>
            <w:r>
              <w:rPr>
                <w:color w:val="231F20"/>
                <w:spacing w:val="-25"/>
                <w:w w:val="115"/>
              </w:rPr>
              <w:t xml:space="preserve"> </w:t>
            </w:r>
            <w:r>
              <w:rPr>
                <w:color w:val="231F20"/>
                <w:w w:val="115"/>
              </w:rPr>
              <w:t>in</w:t>
            </w:r>
            <w:r>
              <w:rPr>
                <w:color w:val="231F20"/>
                <w:spacing w:val="-26"/>
                <w:w w:val="115"/>
              </w:rPr>
              <w:t xml:space="preserve"> </w:t>
            </w:r>
            <w:r>
              <w:rPr>
                <w:color w:val="231F20"/>
                <w:w w:val="115"/>
              </w:rPr>
              <w:t>writing</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address</w:t>
            </w:r>
            <w:r>
              <w:rPr>
                <w:color w:val="231F20"/>
                <w:spacing w:val="-25"/>
                <w:w w:val="115"/>
              </w:rPr>
              <w:t xml:space="preserve"> </w:t>
            </w:r>
            <w:r>
              <w:rPr>
                <w:color w:val="231F20"/>
                <w:w w:val="115"/>
              </w:rPr>
              <w:t>specified</w:t>
            </w:r>
            <w:r>
              <w:rPr>
                <w:color w:val="231F20"/>
                <w:spacing w:val="-26"/>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SCC.</w:t>
            </w:r>
            <w:r>
              <w:rPr>
                <w:color w:val="231F20"/>
                <w:spacing w:val="-32"/>
                <w:w w:val="115"/>
              </w:rPr>
              <w:t xml:space="preserve"> </w:t>
            </w:r>
            <w:r>
              <w:rPr>
                <w:color w:val="231F20"/>
                <w:w w:val="115"/>
              </w:rPr>
              <w:t>The</w:t>
            </w:r>
            <w:r>
              <w:rPr>
                <w:color w:val="231F20"/>
                <w:spacing w:val="-25"/>
                <w:w w:val="115"/>
              </w:rPr>
              <w:t xml:space="preserve"> </w:t>
            </w:r>
            <w:r>
              <w:rPr>
                <w:color w:val="231F20"/>
                <w:w w:val="115"/>
              </w:rPr>
              <w:t>term</w:t>
            </w:r>
            <w:r>
              <w:rPr>
                <w:color w:val="231F20"/>
                <w:spacing w:val="-31"/>
                <w:w w:val="115"/>
              </w:rPr>
              <w:t xml:space="preserve"> </w:t>
            </w:r>
            <w:r>
              <w:rPr>
                <w:color w:val="231F20"/>
                <w:w w:val="115"/>
              </w:rPr>
              <w:t>“in writing”</w:t>
            </w:r>
            <w:r>
              <w:rPr>
                <w:color w:val="231F20"/>
                <w:spacing w:val="-49"/>
                <w:w w:val="115"/>
              </w:rPr>
              <w:t xml:space="preserve"> </w:t>
            </w:r>
            <w:r>
              <w:rPr>
                <w:color w:val="231F20"/>
                <w:w w:val="115"/>
              </w:rPr>
              <w:t>means</w:t>
            </w:r>
            <w:r>
              <w:rPr>
                <w:color w:val="231F20"/>
                <w:spacing w:val="-44"/>
                <w:w w:val="115"/>
              </w:rPr>
              <w:t xml:space="preserve"> </w:t>
            </w:r>
            <w:r>
              <w:rPr>
                <w:color w:val="231F20"/>
                <w:w w:val="115"/>
              </w:rPr>
              <w:t>communicated</w:t>
            </w:r>
            <w:r>
              <w:rPr>
                <w:color w:val="231F20"/>
                <w:spacing w:val="-44"/>
                <w:w w:val="115"/>
              </w:rPr>
              <w:t xml:space="preserve"> </w:t>
            </w:r>
            <w:r>
              <w:rPr>
                <w:color w:val="231F20"/>
                <w:w w:val="115"/>
              </w:rPr>
              <w:t>in</w:t>
            </w:r>
            <w:r>
              <w:rPr>
                <w:color w:val="231F20"/>
                <w:spacing w:val="-44"/>
                <w:w w:val="115"/>
              </w:rPr>
              <w:t xml:space="preserve"> </w:t>
            </w:r>
            <w:r>
              <w:rPr>
                <w:color w:val="231F20"/>
                <w:w w:val="115"/>
              </w:rPr>
              <w:t>written</w:t>
            </w:r>
            <w:r>
              <w:rPr>
                <w:color w:val="231F20"/>
                <w:spacing w:val="-44"/>
                <w:w w:val="115"/>
              </w:rPr>
              <w:t xml:space="preserve"> </w:t>
            </w:r>
            <w:r>
              <w:rPr>
                <w:color w:val="231F20"/>
                <w:w w:val="115"/>
              </w:rPr>
              <w:t>form,</w:t>
            </w:r>
            <w:r>
              <w:rPr>
                <w:color w:val="231F20"/>
                <w:spacing w:val="-48"/>
                <w:w w:val="115"/>
              </w:rPr>
              <w:t xml:space="preserve"> </w:t>
            </w:r>
            <w:r>
              <w:rPr>
                <w:color w:val="231F20"/>
                <w:w w:val="115"/>
              </w:rPr>
              <w:t>including</w:t>
            </w:r>
            <w:r>
              <w:rPr>
                <w:color w:val="231F20"/>
                <w:spacing w:val="-44"/>
                <w:w w:val="115"/>
              </w:rPr>
              <w:t xml:space="preserve"> </w:t>
            </w:r>
            <w:r>
              <w:rPr>
                <w:color w:val="231F20"/>
                <w:w w:val="115"/>
              </w:rPr>
              <w:t>electronic communication,</w:t>
            </w:r>
            <w:r>
              <w:rPr>
                <w:color w:val="231F20"/>
                <w:spacing w:val="-21"/>
                <w:w w:val="115"/>
              </w:rPr>
              <w:t xml:space="preserve"> </w:t>
            </w:r>
            <w:r>
              <w:rPr>
                <w:color w:val="231F20"/>
                <w:w w:val="115"/>
              </w:rPr>
              <w:t>with</w:t>
            </w:r>
            <w:r>
              <w:rPr>
                <w:color w:val="231F20"/>
                <w:spacing w:val="-12"/>
                <w:w w:val="115"/>
              </w:rPr>
              <w:t xml:space="preserve"> </w:t>
            </w:r>
            <w:r>
              <w:rPr>
                <w:color w:val="231F20"/>
                <w:w w:val="115"/>
              </w:rPr>
              <w:t>proof</w:t>
            </w:r>
            <w:r>
              <w:rPr>
                <w:color w:val="231F20"/>
                <w:spacing w:val="-12"/>
                <w:w w:val="115"/>
              </w:rPr>
              <w:t xml:space="preserve"> </w:t>
            </w:r>
            <w:r>
              <w:rPr>
                <w:color w:val="231F20"/>
                <w:w w:val="115"/>
              </w:rPr>
              <w:t>of</w:t>
            </w:r>
            <w:r>
              <w:rPr>
                <w:color w:val="231F20"/>
                <w:spacing w:val="-12"/>
                <w:w w:val="115"/>
              </w:rPr>
              <w:t xml:space="preserve"> </w:t>
            </w:r>
            <w:r>
              <w:rPr>
                <w:color w:val="231F20"/>
                <w:w w:val="115"/>
              </w:rPr>
              <w:t>receipt.</w:t>
            </w:r>
          </w:p>
          <w:p w:rsidR="00360928" w:rsidRDefault="00360928">
            <w:pPr>
              <w:pStyle w:val="TableParagraph"/>
              <w:rPr>
                <w:sz w:val="24"/>
              </w:rPr>
            </w:pPr>
          </w:p>
          <w:p w:rsidR="00360928" w:rsidRDefault="001B3201">
            <w:pPr>
              <w:pStyle w:val="TableParagraph"/>
              <w:numPr>
                <w:ilvl w:val="1"/>
                <w:numId w:val="34"/>
              </w:numPr>
              <w:tabs>
                <w:tab w:val="left" w:pos="748"/>
              </w:tabs>
              <w:spacing w:before="1" w:line="266" w:lineRule="auto"/>
              <w:ind w:right="-15" w:hanging="510"/>
              <w:jc w:val="both"/>
            </w:pPr>
            <w:r>
              <w:rPr>
                <w:color w:val="231F20"/>
                <w:w w:val="110"/>
              </w:rPr>
              <w:t>A</w:t>
            </w:r>
            <w:r>
              <w:rPr>
                <w:color w:val="231F20"/>
                <w:spacing w:val="-26"/>
                <w:w w:val="110"/>
              </w:rPr>
              <w:t xml:space="preserve"> </w:t>
            </w:r>
            <w:r>
              <w:rPr>
                <w:color w:val="231F20"/>
                <w:w w:val="110"/>
              </w:rPr>
              <w:t>notice</w:t>
            </w:r>
            <w:r>
              <w:rPr>
                <w:color w:val="231F20"/>
                <w:spacing w:val="-21"/>
                <w:w w:val="110"/>
              </w:rPr>
              <w:t xml:space="preserve"> </w:t>
            </w:r>
            <w:r>
              <w:rPr>
                <w:color w:val="231F20"/>
                <w:w w:val="110"/>
              </w:rPr>
              <w:t>shall</w:t>
            </w:r>
            <w:r>
              <w:rPr>
                <w:color w:val="231F20"/>
                <w:spacing w:val="-22"/>
                <w:w w:val="110"/>
              </w:rPr>
              <w:t xml:space="preserve"> </w:t>
            </w:r>
            <w:r>
              <w:rPr>
                <w:color w:val="231F20"/>
                <w:w w:val="110"/>
              </w:rPr>
              <w:t>be</w:t>
            </w:r>
            <w:r>
              <w:rPr>
                <w:color w:val="231F20"/>
                <w:spacing w:val="-21"/>
                <w:w w:val="110"/>
              </w:rPr>
              <w:t xml:space="preserve"> </w:t>
            </w:r>
            <w:r>
              <w:rPr>
                <w:color w:val="231F20"/>
                <w:w w:val="110"/>
              </w:rPr>
              <w:t>effective</w:t>
            </w:r>
            <w:r>
              <w:rPr>
                <w:color w:val="231F20"/>
                <w:spacing w:val="-21"/>
                <w:w w:val="110"/>
              </w:rPr>
              <w:t xml:space="preserve"> </w:t>
            </w:r>
            <w:r>
              <w:rPr>
                <w:color w:val="231F20"/>
                <w:w w:val="110"/>
              </w:rPr>
              <w:t>when</w:t>
            </w:r>
            <w:r>
              <w:rPr>
                <w:color w:val="231F20"/>
                <w:spacing w:val="-22"/>
                <w:w w:val="110"/>
              </w:rPr>
              <w:t xml:space="preserve"> </w:t>
            </w:r>
            <w:r>
              <w:rPr>
                <w:color w:val="231F20"/>
                <w:w w:val="110"/>
              </w:rPr>
              <w:t>delivered</w:t>
            </w:r>
            <w:r>
              <w:rPr>
                <w:color w:val="231F20"/>
                <w:spacing w:val="-21"/>
                <w:w w:val="110"/>
              </w:rPr>
              <w:t xml:space="preserve"> </w:t>
            </w:r>
            <w:r>
              <w:rPr>
                <w:color w:val="231F20"/>
                <w:w w:val="110"/>
              </w:rPr>
              <w:t>or</w:t>
            </w:r>
            <w:r>
              <w:rPr>
                <w:color w:val="231F20"/>
                <w:spacing w:val="-21"/>
                <w:w w:val="110"/>
              </w:rPr>
              <w:t xml:space="preserve"> </w:t>
            </w:r>
            <w:r>
              <w:rPr>
                <w:color w:val="231F20"/>
                <w:w w:val="110"/>
              </w:rPr>
              <w:t>on</w:t>
            </w:r>
            <w:r>
              <w:rPr>
                <w:color w:val="231F20"/>
                <w:spacing w:val="-22"/>
                <w:w w:val="110"/>
              </w:rPr>
              <w:t xml:space="preserve"> </w:t>
            </w:r>
            <w:r>
              <w:rPr>
                <w:color w:val="231F20"/>
                <w:w w:val="110"/>
              </w:rPr>
              <w:t>the</w:t>
            </w:r>
            <w:r>
              <w:rPr>
                <w:color w:val="231F20"/>
                <w:spacing w:val="-21"/>
                <w:w w:val="110"/>
              </w:rPr>
              <w:t xml:space="preserve"> </w:t>
            </w:r>
            <w:r>
              <w:rPr>
                <w:color w:val="231F20"/>
                <w:spacing w:val="-3"/>
                <w:w w:val="110"/>
              </w:rPr>
              <w:t>notice’s</w:t>
            </w:r>
            <w:r>
              <w:rPr>
                <w:color w:val="231F20"/>
                <w:spacing w:val="-21"/>
                <w:w w:val="110"/>
              </w:rPr>
              <w:t xml:space="preserve"> </w:t>
            </w:r>
            <w:r>
              <w:rPr>
                <w:color w:val="231F20"/>
                <w:w w:val="110"/>
              </w:rPr>
              <w:t>effective date, whichever is</w:t>
            </w:r>
            <w:r>
              <w:rPr>
                <w:color w:val="231F20"/>
                <w:spacing w:val="-31"/>
                <w:w w:val="110"/>
              </w:rPr>
              <w:t xml:space="preserve"> </w:t>
            </w:r>
            <w:r>
              <w:rPr>
                <w:color w:val="231F20"/>
                <w:w w:val="110"/>
              </w:rPr>
              <w:t>later.</w:t>
            </w:r>
          </w:p>
        </w:tc>
      </w:tr>
      <w:tr w:rsidR="00360928">
        <w:trPr>
          <w:trHeight w:val="791"/>
        </w:trPr>
        <w:tc>
          <w:tcPr>
            <w:tcW w:w="2176" w:type="dxa"/>
          </w:tcPr>
          <w:p w:rsidR="00360928" w:rsidRDefault="001B3201">
            <w:pPr>
              <w:pStyle w:val="TableParagraph"/>
              <w:tabs>
                <w:tab w:val="left" w:pos="396"/>
              </w:tabs>
              <w:spacing w:before="103"/>
              <w:rPr>
                <w:b/>
              </w:rPr>
            </w:pPr>
            <w:r>
              <w:rPr>
                <w:b/>
                <w:color w:val="231F20"/>
                <w:w w:val="110"/>
              </w:rPr>
              <w:t>9.</w:t>
            </w:r>
            <w:r>
              <w:rPr>
                <w:b/>
                <w:color w:val="231F20"/>
                <w:w w:val="110"/>
              </w:rPr>
              <w:tab/>
              <w:t>Governing</w:t>
            </w:r>
            <w:r>
              <w:rPr>
                <w:b/>
                <w:color w:val="231F20"/>
                <w:spacing w:val="-12"/>
                <w:w w:val="110"/>
              </w:rPr>
              <w:t xml:space="preserve"> </w:t>
            </w:r>
            <w:r>
              <w:rPr>
                <w:b/>
                <w:color w:val="231F20"/>
                <w:w w:val="110"/>
              </w:rPr>
              <w:t>Law</w:t>
            </w:r>
          </w:p>
        </w:tc>
        <w:tc>
          <w:tcPr>
            <w:tcW w:w="7235" w:type="dxa"/>
          </w:tcPr>
          <w:p w:rsidR="00360928" w:rsidRDefault="001B3201">
            <w:pPr>
              <w:pStyle w:val="TableParagraph"/>
              <w:tabs>
                <w:tab w:val="left" w:pos="914"/>
              </w:tabs>
              <w:spacing w:before="103"/>
              <w:ind w:left="205" w:right="-15"/>
            </w:pPr>
            <w:r>
              <w:rPr>
                <w:color w:val="231F20"/>
                <w:w w:val="110"/>
              </w:rPr>
              <w:t>9.1.</w:t>
            </w:r>
            <w:r>
              <w:rPr>
                <w:color w:val="231F20"/>
                <w:w w:val="110"/>
              </w:rPr>
              <w:tab/>
              <w:t>The Contract shall be governed by and interpreted in</w:t>
            </w:r>
            <w:r>
              <w:rPr>
                <w:color w:val="231F20"/>
                <w:spacing w:val="59"/>
                <w:w w:val="110"/>
              </w:rPr>
              <w:t xml:space="preserve"> </w:t>
            </w:r>
            <w:r>
              <w:rPr>
                <w:color w:val="231F20"/>
                <w:w w:val="110"/>
              </w:rPr>
              <w:t>accordance</w:t>
            </w:r>
          </w:p>
          <w:p w:rsidR="00360928" w:rsidRDefault="001B3201">
            <w:pPr>
              <w:pStyle w:val="TableParagraph"/>
              <w:spacing w:before="27"/>
              <w:ind w:left="914"/>
            </w:pPr>
            <w:r>
              <w:rPr>
                <w:color w:val="231F20"/>
                <w:w w:val="110"/>
              </w:rPr>
              <w:t>with the laws of Bhutan.</w:t>
            </w:r>
          </w:p>
        </w:tc>
      </w:tr>
      <w:tr w:rsidR="00360928">
        <w:trPr>
          <w:trHeight w:val="6424"/>
        </w:trPr>
        <w:tc>
          <w:tcPr>
            <w:tcW w:w="2176" w:type="dxa"/>
          </w:tcPr>
          <w:p w:rsidR="00360928" w:rsidRDefault="001B3201">
            <w:pPr>
              <w:pStyle w:val="TableParagraph"/>
              <w:spacing w:before="163" w:line="266" w:lineRule="auto"/>
              <w:ind w:left="396" w:hanging="397"/>
              <w:rPr>
                <w:b/>
              </w:rPr>
            </w:pPr>
            <w:r>
              <w:rPr>
                <w:b/>
                <w:color w:val="231F20"/>
                <w:w w:val="115"/>
              </w:rPr>
              <w:t>10. Settlement of Disputes</w:t>
            </w:r>
          </w:p>
        </w:tc>
        <w:tc>
          <w:tcPr>
            <w:tcW w:w="7235" w:type="dxa"/>
          </w:tcPr>
          <w:p w:rsidR="00360928" w:rsidRDefault="001B3201">
            <w:pPr>
              <w:pStyle w:val="TableParagraph"/>
              <w:numPr>
                <w:ilvl w:val="1"/>
                <w:numId w:val="33"/>
              </w:numPr>
              <w:tabs>
                <w:tab w:val="left" w:pos="716"/>
              </w:tabs>
              <w:spacing w:before="163"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1"/>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shall</w:t>
            </w:r>
            <w:r>
              <w:rPr>
                <w:color w:val="231F20"/>
                <w:spacing w:val="-11"/>
                <w:w w:val="115"/>
              </w:rPr>
              <w:t xml:space="preserve"> </w:t>
            </w:r>
            <w:r>
              <w:rPr>
                <w:color w:val="231F20"/>
                <w:w w:val="115"/>
              </w:rPr>
              <w:t>make</w:t>
            </w:r>
            <w:r>
              <w:rPr>
                <w:color w:val="231F20"/>
                <w:spacing w:val="-11"/>
                <w:w w:val="115"/>
              </w:rPr>
              <w:t xml:space="preserve"> </w:t>
            </w:r>
            <w:r>
              <w:rPr>
                <w:color w:val="231F20"/>
                <w:w w:val="115"/>
              </w:rPr>
              <w:t>every</w:t>
            </w:r>
            <w:r>
              <w:rPr>
                <w:color w:val="231F20"/>
                <w:spacing w:val="-11"/>
                <w:w w:val="115"/>
              </w:rPr>
              <w:t xml:space="preserve"> </w:t>
            </w:r>
            <w:r>
              <w:rPr>
                <w:color w:val="231F20"/>
                <w:w w:val="115"/>
              </w:rPr>
              <w:t>effort</w:t>
            </w:r>
            <w:r>
              <w:rPr>
                <w:color w:val="231F20"/>
                <w:spacing w:val="-11"/>
                <w:w w:val="115"/>
              </w:rPr>
              <w:t xml:space="preserve"> </w:t>
            </w:r>
            <w:r>
              <w:rPr>
                <w:color w:val="231F20"/>
                <w:w w:val="115"/>
              </w:rPr>
              <w:t>to</w:t>
            </w:r>
            <w:r>
              <w:rPr>
                <w:color w:val="231F20"/>
                <w:spacing w:val="-12"/>
                <w:w w:val="115"/>
              </w:rPr>
              <w:t xml:space="preserve"> </w:t>
            </w:r>
            <w:r>
              <w:rPr>
                <w:color w:val="231F20"/>
                <w:w w:val="115"/>
              </w:rPr>
              <w:t>resolve amicably</w:t>
            </w:r>
            <w:r>
              <w:rPr>
                <w:color w:val="231F20"/>
                <w:spacing w:val="-51"/>
                <w:w w:val="115"/>
              </w:rPr>
              <w:t xml:space="preserve"> </w:t>
            </w:r>
            <w:r>
              <w:rPr>
                <w:color w:val="231F20"/>
                <w:w w:val="115"/>
              </w:rPr>
              <w:t>by</w:t>
            </w:r>
            <w:r>
              <w:rPr>
                <w:color w:val="231F20"/>
                <w:spacing w:val="-50"/>
                <w:w w:val="115"/>
              </w:rPr>
              <w:t xml:space="preserve"> </w:t>
            </w:r>
            <w:r>
              <w:rPr>
                <w:color w:val="231F20"/>
                <w:w w:val="115"/>
              </w:rPr>
              <w:t>direct</w:t>
            </w:r>
            <w:r>
              <w:rPr>
                <w:color w:val="231F20"/>
                <w:spacing w:val="-50"/>
                <w:w w:val="115"/>
              </w:rPr>
              <w:t xml:space="preserve"> </w:t>
            </w:r>
            <w:r>
              <w:rPr>
                <w:color w:val="231F20"/>
                <w:w w:val="115"/>
              </w:rPr>
              <w:t>informal</w:t>
            </w:r>
            <w:r>
              <w:rPr>
                <w:color w:val="231F20"/>
                <w:spacing w:val="-51"/>
                <w:w w:val="115"/>
              </w:rPr>
              <w:t xml:space="preserve"> </w:t>
            </w:r>
            <w:r>
              <w:rPr>
                <w:color w:val="231F20"/>
                <w:w w:val="115"/>
              </w:rPr>
              <w:t>negotiation</w:t>
            </w:r>
            <w:r>
              <w:rPr>
                <w:color w:val="231F20"/>
                <w:spacing w:val="-50"/>
                <w:w w:val="115"/>
              </w:rPr>
              <w:t xml:space="preserve"> </w:t>
            </w:r>
            <w:r>
              <w:rPr>
                <w:color w:val="231F20"/>
                <w:w w:val="115"/>
              </w:rPr>
              <w:t>any</w:t>
            </w:r>
            <w:r>
              <w:rPr>
                <w:color w:val="231F20"/>
                <w:spacing w:val="-50"/>
                <w:w w:val="115"/>
              </w:rPr>
              <w:t xml:space="preserve"> </w:t>
            </w:r>
            <w:r>
              <w:rPr>
                <w:color w:val="231F20"/>
                <w:w w:val="115"/>
              </w:rPr>
              <w:t>disagreement</w:t>
            </w:r>
            <w:r>
              <w:rPr>
                <w:color w:val="231F20"/>
                <w:spacing w:val="-51"/>
                <w:w w:val="115"/>
              </w:rPr>
              <w:t xml:space="preserve"> </w:t>
            </w:r>
            <w:r>
              <w:rPr>
                <w:color w:val="231F20"/>
                <w:w w:val="115"/>
              </w:rPr>
              <w:t>or</w:t>
            </w:r>
            <w:r>
              <w:rPr>
                <w:color w:val="231F20"/>
                <w:spacing w:val="-50"/>
                <w:w w:val="115"/>
              </w:rPr>
              <w:t xml:space="preserve"> </w:t>
            </w:r>
            <w:r>
              <w:rPr>
                <w:color w:val="231F20"/>
                <w:w w:val="115"/>
              </w:rPr>
              <w:t>dispute arising</w:t>
            </w:r>
            <w:r>
              <w:rPr>
                <w:color w:val="231F20"/>
                <w:spacing w:val="-16"/>
                <w:w w:val="115"/>
              </w:rPr>
              <w:t xml:space="preserve"> </w:t>
            </w:r>
            <w:r>
              <w:rPr>
                <w:color w:val="231F20"/>
                <w:w w:val="115"/>
              </w:rPr>
              <w:t>between</w:t>
            </w:r>
            <w:r>
              <w:rPr>
                <w:color w:val="231F20"/>
                <w:spacing w:val="-16"/>
                <w:w w:val="115"/>
              </w:rPr>
              <w:t xml:space="preserve"> </w:t>
            </w:r>
            <w:r>
              <w:rPr>
                <w:color w:val="231F20"/>
                <w:w w:val="115"/>
              </w:rPr>
              <w:t>them</w:t>
            </w:r>
            <w:r>
              <w:rPr>
                <w:color w:val="231F20"/>
                <w:spacing w:val="-16"/>
                <w:w w:val="115"/>
              </w:rPr>
              <w:t xml:space="preserve"> </w:t>
            </w:r>
            <w:r>
              <w:rPr>
                <w:color w:val="231F20"/>
                <w:w w:val="115"/>
              </w:rPr>
              <w:t>under</w:t>
            </w:r>
            <w:r>
              <w:rPr>
                <w:color w:val="231F20"/>
                <w:spacing w:val="-16"/>
                <w:w w:val="115"/>
              </w:rPr>
              <w:t xml:space="preserve"> </w:t>
            </w:r>
            <w:r>
              <w:rPr>
                <w:color w:val="231F20"/>
                <w:w w:val="115"/>
              </w:rPr>
              <w:t>or</w:t>
            </w:r>
            <w:r>
              <w:rPr>
                <w:color w:val="231F20"/>
                <w:spacing w:val="-15"/>
                <w:w w:val="115"/>
              </w:rPr>
              <w:t xml:space="preserve"> </w:t>
            </w:r>
            <w:r>
              <w:rPr>
                <w:color w:val="231F20"/>
                <w:w w:val="115"/>
              </w:rPr>
              <w:t>in</w:t>
            </w:r>
            <w:r>
              <w:rPr>
                <w:color w:val="231F20"/>
                <w:spacing w:val="-16"/>
                <w:w w:val="115"/>
              </w:rPr>
              <w:t xml:space="preserve"> </w:t>
            </w:r>
            <w:r>
              <w:rPr>
                <w:color w:val="231F20"/>
                <w:w w:val="115"/>
              </w:rPr>
              <w:t>connection</w:t>
            </w:r>
            <w:r>
              <w:rPr>
                <w:color w:val="231F20"/>
                <w:spacing w:val="-16"/>
                <w:w w:val="115"/>
              </w:rPr>
              <w:t xml:space="preserve"> </w:t>
            </w:r>
            <w:r>
              <w:rPr>
                <w:color w:val="231F20"/>
                <w:w w:val="115"/>
              </w:rPr>
              <w:t>with</w:t>
            </w:r>
            <w:r>
              <w:rPr>
                <w:color w:val="231F20"/>
                <w:spacing w:val="-16"/>
                <w:w w:val="115"/>
              </w:rPr>
              <w:t xml:space="preserve"> </w:t>
            </w:r>
            <w:r>
              <w:rPr>
                <w:color w:val="231F20"/>
                <w:w w:val="115"/>
              </w:rPr>
              <w:t>the</w:t>
            </w:r>
            <w:r>
              <w:rPr>
                <w:color w:val="231F20"/>
                <w:spacing w:val="-15"/>
                <w:w w:val="115"/>
              </w:rPr>
              <w:t xml:space="preserve"> </w:t>
            </w:r>
            <w:r>
              <w:rPr>
                <w:color w:val="231F20"/>
                <w:w w:val="115"/>
              </w:rPr>
              <w:t>Contract.</w:t>
            </w:r>
          </w:p>
          <w:p w:rsidR="00360928" w:rsidRDefault="00360928">
            <w:pPr>
              <w:pStyle w:val="TableParagraph"/>
              <w:spacing w:before="1"/>
              <w:rPr>
                <w:sz w:val="24"/>
              </w:rPr>
            </w:pPr>
          </w:p>
          <w:p w:rsidR="00360928" w:rsidRDefault="001B3201">
            <w:pPr>
              <w:pStyle w:val="TableParagraph"/>
              <w:numPr>
                <w:ilvl w:val="1"/>
                <w:numId w:val="33"/>
              </w:numPr>
              <w:tabs>
                <w:tab w:val="left" w:pos="716"/>
              </w:tabs>
              <w:spacing w:line="266" w:lineRule="auto"/>
              <w:ind w:right="-15" w:hanging="510"/>
              <w:jc w:val="both"/>
            </w:pPr>
            <w:r>
              <w:rPr>
                <w:color w:val="231F20"/>
                <w:w w:val="115"/>
              </w:rPr>
              <w:t>If, after thirty (30) days, the parties have failed to resolve their dispute or difference by such mutual consultation, either the Purchaser or the Supplier may give notice to the other party of its intention to commence arbitration, as hereinafter provided,</w:t>
            </w:r>
            <w:r>
              <w:rPr>
                <w:color w:val="231F20"/>
                <w:spacing w:val="-17"/>
                <w:w w:val="115"/>
              </w:rPr>
              <w:t xml:space="preserve"> </w:t>
            </w:r>
            <w:r>
              <w:rPr>
                <w:color w:val="231F20"/>
                <w:w w:val="115"/>
              </w:rPr>
              <w:t>as to the matter in dispute. No arbitration in respect of this matter</w:t>
            </w:r>
            <w:r>
              <w:rPr>
                <w:color w:val="231F20"/>
                <w:spacing w:val="63"/>
                <w:w w:val="115"/>
              </w:rPr>
              <w:t xml:space="preserve"> </w:t>
            </w:r>
            <w:r>
              <w:rPr>
                <w:color w:val="231F20"/>
                <w:w w:val="115"/>
              </w:rPr>
              <w:t>may be commenced unless such notice is given. Any dispute or difference in respect of which a notice of intention to</w:t>
            </w:r>
            <w:r>
              <w:rPr>
                <w:color w:val="231F20"/>
                <w:spacing w:val="-20"/>
                <w:w w:val="115"/>
              </w:rPr>
              <w:t xml:space="preserve"> </w:t>
            </w:r>
            <w:r>
              <w:rPr>
                <w:color w:val="231F20"/>
                <w:w w:val="115"/>
              </w:rPr>
              <w:t>commence arbitration</w:t>
            </w:r>
            <w:r>
              <w:rPr>
                <w:color w:val="231F20"/>
                <w:spacing w:val="-11"/>
                <w:w w:val="115"/>
              </w:rPr>
              <w:t xml:space="preserve"> </w:t>
            </w:r>
            <w:r>
              <w:rPr>
                <w:color w:val="231F20"/>
                <w:w w:val="115"/>
              </w:rPr>
              <w:t>has</w:t>
            </w:r>
            <w:r>
              <w:rPr>
                <w:color w:val="231F20"/>
                <w:spacing w:val="-10"/>
                <w:w w:val="115"/>
              </w:rPr>
              <w:t xml:space="preserve"> </w:t>
            </w:r>
            <w:r>
              <w:rPr>
                <w:color w:val="231F20"/>
                <w:w w:val="115"/>
              </w:rPr>
              <w:t>been</w:t>
            </w:r>
            <w:r>
              <w:rPr>
                <w:color w:val="231F20"/>
                <w:spacing w:val="-10"/>
                <w:w w:val="115"/>
              </w:rPr>
              <w:t xml:space="preserve"> </w:t>
            </w:r>
            <w:r>
              <w:rPr>
                <w:color w:val="231F20"/>
                <w:w w:val="115"/>
              </w:rPr>
              <w:t>given</w:t>
            </w:r>
            <w:r>
              <w:rPr>
                <w:color w:val="231F20"/>
                <w:spacing w:val="-10"/>
                <w:w w:val="115"/>
              </w:rPr>
              <w:t xml:space="preserve"> </w:t>
            </w:r>
            <w:r>
              <w:rPr>
                <w:color w:val="231F20"/>
                <w:w w:val="115"/>
              </w:rPr>
              <w:t>in</w:t>
            </w:r>
            <w:r>
              <w:rPr>
                <w:color w:val="231F20"/>
                <w:spacing w:val="-11"/>
                <w:w w:val="115"/>
              </w:rPr>
              <w:t xml:space="preserve"> </w:t>
            </w:r>
            <w:r>
              <w:rPr>
                <w:color w:val="231F20"/>
                <w:w w:val="115"/>
              </w:rPr>
              <w:t>accordance</w:t>
            </w:r>
            <w:r>
              <w:rPr>
                <w:color w:val="231F20"/>
                <w:spacing w:val="-10"/>
                <w:w w:val="115"/>
              </w:rPr>
              <w:t xml:space="preserve"> </w:t>
            </w:r>
            <w:r>
              <w:rPr>
                <w:color w:val="231F20"/>
                <w:w w:val="115"/>
              </w:rPr>
              <w:t>with</w:t>
            </w:r>
            <w:r>
              <w:rPr>
                <w:color w:val="231F20"/>
                <w:spacing w:val="-10"/>
                <w:w w:val="115"/>
              </w:rPr>
              <w:t xml:space="preserve"> </w:t>
            </w:r>
            <w:r>
              <w:rPr>
                <w:color w:val="231F20"/>
                <w:w w:val="115"/>
              </w:rPr>
              <w:t>this</w:t>
            </w:r>
            <w:r>
              <w:rPr>
                <w:color w:val="231F20"/>
                <w:spacing w:val="-10"/>
                <w:w w:val="115"/>
              </w:rPr>
              <w:t xml:space="preserve"> </w:t>
            </w:r>
            <w:r>
              <w:rPr>
                <w:color w:val="231F20"/>
                <w:w w:val="115"/>
              </w:rPr>
              <w:t>Clause</w:t>
            </w:r>
            <w:r>
              <w:rPr>
                <w:color w:val="231F20"/>
                <w:spacing w:val="-11"/>
                <w:w w:val="115"/>
              </w:rPr>
              <w:t xml:space="preserve"> </w:t>
            </w:r>
            <w:r>
              <w:rPr>
                <w:color w:val="231F20"/>
                <w:w w:val="115"/>
              </w:rPr>
              <w:t>shall</w:t>
            </w:r>
            <w:r>
              <w:rPr>
                <w:color w:val="231F20"/>
                <w:spacing w:val="-10"/>
                <w:w w:val="115"/>
              </w:rPr>
              <w:t xml:space="preserve"> </w:t>
            </w:r>
            <w:r>
              <w:rPr>
                <w:color w:val="231F20"/>
                <w:w w:val="115"/>
              </w:rPr>
              <w:t>be finally</w:t>
            </w:r>
            <w:r>
              <w:rPr>
                <w:color w:val="231F20"/>
                <w:spacing w:val="-23"/>
                <w:w w:val="115"/>
              </w:rPr>
              <w:t xml:space="preserve"> </w:t>
            </w:r>
            <w:r>
              <w:rPr>
                <w:color w:val="231F20"/>
                <w:w w:val="115"/>
              </w:rPr>
              <w:t>settled</w:t>
            </w:r>
            <w:r>
              <w:rPr>
                <w:color w:val="231F20"/>
                <w:spacing w:val="-22"/>
                <w:w w:val="115"/>
              </w:rPr>
              <w:t xml:space="preserve"> </w:t>
            </w:r>
            <w:r>
              <w:rPr>
                <w:color w:val="231F20"/>
                <w:w w:val="115"/>
              </w:rPr>
              <w:t>by</w:t>
            </w:r>
            <w:r>
              <w:rPr>
                <w:color w:val="231F20"/>
                <w:spacing w:val="-22"/>
                <w:w w:val="115"/>
              </w:rPr>
              <w:t xml:space="preserve"> </w:t>
            </w:r>
            <w:r>
              <w:rPr>
                <w:color w:val="231F20"/>
                <w:w w:val="115"/>
              </w:rPr>
              <w:t>arbitration.</w:t>
            </w:r>
            <w:r>
              <w:rPr>
                <w:color w:val="231F20"/>
                <w:spacing w:val="-31"/>
                <w:w w:val="115"/>
              </w:rPr>
              <w:t xml:space="preserve"> </w:t>
            </w:r>
            <w:r>
              <w:rPr>
                <w:color w:val="231F20"/>
                <w:w w:val="115"/>
              </w:rPr>
              <w:t>Arbitration</w:t>
            </w:r>
            <w:r>
              <w:rPr>
                <w:color w:val="231F20"/>
                <w:spacing w:val="-22"/>
                <w:w w:val="115"/>
              </w:rPr>
              <w:t xml:space="preserve"> </w:t>
            </w:r>
            <w:r>
              <w:rPr>
                <w:color w:val="231F20"/>
                <w:w w:val="115"/>
              </w:rPr>
              <w:t>may</w:t>
            </w:r>
            <w:r>
              <w:rPr>
                <w:color w:val="231F20"/>
                <w:spacing w:val="-22"/>
                <w:w w:val="115"/>
              </w:rPr>
              <w:t xml:space="preserve"> </w:t>
            </w:r>
            <w:r>
              <w:rPr>
                <w:color w:val="231F20"/>
                <w:w w:val="115"/>
              </w:rPr>
              <w:t>be</w:t>
            </w:r>
            <w:r>
              <w:rPr>
                <w:color w:val="231F20"/>
                <w:spacing w:val="-22"/>
                <w:w w:val="115"/>
              </w:rPr>
              <w:t xml:space="preserve"> </w:t>
            </w:r>
            <w:r>
              <w:rPr>
                <w:color w:val="231F20"/>
                <w:w w:val="115"/>
              </w:rPr>
              <w:t>commenced</w:t>
            </w:r>
            <w:r>
              <w:rPr>
                <w:color w:val="231F20"/>
                <w:spacing w:val="-22"/>
                <w:w w:val="115"/>
              </w:rPr>
              <w:t xml:space="preserve"> </w:t>
            </w:r>
            <w:r>
              <w:rPr>
                <w:color w:val="231F20"/>
                <w:w w:val="115"/>
              </w:rPr>
              <w:t>prior to or after delivery of the Goods under the Contract. Arbitration proceedings shall be conducted in accordance with the rules of</w:t>
            </w:r>
            <w:r>
              <w:rPr>
                <w:color w:val="231F20"/>
                <w:spacing w:val="63"/>
                <w:w w:val="115"/>
              </w:rPr>
              <w:t xml:space="preserve"> </w:t>
            </w:r>
            <w:r>
              <w:rPr>
                <w:color w:val="231F20"/>
                <w:w w:val="115"/>
              </w:rPr>
              <w:t>procedure</w:t>
            </w:r>
            <w:r>
              <w:rPr>
                <w:color w:val="231F20"/>
                <w:spacing w:val="-13"/>
                <w:w w:val="115"/>
              </w:rPr>
              <w:t xml:space="preserve"> </w:t>
            </w:r>
            <w:r>
              <w:rPr>
                <w:color w:val="231F20"/>
                <w:w w:val="115"/>
              </w:rPr>
              <w:t>specified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SCC.</w:t>
            </w:r>
          </w:p>
          <w:p w:rsidR="00360928" w:rsidRDefault="00360928">
            <w:pPr>
              <w:pStyle w:val="TableParagraph"/>
              <w:spacing w:before="6"/>
              <w:rPr>
                <w:sz w:val="23"/>
              </w:rPr>
            </w:pPr>
          </w:p>
          <w:p w:rsidR="00360928" w:rsidRDefault="001B3201">
            <w:pPr>
              <w:pStyle w:val="TableParagraph"/>
              <w:numPr>
                <w:ilvl w:val="1"/>
                <w:numId w:val="33"/>
              </w:numPr>
              <w:tabs>
                <w:tab w:val="left" w:pos="716"/>
              </w:tabs>
              <w:ind w:hanging="510"/>
            </w:pPr>
            <w:r>
              <w:rPr>
                <w:color w:val="231F20"/>
                <w:w w:val="115"/>
              </w:rPr>
              <w:t>Notwithstanding</w:t>
            </w:r>
            <w:r>
              <w:rPr>
                <w:color w:val="231F20"/>
                <w:spacing w:val="-13"/>
                <w:w w:val="115"/>
              </w:rPr>
              <w:t xml:space="preserve"> </w:t>
            </w:r>
            <w:r>
              <w:rPr>
                <w:color w:val="231F20"/>
                <w:w w:val="115"/>
              </w:rPr>
              <w:t>any</w:t>
            </w:r>
            <w:r>
              <w:rPr>
                <w:color w:val="231F20"/>
                <w:spacing w:val="-12"/>
                <w:w w:val="115"/>
              </w:rPr>
              <w:t xml:space="preserve"> </w:t>
            </w:r>
            <w:r>
              <w:rPr>
                <w:color w:val="231F20"/>
                <w:w w:val="115"/>
              </w:rPr>
              <w:t>reference</w:t>
            </w:r>
            <w:r>
              <w:rPr>
                <w:color w:val="231F20"/>
                <w:spacing w:val="-13"/>
                <w:w w:val="115"/>
              </w:rPr>
              <w:t xml:space="preserve"> </w:t>
            </w:r>
            <w:r>
              <w:rPr>
                <w:color w:val="231F20"/>
                <w:w w:val="115"/>
              </w:rPr>
              <w:t>to</w:t>
            </w:r>
            <w:r>
              <w:rPr>
                <w:color w:val="231F20"/>
                <w:spacing w:val="-12"/>
                <w:w w:val="115"/>
              </w:rPr>
              <w:t xml:space="preserve"> </w:t>
            </w:r>
            <w:r>
              <w:rPr>
                <w:color w:val="231F20"/>
                <w:w w:val="115"/>
              </w:rPr>
              <w:t>arbitration</w:t>
            </w:r>
            <w:r>
              <w:rPr>
                <w:color w:val="231F20"/>
                <w:spacing w:val="-12"/>
                <w:w w:val="115"/>
              </w:rPr>
              <w:t xml:space="preserve"> </w:t>
            </w:r>
            <w:r>
              <w:rPr>
                <w:color w:val="231F20"/>
                <w:w w:val="115"/>
              </w:rPr>
              <w:t>herein,</w:t>
            </w:r>
          </w:p>
          <w:p w:rsidR="00360928" w:rsidRDefault="001B3201">
            <w:pPr>
              <w:pStyle w:val="TableParagraph"/>
              <w:numPr>
                <w:ilvl w:val="2"/>
                <w:numId w:val="33"/>
              </w:numPr>
              <w:tabs>
                <w:tab w:val="left" w:pos="1113"/>
              </w:tabs>
              <w:spacing w:before="84"/>
              <w:ind w:right="-15"/>
            </w:pPr>
            <w:r>
              <w:rPr>
                <w:color w:val="231F20"/>
                <w:w w:val="115"/>
              </w:rPr>
              <w:t>the</w:t>
            </w:r>
            <w:r>
              <w:rPr>
                <w:color w:val="231F20"/>
                <w:spacing w:val="-43"/>
                <w:w w:val="115"/>
              </w:rPr>
              <w:t xml:space="preserve"> </w:t>
            </w:r>
            <w:r>
              <w:rPr>
                <w:color w:val="231F20"/>
                <w:w w:val="115"/>
              </w:rPr>
              <w:t>parties</w:t>
            </w:r>
            <w:r>
              <w:rPr>
                <w:color w:val="231F20"/>
                <w:spacing w:val="-42"/>
                <w:w w:val="115"/>
              </w:rPr>
              <w:t xml:space="preserve"> </w:t>
            </w:r>
            <w:r>
              <w:rPr>
                <w:color w:val="231F20"/>
                <w:w w:val="115"/>
              </w:rPr>
              <w:t>shall</w:t>
            </w:r>
            <w:r>
              <w:rPr>
                <w:color w:val="231F20"/>
                <w:spacing w:val="-42"/>
                <w:w w:val="115"/>
              </w:rPr>
              <w:t xml:space="preserve"> </w:t>
            </w:r>
            <w:r>
              <w:rPr>
                <w:color w:val="231F20"/>
                <w:w w:val="115"/>
              </w:rPr>
              <w:t>continue</w:t>
            </w:r>
            <w:r>
              <w:rPr>
                <w:color w:val="231F20"/>
                <w:spacing w:val="-42"/>
                <w:w w:val="115"/>
              </w:rPr>
              <w:t xml:space="preserve"> </w:t>
            </w:r>
            <w:r>
              <w:rPr>
                <w:color w:val="231F20"/>
                <w:w w:val="115"/>
              </w:rPr>
              <w:t>to</w:t>
            </w:r>
            <w:r>
              <w:rPr>
                <w:color w:val="231F20"/>
                <w:spacing w:val="-42"/>
                <w:w w:val="115"/>
              </w:rPr>
              <w:t xml:space="preserve"> </w:t>
            </w:r>
            <w:r>
              <w:rPr>
                <w:color w:val="231F20"/>
                <w:w w:val="115"/>
              </w:rPr>
              <w:t>perform</w:t>
            </w:r>
            <w:r>
              <w:rPr>
                <w:color w:val="231F20"/>
                <w:spacing w:val="-43"/>
                <w:w w:val="115"/>
              </w:rPr>
              <w:t xml:space="preserve"> </w:t>
            </w:r>
            <w:r>
              <w:rPr>
                <w:color w:val="231F20"/>
                <w:w w:val="115"/>
              </w:rPr>
              <w:t>their</w:t>
            </w:r>
            <w:r>
              <w:rPr>
                <w:color w:val="231F20"/>
                <w:spacing w:val="-42"/>
                <w:w w:val="115"/>
              </w:rPr>
              <w:t xml:space="preserve"> </w:t>
            </w:r>
            <w:r>
              <w:rPr>
                <w:color w:val="231F20"/>
                <w:w w:val="115"/>
              </w:rPr>
              <w:t>respective</w:t>
            </w:r>
            <w:r>
              <w:rPr>
                <w:color w:val="231F20"/>
                <w:spacing w:val="-42"/>
                <w:w w:val="115"/>
              </w:rPr>
              <w:t xml:space="preserve"> </w:t>
            </w:r>
            <w:r>
              <w:rPr>
                <w:color w:val="231F20"/>
                <w:w w:val="115"/>
              </w:rPr>
              <w:t>obligations</w:t>
            </w:r>
          </w:p>
          <w:p w:rsidR="00360928" w:rsidRDefault="001B3201">
            <w:pPr>
              <w:pStyle w:val="TableParagraph"/>
              <w:spacing w:before="27"/>
              <w:ind w:left="1112"/>
            </w:pPr>
            <w:r>
              <w:rPr>
                <w:color w:val="231F20"/>
                <w:w w:val="115"/>
              </w:rPr>
              <w:t>under the Contract unless they otherwise agree; and</w:t>
            </w:r>
          </w:p>
          <w:p w:rsidR="00360928" w:rsidRDefault="001B3201">
            <w:pPr>
              <w:pStyle w:val="TableParagraph"/>
              <w:numPr>
                <w:ilvl w:val="2"/>
                <w:numId w:val="33"/>
              </w:numPr>
              <w:tabs>
                <w:tab w:val="left" w:pos="1113"/>
              </w:tabs>
              <w:spacing w:before="84"/>
              <w:ind w:right="-15"/>
            </w:pPr>
            <w:r>
              <w:rPr>
                <w:color w:val="231F20"/>
                <w:w w:val="115"/>
              </w:rPr>
              <w:t>the</w:t>
            </w:r>
            <w:r>
              <w:rPr>
                <w:color w:val="231F20"/>
                <w:spacing w:val="51"/>
                <w:w w:val="115"/>
              </w:rPr>
              <w:t xml:space="preserve"> </w:t>
            </w:r>
            <w:r>
              <w:rPr>
                <w:color w:val="231F20"/>
                <w:w w:val="115"/>
              </w:rPr>
              <w:t>Purchaser</w:t>
            </w:r>
            <w:r>
              <w:rPr>
                <w:color w:val="231F20"/>
                <w:spacing w:val="51"/>
                <w:w w:val="115"/>
              </w:rPr>
              <w:t xml:space="preserve"> </w:t>
            </w:r>
            <w:r>
              <w:rPr>
                <w:color w:val="231F20"/>
                <w:w w:val="115"/>
              </w:rPr>
              <w:t>shall</w:t>
            </w:r>
            <w:r>
              <w:rPr>
                <w:color w:val="231F20"/>
                <w:spacing w:val="51"/>
                <w:w w:val="115"/>
              </w:rPr>
              <w:t xml:space="preserve"> </w:t>
            </w:r>
            <w:r>
              <w:rPr>
                <w:color w:val="231F20"/>
                <w:w w:val="115"/>
              </w:rPr>
              <w:t>pay</w:t>
            </w:r>
            <w:r>
              <w:rPr>
                <w:color w:val="231F20"/>
                <w:spacing w:val="52"/>
                <w:w w:val="115"/>
              </w:rPr>
              <w:t xml:space="preserve"> </w:t>
            </w:r>
            <w:r>
              <w:rPr>
                <w:color w:val="231F20"/>
                <w:w w:val="115"/>
              </w:rPr>
              <w:t>the</w:t>
            </w:r>
            <w:r>
              <w:rPr>
                <w:color w:val="231F20"/>
                <w:spacing w:val="51"/>
                <w:w w:val="115"/>
              </w:rPr>
              <w:t xml:space="preserve"> </w:t>
            </w:r>
            <w:r>
              <w:rPr>
                <w:color w:val="231F20"/>
                <w:w w:val="115"/>
              </w:rPr>
              <w:t>Supplier</w:t>
            </w:r>
            <w:r>
              <w:rPr>
                <w:color w:val="231F20"/>
                <w:spacing w:val="51"/>
                <w:w w:val="115"/>
              </w:rPr>
              <w:t xml:space="preserve"> </w:t>
            </w:r>
            <w:r>
              <w:rPr>
                <w:color w:val="231F20"/>
                <w:w w:val="115"/>
              </w:rPr>
              <w:t>any</w:t>
            </w:r>
            <w:r>
              <w:rPr>
                <w:color w:val="231F20"/>
                <w:spacing w:val="52"/>
                <w:w w:val="115"/>
              </w:rPr>
              <w:t xml:space="preserve"> </w:t>
            </w:r>
            <w:r>
              <w:rPr>
                <w:color w:val="231F20"/>
                <w:w w:val="115"/>
              </w:rPr>
              <w:t>monies</w:t>
            </w:r>
            <w:r>
              <w:rPr>
                <w:color w:val="231F20"/>
                <w:spacing w:val="51"/>
                <w:w w:val="115"/>
              </w:rPr>
              <w:t xml:space="preserve"> </w:t>
            </w:r>
            <w:r>
              <w:rPr>
                <w:color w:val="231F20"/>
                <w:w w:val="115"/>
              </w:rPr>
              <w:t>due</w:t>
            </w:r>
            <w:r>
              <w:rPr>
                <w:color w:val="231F20"/>
                <w:spacing w:val="51"/>
                <w:w w:val="115"/>
              </w:rPr>
              <w:t xml:space="preserve"> </w:t>
            </w:r>
            <w:r>
              <w:rPr>
                <w:color w:val="231F20"/>
                <w:w w:val="115"/>
              </w:rPr>
              <w:t>the</w:t>
            </w:r>
          </w:p>
          <w:p w:rsidR="00360928" w:rsidRDefault="001B3201">
            <w:pPr>
              <w:pStyle w:val="TableParagraph"/>
              <w:spacing w:before="27" w:line="248" w:lineRule="exact"/>
              <w:ind w:left="1112"/>
            </w:pPr>
            <w:r>
              <w:rPr>
                <w:color w:val="231F20"/>
                <w:w w:val="110"/>
              </w:rPr>
              <w:t>Supplier.</w:t>
            </w:r>
          </w:p>
        </w:tc>
      </w:tr>
    </w:tbl>
    <w:p w:rsidR="00360928" w:rsidRDefault="00360928">
      <w:pPr>
        <w:spacing w:line="248" w:lineRule="exact"/>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305"/>
        <w:gridCol w:w="7116"/>
      </w:tblGrid>
      <w:tr w:rsidR="00360928">
        <w:trPr>
          <w:trHeight w:val="3805"/>
        </w:trPr>
        <w:tc>
          <w:tcPr>
            <w:tcW w:w="2305"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11. Inspections and Audit</w:t>
            </w:r>
          </w:p>
        </w:tc>
        <w:tc>
          <w:tcPr>
            <w:tcW w:w="7116" w:type="dxa"/>
            <w:tcBorders>
              <w:top w:val="single" w:sz="4" w:space="0" w:color="231F20"/>
            </w:tcBorders>
          </w:tcPr>
          <w:p w:rsidR="00360928" w:rsidRDefault="001B3201">
            <w:pPr>
              <w:pStyle w:val="TableParagraph"/>
              <w:spacing w:before="97" w:line="266" w:lineRule="auto"/>
              <w:ind w:left="586" w:right="1" w:hanging="511"/>
              <w:jc w:val="both"/>
            </w:pPr>
            <w:r>
              <w:rPr>
                <w:color w:val="231F20"/>
                <w:w w:val="115"/>
              </w:rPr>
              <w:t>11.1.</w:t>
            </w:r>
            <w:r>
              <w:rPr>
                <w:color w:val="231F20"/>
                <w:spacing w:val="-37"/>
                <w:w w:val="115"/>
              </w:rPr>
              <w:t xml:space="preserve"> </w:t>
            </w:r>
            <w:r>
              <w:rPr>
                <w:color w:val="231F20"/>
                <w:w w:val="115"/>
              </w:rPr>
              <w:t>The</w:t>
            </w:r>
            <w:r>
              <w:rPr>
                <w:color w:val="231F20"/>
                <w:spacing w:val="-15"/>
                <w:w w:val="115"/>
              </w:rPr>
              <w:t xml:space="preserve"> </w:t>
            </w:r>
            <w:r>
              <w:rPr>
                <w:color w:val="231F20"/>
                <w:w w:val="115"/>
              </w:rPr>
              <w:t>Supplier</w:t>
            </w:r>
            <w:r>
              <w:rPr>
                <w:color w:val="231F20"/>
                <w:spacing w:val="-16"/>
                <w:w w:val="115"/>
              </w:rPr>
              <w:t xml:space="preserve"> </w:t>
            </w:r>
            <w:r>
              <w:rPr>
                <w:color w:val="231F20"/>
                <w:w w:val="115"/>
              </w:rPr>
              <w:t>shall</w:t>
            </w:r>
            <w:r>
              <w:rPr>
                <w:color w:val="231F20"/>
                <w:spacing w:val="-15"/>
                <w:w w:val="115"/>
              </w:rPr>
              <w:t xml:space="preserve"> </w:t>
            </w:r>
            <w:r>
              <w:rPr>
                <w:color w:val="231F20"/>
                <w:w w:val="115"/>
              </w:rPr>
              <w:t>permit</w:t>
            </w:r>
            <w:r>
              <w:rPr>
                <w:color w:val="231F20"/>
                <w:spacing w:val="-16"/>
                <w:w w:val="115"/>
              </w:rPr>
              <w:t xml:space="preserve"> </w:t>
            </w:r>
            <w:r>
              <w:rPr>
                <w:color w:val="231F20"/>
                <w:w w:val="115"/>
              </w:rPr>
              <w:t>the</w:t>
            </w:r>
            <w:r>
              <w:rPr>
                <w:color w:val="231F20"/>
                <w:spacing w:val="-15"/>
                <w:w w:val="115"/>
              </w:rPr>
              <w:t xml:space="preserve"> </w:t>
            </w:r>
            <w:r>
              <w:rPr>
                <w:color w:val="231F20"/>
                <w:w w:val="115"/>
              </w:rPr>
              <w:t>Purchaser</w:t>
            </w:r>
            <w:r>
              <w:rPr>
                <w:color w:val="231F20"/>
                <w:spacing w:val="-15"/>
                <w:w w:val="115"/>
              </w:rPr>
              <w:t xml:space="preserve"> </w:t>
            </w:r>
            <w:r>
              <w:rPr>
                <w:color w:val="231F20"/>
                <w:w w:val="115"/>
              </w:rPr>
              <w:t>and/or</w:t>
            </w:r>
            <w:r>
              <w:rPr>
                <w:color w:val="231F20"/>
                <w:spacing w:val="-16"/>
                <w:w w:val="115"/>
              </w:rPr>
              <w:t xml:space="preserve"> </w:t>
            </w:r>
            <w:r>
              <w:rPr>
                <w:color w:val="231F20"/>
                <w:w w:val="115"/>
              </w:rPr>
              <w:t>persons</w:t>
            </w:r>
            <w:r>
              <w:rPr>
                <w:color w:val="231F20"/>
                <w:spacing w:val="-15"/>
                <w:w w:val="115"/>
              </w:rPr>
              <w:t xml:space="preserve"> </w:t>
            </w:r>
            <w:r>
              <w:rPr>
                <w:color w:val="231F20"/>
                <w:w w:val="115"/>
              </w:rPr>
              <w:t>appointed by</w:t>
            </w:r>
            <w:r>
              <w:rPr>
                <w:color w:val="231F20"/>
                <w:spacing w:val="-51"/>
                <w:w w:val="115"/>
              </w:rPr>
              <w:t xml:space="preserve"> </w:t>
            </w:r>
            <w:r>
              <w:rPr>
                <w:color w:val="231F20"/>
                <w:w w:val="115"/>
              </w:rPr>
              <w:t>the</w:t>
            </w:r>
            <w:r>
              <w:rPr>
                <w:color w:val="231F20"/>
                <w:spacing w:val="-50"/>
                <w:w w:val="115"/>
              </w:rPr>
              <w:t xml:space="preserve"> </w:t>
            </w:r>
            <w:r>
              <w:rPr>
                <w:color w:val="231F20"/>
                <w:w w:val="115"/>
              </w:rPr>
              <w:t>Purchaser</w:t>
            </w:r>
            <w:r>
              <w:rPr>
                <w:color w:val="231F20"/>
                <w:spacing w:val="-51"/>
                <w:w w:val="115"/>
              </w:rPr>
              <w:t xml:space="preserve"> </w:t>
            </w:r>
            <w:r>
              <w:rPr>
                <w:color w:val="231F20"/>
                <w:spacing w:val="5"/>
                <w:w w:val="115"/>
              </w:rPr>
              <w:t>toinspectthe</w:t>
            </w:r>
            <w:r>
              <w:rPr>
                <w:color w:val="231F20"/>
                <w:spacing w:val="-50"/>
                <w:w w:val="115"/>
              </w:rPr>
              <w:t xml:space="preserve"> </w:t>
            </w:r>
            <w:r>
              <w:rPr>
                <w:color w:val="231F20"/>
                <w:w w:val="115"/>
              </w:rPr>
              <w:t>Supplier’s</w:t>
            </w:r>
            <w:r>
              <w:rPr>
                <w:color w:val="231F20"/>
                <w:spacing w:val="-50"/>
                <w:w w:val="115"/>
              </w:rPr>
              <w:t xml:space="preserve"> </w:t>
            </w:r>
            <w:r>
              <w:rPr>
                <w:color w:val="231F20"/>
                <w:w w:val="115"/>
              </w:rPr>
              <w:t>offices</w:t>
            </w:r>
            <w:r>
              <w:rPr>
                <w:color w:val="231F20"/>
                <w:spacing w:val="-51"/>
                <w:w w:val="115"/>
              </w:rPr>
              <w:t xml:space="preserve"> </w:t>
            </w:r>
            <w:r>
              <w:rPr>
                <w:color w:val="231F20"/>
                <w:w w:val="115"/>
              </w:rPr>
              <w:t>and/or</w:t>
            </w:r>
            <w:r>
              <w:rPr>
                <w:color w:val="231F20"/>
                <w:spacing w:val="-50"/>
                <w:w w:val="115"/>
              </w:rPr>
              <w:t xml:space="preserve"> </w:t>
            </w:r>
            <w:r>
              <w:rPr>
                <w:color w:val="231F20"/>
                <w:spacing w:val="2"/>
                <w:w w:val="115"/>
              </w:rPr>
              <w:t xml:space="preserve">theaccounts </w:t>
            </w:r>
            <w:r>
              <w:rPr>
                <w:color w:val="231F20"/>
                <w:w w:val="115"/>
              </w:rPr>
              <w:t>and records of the Supplier and its Subcontractors relating to the performance</w:t>
            </w:r>
            <w:r>
              <w:rPr>
                <w:color w:val="231F20"/>
                <w:spacing w:val="-35"/>
                <w:w w:val="115"/>
              </w:rPr>
              <w:t xml:space="preserve"> </w:t>
            </w:r>
            <w:r>
              <w:rPr>
                <w:color w:val="231F20"/>
                <w:w w:val="115"/>
              </w:rPr>
              <w:t>of</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0"/>
                <w:w w:val="115"/>
              </w:rPr>
              <w:t xml:space="preserve"> </w:t>
            </w:r>
            <w:r>
              <w:rPr>
                <w:color w:val="231F20"/>
                <w:w w:val="115"/>
              </w:rPr>
              <w:t>and</w:t>
            </w:r>
            <w:r>
              <w:rPr>
                <w:color w:val="231F20"/>
                <w:spacing w:val="-34"/>
                <w:w w:val="115"/>
              </w:rPr>
              <w:t xml:space="preserve"> </w:t>
            </w:r>
            <w:r>
              <w:rPr>
                <w:color w:val="231F20"/>
                <w:w w:val="115"/>
              </w:rPr>
              <w:t>to</w:t>
            </w:r>
            <w:r>
              <w:rPr>
                <w:color w:val="231F20"/>
                <w:spacing w:val="-34"/>
                <w:w w:val="115"/>
              </w:rPr>
              <w:t xml:space="preserve"> </w:t>
            </w:r>
            <w:r>
              <w:rPr>
                <w:color w:val="231F20"/>
                <w:w w:val="115"/>
              </w:rPr>
              <w:t>have</w:t>
            </w:r>
            <w:r>
              <w:rPr>
                <w:color w:val="231F20"/>
                <w:spacing w:val="-34"/>
                <w:w w:val="115"/>
              </w:rPr>
              <w:t xml:space="preserve"> </w:t>
            </w:r>
            <w:r>
              <w:rPr>
                <w:color w:val="231F20"/>
                <w:w w:val="115"/>
              </w:rPr>
              <w:t>such</w:t>
            </w:r>
            <w:r>
              <w:rPr>
                <w:color w:val="231F20"/>
                <w:spacing w:val="-34"/>
                <w:w w:val="115"/>
              </w:rPr>
              <w:t xml:space="preserve"> </w:t>
            </w:r>
            <w:r>
              <w:rPr>
                <w:color w:val="231F20"/>
                <w:w w:val="115"/>
              </w:rPr>
              <w:t>accounts</w:t>
            </w:r>
            <w:r>
              <w:rPr>
                <w:color w:val="231F20"/>
                <w:spacing w:val="-34"/>
                <w:w w:val="115"/>
              </w:rPr>
              <w:t xml:space="preserve"> </w:t>
            </w:r>
            <w:r>
              <w:rPr>
                <w:color w:val="231F20"/>
                <w:w w:val="115"/>
              </w:rPr>
              <w:t>and</w:t>
            </w:r>
            <w:r>
              <w:rPr>
                <w:color w:val="231F20"/>
                <w:spacing w:val="-34"/>
                <w:w w:val="115"/>
              </w:rPr>
              <w:t xml:space="preserve"> </w:t>
            </w:r>
            <w:r>
              <w:rPr>
                <w:color w:val="231F20"/>
                <w:w w:val="115"/>
              </w:rPr>
              <w:t>records audited by auditors appointed by the Purchaser if so required by the</w:t>
            </w:r>
            <w:r>
              <w:rPr>
                <w:color w:val="231F20"/>
                <w:spacing w:val="-20"/>
                <w:w w:val="115"/>
              </w:rPr>
              <w:t xml:space="preserve"> </w:t>
            </w:r>
            <w:r>
              <w:rPr>
                <w:color w:val="231F20"/>
                <w:w w:val="115"/>
              </w:rPr>
              <w:t>Purchaser.</w:t>
            </w:r>
            <w:r>
              <w:rPr>
                <w:color w:val="231F20"/>
                <w:spacing w:val="-24"/>
                <w:w w:val="115"/>
              </w:rPr>
              <w:t xml:space="preserve"> </w:t>
            </w:r>
            <w:r>
              <w:rPr>
                <w:color w:val="231F20"/>
                <w:w w:val="115"/>
              </w:rPr>
              <w:t>The</w:t>
            </w:r>
            <w:r>
              <w:rPr>
                <w:color w:val="231F20"/>
                <w:spacing w:val="-19"/>
                <w:w w:val="115"/>
              </w:rPr>
              <w:t xml:space="preserve"> </w:t>
            </w:r>
            <w:r>
              <w:rPr>
                <w:color w:val="231F20"/>
                <w:w w:val="115"/>
              </w:rPr>
              <w:t>Supplier’s</w:t>
            </w:r>
            <w:r>
              <w:rPr>
                <w:color w:val="231F20"/>
                <w:spacing w:val="-19"/>
                <w:w w:val="115"/>
              </w:rPr>
              <w:t xml:space="preserve"> </w:t>
            </w:r>
            <w:r>
              <w:rPr>
                <w:color w:val="231F20"/>
                <w:w w:val="115"/>
              </w:rPr>
              <w:t>attention</w:t>
            </w:r>
            <w:r>
              <w:rPr>
                <w:color w:val="231F20"/>
                <w:spacing w:val="-19"/>
                <w:w w:val="115"/>
              </w:rPr>
              <w:t xml:space="preserve"> </w:t>
            </w:r>
            <w:r>
              <w:rPr>
                <w:color w:val="231F20"/>
                <w:w w:val="115"/>
              </w:rPr>
              <w:t>is</w:t>
            </w:r>
            <w:r>
              <w:rPr>
                <w:color w:val="231F20"/>
                <w:spacing w:val="-19"/>
                <w:w w:val="115"/>
              </w:rPr>
              <w:t xml:space="preserve"> </w:t>
            </w:r>
            <w:r>
              <w:rPr>
                <w:color w:val="231F20"/>
                <w:w w:val="115"/>
              </w:rPr>
              <w:t>drawn</w:t>
            </w:r>
            <w:r>
              <w:rPr>
                <w:color w:val="231F20"/>
                <w:spacing w:val="-19"/>
                <w:w w:val="115"/>
              </w:rPr>
              <w:t xml:space="preserve"> </w:t>
            </w:r>
            <w:r>
              <w:rPr>
                <w:color w:val="231F20"/>
                <w:w w:val="115"/>
              </w:rPr>
              <w:t>to</w:t>
            </w:r>
            <w:r>
              <w:rPr>
                <w:color w:val="231F20"/>
                <w:spacing w:val="-20"/>
                <w:w w:val="115"/>
              </w:rPr>
              <w:t xml:space="preserve"> </w:t>
            </w:r>
            <w:r>
              <w:rPr>
                <w:color w:val="231F20"/>
                <w:w w:val="115"/>
              </w:rPr>
              <w:t>GCC</w:t>
            </w:r>
            <w:r>
              <w:rPr>
                <w:color w:val="231F20"/>
                <w:spacing w:val="-19"/>
                <w:w w:val="115"/>
              </w:rPr>
              <w:t xml:space="preserve"> </w:t>
            </w:r>
            <w:r>
              <w:rPr>
                <w:color w:val="231F20"/>
                <w:w w:val="115"/>
              </w:rPr>
              <w:t>Clause</w:t>
            </w:r>
            <w:r>
              <w:rPr>
                <w:color w:val="231F20"/>
                <w:spacing w:val="-19"/>
                <w:w w:val="115"/>
              </w:rPr>
              <w:t xml:space="preserve"> </w:t>
            </w:r>
            <w:r>
              <w:rPr>
                <w:color w:val="231F20"/>
                <w:w w:val="115"/>
              </w:rPr>
              <w:t>3, which</w:t>
            </w:r>
            <w:r>
              <w:rPr>
                <w:color w:val="231F20"/>
                <w:spacing w:val="-11"/>
                <w:w w:val="115"/>
              </w:rPr>
              <w:t xml:space="preserve"> </w:t>
            </w:r>
            <w:r>
              <w:rPr>
                <w:color w:val="231F20"/>
                <w:w w:val="115"/>
              </w:rPr>
              <w:t>provides,</w:t>
            </w:r>
            <w:r>
              <w:rPr>
                <w:color w:val="231F20"/>
                <w:spacing w:val="-18"/>
                <w:w w:val="115"/>
              </w:rPr>
              <w:t xml:space="preserve"> </w:t>
            </w:r>
            <w:r>
              <w:rPr>
                <w:color w:val="231F20"/>
                <w:w w:val="115"/>
              </w:rPr>
              <w:t>inter</w:t>
            </w:r>
            <w:r>
              <w:rPr>
                <w:color w:val="231F20"/>
                <w:spacing w:val="-10"/>
                <w:w w:val="115"/>
              </w:rPr>
              <w:t xml:space="preserve"> </w:t>
            </w:r>
            <w:r>
              <w:rPr>
                <w:color w:val="231F20"/>
                <w:w w:val="115"/>
              </w:rPr>
              <w:t>alia,</w:t>
            </w:r>
            <w:r>
              <w:rPr>
                <w:color w:val="231F20"/>
                <w:spacing w:val="-18"/>
                <w:w w:val="115"/>
              </w:rPr>
              <w:t xml:space="preserve"> </w:t>
            </w:r>
            <w:r>
              <w:rPr>
                <w:color w:val="231F20"/>
                <w:w w:val="115"/>
              </w:rPr>
              <w:t>that</w:t>
            </w:r>
            <w:r>
              <w:rPr>
                <w:color w:val="231F20"/>
                <w:spacing w:val="-10"/>
                <w:w w:val="115"/>
              </w:rPr>
              <w:t xml:space="preserve"> </w:t>
            </w:r>
            <w:r>
              <w:rPr>
                <w:color w:val="231F20"/>
                <w:w w:val="115"/>
              </w:rPr>
              <w:t>acts</w:t>
            </w:r>
            <w:r>
              <w:rPr>
                <w:color w:val="231F20"/>
                <w:spacing w:val="-10"/>
                <w:w w:val="115"/>
              </w:rPr>
              <w:t xml:space="preserve"> </w:t>
            </w:r>
            <w:r>
              <w:rPr>
                <w:color w:val="231F20"/>
                <w:w w:val="115"/>
              </w:rPr>
              <w:t>intended</w:t>
            </w:r>
            <w:r>
              <w:rPr>
                <w:color w:val="231F20"/>
                <w:spacing w:val="-11"/>
                <w:w w:val="115"/>
              </w:rPr>
              <w:t xml:space="preserve"> </w:t>
            </w:r>
            <w:r>
              <w:rPr>
                <w:color w:val="231F20"/>
                <w:w w:val="115"/>
              </w:rPr>
              <w:t>materially</w:t>
            </w:r>
            <w:r>
              <w:rPr>
                <w:color w:val="231F20"/>
                <w:spacing w:val="-10"/>
                <w:w w:val="115"/>
              </w:rPr>
              <w:t xml:space="preserve"> </w:t>
            </w:r>
            <w:r>
              <w:rPr>
                <w:color w:val="231F20"/>
                <w:w w:val="115"/>
              </w:rPr>
              <w:t>to</w:t>
            </w:r>
            <w:r>
              <w:rPr>
                <w:color w:val="231F20"/>
                <w:spacing w:val="-10"/>
                <w:w w:val="115"/>
              </w:rPr>
              <w:t xml:space="preserve"> </w:t>
            </w:r>
            <w:r>
              <w:rPr>
                <w:color w:val="231F20"/>
                <w:w w:val="115"/>
              </w:rPr>
              <w:t>impede the exercise of the inspection and audit rights provided for</w:t>
            </w:r>
            <w:r>
              <w:rPr>
                <w:color w:val="231F20"/>
                <w:spacing w:val="-35"/>
                <w:w w:val="115"/>
              </w:rPr>
              <w:t xml:space="preserve"> </w:t>
            </w:r>
            <w:r>
              <w:rPr>
                <w:color w:val="231F20"/>
                <w:w w:val="115"/>
              </w:rPr>
              <w:t>under this</w:t>
            </w:r>
            <w:r>
              <w:rPr>
                <w:color w:val="231F20"/>
                <w:spacing w:val="-44"/>
                <w:w w:val="115"/>
              </w:rPr>
              <w:t xml:space="preserve"> </w:t>
            </w:r>
            <w:r>
              <w:rPr>
                <w:color w:val="231F20"/>
                <w:w w:val="115"/>
              </w:rPr>
              <w:t>GCC</w:t>
            </w:r>
            <w:r>
              <w:rPr>
                <w:color w:val="231F20"/>
                <w:spacing w:val="-44"/>
                <w:w w:val="115"/>
              </w:rPr>
              <w:t xml:space="preserve"> </w:t>
            </w:r>
            <w:r>
              <w:rPr>
                <w:color w:val="231F20"/>
                <w:w w:val="115"/>
              </w:rPr>
              <w:t>Sub-Clause</w:t>
            </w:r>
            <w:r>
              <w:rPr>
                <w:color w:val="231F20"/>
                <w:spacing w:val="-43"/>
                <w:w w:val="115"/>
              </w:rPr>
              <w:t xml:space="preserve"> </w:t>
            </w:r>
            <w:r>
              <w:rPr>
                <w:color w:val="231F20"/>
                <w:w w:val="115"/>
              </w:rPr>
              <w:t>11.1</w:t>
            </w:r>
            <w:r>
              <w:rPr>
                <w:color w:val="231F20"/>
                <w:spacing w:val="-44"/>
                <w:w w:val="115"/>
              </w:rPr>
              <w:t xml:space="preserve"> </w:t>
            </w:r>
            <w:r>
              <w:rPr>
                <w:color w:val="231F20"/>
                <w:w w:val="115"/>
              </w:rPr>
              <w:t>constitute</w:t>
            </w:r>
            <w:r>
              <w:rPr>
                <w:color w:val="231F20"/>
                <w:spacing w:val="-44"/>
                <w:w w:val="115"/>
              </w:rPr>
              <w:t xml:space="preserve"> </w:t>
            </w:r>
            <w:r>
              <w:rPr>
                <w:color w:val="231F20"/>
                <w:w w:val="115"/>
              </w:rPr>
              <w:t>a</w:t>
            </w:r>
            <w:r>
              <w:rPr>
                <w:color w:val="231F20"/>
                <w:spacing w:val="-43"/>
                <w:w w:val="115"/>
              </w:rPr>
              <w:t xml:space="preserve"> </w:t>
            </w:r>
            <w:r>
              <w:rPr>
                <w:color w:val="231F20"/>
                <w:w w:val="115"/>
              </w:rPr>
              <w:t>prohibited</w:t>
            </w:r>
            <w:r>
              <w:rPr>
                <w:color w:val="231F20"/>
                <w:spacing w:val="-44"/>
                <w:w w:val="115"/>
              </w:rPr>
              <w:t xml:space="preserve"> </w:t>
            </w:r>
            <w:r>
              <w:rPr>
                <w:color w:val="231F20"/>
                <w:w w:val="115"/>
              </w:rPr>
              <w:t>practice</w:t>
            </w:r>
            <w:r>
              <w:rPr>
                <w:color w:val="231F20"/>
                <w:spacing w:val="-43"/>
                <w:w w:val="115"/>
              </w:rPr>
              <w:t xml:space="preserve"> </w:t>
            </w:r>
            <w:r>
              <w:rPr>
                <w:color w:val="231F20"/>
                <w:w w:val="115"/>
              </w:rPr>
              <w:t>subject</w:t>
            </w:r>
            <w:r>
              <w:rPr>
                <w:color w:val="231F20"/>
                <w:spacing w:val="-44"/>
                <w:w w:val="115"/>
              </w:rPr>
              <w:t xml:space="preserve"> </w:t>
            </w:r>
            <w:r>
              <w:rPr>
                <w:color w:val="231F20"/>
                <w:w w:val="115"/>
              </w:rPr>
              <w:t>to contract</w:t>
            </w:r>
            <w:r>
              <w:rPr>
                <w:color w:val="231F20"/>
                <w:spacing w:val="-10"/>
                <w:w w:val="115"/>
              </w:rPr>
              <w:t xml:space="preserve"> </w:t>
            </w:r>
            <w:r>
              <w:rPr>
                <w:color w:val="231F20"/>
                <w:w w:val="115"/>
              </w:rPr>
              <w:t>termination</w:t>
            </w:r>
            <w:r>
              <w:rPr>
                <w:color w:val="231F20"/>
                <w:spacing w:val="-9"/>
                <w:w w:val="115"/>
              </w:rPr>
              <w:t xml:space="preserve"> </w:t>
            </w:r>
            <w:r>
              <w:rPr>
                <w:color w:val="231F20"/>
                <w:w w:val="115"/>
              </w:rPr>
              <w:t>(as</w:t>
            </w:r>
            <w:r>
              <w:rPr>
                <w:color w:val="231F20"/>
                <w:spacing w:val="-9"/>
                <w:w w:val="115"/>
              </w:rPr>
              <w:t xml:space="preserve"> </w:t>
            </w:r>
            <w:r>
              <w:rPr>
                <w:color w:val="231F20"/>
                <w:w w:val="115"/>
              </w:rPr>
              <w:t>well</w:t>
            </w:r>
            <w:r>
              <w:rPr>
                <w:color w:val="231F20"/>
                <w:spacing w:val="-10"/>
                <w:w w:val="115"/>
              </w:rPr>
              <w:t xml:space="preserve"> </w:t>
            </w:r>
            <w:r>
              <w:rPr>
                <w:color w:val="231F20"/>
                <w:w w:val="115"/>
              </w:rPr>
              <w:t>as</w:t>
            </w:r>
            <w:r>
              <w:rPr>
                <w:color w:val="231F20"/>
                <w:spacing w:val="-9"/>
                <w:w w:val="115"/>
              </w:rPr>
              <w:t xml:space="preserve"> </w:t>
            </w:r>
            <w:r>
              <w:rPr>
                <w:color w:val="231F20"/>
                <w:w w:val="115"/>
              </w:rPr>
              <w:t>to</w:t>
            </w:r>
            <w:r>
              <w:rPr>
                <w:color w:val="231F20"/>
                <w:spacing w:val="-9"/>
                <w:w w:val="115"/>
              </w:rPr>
              <w:t xml:space="preserve"> </w:t>
            </w:r>
            <w:r>
              <w:rPr>
                <w:color w:val="231F20"/>
                <w:w w:val="115"/>
              </w:rPr>
              <w:t>a</w:t>
            </w:r>
            <w:r>
              <w:rPr>
                <w:color w:val="231F20"/>
                <w:spacing w:val="-9"/>
                <w:w w:val="115"/>
              </w:rPr>
              <w:t xml:space="preserve"> </w:t>
            </w:r>
            <w:r>
              <w:rPr>
                <w:color w:val="231F20"/>
                <w:w w:val="115"/>
              </w:rPr>
              <w:t>determination</w:t>
            </w:r>
            <w:r>
              <w:rPr>
                <w:color w:val="231F20"/>
                <w:spacing w:val="-10"/>
                <w:w w:val="115"/>
              </w:rPr>
              <w:t xml:space="preserve"> </w:t>
            </w:r>
            <w:r>
              <w:rPr>
                <w:color w:val="231F20"/>
                <w:w w:val="115"/>
              </w:rPr>
              <w:t>of</w:t>
            </w:r>
            <w:r>
              <w:rPr>
                <w:color w:val="231F20"/>
                <w:spacing w:val="-9"/>
                <w:w w:val="115"/>
              </w:rPr>
              <w:t xml:space="preserve"> </w:t>
            </w:r>
            <w:r>
              <w:rPr>
                <w:color w:val="231F20"/>
                <w:w w:val="115"/>
              </w:rPr>
              <w:t>ineligibility under ITB Sub-Clause 2.1 (c) of the Instructions to Bidders that preceded</w:t>
            </w:r>
            <w:r>
              <w:rPr>
                <w:color w:val="231F20"/>
                <w:spacing w:val="-13"/>
                <w:w w:val="115"/>
              </w:rPr>
              <w:t xml:space="preserve"> </w:t>
            </w:r>
            <w:r>
              <w:rPr>
                <w:color w:val="231F20"/>
                <w:w w:val="115"/>
              </w:rPr>
              <w:t>the</w:t>
            </w:r>
            <w:r>
              <w:rPr>
                <w:color w:val="231F20"/>
                <w:spacing w:val="-13"/>
                <w:w w:val="115"/>
              </w:rPr>
              <w:t xml:space="preserve"> </w:t>
            </w:r>
            <w:r>
              <w:rPr>
                <w:color w:val="231F20"/>
                <w:w w:val="115"/>
              </w:rPr>
              <w:t>placement</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of</w:t>
            </w:r>
            <w:r>
              <w:rPr>
                <w:color w:val="231F20"/>
                <w:spacing w:val="-13"/>
                <w:w w:val="115"/>
              </w:rPr>
              <w:t xml:space="preserve"> </w:t>
            </w:r>
            <w:r>
              <w:rPr>
                <w:color w:val="231F20"/>
                <w:w w:val="115"/>
              </w:rPr>
              <w:t>which</w:t>
            </w:r>
            <w:r>
              <w:rPr>
                <w:color w:val="231F20"/>
                <w:spacing w:val="-13"/>
                <w:w w:val="115"/>
              </w:rPr>
              <w:t xml:space="preserve"> </w:t>
            </w:r>
            <w:r>
              <w:rPr>
                <w:color w:val="231F20"/>
                <w:w w:val="115"/>
              </w:rPr>
              <w:t>these</w:t>
            </w:r>
            <w:r>
              <w:rPr>
                <w:color w:val="231F20"/>
                <w:spacing w:val="-13"/>
                <w:w w:val="115"/>
              </w:rPr>
              <w:t xml:space="preserve"> </w:t>
            </w:r>
            <w:r>
              <w:rPr>
                <w:color w:val="231F20"/>
                <w:w w:val="115"/>
              </w:rPr>
              <w:t>GCC</w:t>
            </w:r>
            <w:r>
              <w:rPr>
                <w:color w:val="231F20"/>
                <w:spacing w:val="-13"/>
                <w:w w:val="115"/>
              </w:rPr>
              <w:t xml:space="preserve"> </w:t>
            </w:r>
            <w:r>
              <w:rPr>
                <w:color w:val="231F20"/>
                <w:w w:val="115"/>
              </w:rPr>
              <w:t>form a</w:t>
            </w:r>
            <w:r>
              <w:rPr>
                <w:color w:val="231F20"/>
                <w:spacing w:val="-11"/>
                <w:w w:val="115"/>
              </w:rPr>
              <w:t xml:space="preserve"> </w:t>
            </w:r>
            <w:r>
              <w:rPr>
                <w:color w:val="231F20"/>
                <w:w w:val="115"/>
              </w:rPr>
              <w:t>part).</w:t>
            </w:r>
          </w:p>
        </w:tc>
      </w:tr>
      <w:tr w:rsidR="00360928">
        <w:trPr>
          <w:trHeight w:val="2411"/>
        </w:trPr>
        <w:tc>
          <w:tcPr>
            <w:tcW w:w="2305" w:type="dxa"/>
          </w:tcPr>
          <w:p w:rsidR="00360928" w:rsidRDefault="001B3201">
            <w:pPr>
              <w:pStyle w:val="TableParagraph"/>
              <w:spacing w:before="103"/>
              <w:rPr>
                <w:b/>
              </w:rPr>
            </w:pPr>
            <w:r>
              <w:rPr>
                <w:b/>
                <w:color w:val="231F20"/>
                <w:w w:val="115"/>
              </w:rPr>
              <w:t>12. Scope of Supplies</w:t>
            </w:r>
          </w:p>
        </w:tc>
        <w:tc>
          <w:tcPr>
            <w:tcW w:w="7116" w:type="dxa"/>
          </w:tcPr>
          <w:p w:rsidR="00360928" w:rsidRDefault="001B3201">
            <w:pPr>
              <w:pStyle w:val="TableParagraph"/>
              <w:numPr>
                <w:ilvl w:val="1"/>
                <w:numId w:val="32"/>
              </w:numPr>
              <w:tabs>
                <w:tab w:val="left" w:pos="587"/>
              </w:tabs>
              <w:spacing w:before="103" w:line="266" w:lineRule="auto"/>
              <w:ind w:right="7" w:hanging="510"/>
              <w:jc w:val="both"/>
            </w:pPr>
            <w:r>
              <w:rPr>
                <w:color w:val="231F20"/>
                <w:w w:val="110"/>
              </w:rPr>
              <w:t>The</w:t>
            </w:r>
            <w:r>
              <w:rPr>
                <w:color w:val="231F20"/>
                <w:spacing w:val="-7"/>
                <w:w w:val="110"/>
              </w:rPr>
              <w:t xml:space="preserve"> </w:t>
            </w:r>
            <w:r>
              <w:rPr>
                <w:color w:val="231F20"/>
                <w:w w:val="110"/>
              </w:rPr>
              <w:t>Goods</w:t>
            </w:r>
            <w:r>
              <w:rPr>
                <w:color w:val="231F20"/>
                <w:spacing w:val="-6"/>
                <w:w w:val="110"/>
              </w:rPr>
              <w:t xml:space="preserve"> </w:t>
            </w:r>
            <w:r>
              <w:rPr>
                <w:color w:val="231F20"/>
                <w:w w:val="110"/>
              </w:rPr>
              <w:t>and</w:t>
            </w:r>
            <w:r>
              <w:rPr>
                <w:color w:val="231F20"/>
                <w:spacing w:val="-7"/>
                <w:w w:val="110"/>
              </w:rPr>
              <w:t xml:space="preserve"> </w:t>
            </w:r>
            <w:r>
              <w:rPr>
                <w:color w:val="231F20"/>
                <w:w w:val="110"/>
              </w:rPr>
              <w:t>Related</w:t>
            </w:r>
            <w:r>
              <w:rPr>
                <w:color w:val="231F20"/>
                <w:spacing w:val="-6"/>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supplied</w:t>
            </w:r>
            <w:r>
              <w:rPr>
                <w:color w:val="231F20"/>
                <w:spacing w:val="-7"/>
                <w:w w:val="110"/>
              </w:rPr>
              <w:t xml:space="preserve"> </w:t>
            </w:r>
            <w:r>
              <w:rPr>
                <w:color w:val="231F20"/>
                <w:w w:val="110"/>
              </w:rPr>
              <w:t>shall</w:t>
            </w:r>
            <w:r>
              <w:rPr>
                <w:color w:val="231F20"/>
                <w:spacing w:val="-6"/>
                <w:w w:val="110"/>
              </w:rPr>
              <w:t xml:space="preserve"> </w:t>
            </w:r>
            <w:r>
              <w:rPr>
                <w:color w:val="231F20"/>
                <w:w w:val="110"/>
              </w:rPr>
              <w:t>be</w:t>
            </w:r>
            <w:r>
              <w:rPr>
                <w:color w:val="231F20"/>
                <w:spacing w:val="-7"/>
                <w:w w:val="110"/>
              </w:rPr>
              <w:t xml:space="preserve"> </w:t>
            </w:r>
            <w:r>
              <w:rPr>
                <w:color w:val="231F20"/>
                <w:w w:val="110"/>
              </w:rPr>
              <w:t>as</w:t>
            </w:r>
            <w:r>
              <w:rPr>
                <w:color w:val="231F20"/>
                <w:spacing w:val="-6"/>
                <w:w w:val="110"/>
              </w:rPr>
              <w:t xml:space="preserve"> </w:t>
            </w:r>
            <w:r>
              <w:rPr>
                <w:color w:val="231F20"/>
                <w:w w:val="110"/>
              </w:rPr>
              <w:t>specified in the Schedule of</w:t>
            </w:r>
            <w:r>
              <w:rPr>
                <w:color w:val="231F20"/>
                <w:spacing w:val="-30"/>
                <w:w w:val="110"/>
              </w:rPr>
              <w:t xml:space="preserve"> </w:t>
            </w:r>
            <w:r>
              <w:rPr>
                <w:color w:val="231F20"/>
                <w:w w:val="110"/>
              </w:rPr>
              <w:t>Supply.</w:t>
            </w:r>
          </w:p>
          <w:p w:rsidR="00360928" w:rsidRDefault="00360928">
            <w:pPr>
              <w:pStyle w:val="TableParagraph"/>
              <w:spacing w:before="2"/>
              <w:rPr>
                <w:sz w:val="24"/>
              </w:rPr>
            </w:pPr>
          </w:p>
          <w:p w:rsidR="00360928" w:rsidRDefault="001B3201">
            <w:pPr>
              <w:pStyle w:val="TableParagraph"/>
              <w:numPr>
                <w:ilvl w:val="1"/>
                <w:numId w:val="32"/>
              </w:numPr>
              <w:tabs>
                <w:tab w:val="left" w:pos="587"/>
              </w:tabs>
              <w:spacing w:line="266" w:lineRule="auto"/>
              <w:ind w:right="1" w:hanging="510"/>
              <w:jc w:val="both"/>
            </w:pPr>
            <w:r>
              <w:rPr>
                <w:color w:val="231F20"/>
                <w:w w:val="115"/>
              </w:rPr>
              <w:t>Unless</w:t>
            </w:r>
            <w:r>
              <w:rPr>
                <w:color w:val="231F20"/>
                <w:spacing w:val="-44"/>
                <w:w w:val="115"/>
              </w:rPr>
              <w:t xml:space="preserve"> </w:t>
            </w:r>
            <w:r>
              <w:rPr>
                <w:color w:val="231F20"/>
                <w:w w:val="115"/>
              </w:rPr>
              <w:t>otherwise</w:t>
            </w:r>
            <w:r>
              <w:rPr>
                <w:color w:val="231F20"/>
                <w:spacing w:val="-43"/>
                <w:w w:val="115"/>
              </w:rPr>
              <w:t xml:space="preserve"> </w:t>
            </w:r>
            <w:r>
              <w:rPr>
                <w:color w:val="231F20"/>
                <w:w w:val="115"/>
              </w:rPr>
              <w:t>stipulated</w:t>
            </w:r>
            <w:r>
              <w:rPr>
                <w:color w:val="231F20"/>
                <w:spacing w:val="-44"/>
                <w:w w:val="115"/>
              </w:rPr>
              <w:t xml:space="preserve"> </w:t>
            </w:r>
            <w:r>
              <w:rPr>
                <w:color w:val="231F20"/>
                <w:w w:val="115"/>
              </w:rPr>
              <w:t>in</w:t>
            </w:r>
            <w:r>
              <w:rPr>
                <w:color w:val="231F20"/>
                <w:spacing w:val="-43"/>
                <w:w w:val="115"/>
              </w:rPr>
              <w:t xml:space="preserve"> </w:t>
            </w:r>
            <w:r>
              <w:rPr>
                <w:color w:val="231F20"/>
                <w:w w:val="115"/>
              </w:rPr>
              <w:t>the</w:t>
            </w:r>
            <w:r>
              <w:rPr>
                <w:color w:val="231F20"/>
                <w:spacing w:val="-44"/>
                <w:w w:val="115"/>
              </w:rPr>
              <w:t xml:space="preserve"> </w:t>
            </w:r>
            <w:r>
              <w:rPr>
                <w:color w:val="231F20"/>
                <w:w w:val="115"/>
              </w:rPr>
              <w:t>Contract,</w:t>
            </w:r>
            <w:r>
              <w:rPr>
                <w:color w:val="231F20"/>
                <w:spacing w:val="-48"/>
                <w:w w:val="115"/>
              </w:rPr>
              <w:t xml:space="preserve"> </w:t>
            </w:r>
            <w:r>
              <w:rPr>
                <w:color w:val="231F20"/>
                <w:w w:val="115"/>
              </w:rPr>
              <w:t>the</w:t>
            </w:r>
            <w:r>
              <w:rPr>
                <w:color w:val="231F20"/>
                <w:spacing w:val="-43"/>
                <w:w w:val="115"/>
              </w:rPr>
              <w:t xml:space="preserve"> </w:t>
            </w:r>
            <w:r>
              <w:rPr>
                <w:color w:val="231F20"/>
                <w:w w:val="115"/>
              </w:rPr>
              <w:t>Supply</w:t>
            </w:r>
            <w:r>
              <w:rPr>
                <w:color w:val="231F20"/>
                <w:spacing w:val="-43"/>
                <w:w w:val="115"/>
              </w:rPr>
              <w:t xml:space="preserve"> </w:t>
            </w:r>
            <w:r>
              <w:rPr>
                <w:color w:val="231F20"/>
                <w:w w:val="115"/>
              </w:rPr>
              <w:t>shall</w:t>
            </w:r>
            <w:r>
              <w:rPr>
                <w:color w:val="231F20"/>
                <w:spacing w:val="-44"/>
                <w:w w:val="115"/>
              </w:rPr>
              <w:t xml:space="preserve"> </w:t>
            </w:r>
            <w:r>
              <w:rPr>
                <w:color w:val="231F20"/>
                <w:w w:val="115"/>
              </w:rPr>
              <w:t>include all such items not specifically mentioned in the Contract but</w:t>
            </w:r>
            <w:r>
              <w:rPr>
                <w:color w:val="231F20"/>
                <w:spacing w:val="-21"/>
                <w:w w:val="115"/>
              </w:rPr>
              <w:t xml:space="preserve"> </w:t>
            </w:r>
            <w:r>
              <w:rPr>
                <w:color w:val="231F20"/>
                <w:w w:val="115"/>
              </w:rPr>
              <w:t>that can be reasonably inferred from the Contract as being required</w:t>
            </w:r>
            <w:r>
              <w:rPr>
                <w:color w:val="231F20"/>
                <w:spacing w:val="63"/>
                <w:w w:val="115"/>
              </w:rPr>
              <w:t xml:space="preserve"> </w:t>
            </w:r>
            <w:r>
              <w:rPr>
                <w:color w:val="231F20"/>
                <w:w w:val="115"/>
              </w:rPr>
              <w:t>for</w:t>
            </w:r>
            <w:r>
              <w:rPr>
                <w:color w:val="231F20"/>
                <w:spacing w:val="-22"/>
                <w:w w:val="115"/>
              </w:rPr>
              <w:t xml:space="preserve"> </w:t>
            </w:r>
            <w:r>
              <w:rPr>
                <w:color w:val="231F20"/>
                <w:w w:val="115"/>
              </w:rPr>
              <w:t>attaining</w:t>
            </w:r>
            <w:r>
              <w:rPr>
                <w:color w:val="231F20"/>
                <w:spacing w:val="-21"/>
                <w:w w:val="115"/>
              </w:rPr>
              <w:t xml:space="preserve"> </w:t>
            </w:r>
            <w:r>
              <w:rPr>
                <w:color w:val="231F20"/>
                <w:w w:val="115"/>
              </w:rPr>
              <w:t>Delivery</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1"/>
                <w:w w:val="115"/>
              </w:rPr>
              <w:t xml:space="preserve"> </w:t>
            </w:r>
            <w:r>
              <w:rPr>
                <w:color w:val="231F20"/>
                <w:w w:val="115"/>
              </w:rPr>
              <w:t>and</w:t>
            </w:r>
            <w:r>
              <w:rPr>
                <w:color w:val="231F20"/>
                <w:spacing w:val="-21"/>
                <w:w w:val="115"/>
              </w:rPr>
              <w:t xml:space="preserve"> </w:t>
            </w:r>
            <w:r>
              <w:rPr>
                <w:color w:val="231F20"/>
                <w:w w:val="115"/>
              </w:rPr>
              <w:t>Completion</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 Services</w:t>
            </w:r>
            <w:r>
              <w:rPr>
                <w:color w:val="231F20"/>
                <w:spacing w:val="-31"/>
                <w:w w:val="115"/>
              </w:rPr>
              <w:t xml:space="preserve"> </w:t>
            </w:r>
            <w:r>
              <w:rPr>
                <w:color w:val="231F20"/>
                <w:w w:val="115"/>
              </w:rPr>
              <w:t>as</w:t>
            </w:r>
            <w:r>
              <w:rPr>
                <w:color w:val="231F20"/>
                <w:spacing w:val="-30"/>
                <w:w w:val="115"/>
              </w:rPr>
              <w:t xml:space="preserve"> </w:t>
            </w:r>
            <w:r>
              <w:rPr>
                <w:color w:val="231F20"/>
                <w:w w:val="115"/>
              </w:rPr>
              <w:t>if</w:t>
            </w:r>
            <w:r>
              <w:rPr>
                <w:color w:val="231F20"/>
                <w:spacing w:val="-30"/>
                <w:w w:val="115"/>
              </w:rPr>
              <w:t xml:space="preserve"> </w:t>
            </w:r>
            <w:r>
              <w:rPr>
                <w:color w:val="231F20"/>
                <w:w w:val="115"/>
              </w:rPr>
              <w:t>such</w:t>
            </w:r>
            <w:r>
              <w:rPr>
                <w:color w:val="231F20"/>
                <w:spacing w:val="-30"/>
                <w:w w:val="115"/>
              </w:rPr>
              <w:t xml:space="preserve"> </w:t>
            </w:r>
            <w:r>
              <w:rPr>
                <w:color w:val="231F20"/>
                <w:w w:val="115"/>
              </w:rPr>
              <w:t>items</w:t>
            </w:r>
            <w:r>
              <w:rPr>
                <w:color w:val="231F20"/>
                <w:spacing w:val="-30"/>
                <w:w w:val="115"/>
              </w:rPr>
              <w:t xml:space="preserve"> </w:t>
            </w:r>
            <w:r>
              <w:rPr>
                <w:color w:val="231F20"/>
                <w:w w:val="115"/>
              </w:rPr>
              <w:t>were</w:t>
            </w:r>
            <w:r>
              <w:rPr>
                <w:color w:val="231F20"/>
                <w:spacing w:val="-30"/>
                <w:w w:val="115"/>
              </w:rPr>
              <w:t xml:space="preserve"> </w:t>
            </w:r>
            <w:r>
              <w:rPr>
                <w:color w:val="231F20"/>
                <w:w w:val="115"/>
              </w:rPr>
              <w:t>expressly</w:t>
            </w:r>
            <w:r>
              <w:rPr>
                <w:color w:val="231F20"/>
                <w:spacing w:val="-30"/>
                <w:w w:val="115"/>
              </w:rPr>
              <w:t xml:space="preserve"> </w:t>
            </w:r>
            <w:r>
              <w:rPr>
                <w:color w:val="231F20"/>
                <w:w w:val="115"/>
              </w:rPr>
              <w:t>mentioned</w:t>
            </w:r>
            <w:r>
              <w:rPr>
                <w:color w:val="231F20"/>
                <w:spacing w:val="-31"/>
                <w:w w:val="115"/>
              </w:rPr>
              <w:t xml:space="preserve"> </w:t>
            </w:r>
            <w:r>
              <w:rPr>
                <w:color w:val="231F20"/>
                <w:w w:val="115"/>
              </w:rPr>
              <w:t>in</w:t>
            </w:r>
            <w:r>
              <w:rPr>
                <w:color w:val="231F20"/>
                <w:spacing w:val="-30"/>
                <w:w w:val="115"/>
              </w:rPr>
              <w:t xml:space="preserve"> </w:t>
            </w:r>
            <w:r>
              <w:rPr>
                <w:color w:val="231F20"/>
                <w:w w:val="115"/>
              </w:rPr>
              <w:t>the</w:t>
            </w:r>
            <w:r>
              <w:rPr>
                <w:color w:val="231F20"/>
                <w:spacing w:val="-30"/>
                <w:w w:val="115"/>
              </w:rPr>
              <w:t xml:space="preserve"> </w:t>
            </w:r>
            <w:r>
              <w:rPr>
                <w:color w:val="231F20"/>
                <w:w w:val="115"/>
              </w:rPr>
              <w:t>Contract.</w:t>
            </w:r>
          </w:p>
        </w:tc>
      </w:tr>
      <w:tr w:rsidR="00360928">
        <w:trPr>
          <w:trHeight w:val="1571"/>
        </w:trPr>
        <w:tc>
          <w:tcPr>
            <w:tcW w:w="2305" w:type="dxa"/>
          </w:tcPr>
          <w:p w:rsidR="00360928" w:rsidRDefault="001B3201">
            <w:pPr>
              <w:pStyle w:val="TableParagraph"/>
              <w:spacing w:before="103" w:line="266" w:lineRule="auto"/>
              <w:ind w:left="396" w:hanging="397"/>
              <w:rPr>
                <w:b/>
              </w:rPr>
            </w:pPr>
            <w:r>
              <w:rPr>
                <w:b/>
                <w:color w:val="231F20"/>
                <w:w w:val="110"/>
              </w:rPr>
              <w:t>13. Delivery and Documents</w:t>
            </w:r>
          </w:p>
        </w:tc>
        <w:tc>
          <w:tcPr>
            <w:tcW w:w="7116" w:type="dxa"/>
          </w:tcPr>
          <w:p w:rsidR="00360928" w:rsidRDefault="001B3201">
            <w:pPr>
              <w:pStyle w:val="TableParagraph"/>
              <w:spacing w:before="103" w:line="266" w:lineRule="auto"/>
              <w:ind w:left="586" w:right="7" w:hanging="511"/>
              <w:jc w:val="both"/>
            </w:pPr>
            <w:r>
              <w:rPr>
                <w:color w:val="231F20"/>
                <w:w w:val="115"/>
              </w:rPr>
              <w:t>13.1. Subject to GCC Sub-Clause 34.1, the delivery of the Goods</w:t>
            </w:r>
            <w:r>
              <w:rPr>
                <w:color w:val="231F20"/>
                <w:spacing w:val="-6"/>
                <w:w w:val="115"/>
              </w:rPr>
              <w:t xml:space="preserve"> </w:t>
            </w:r>
            <w:r>
              <w:rPr>
                <w:color w:val="231F20"/>
                <w:w w:val="115"/>
              </w:rPr>
              <w:t>and completion</w:t>
            </w:r>
            <w:r>
              <w:rPr>
                <w:color w:val="231F20"/>
                <w:spacing w:val="-22"/>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w:t>
            </w:r>
            <w:r>
              <w:rPr>
                <w:color w:val="231F20"/>
                <w:spacing w:val="-21"/>
                <w:w w:val="115"/>
              </w:rPr>
              <w:t xml:space="preserve"> </w:t>
            </w:r>
            <w:r>
              <w:rPr>
                <w:color w:val="231F20"/>
                <w:w w:val="115"/>
              </w:rPr>
              <w:t>Services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in</w:t>
            </w:r>
            <w:r>
              <w:rPr>
                <w:color w:val="231F20"/>
                <w:spacing w:val="-22"/>
                <w:w w:val="115"/>
              </w:rPr>
              <w:t xml:space="preserve"> </w:t>
            </w:r>
            <w:r>
              <w:rPr>
                <w:color w:val="231F20"/>
                <w:w w:val="115"/>
              </w:rPr>
              <w:t>accordance</w:t>
            </w:r>
            <w:r>
              <w:rPr>
                <w:color w:val="231F20"/>
                <w:spacing w:val="-21"/>
                <w:w w:val="115"/>
              </w:rPr>
              <w:t xml:space="preserve"> </w:t>
            </w:r>
            <w:r>
              <w:rPr>
                <w:color w:val="231F20"/>
                <w:w w:val="115"/>
              </w:rPr>
              <w:t>with</w:t>
            </w:r>
            <w:r>
              <w:rPr>
                <w:color w:val="231F20"/>
                <w:spacing w:val="-21"/>
                <w:w w:val="115"/>
              </w:rPr>
              <w:t xml:space="preserve"> </w:t>
            </w:r>
            <w:r>
              <w:rPr>
                <w:color w:val="231F20"/>
                <w:w w:val="115"/>
              </w:rPr>
              <w:t>the delivery</w:t>
            </w:r>
            <w:r>
              <w:rPr>
                <w:color w:val="231F20"/>
                <w:spacing w:val="-25"/>
                <w:w w:val="115"/>
              </w:rPr>
              <w:t xml:space="preserve"> </w:t>
            </w:r>
            <w:r>
              <w:rPr>
                <w:color w:val="231F20"/>
                <w:w w:val="115"/>
              </w:rPr>
              <w:t>and</w:t>
            </w:r>
            <w:r>
              <w:rPr>
                <w:color w:val="231F20"/>
                <w:spacing w:val="-25"/>
                <w:w w:val="115"/>
              </w:rPr>
              <w:t xml:space="preserve"> </w:t>
            </w:r>
            <w:r>
              <w:rPr>
                <w:color w:val="231F20"/>
                <w:w w:val="115"/>
              </w:rPr>
              <w:t>completion</w:t>
            </w:r>
            <w:r>
              <w:rPr>
                <w:color w:val="231F20"/>
                <w:spacing w:val="-25"/>
                <w:w w:val="115"/>
              </w:rPr>
              <w:t xml:space="preserve"> </w:t>
            </w:r>
            <w:r>
              <w:rPr>
                <w:color w:val="231F20"/>
                <w:w w:val="115"/>
              </w:rPr>
              <w:t>requirements</w:t>
            </w:r>
            <w:r>
              <w:rPr>
                <w:color w:val="231F20"/>
                <w:spacing w:val="-25"/>
                <w:w w:val="115"/>
              </w:rPr>
              <w:t xml:space="preserve"> </w:t>
            </w:r>
            <w:r>
              <w:rPr>
                <w:color w:val="231F20"/>
                <w:w w:val="115"/>
              </w:rPr>
              <w:t>specified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Schedule</w:t>
            </w:r>
            <w:r>
              <w:rPr>
                <w:color w:val="231F20"/>
                <w:spacing w:val="-25"/>
                <w:w w:val="115"/>
              </w:rPr>
              <w:t xml:space="preserve"> </w:t>
            </w:r>
            <w:r>
              <w:rPr>
                <w:color w:val="231F20"/>
                <w:w w:val="115"/>
              </w:rPr>
              <w:t>of Supply.</w:t>
            </w:r>
            <w:r>
              <w:rPr>
                <w:color w:val="231F20"/>
                <w:spacing w:val="-46"/>
                <w:w w:val="115"/>
              </w:rPr>
              <w:t xml:space="preserve"> </w:t>
            </w:r>
            <w:r>
              <w:rPr>
                <w:color w:val="231F20"/>
                <w:w w:val="115"/>
              </w:rPr>
              <w:t>The</w:t>
            </w:r>
            <w:r>
              <w:rPr>
                <w:color w:val="231F20"/>
                <w:spacing w:val="-40"/>
                <w:w w:val="115"/>
              </w:rPr>
              <w:t xml:space="preserve"> </w:t>
            </w:r>
            <w:r>
              <w:rPr>
                <w:color w:val="231F20"/>
                <w:w w:val="115"/>
              </w:rPr>
              <w:t>details</w:t>
            </w:r>
            <w:r>
              <w:rPr>
                <w:color w:val="231F20"/>
                <w:spacing w:val="-39"/>
                <w:w w:val="115"/>
              </w:rPr>
              <w:t xml:space="preserve"> </w:t>
            </w:r>
            <w:r>
              <w:rPr>
                <w:color w:val="231F20"/>
                <w:w w:val="115"/>
              </w:rPr>
              <w:t>of</w:t>
            </w:r>
            <w:r>
              <w:rPr>
                <w:color w:val="231F20"/>
                <w:spacing w:val="-40"/>
                <w:w w:val="115"/>
              </w:rPr>
              <w:t xml:space="preserve"> </w:t>
            </w:r>
            <w:r>
              <w:rPr>
                <w:color w:val="231F20"/>
                <w:w w:val="115"/>
              </w:rPr>
              <w:t>shipping</w:t>
            </w:r>
            <w:r>
              <w:rPr>
                <w:color w:val="231F20"/>
                <w:spacing w:val="-40"/>
                <w:w w:val="115"/>
              </w:rPr>
              <w:t xml:space="preserve"> </w:t>
            </w:r>
            <w:r>
              <w:rPr>
                <w:color w:val="231F20"/>
                <w:w w:val="115"/>
              </w:rPr>
              <w:t>and</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39"/>
                <w:w w:val="115"/>
              </w:rPr>
              <w:t xml:space="preserve"> </w:t>
            </w:r>
            <w:r>
              <w:rPr>
                <w:color w:val="231F20"/>
                <w:w w:val="115"/>
              </w:rPr>
              <w:t>to</w:t>
            </w:r>
            <w:r>
              <w:rPr>
                <w:color w:val="231F20"/>
                <w:spacing w:val="-40"/>
                <w:w w:val="115"/>
              </w:rPr>
              <w:t xml:space="preserve"> </w:t>
            </w:r>
            <w:r>
              <w:rPr>
                <w:color w:val="231F20"/>
                <w:w w:val="115"/>
              </w:rPr>
              <w:t>be</w:t>
            </w:r>
            <w:r>
              <w:rPr>
                <w:color w:val="231F20"/>
                <w:spacing w:val="-40"/>
                <w:w w:val="115"/>
              </w:rPr>
              <w:t xml:space="preserve"> </w:t>
            </w:r>
            <w:r>
              <w:rPr>
                <w:color w:val="231F20"/>
                <w:w w:val="115"/>
              </w:rPr>
              <w:t>furnished 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3"/>
                <w:w w:val="115"/>
              </w:rPr>
              <w:t xml:space="preserve"> </w:t>
            </w:r>
            <w:r>
              <w:rPr>
                <w:color w:val="231F20"/>
                <w:w w:val="115"/>
              </w:rPr>
              <w:t>are</w:t>
            </w:r>
            <w:r>
              <w:rPr>
                <w:color w:val="231F20"/>
                <w:spacing w:val="-14"/>
                <w:w w:val="115"/>
              </w:rPr>
              <w:t xml:space="preserve"> </w:t>
            </w:r>
            <w:r>
              <w:rPr>
                <w:color w:val="231F20"/>
                <w:w w:val="115"/>
              </w:rPr>
              <w:t>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4"/>
                <w:w w:val="115"/>
              </w:rPr>
              <w:t xml:space="preserve"> </w:t>
            </w:r>
            <w:r>
              <w:rPr>
                <w:color w:val="231F20"/>
                <w:w w:val="115"/>
              </w:rPr>
              <w:t>SCC.</w:t>
            </w:r>
          </w:p>
        </w:tc>
      </w:tr>
      <w:tr w:rsidR="00360928">
        <w:trPr>
          <w:trHeight w:val="1011"/>
        </w:trPr>
        <w:tc>
          <w:tcPr>
            <w:tcW w:w="2305" w:type="dxa"/>
          </w:tcPr>
          <w:p w:rsidR="00360928" w:rsidRDefault="001B3201">
            <w:pPr>
              <w:pStyle w:val="TableParagraph"/>
              <w:spacing w:before="103" w:line="266" w:lineRule="auto"/>
              <w:ind w:left="396" w:hanging="397"/>
              <w:rPr>
                <w:b/>
              </w:rPr>
            </w:pPr>
            <w:r>
              <w:rPr>
                <w:b/>
                <w:color w:val="231F20"/>
                <w:w w:val="115"/>
              </w:rPr>
              <w:t>14. Supplier’s Responsibilities</w:t>
            </w:r>
          </w:p>
        </w:tc>
        <w:tc>
          <w:tcPr>
            <w:tcW w:w="7116" w:type="dxa"/>
          </w:tcPr>
          <w:p w:rsidR="00360928" w:rsidRDefault="001B3201">
            <w:pPr>
              <w:pStyle w:val="TableParagraph"/>
              <w:spacing w:before="103" w:line="266" w:lineRule="auto"/>
              <w:ind w:left="586" w:right="7" w:hanging="511"/>
              <w:jc w:val="both"/>
            </w:pPr>
            <w:r>
              <w:rPr>
                <w:color w:val="231F20"/>
                <w:w w:val="110"/>
              </w:rPr>
              <w:t>14.1.</w:t>
            </w:r>
            <w:r>
              <w:rPr>
                <w:color w:val="231F20"/>
                <w:spacing w:val="-12"/>
                <w:w w:val="110"/>
              </w:rPr>
              <w:t xml:space="preserve"> </w:t>
            </w:r>
            <w:r>
              <w:rPr>
                <w:color w:val="231F20"/>
                <w:w w:val="110"/>
              </w:rPr>
              <w:t>The</w:t>
            </w:r>
            <w:r>
              <w:rPr>
                <w:color w:val="231F20"/>
                <w:spacing w:val="-22"/>
                <w:w w:val="110"/>
              </w:rPr>
              <w:t xml:space="preserve"> </w:t>
            </w:r>
            <w:r>
              <w:rPr>
                <w:color w:val="231F20"/>
                <w:spacing w:val="4"/>
                <w:w w:val="110"/>
              </w:rPr>
              <w:t>Suppliershallsupplyallthe</w:t>
            </w:r>
            <w:r>
              <w:rPr>
                <w:color w:val="231F20"/>
                <w:spacing w:val="-21"/>
                <w:w w:val="110"/>
              </w:rPr>
              <w:t xml:space="preserve"> </w:t>
            </w:r>
            <w:r>
              <w:rPr>
                <w:color w:val="231F20"/>
                <w:spacing w:val="3"/>
                <w:w w:val="110"/>
              </w:rPr>
              <w:t>Goodsand</w:t>
            </w:r>
            <w:r>
              <w:rPr>
                <w:color w:val="231F20"/>
                <w:spacing w:val="-22"/>
                <w:w w:val="110"/>
              </w:rPr>
              <w:t xml:space="preserve"> </w:t>
            </w:r>
            <w:r>
              <w:rPr>
                <w:color w:val="231F20"/>
                <w:w w:val="110"/>
              </w:rPr>
              <w:t>Related</w:t>
            </w:r>
            <w:r>
              <w:rPr>
                <w:color w:val="231F20"/>
                <w:spacing w:val="-22"/>
                <w:w w:val="110"/>
              </w:rPr>
              <w:t xml:space="preserve"> </w:t>
            </w:r>
            <w:r>
              <w:rPr>
                <w:color w:val="231F20"/>
                <w:w w:val="110"/>
              </w:rPr>
              <w:t>Servicesincluded in</w:t>
            </w:r>
            <w:r>
              <w:rPr>
                <w:color w:val="231F20"/>
                <w:spacing w:val="-10"/>
                <w:w w:val="110"/>
              </w:rPr>
              <w:t xml:space="preserve"> </w:t>
            </w:r>
            <w:r>
              <w:rPr>
                <w:color w:val="231F20"/>
                <w:w w:val="110"/>
              </w:rPr>
              <w:t>the</w:t>
            </w:r>
            <w:r>
              <w:rPr>
                <w:color w:val="231F20"/>
                <w:spacing w:val="-10"/>
                <w:w w:val="110"/>
              </w:rPr>
              <w:t xml:space="preserve"> </w:t>
            </w:r>
            <w:r>
              <w:rPr>
                <w:color w:val="231F20"/>
                <w:w w:val="110"/>
              </w:rPr>
              <w:t>Scope</w:t>
            </w:r>
            <w:r>
              <w:rPr>
                <w:color w:val="231F20"/>
                <w:spacing w:val="-10"/>
                <w:w w:val="110"/>
              </w:rPr>
              <w:t xml:space="preserve"> </w:t>
            </w:r>
            <w:r>
              <w:rPr>
                <w:color w:val="231F20"/>
                <w:w w:val="110"/>
              </w:rPr>
              <w:t>of</w:t>
            </w:r>
            <w:r>
              <w:rPr>
                <w:color w:val="231F20"/>
                <w:spacing w:val="-10"/>
                <w:w w:val="110"/>
              </w:rPr>
              <w:t xml:space="preserve"> </w:t>
            </w:r>
            <w:r>
              <w:rPr>
                <w:color w:val="231F20"/>
                <w:w w:val="110"/>
              </w:rPr>
              <w:t>Supplies</w:t>
            </w:r>
            <w:r>
              <w:rPr>
                <w:color w:val="231F20"/>
                <w:spacing w:val="-10"/>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GCC</w:t>
            </w:r>
            <w:r>
              <w:rPr>
                <w:color w:val="231F20"/>
                <w:spacing w:val="-10"/>
                <w:w w:val="110"/>
              </w:rPr>
              <w:t xml:space="preserve"> </w:t>
            </w:r>
            <w:r>
              <w:rPr>
                <w:color w:val="231F20"/>
                <w:w w:val="110"/>
              </w:rPr>
              <w:t>Clause</w:t>
            </w:r>
            <w:r>
              <w:rPr>
                <w:color w:val="231F20"/>
                <w:spacing w:val="-10"/>
                <w:w w:val="110"/>
              </w:rPr>
              <w:t xml:space="preserve"> </w:t>
            </w:r>
            <w:r>
              <w:rPr>
                <w:color w:val="231F20"/>
                <w:w w:val="110"/>
              </w:rPr>
              <w:t>12,</w:t>
            </w:r>
            <w:r>
              <w:rPr>
                <w:color w:val="231F20"/>
                <w:spacing w:val="-19"/>
                <w:w w:val="110"/>
              </w:rPr>
              <w:t xml:space="preserve"> </w:t>
            </w:r>
            <w:r>
              <w:rPr>
                <w:color w:val="231F20"/>
                <w:w w:val="110"/>
              </w:rPr>
              <w:t>and</w:t>
            </w:r>
            <w:r>
              <w:rPr>
                <w:color w:val="231F20"/>
                <w:spacing w:val="-10"/>
                <w:w w:val="110"/>
              </w:rPr>
              <w:t xml:space="preserve"> </w:t>
            </w:r>
            <w:r>
              <w:rPr>
                <w:color w:val="231F20"/>
                <w:w w:val="110"/>
              </w:rPr>
              <w:t>the delivery</w:t>
            </w:r>
            <w:r>
              <w:rPr>
                <w:color w:val="231F20"/>
                <w:spacing w:val="-8"/>
                <w:w w:val="110"/>
              </w:rPr>
              <w:t xml:space="preserve"> </w:t>
            </w:r>
            <w:r>
              <w:rPr>
                <w:color w:val="231F20"/>
                <w:w w:val="110"/>
              </w:rPr>
              <w:t>and</w:t>
            </w:r>
            <w:r>
              <w:rPr>
                <w:color w:val="231F20"/>
                <w:spacing w:val="-7"/>
                <w:w w:val="110"/>
              </w:rPr>
              <w:t xml:space="preserve"> </w:t>
            </w:r>
            <w:r>
              <w:rPr>
                <w:color w:val="231F20"/>
                <w:w w:val="110"/>
              </w:rPr>
              <w:t>completion</w:t>
            </w:r>
            <w:r>
              <w:rPr>
                <w:color w:val="231F20"/>
                <w:spacing w:val="-7"/>
                <w:w w:val="110"/>
              </w:rPr>
              <w:t xml:space="preserve"> </w:t>
            </w:r>
            <w:r>
              <w:rPr>
                <w:color w:val="231F20"/>
                <w:w w:val="110"/>
              </w:rPr>
              <w:t>requirements</w:t>
            </w:r>
            <w:r>
              <w:rPr>
                <w:color w:val="231F20"/>
                <w:spacing w:val="-7"/>
                <w:w w:val="110"/>
              </w:rPr>
              <w:t xml:space="preserve"> </w:t>
            </w:r>
            <w:r>
              <w:rPr>
                <w:color w:val="231F20"/>
                <w:w w:val="110"/>
              </w:rPr>
              <w:t>as</w:t>
            </w:r>
            <w:r>
              <w:rPr>
                <w:color w:val="231F20"/>
                <w:spacing w:val="-7"/>
                <w:w w:val="110"/>
              </w:rPr>
              <w:t xml:space="preserve"> </w:t>
            </w:r>
            <w:r>
              <w:rPr>
                <w:color w:val="231F20"/>
                <w:w w:val="110"/>
              </w:rPr>
              <w:t>per</w:t>
            </w:r>
            <w:r>
              <w:rPr>
                <w:color w:val="231F20"/>
                <w:spacing w:val="-7"/>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13.</w:t>
            </w:r>
          </w:p>
        </w:tc>
      </w:tr>
      <w:tr w:rsidR="00360928">
        <w:trPr>
          <w:trHeight w:val="1851"/>
        </w:trPr>
        <w:tc>
          <w:tcPr>
            <w:tcW w:w="2305" w:type="dxa"/>
          </w:tcPr>
          <w:p w:rsidR="00360928" w:rsidRDefault="001B3201">
            <w:pPr>
              <w:pStyle w:val="TableParagraph"/>
              <w:spacing w:before="103" w:line="266" w:lineRule="auto"/>
              <w:ind w:left="396" w:hanging="397"/>
              <w:rPr>
                <w:b/>
              </w:rPr>
            </w:pPr>
            <w:r>
              <w:rPr>
                <w:b/>
                <w:color w:val="231F20"/>
                <w:w w:val="115"/>
              </w:rPr>
              <w:t>15. Purchaser’s Responsibilities</w:t>
            </w:r>
          </w:p>
        </w:tc>
        <w:tc>
          <w:tcPr>
            <w:tcW w:w="7116" w:type="dxa"/>
          </w:tcPr>
          <w:p w:rsidR="00360928" w:rsidRDefault="001B3201">
            <w:pPr>
              <w:pStyle w:val="TableParagraph"/>
              <w:spacing w:before="103" w:line="266" w:lineRule="auto"/>
              <w:ind w:left="586" w:right="1" w:hanging="511"/>
              <w:jc w:val="both"/>
            </w:pPr>
            <w:r>
              <w:rPr>
                <w:color w:val="231F20"/>
                <w:w w:val="115"/>
              </w:rPr>
              <w:t>15.1.</w:t>
            </w:r>
            <w:r>
              <w:rPr>
                <w:color w:val="231F20"/>
                <w:spacing w:val="-41"/>
                <w:w w:val="115"/>
              </w:rPr>
              <w:t xml:space="preserve"> </w:t>
            </w:r>
            <w:r>
              <w:rPr>
                <w:color w:val="231F20"/>
                <w:w w:val="115"/>
              </w:rPr>
              <w:t>Whenever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7"/>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w:t>
            </w:r>
            <w:r>
              <w:rPr>
                <w:color w:val="231F20"/>
                <w:spacing w:val="-17"/>
                <w:w w:val="115"/>
              </w:rPr>
              <w:t xml:space="preserve"> </w:t>
            </w:r>
            <w:r>
              <w:rPr>
                <w:color w:val="231F20"/>
                <w:w w:val="115"/>
              </w:rPr>
              <w:t>requires</w:t>
            </w:r>
            <w:r>
              <w:rPr>
                <w:color w:val="231F20"/>
                <w:spacing w:val="-17"/>
                <w:w w:val="115"/>
              </w:rPr>
              <w:t xml:space="preserve"> </w:t>
            </w:r>
            <w:r>
              <w:rPr>
                <w:color w:val="231F20"/>
                <w:w w:val="115"/>
              </w:rPr>
              <w:t>that the Supplier obtain permits, approvals and/or import and other licenses</w:t>
            </w:r>
            <w:r>
              <w:rPr>
                <w:color w:val="231F20"/>
                <w:spacing w:val="-22"/>
                <w:w w:val="115"/>
              </w:rPr>
              <w:t xml:space="preserve"> </w:t>
            </w:r>
            <w:r>
              <w:rPr>
                <w:color w:val="231F20"/>
                <w:w w:val="115"/>
              </w:rPr>
              <w:t>or</w:t>
            </w:r>
            <w:r>
              <w:rPr>
                <w:color w:val="231F20"/>
                <w:spacing w:val="-21"/>
                <w:w w:val="115"/>
              </w:rPr>
              <w:t xml:space="preserve"> </w:t>
            </w:r>
            <w:r>
              <w:rPr>
                <w:color w:val="231F20"/>
                <w:w w:val="115"/>
              </w:rPr>
              <w:t>similar</w:t>
            </w:r>
            <w:r>
              <w:rPr>
                <w:color w:val="231F20"/>
                <w:spacing w:val="-21"/>
                <w:w w:val="115"/>
              </w:rPr>
              <w:t xml:space="preserve"> </w:t>
            </w:r>
            <w:r>
              <w:rPr>
                <w:color w:val="231F20"/>
                <w:w w:val="115"/>
              </w:rPr>
              <w:t>permissions</w:t>
            </w:r>
            <w:r>
              <w:rPr>
                <w:color w:val="231F20"/>
                <w:spacing w:val="-22"/>
                <w:w w:val="115"/>
              </w:rPr>
              <w:t xml:space="preserve"> </w:t>
            </w:r>
            <w:r>
              <w:rPr>
                <w:color w:val="231F20"/>
                <w:w w:val="115"/>
              </w:rPr>
              <w:t>from</w:t>
            </w:r>
            <w:r>
              <w:rPr>
                <w:color w:val="231F20"/>
                <w:spacing w:val="-21"/>
                <w:w w:val="115"/>
              </w:rPr>
              <w:t xml:space="preserve"> </w:t>
            </w:r>
            <w:r>
              <w:rPr>
                <w:color w:val="231F20"/>
                <w:w w:val="115"/>
              </w:rPr>
              <w:t>Bhutanese</w:t>
            </w:r>
            <w:r>
              <w:rPr>
                <w:color w:val="231F20"/>
                <w:spacing w:val="-21"/>
                <w:w w:val="115"/>
              </w:rPr>
              <w:t xml:space="preserve"> </w:t>
            </w:r>
            <w:r>
              <w:rPr>
                <w:color w:val="231F20"/>
                <w:w w:val="115"/>
              </w:rPr>
              <w:t>public</w:t>
            </w:r>
            <w:r>
              <w:rPr>
                <w:color w:val="231F20"/>
                <w:spacing w:val="-22"/>
                <w:w w:val="115"/>
              </w:rPr>
              <w:t xml:space="preserve"> </w:t>
            </w:r>
            <w:r>
              <w:rPr>
                <w:color w:val="231F20"/>
                <w:w w:val="115"/>
              </w:rPr>
              <w:t>authorities, the</w:t>
            </w:r>
            <w:r>
              <w:rPr>
                <w:color w:val="231F20"/>
                <w:spacing w:val="-36"/>
                <w:w w:val="115"/>
              </w:rPr>
              <w:t xml:space="preserve"> </w:t>
            </w:r>
            <w:r>
              <w:rPr>
                <w:color w:val="231F20"/>
                <w:w w:val="115"/>
              </w:rPr>
              <w:t>Purchaser</w:t>
            </w:r>
            <w:r>
              <w:rPr>
                <w:color w:val="231F20"/>
                <w:spacing w:val="-35"/>
                <w:w w:val="115"/>
              </w:rPr>
              <w:t xml:space="preserve"> </w:t>
            </w:r>
            <w:r>
              <w:rPr>
                <w:color w:val="231F20"/>
                <w:w w:val="115"/>
              </w:rPr>
              <w:t>shall,</w:t>
            </w:r>
            <w:r>
              <w:rPr>
                <w:color w:val="231F20"/>
                <w:spacing w:val="-41"/>
                <w:w w:val="115"/>
              </w:rPr>
              <w:t xml:space="preserve"> </w:t>
            </w:r>
            <w:r>
              <w:rPr>
                <w:color w:val="231F20"/>
                <w:w w:val="115"/>
              </w:rPr>
              <w:t>if</w:t>
            </w:r>
            <w:r>
              <w:rPr>
                <w:color w:val="231F20"/>
                <w:spacing w:val="-36"/>
                <w:w w:val="115"/>
              </w:rPr>
              <w:t xml:space="preserve"> </w:t>
            </w:r>
            <w:r>
              <w:rPr>
                <w:color w:val="231F20"/>
                <w:w w:val="115"/>
              </w:rPr>
              <w:t>so</w:t>
            </w:r>
            <w:r>
              <w:rPr>
                <w:color w:val="231F20"/>
                <w:spacing w:val="-35"/>
                <w:w w:val="115"/>
              </w:rPr>
              <w:t xml:space="preserve"> </w:t>
            </w:r>
            <w:r>
              <w:rPr>
                <w:color w:val="231F20"/>
                <w:w w:val="115"/>
              </w:rPr>
              <w:t>required</w:t>
            </w:r>
            <w:r>
              <w:rPr>
                <w:color w:val="231F20"/>
                <w:spacing w:val="-35"/>
                <w:w w:val="115"/>
              </w:rPr>
              <w:t xml:space="preserve"> </w:t>
            </w:r>
            <w:r>
              <w:rPr>
                <w:color w:val="231F20"/>
                <w:w w:val="115"/>
              </w:rPr>
              <w:t>by</w:t>
            </w:r>
            <w:r>
              <w:rPr>
                <w:color w:val="231F20"/>
                <w:spacing w:val="-35"/>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w w:val="115"/>
              </w:rPr>
              <w:t>use</w:t>
            </w:r>
            <w:r>
              <w:rPr>
                <w:color w:val="231F20"/>
                <w:spacing w:val="-35"/>
                <w:w w:val="115"/>
              </w:rPr>
              <w:t xml:space="preserve"> </w:t>
            </w:r>
            <w:r>
              <w:rPr>
                <w:color w:val="231F20"/>
                <w:w w:val="115"/>
              </w:rPr>
              <w:t>its</w:t>
            </w:r>
            <w:r>
              <w:rPr>
                <w:color w:val="231F20"/>
                <w:spacing w:val="-36"/>
                <w:w w:val="115"/>
              </w:rPr>
              <w:t xml:space="preserve"> </w:t>
            </w:r>
            <w:r>
              <w:rPr>
                <w:color w:val="231F20"/>
                <w:w w:val="115"/>
              </w:rPr>
              <w:t>best</w:t>
            </w:r>
            <w:r>
              <w:rPr>
                <w:color w:val="231F20"/>
                <w:spacing w:val="-35"/>
                <w:w w:val="115"/>
              </w:rPr>
              <w:t xml:space="preserve"> </w:t>
            </w:r>
            <w:r>
              <w:rPr>
                <w:color w:val="231F20"/>
                <w:w w:val="115"/>
              </w:rPr>
              <w:t>efforts to assist the Supplier in complying with such requirements in a</w:t>
            </w:r>
            <w:r>
              <w:rPr>
                <w:color w:val="231F20"/>
                <w:spacing w:val="63"/>
                <w:w w:val="115"/>
              </w:rPr>
              <w:t xml:space="preserve"> </w:t>
            </w:r>
            <w:r>
              <w:rPr>
                <w:color w:val="231F20"/>
                <w:w w:val="115"/>
              </w:rPr>
              <w:t>timely</w:t>
            </w:r>
            <w:r>
              <w:rPr>
                <w:color w:val="231F20"/>
                <w:spacing w:val="-20"/>
                <w:w w:val="115"/>
              </w:rPr>
              <w:t xml:space="preserve"> </w:t>
            </w:r>
            <w:r>
              <w:rPr>
                <w:color w:val="231F20"/>
                <w:w w:val="115"/>
              </w:rPr>
              <w:t>and</w:t>
            </w:r>
            <w:r>
              <w:rPr>
                <w:color w:val="231F20"/>
                <w:spacing w:val="-19"/>
                <w:w w:val="115"/>
              </w:rPr>
              <w:t xml:space="preserve"> </w:t>
            </w:r>
            <w:r>
              <w:rPr>
                <w:color w:val="231F20"/>
                <w:w w:val="115"/>
              </w:rPr>
              <w:t>expeditious</w:t>
            </w:r>
            <w:r>
              <w:rPr>
                <w:color w:val="231F20"/>
                <w:spacing w:val="-19"/>
                <w:w w:val="115"/>
              </w:rPr>
              <w:t xml:space="preserve"> </w:t>
            </w:r>
            <w:r>
              <w:rPr>
                <w:color w:val="231F20"/>
                <w:w w:val="115"/>
              </w:rPr>
              <w:t>manner,</w:t>
            </w:r>
            <w:r>
              <w:rPr>
                <w:color w:val="231F20"/>
                <w:spacing w:val="-26"/>
                <w:w w:val="115"/>
              </w:rPr>
              <w:t xml:space="preserve"> </w:t>
            </w:r>
            <w:r>
              <w:rPr>
                <w:color w:val="231F20"/>
                <w:w w:val="115"/>
              </w:rPr>
              <w:t>but</w:t>
            </w:r>
            <w:r>
              <w:rPr>
                <w:color w:val="231F20"/>
                <w:spacing w:val="-19"/>
                <w:w w:val="115"/>
              </w:rPr>
              <w:t xml:space="preserve"> </w:t>
            </w:r>
            <w:r>
              <w:rPr>
                <w:color w:val="231F20"/>
                <w:w w:val="115"/>
              </w:rPr>
              <w:t>without</w:t>
            </w:r>
            <w:r>
              <w:rPr>
                <w:color w:val="231F20"/>
                <w:spacing w:val="-20"/>
                <w:w w:val="115"/>
              </w:rPr>
              <w:t xml:space="preserve"> </w:t>
            </w:r>
            <w:r>
              <w:rPr>
                <w:color w:val="231F20"/>
                <w:w w:val="115"/>
              </w:rPr>
              <w:t>incurring</w:t>
            </w:r>
            <w:r>
              <w:rPr>
                <w:color w:val="231F20"/>
                <w:spacing w:val="-19"/>
                <w:w w:val="115"/>
              </w:rPr>
              <w:t xml:space="preserve"> </w:t>
            </w:r>
            <w:r>
              <w:rPr>
                <w:color w:val="231F20"/>
                <w:w w:val="115"/>
              </w:rPr>
              <w:t>any</w:t>
            </w:r>
            <w:r>
              <w:rPr>
                <w:color w:val="231F20"/>
                <w:spacing w:val="-19"/>
                <w:w w:val="115"/>
              </w:rPr>
              <w:t xml:space="preserve"> </w:t>
            </w:r>
            <w:r>
              <w:rPr>
                <w:color w:val="231F20"/>
                <w:w w:val="115"/>
              </w:rPr>
              <w:t>costs.</w:t>
            </w:r>
          </w:p>
        </w:tc>
      </w:tr>
      <w:tr w:rsidR="00360928">
        <w:trPr>
          <w:trHeight w:val="2331"/>
        </w:trPr>
        <w:tc>
          <w:tcPr>
            <w:tcW w:w="2305" w:type="dxa"/>
          </w:tcPr>
          <w:p w:rsidR="00360928" w:rsidRDefault="001B3201">
            <w:pPr>
              <w:pStyle w:val="TableParagraph"/>
              <w:spacing w:before="103"/>
              <w:rPr>
                <w:b/>
              </w:rPr>
            </w:pPr>
            <w:r>
              <w:rPr>
                <w:b/>
                <w:color w:val="231F20"/>
                <w:w w:val="110"/>
              </w:rPr>
              <w:t>16. Contract Price</w:t>
            </w:r>
          </w:p>
        </w:tc>
        <w:tc>
          <w:tcPr>
            <w:tcW w:w="7116" w:type="dxa"/>
          </w:tcPr>
          <w:p w:rsidR="00360928" w:rsidRDefault="001B3201">
            <w:pPr>
              <w:pStyle w:val="TableParagraph"/>
              <w:numPr>
                <w:ilvl w:val="1"/>
                <w:numId w:val="31"/>
              </w:numPr>
              <w:tabs>
                <w:tab w:val="left" w:pos="587"/>
              </w:tabs>
              <w:spacing w:before="103" w:line="266" w:lineRule="auto"/>
              <w:ind w:right="7" w:hanging="510"/>
              <w:jc w:val="both"/>
            </w:pPr>
            <w:r>
              <w:rPr>
                <w:color w:val="231F20"/>
                <w:w w:val="115"/>
              </w:rPr>
              <w:t>The</w:t>
            </w:r>
            <w:r>
              <w:rPr>
                <w:color w:val="231F20"/>
                <w:spacing w:val="-24"/>
                <w:w w:val="115"/>
              </w:rPr>
              <w:t xml:space="preserve"> </w:t>
            </w:r>
            <w:r>
              <w:rPr>
                <w:color w:val="231F20"/>
                <w:w w:val="115"/>
              </w:rPr>
              <w:t>Contract</w:t>
            </w:r>
            <w:r>
              <w:rPr>
                <w:color w:val="231F20"/>
                <w:spacing w:val="-24"/>
                <w:w w:val="115"/>
              </w:rPr>
              <w:t xml:space="preserve"> </w:t>
            </w:r>
            <w:r>
              <w:rPr>
                <w:color w:val="231F20"/>
                <w:w w:val="115"/>
              </w:rPr>
              <w:t>Price</w:t>
            </w:r>
            <w:r>
              <w:rPr>
                <w:color w:val="231F20"/>
                <w:spacing w:val="-24"/>
                <w:w w:val="115"/>
              </w:rPr>
              <w:t xml:space="preserve"> </w:t>
            </w:r>
            <w:r>
              <w:rPr>
                <w:color w:val="231F20"/>
                <w:w w:val="115"/>
              </w:rPr>
              <w:t>shall</w:t>
            </w:r>
            <w:r>
              <w:rPr>
                <w:color w:val="231F20"/>
                <w:spacing w:val="-24"/>
                <w:w w:val="115"/>
              </w:rPr>
              <w:t xml:space="preserve"> </w:t>
            </w:r>
            <w:r>
              <w:rPr>
                <w:color w:val="231F20"/>
                <w:w w:val="115"/>
              </w:rPr>
              <w:t>be</w:t>
            </w:r>
            <w:r>
              <w:rPr>
                <w:color w:val="231F20"/>
                <w:spacing w:val="-24"/>
                <w:w w:val="115"/>
              </w:rPr>
              <w:t xml:space="preserve"> </w:t>
            </w:r>
            <w:r>
              <w:rPr>
                <w:color w:val="231F20"/>
                <w:w w:val="115"/>
              </w:rPr>
              <w:t>as</w:t>
            </w:r>
            <w:r>
              <w:rPr>
                <w:color w:val="231F20"/>
                <w:spacing w:val="-24"/>
                <w:w w:val="115"/>
              </w:rPr>
              <w:t xml:space="preserve"> </w:t>
            </w:r>
            <w:r>
              <w:rPr>
                <w:color w:val="231F20"/>
                <w:w w:val="115"/>
              </w:rPr>
              <w:t>specified</w:t>
            </w:r>
            <w:r>
              <w:rPr>
                <w:color w:val="231F20"/>
                <w:spacing w:val="-24"/>
                <w:w w:val="115"/>
              </w:rPr>
              <w:t xml:space="preserve"> </w:t>
            </w:r>
            <w:r>
              <w:rPr>
                <w:color w:val="231F20"/>
                <w:w w:val="115"/>
              </w:rPr>
              <w:t>in</w:t>
            </w:r>
            <w:r>
              <w:rPr>
                <w:color w:val="231F20"/>
                <w:spacing w:val="-24"/>
                <w:w w:val="115"/>
              </w:rPr>
              <w:t xml:space="preserve"> </w:t>
            </w:r>
            <w:r>
              <w:rPr>
                <w:color w:val="231F20"/>
                <w:w w:val="115"/>
              </w:rPr>
              <w:t>the</w:t>
            </w:r>
            <w:r>
              <w:rPr>
                <w:color w:val="231F20"/>
                <w:spacing w:val="-24"/>
                <w:w w:val="115"/>
              </w:rPr>
              <w:t xml:space="preserve"> </w:t>
            </w:r>
            <w:r>
              <w:rPr>
                <w:color w:val="231F20"/>
                <w:w w:val="115"/>
              </w:rPr>
              <w:t>Contract</w:t>
            </w:r>
            <w:r>
              <w:rPr>
                <w:color w:val="231F20"/>
                <w:spacing w:val="-27"/>
                <w:w w:val="115"/>
              </w:rPr>
              <w:t xml:space="preserve"> </w:t>
            </w:r>
            <w:r>
              <w:rPr>
                <w:color w:val="231F20"/>
                <w:w w:val="115"/>
              </w:rPr>
              <w:t>Agreement subject to any additions and adjustments thereto or deductions therefrom</w:t>
            </w:r>
            <w:r>
              <w:rPr>
                <w:color w:val="231F20"/>
                <w:spacing w:val="-12"/>
                <w:w w:val="115"/>
              </w:rPr>
              <w:t xml:space="preserve"> </w:t>
            </w:r>
            <w:r>
              <w:rPr>
                <w:color w:val="231F20"/>
                <w:w w:val="115"/>
              </w:rPr>
              <w:t>as</w:t>
            </w:r>
            <w:r>
              <w:rPr>
                <w:color w:val="231F20"/>
                <w:spacing w:val="-12"/>
                <w:w w:val="115"/>
              </w:rPr>
              <w:t xml:space="preserve"> </w:t>
            </w:r>
            <w:r>
              <w:rPr>
                <w:color w:val="231F20"/>
                <w:w w:val="115"/>
              </w:rPr>
              <w:t>may</w:t>
            </w:r>
            <w:r>
              <w:rPr>
                <w:color w:val="231F20"/>
                <w:spacing w:val="-12"/>
                <w:w w:val="115"/>
              </w:rPr>
              <w:t xml:space="preserve"> </w:t>
            </w:r>
            <w:r>
              <w:rPr>
                <w:color w:val="231F20"/>
                <w:w w:val="115"/>
              </w:rPr>
              <w:t>be</w:t>
            </w:r>
            <w:r>
              <w:rPr>
                <w:color w:val="231F20"/>
                <w:spacing w:val="-12"/>
                <w:w w:val="115"/>
              </w:rPr>
              <w:t xml:space="preserve"> </w:t>
            </w:r>
            <w:r>
              <w:rPr>
                <w:color w:val="231F20"/>
                <w:w w:val="115"/>
              </w:rPr>
              <w:t>made</w:t>
            </w:r>
            <w:r>
              <w:rPr>
                <w:color w:val="231F20"/>
                <w:spacing w:val="-12"/>
                <w:w w:val="115"/>
              </w:rPr>
              <w:t xml:space="preserve"> </w:t>
            </w:r>
            <w:r>
              <w:rPr>
                <w:color w:val="231F20"/>
                <w:w w:val="115"/>
              </w:rPr>
              <w:t>pursuant</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p>
          <w:p w:rsidR="00360928" w:rsidRDefault="001B3201">
            <w:pPr>
              <w:pStyle w:val="TableParagraph"/>
              <w:numPr>
                <w:ilvl w:val="1"/>
                <w:numId w:val="31"/>
              </w:numPr>
              <w:tabs>
                <w:tab w:val="left" w:pos="587"/>
              </w:tabs>
              <w:spacing w:before="250" w:line="280" w:lineRule="atLeast"/>
              <w:ind w:right="7" w:hanging="510"/>
              <w:jc w:val="both"/>
            </w:pPr>
            <w:r>
              <w:rPr>
                <w:color w:val="231F20"/>
                <w:w w:val="115"/>
              </w:rPr>
              <w:t>Prices charged by the Supplier for the Goods supplied and the Related</w:t>
            </w:r>
            <w:r>
              <w:rPr>
                <w:color w:val="231F20"/>
                <w:spacing w:val="-27"/>
                <w:w w:val="115"/>
              </w:rPr>
              <w:t xml:space="preserve"> </w:t>
            </w:r>
            <w:r>
              <w:rPr>
                <w:color w:val="231F20"/>
                <w:w w:val="115"/>
              </w:rPr>
              <w:t>Services</w:t>
            </w:r>
            <w:r>
              <w:rPr>
                <w:color w:val="231F20"/>
                <w:spacing w:val="-26"/>
                <w:w w:val="115"/>
              </w:rPr>
              <w:t xml:space="preserve"> </w:t>
            </w:r>
            <w:r>
              <w:rPr>
                <w:color w:val="231F20"/>
                <w:w w:val="115"/>
              </w:rPr>
              <w:t>performed</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6"/>
                <w:w w:val="115"/>
              </w:rPr>
              <w:t xml:space="preserve"> </w:t>
            </w:r>
            <w:r>
              <w:rPr>
                <w:color w:val="231F20"/>
                <w:w w:val="115"/>
              </w:rPr>
              <w:t>Contract</w:t>
            </w:r>
            <w:r>
              <w:rPr>
                <w:color w:val="231F20"/>
                <w:spacing w:val="-26"/>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vary</w:t>
            </w:r>
            <w:r>
              <w:rPr>
                <w:color w:val="231F20"/>
                <w:spacing w:val="-26"/>
                <w:w w:val="115"/>
              </w:rPr>
              <w:t xml:space="preserve"> </w:t>
            </w:r>
            <w:r>
              <w:rPr>
                <w:color w:val="231F20"/>
                <w:w w:val="115"/>
              </w:rPr>
              <w:t>from the</w:t>
            </w:r>
            <w:r>
              <w:rPr>
                <w:color w:val="231F20"/>
                <w:spacing w:val="-7"/>
                <w:w w:val="115"/>
              </w:rPr>
              <w:t xml:space="preserve"> </w:t>
            </w:r>
            <w:r>
              <w:rPr>
                <w:color w:val="231F20"/>
                <w:w w:val="115"/>
              </w:rPr>
              <w:t>prices</w:t>
            </w:r>
            <w:r>
              <w:rPr>
                <w:color w:val="231F20"/>
                <w:spacing w:val="-6"/>
                <w:w w:val="115"/>
              </w:rPr>
              <w:t xml:space="preserve"> </w:t>
            </w:r>
            <w:r>
              <w:rPr>
                <w:color w:val="231F20"/>
                <w:w w:val="115"/>
              </w:rPr>
              <w:t>quoted</w:t>
            </w:r>
            <w:r>
              <w:rPr>
                <w:color w:val="231F20"/>
                <w:spacing w:val="-7"/>
                <w:w w:val="115"/>
              </w:rPr>
              <w:t xml:space="preserve"> </w:t>
            </w:r>
            <w:r>
              <w:rPr>
                <w:color w:val="231F20"/>
                <w:w w:val="115"/>
              </w:rPr>
              <w:t>by</w:t>
            </w:r>
            <w:r>
              <w:rPr>
                <w:color w:val="231F20"/>
                <w:spacing w:val="-6"/>
                <w:w w:val="115"/>
              </w:rPr>
              <w:t xml:space="preserve"> </w:t>
            </w:r>
            <w:r>
              <w:rPr>
                <w:color w:val="231F20"/>
                <w:w w:val="115"/>
              </w:rPr>
              <w:t>the</w:t>
            </w:r>
            <w:r>
              <w:rPr>
                <w:color w:val="231F20"/>
                <w:spacing w:val="-7"/>
                <w:w w:val="115"/>
              </w:rPr>
              <w:t xml:space="preserve"> </w:t>
            </w:r>
            <w:r>
              <w:rPr>
                <w:color w:val="231F20"/>
                <w:w w:val="115"/>
              </w:rPr>
              <w:t>Supplier</w:t>
            </w:r>
            <w:r>
              <w:rPr>
                <w:color w:val="231F20"/>
                <w:spacing w:val="-6"/>
                <w:w w:val="115"/>
              </w:rPr>
              <w:t xml:space="preserve"> </w:t>
            </w:r>
            <w:r>
              <w:rPr>
                <w:color w:val="231F20"/>
                <w:w w:val="115"/>
              </w:rPr>
              <w:t>in</w:t>
            </w:r>
            <w:r>
              <w:rPr>
                <w:color w:val="231F20"/>
                <w:spacing w:val="-6"/>
                <w:w w:val="115"/>
              </w:rPr>
              <w:t xml:space="preserve"> </w:t>
            </w:r>
            <w:r>
              <w:rPr>
                <w:color w:val="231F20"/>
                <w:w w:val="115"/>
              </w:rPr>
              <w:t>its</w:t>
            </w:r>
            <w:r>
              <w:rPr>
                <w:color w:val="231F20"/>
                <w:spacing w:val="-7"/>
                <w:w w:val="115"/>
              </w:rPr>
              <w:t xml:space="preserve"> </w:t>
            </w:r>
            <w:r>
              <w:rPr>
                <w:color w:val="231F20"/>
                <w:w w:val="115"/>
              </w:rPr>
              <w:t>Bid,</w:t>
            </w:r>
            <w:r>
              <w:rPr>
                <w:color w:val="231F20"/>
                <w:spacing w:val="-14"/>
                <w:w w:val="115"/>
              </w:rPr>
              <w:t xml:space="preserve"> </w:t>
            </w:r>
            <w:r>
              <w:rPr>
                <w:color w:val="231F20"/>
                <w:w w:val="115"/>
              </w:rPr>
              <w:t>with</w:t>
            </w:r>
            <w:r>
              <w:rPr>
                <w:color w:val="231F20"/>
                <w:spacing w:val="-6"/>
                <w:w w:val="115"/>
              </w:rPr>
              <w:t xml:space="preserve"> </w:t>
            </w:r>
            <w:r>
              <w:rPr>
                <w:color w:val="231F20"/>
                <w:w w:val="115"/>
              </w:rPr>
              <w:t>the</w:t>
            </w:r>
            <w:r>
              <w:rPr>
                <w:color w:val="231F20"/>
                <w:spacing w:val="-6"/>
                <w:w w:val="115"/>
              </w:rPr>
              <w:t xml:space="preserve"> </w:t>
            </w:r>
            <w:r>
              <w:rPr>
                <w:color w:val="231F20"/>
                <w:w w:val="115"/>
              </w:rPr>
              <w:t>exception</w:t>
            </w:r>
            <w:r>
              <w:rPr>
                <w:color w:val="231F20"/>
                <w:spacing w:val="-7"/>
                <w:w w:val="115"/>
              </w:rPr>
              <w:t xml:space="preserve"> </w:t>
            </w:r>
            <w:r>
              <w:rPr>
                <w:color w:val="231F20"/>
                <w:w w:val="115"/>
              </w:rPr>
              <w:t>of any</w:t>
            </w:r>
            <w:r>
              <w:rPr>
                <w:color w:val="231F20"/>
                <w:spacing w:val="-13"/>
                <w:w w:val="115"/>
              </w:rPr>
              <w:t xml:space="preserve"> </w:t>
            </w:r>
            <w:r>
              <w:rPr>
                <w:color w:val="231F20"/>
                <w:w w:val="115"/>
              </w:rPr>
              <w:t>price</w:t>
            </w:r>
            <w:r>
              <w:rPr>
                <w:color w:val="231F20"/>
                <w:spacing w:val="-13"/>
                <w:w w:val="115"/>
              </w:rPr>
              <w:t xml:space="preserve"> </w:t>
            </w:r>
            <w:r>
              <w:rPr>
                <w:color w:val="231F20"/>
                <w:w w:val="115"/>
              </w:rPr>
              <w:t>adjustments</w:t>
            </w:r>
            <w:r>
              <w:rPr>
                <w:color w:val="231F20"/>
                <w:spacing w:val="-13"/>
                <w:w w:val="115"/>
              </w:rPr>
              <w:t xml:space="preserve"> </w:t>
            </w:r>
            <w:r>
              <w:rPr>
                <w:color w:val="231F20"/>
                <w:w w:val="115"/>
              </w:rPr>
              <w:t>authorized</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SCC.</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85"/>
        <w:gridCol w:w="7135"/>
      </w:tblGrid>
      <w:tr w:rsidR="00360928">
        <w:trPr>
          <w:trHeight w:val="6325"/>
        </w:trPr>
        <w:tc>
          <w:tcPr>
            <w:tcW w:w="2285" w:type="dxa"/>
            <w:tcBorders>
              <w:top w:val="single" w:sz="4" w:space="0" w:color="231F20"/>
            </w:tcBorders>
          </w:tcPr>
          <w:p w:rsidR="00360928" w:rsidRDefault="001B3201">
            <w:pPr>
              <w:pStyle w:val="TableParagraph"/>
              <w:spacing w:before="97"/>
              <w:rPr>
                <w:b/>
              </w:rPr>
            </w:pPr>
            <w:r>
              <w:rPr>
                <w:b/>
                <w:color w:val="231F20"/>
                <w:spacing w:val="-4"/>
                <w:w w:val="110"/>
              </w:rPr>
              <w:t xml:space="preserve">17.  </w:t>
            </w:r>
            <w:r>
              <w:rPr>
                <w:b/>
                <w:color w:val="231F20"/>
                <w:spacing w:val="-3"/>
                <w:w w:val="110"/>
              </w:rPr>
              <w:t>Terms</w:t>
            </w:r>
            <w:r>
              <w:rPr>
                <w:b/>
                <w:color w:val="231F20"/>
                <w:spacing w:val="-6"/>
                <w:w w:val="110"/>
              </w:rPr>
              <w:t xml:space="preserve"> </w:t>
            </w:r>
            <w:r>
              <w:rPr>
                <w:b/>
                <w:color w:val="231F20"/>
                <w:w w:val="110"/>
              </w:rPr>
              <w:t>of</w:t>
            </w:r>
          </w:p>
          <w:p w:rsidR="00360928" w:rsidRDefault="001B3201">
            <w:pPr>
              <w:pStyle w:val="TableParagraph"/>
              <w:spacing w:before="27"/>
              <w:ind w:left="396"/>
              <w:rPr>
                <w:b/>
              </w:rPr>
            </w:pPr>
            <w:r>
              <w:rPr>
                <w:b/>
                <w:color w:val="231F20"/>
                <w:w w:val="110"/>
              </w:rPr>
              <w:t>Payment</w:t>
            </w:r>
          </w:p>
        </w:tc>
        <w:tc>
          <w:tcPr>
            <w:tcW w:w="7135" w:type="dxa"/>
            <w:tcBorders>
              <w:top w:val="single" w:sz="4" w:space="0" w:color="231F20"/>
            </w:tcBorders>
          </w:tcPr>
          <w:p w:rsidR="00360928" w:rsidRDefault="001B3201">
            <w:pPr>
              <w:pStyle w:val="TableParagraph"/>
              <w:numPr>
                <w:ilvl w:val="1"/>
                <w:numId w:val="30"/>
              </w:numPr>
              <w:tabs>
                <w:tab w:val="left" w:pos="607"/>
              </w:tabs>
              <w:spacing w:before="97"/>
              <w:ind w:hanging="510"/>
            </w:pP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Price,</w:t>
            </w:r>
            <w:r>
              <w:rPr>
                <w:color w:val="231F20"/>
                <w:spacing w:val="-14"/>
                <w:w w:val="110"/>
              </w:rPr>
              <w:t xml:space="preserve"> </w:t>
            </w:r>
            <w:r>
              <w:rPr>
                <w:color w:val="231F20"/>
                <w:w w:val="110"/>
              </w:rPr>
              <w:t>including</w:t>
            </w:r>
            <w:r>
              <w:rPr>
                <w:color w:val="231F20"/>
                <w:spacing w:val="-4"/>
                <w:w w:val="110"/>
              </w:rPr>
              <w:t xml:space="preserve"> </w:t>
            </w:r>
            <w:r>
              <w:rPr>
                <w:color w:val="231F20"/>
                <w:w w:val="110"/>
              </w:rPr>
              <w:t>any</w:t>
            </w:r>
            <w:r>
              <w:rPr>
                <w:color w:val="231F20"/>
                <w:spacing w:val="-8"/>
                <w:w w:val="110"/>
              </w:rPr>
              <w:t xml:space="preserve"> </w:t>
            </w:r>
            <w:r>
              <w:rPr>
                <w:color w:val="231F20"/>
                <w:w w:val="110"/>
              </w:rPr>
              <w:t>Advance</w:t>
            </w:r>
            <w:r>
              <w:rPr>
                <w:color w:val="231F20"/>
                <w:spacing w:val="-5"/>
                <w:w w:val="110"/>
              </w:rPr>
              <w:t xml:space="preserve"> </w:t>
            </w:r>
            <w:r>
              <w:rPr>
                <w:color w:val="231F20"/>
                <w:w w:val="110"/>
              </w:rPr>
              <w:t>Payments,</w:t>
            </w:r>
            <w:r>
              <w:rPr>
                <w:color w:val="231F20"/>
                <w:spacing w:val="-13"/>
                <w:w w:val="110"/>
              </w:rPr>
              <w:t xml:space="preserve"> </w:t>
            </w:r>
            <w:r>
              <w:rPr>
                <w:color w:val="231F20"/>
                <w:w w:val="110"/>
              </w:rPr>
              <w:t>if</w:t>
            </w:r>
            <w:r>
              <w:rPr>
                <w:color w:val="231F20"/>
                <w:spacing w:val="-5"/>
                <w:w w:val="110"/>
              </w:rPr>
              <w:t xml:space="preserve"> </w:t>
            </w:r>
            <w:r>
              <w:rPr>
                <w:color w:val="231F20"/>
                <w:w w:val="110"/>
              </w:rPr>
              <w:t>applicable,</w:t>
            </w:r>
          </w:p>
          <w:p w:rsidR="00360928" w:rsidRDefault="001B3201">
            <w:pPr>
              <w:pStyle w:val="TableParagraph"/>
              <w:spacing w:before="27"/>
              <w:ind w:left="606"/>
            </w:pPr>
            <w:r>
              <w:rPr>
                <w:color w:val="231F20"/>
                <w:w w:val="110"/>
              </w:rPr>
              <w:t>shall be paid as specified in the SCC.</w:t>
            </w:r>
          </w:p>
          <w:p w:rsidR="00360928" w:rsidRDefault="00360928">
            <w:pPr>
              <w:pStyle w:val="TableParagraph"/>
              <w:spacing w:before="8"/>
              <w:rPr>
                <w:sz w:val="26"/>
              </w:rPr>
            </w:pPr>
          </w:p>
          <w:p w:rsidR="00360928" w:rsidRDefault="001B3201">
            <w:pPr>
              <w:pStyle w:val="TableParagraph"/>
              <w:numPr>
                <w:ilvl w:val="1"/>
                <w:numId w:val="30"/>
              </w:numPr>
              <w:tabs>
                <w:tab w:val="left" w:pos="607"/>
              </w:tabs>
              <w:spacing w:line="266" w:lineRule="auto"/>
              <w:ind w:hanging="510"/>
              <w:jc w:val="both"/>
            </w:pPr>
            <w:r>
              <w:rPr>
                <w:color w:val="231F20"/>
                <w:w w:val="110"/>
              </w:rPr>
              <w:t>The Supplier’s request for payment shall be made to the Purchaser in writing, accompanied by invoices describing, as appropriate,  the Goods delivered and Related  Services  performed,  and  by  the documents submitted pursuant to GCC Clause 13 and upon fulfillment of all the obligations stipulated in the</w:t>
            </w:r>
            <w:r>
              <w:rPr>
                <w:color w:val="231F20"/>
                <w:spacing w:val="-9"/>
                <w:w w:val="110"/>
              </w:rPr>
              <w:t xml:space="preserve"> </w:t>
            </w:r>
            <w:r>
              <w:rPr>
                <w:color w:val="231F20"/>
                <w:w w:val="110"/>
              </w:rPr>
              <w:t>Contract.</w:t>
            </w:r>
          </w:p>
          <w:p w:rsidR="00360928" w:rsidRDefault="00360928">
            <w:pPr>
              <w:pStyle w:val="TableParagraph"/>
              <w:rPr>
                <w:sz w:val="24"/>
              </w:rPr>
            </w:pPr>
          </w:p>
          <w:p w:rsidR="00360928" w:rsidRDefault="001B3201">
            <w:pPr>
              <w:pStyle w:val="TableParagraph"/>
              <w:numPr>
                <w:ilvl w:val="1"/>
                <w:numId w:val="30"/>
              </w:numPr>
              <w:tabs>
                <w:tab w:val="left" w:pos="607"/>
              </w:tabs>
              <w:spacing w:line="266" w:lineRule="auto"/>
              <w:ind w:right="6" w:hanging="510"/>
              <w:jc w:val="both"/>
            </w:pPr>
            <w:r>
              <w:rPr>
                <w:color w:val="231F20"/>
                <w:w w:val="115"/>
              </w:rPr>
              <w:t>Payments</w:t>
            </w:r>
            <w:r>
              <w:rPr>
                <w:color w:val="231F20"/>
                <w:spacing w:val="-6"/>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made</w:t>
            </w:r>
            <w:r>
              <w:rPr>
                <w:color w:val="231F20"/>
                <w:spacing w:val="-5"/>
                <w:w w:val="115"/>
              </w:rPr>
              <w:t xml:space="preserve"> </w:t>
            </w:r>
            <w:r>
              <w:rPr>
                <w:color w:val="231F20"/>
                <w:w w:val="115"/>
              </w:rPr>
              <w:t>promptly</w:t>
            </w:r>
            <w:r>
              <w:rPr>
                <w:color w:val="231F20"/>
                <w:spacing w:val="-5"/>
                <w:w w:val="115"/>
              </w:rPr>
              <w:t xml:space="preserve"> </w:t>
            </w:r>
            <w:r>
              <w:rPr>
                <w:color w:val="231F20"/>
                <w:w w:val="115"/>
              </w:rPr>
              <w:t>by</w:t>
            </w:r>
            <w:r>
              <w:rPr>
                <w:color w:val="231F20"/>
                <w:spacing w:val="-5"/>
                <w:w w:val="115"/>
              </w:rPr>
              <w:t xml:space="preserve"> </w:t>
            </w:r>
            <w:r>
              <w:rPr>
                <w:color w:val="231F20"/>
                <w:w w:val="115"/>
              </w:rPr>
              <w:t>the</w:t>
            </w:r>
            <w:r>
              <w:rPr>
                <w:color w:val="231F20"/>
                <w:spacing w:val="-5"/>
                <w:w w:val="115"/>
              </w:rPr>
              <w:t xml:space="preserve"> </w:t>
            </w:r>
            <w:r>
              <w:rPr>
                <w:color w:val="231F20"/>
                <w:w w:val="115"/>
              </w:rPr>
              <w:t>Purchaser,</w:t>
            </w:r>
            <w:r>
              <w:rPr>
                <w:color w:val="231F20"/>
                <w:spacing w:val="-12"/>
                <w:w w:val="115"/>
              </w:rPr>
              <w:t xml:space="preserve"> </w:t>
            </w:r>
            <w:r>
              <w:rPr>
                <w:color w:val="231F20"/>
                <w:w w:val="115"/>
              </w:rPr>
              <w:t>no</w:t>
            </w:r>
            <w:r>
              <w:rPr>
                <w:color w:val="231F20"/>
                <w:spacing w:val="-5"/>
                <w:w w:val="115"/>
              </w:rPr>
              <w:t xml:space="preserve"> </w:t>
            </w:r>
            <w:r>
              <w:rPr>
                <w:color w:val="231F20"/>
                <w:w w:val="115"/>
              </w:rPr>
              <w:t>later</w:t>
            </w:r>
            <w:r>
              <w:rPr>
                <w:color w:val="231F20"/>
                <w:spacing w:val="-5"/>
                <w:w w:val="115"/>
              </w:rPr>
              <w:t xml:space="preserve"> </w:t>
            </w:r>
            <w:r>
              <w:rPr>
                <w:color w:val="231F20"/>
                <w:w w:val="115"/>
              </w:rPr>
              <w:t>than thirty</w:t>
            </w:r>
            <w:r>
              <w:rPr>
                <w:color w:val="231F20"/>
                <w:spacing w:val="-15"/>
                <w:w w:val="115"/>
              </w:rPr>
              <w:t xml:space="preserve"> </w:t>
            </w:r>
            <w:r>
              <w:rPr>
                <w:color w:val="231F20"/>
                <w:w w:val="115"/>
              </w:rPr>
              <w:t>(30)</w:t>
            </w:r>
            <w:r>
              <w:rPr>
                <w:color w:val="231F20"/>
                <w:spacing w:val="-14"/>
                <w:w w:val="115"/>
              </w:rPr>
              <w:t xml:space="preserve"> </w:t>
            </w:r>
            <w:r>
              <w:rPr>
                <w:color w:val="231F20"/>
                <w:w w:val="115"/>
              </w:rPr>
              <w:t>days</w:t>
            </w:r>
            <w:r>
              <w:rPr>
                <w:color w:val="231F20"/>
                <w:spacing w:val="-15"/>
                <w:w w:val="115"/>
              </w:rPr>
              <w:t xml:space="preserve"> </w:t>
            </w:r>
            <w:r>
              <w:rPr>
                <w:color w:val="231F20"/>
                <w:w w:val="115"/>
              </w:rPr>
              <w:t>after</w:t>
            </w:r>
            <w:r>
              <w:rPr>
                <w:color w:val="231F20"/>
                <w:spacing w:val="-14"/>
                <w:w w:val="115"/>
              </w:rPr>
              <w:t xml:space="preserve"> </w:t>
            </w:r>
            <w:r>
              <w:rPr>
                <w:color w:val="231F20"/>
                <w:w w:val="115"/>
              </w:rPr>
              <w:t>the</w:t>
            </w:r>
            <w:r>
              <w:rPr>
                <w:color w:val="231F20"/>
                <w:spacing w:val="-14"/>
                <w:w w:val="115"/>
              </w:rPr>
              <w:t xml:space="preserve"> </w:t>
            </w:r>
            <w:r>
              <w:rPr>
                <w:color w:val="231F20"/>
                <w:w w:val="115"/>
              </w:rPr>
              <w:t>submission</w:t>
            </w:r>
            <w:r>
              <w:rPr>
                <w:color w:val="231F20"/>
                <w:spacing w:val="-15"/>
                <w:w w:val="115"/>
              </w:rPr>
              <w:t xml:space="preserve"> </w:t>
            </w:r>
            <w:r>
              <w:rPr>
                <w:color w:val="231F20"/>
                <w:w w:val="115"/>
              </w:rPr>
              <w:t>of</w:t>
            </w:r>
            <w:r>
              <w:rPr>
                <w:color w:val="231F20"/>
                <w:spacing w:val="-14"/>
                <w:w w:val="115"/>
              </w:rPr>
              <w:t xml:space="preserve"> </w:t>
            </w:r>
            <w:r>
              <w:rPr>
                <w:color w:val="231F20"/>
                <w:w w:val="115"/>
              </w:rPr>
              <w:t>verified</w:t>
            </w:r>
            <w:r>
              <w:rPr>
                <w:color w:val="231F20"/>
                <w:spacing w:val="-15"/>
                <w:w w:val="115"/>
              </w:rPr>
              <w:t xml:space="preserve"> </w:t>
            </w:r>
            <w:r>
              <w:rPr>
                <w:color w:val="231F20"/>
                <w:w w:val="115"/>
              </w:rPr>
              <w:t>invoice</w:t>
            </w:r>
            <w:r>
              <w:rPr>
                <w:color w:val="231F20"/>
                <w:spacing w:val="-14"/>
                <w:w w:val="115"/>
              </w:rPr>
              <w:t xml:space="preserve"> </w:t>
            </w:r>
            <w:r>
              <w:rPr>
                <w:color w:val="231F20"/>
                <w:w w:val="115"/>
              </w:rPr>
              <w:t>or</w:t>
            </w:r>
            <w:r>
              <w:rPr>
                <w:color w:val="231F20"/>
                <w:spacing w:val="-14"/>
                <w:w w:val="115"/>
              </w:rPr>
              <w:t xml:space="preserve"> </w:t>
            </w:r>
            <w:r>
              <w:rPr>
                <w:color w:val="231F20"/>
                <w:w w:val="115"/>
              </w:rPr>
              <w:t>request for</w:t>
            </w:r>
            <w:r>
              <w:rPr>
                <w:color w:val="231F20"/>
                <w:spacing w:val="-18"/>
                <w:w w:val="115"/>
              </w:rPr>
              <w:t xml:space="preserve"> </w:t>
            </w:r>
            <w:r>
              <w:rPr>
                <w:color w:val="231F20"/>
                <w:w w:val="115"/>
              </w:rPr>
              <w:t>payment</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25"/>
                <w:w w:val="115"/>
              </w:rPr>
              <w:t xml:space="preserve"> </w:t>
            </w:r>
            <w:r>
              <w:rPr>
                <w:color w:val="231F20"/>
                <w:w w:val="115"/>
              </w:rPr>
              <w:t>and</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7"/>
                <w:w w:val="115"/>
              </w:rPr>
              <w:t xml:space="preserve"> </w:t>
            </w:r>
            <w:r>
              <w:rPr>
                <w:color w:val="231F20"/>
                <w:w w:val="115"/>
              </w:rPr>
              <w:t>has</w:t>
            </w:r>
            <w:r>
              <w:rPr>
                <w:color w:val="231F20"/>
                <w:spacing w:val="-18"/>
                <w:w w:val="115"/>
              </w:rPr>
              <w:t xml:space="preserve"> </w:t>
            </w:r>
            <w:r>
              <w:rPr>
                <w:color w:val="231F20"/>
                <w:w w:val="115"/>
              </w:rPr>
              <w:t>accepted</w:t>
            </w:r>
            <w:r>
              <w:rPr>
                <w:color w:val="231F20"/>
                <w:spacing w:val="-18"/>
                <w:w w:val="115"/>
              </w:rPr>
              <w:t xml:space="preserve"> </w:t>
            </w:r>
            <w:r>
              <w:rPr>
                <w:color w:val="231F20"/>
                <w:w w:val="115"/>
              </w:rPr>
              <w:t>it.</w:t>
            </w:r>
          </w:p>
          <w:p w:rsidR="00360928" w:rsidRDefault="00360928">
            <w:pPr>
              <w:pStyle w:val="TableParagraph"/>
              <w:spacing w:before="2"/>
              <w:rPr>
                <w:sz w:val="24"/>
              </w:rPr>
            </w:pPr>
          </w:p>
          <w:p w:rsidR="00360928" w:rsidRDefault="001B3201">
            <w:pPr>
              <w:pStyle w:val="TableParagraph"/>
              <w:numPr>
                <w:ilvl w:val="1"/>
                <w:numId w:val="30"/>
              </w:numPr>
              <w:tabs>
                <w:tab w:val="left" w:pos="607"/>
              </w:tabs>
              <w:spacing w:line="266" w:lineRule="auto"/>
              <w:ind w:hanging="510"/>
              <w:jc w:val="both"/>
            </w:pPr>
            <w:r>
              <w:rPr>
                <w:color w:val="231F20"/>
                <w:w w:val="115"/>
              </w:rPr>
              <w:t>The currencies in which payments shall be made to the Supplier under</w:t>
            </w:r>
            <w:r>
              <w:rPr>
                <w:color w:val="231F20"/>
                <w:spacing w:val="-44"/>
                <w:w w:val="115"/>
              </w:rPr>
              <w:t xml:space="preserve"> </w:t>
            </w:r>
            <w:r>
              <w:rPr>
                <w:color w:val="231F20"/>
                <w:w w:val="115"/>
              </w:rPr>
              <w:t>this</w:t>
            </w:r>
            <w:r>
              <w:rPr>
                <w:color w:val="231F20"/>
                <w:spacing w:val="-43"/>
                <w:w w:val="115"/>
              </w:rPr>
              <w:t xml:space="preserve"> </w:t>
            </w:r>
            <w:r>
              <w:rPr>
                <w:color w:val="231F20"/>
                <w:w w:val="115"/>
              </w:rPr>
              <w:t>Contractshall</w:t>
            </w:r>
            <w:r>
              <w:rPr>
                <w:color w:val="231F20"/>
                <w:spacing w:val="-43"/>
                <w:w w:val="115"/>
              </w:rPr>
              <w:t xml:space="preserve"> </w:t>
            </w:r>
            <w:r>
              <w:rPr>
                <w:color w:val="231F20"/>
                <w:w w:val="115"/>
              </w:rPr>
              <w:t>be</w:t>
            </w:r>
            <w:r>
              <w:rPr>
                <w:color w:val="231F20"/>
                <w:spacing w:val="-43"/>
                <w:w w:val="115"/>
              </w:rPr>
              <w:t xml:space="preserve"> </w:t>
            </w:r>
            <w:r>
              <w:rPr>
                <w:color w:val="231F20"/>
                <w:w w:val="115"/>
              </w:rPr>
              <w:t>those</w:t>
            </w:r>
            <w:r>
              <w:rPr>
                <w:color w:val="231F20"/>
                <w:spacing w:val="-43"/>
                <w:w w:val="115"/>
              </w:rPr>
              <w:t xml:space="preserve"> </w:t>
            </w:r>
            <w:r>
              <w:rPr>
                <w:color w:val="231F20"/>
                <w:w w:val="115"/>
              </w:rPr>
              <w:t>in</w:t>
            </w:r>
            <w:r>
              <w:rPr>
                <w:color w:val="231F20"/>
                <w:spacing w:val="-43"/>
                <w:w w:val="115"/>
              </w:rPr>
              <w:t xml:space="preserve"> </w:t>
            </w:r>
            <w:r>
              <w:rPr>
                <w:color w:val="231F20"/>
                <w:w w:val="115"/>
              </w:rPr>
              <w:t>which</w:t>
            </w:r>
            <w:r>
              <w:rPr>
                <w:color w:val="231F20"/>
                <w:spacing w:val="-43"/>
                <w:w w:val="115"/>
              </w:rPr>
              <w:t xml:space="preserve"> </w:t>
            </w:r>
            <w:r>
              <w:rPr>
                <w:color w:val="231F20"/>
                <w:w w:val="115"/>
              </w:rPr>
              <w:t>the</w:t>
            </w:r>
            <w:r>
              <w:rPr>
                <w:color w:val="231F20"/>
                <w:spacing w:val="-43"/>
                <w:w w:val="115"/>
              </w:rPr>
              <w:t xml:space="preserve"> </w:t>
            </w:r>
            <w:r>
              <w:rPr>
                <w:color w:val="231F20"/>
                <w:w w:val="115"/>
              </w:rPr>
              <w:t>Bid</w:t>
            </w:r>
            <w:r>
              <w:rPr>
                <w:color w:val="231F20"/>
                <w:spacing w:val="-43"/>
                <w:w w:val="115"/>
              </w:rPr>
              <w:t xml:space="preserve"> </w:t>
            </w:r>
            <w:r>
              <w:rPr>
                <w:color w:val="231F20"/>
                <w:w w:val="115"/>
              </w:rPr>
              <w:t>Price</w:t>
            </w:r>
            <w:r>
              <w:rPr>
                <w:color w:val="231F20"/>
                <w:spacing w:val="-43"/>
                <w:w w:val="115"/>
              </w:rPr>
              <w:t xml:space="preserve"> </w:t>
            </w:r>
            <w:r>
              <w:rPr>
                <w:color w:val="231F20"/>
                <w:w w:val="115"/>
              </w:rPr>
              <w:t>is</w:t>
            </w:r>
            <w:r>
              <w:rPr>
                <w:color w:val="231F20"/>
                <w:spacing w:val="-44"/>
                <w:w w:val="115"/>
              </w:rPr>
              <w:t xml:space="preserve"> </w:t>
            </w:r>
            <w:r>
              <w:rPr>
                <w:color w:val="231F20"/>
                <w:w w:val="115"/>
              </w:rPr>
              <w:t>expressed.</w:t>
            </w:r>
          </w:p>
          <w:p w:rsidR="00360928" w:rsidRDefault="00360928">
            <w:pPr>
              <w:pStyle w:val="TableParagraph"/>
              <w:spacing w:before="2"/>
              <w:rPr>
                <w:sz w:val="24"/>
              </w:rPr>
            </w:pPr>
          </w:p>
          <w:p w:rsidR="00360928" w:rsidRDefault="001B3201">
            <w:pPr>
              <w:pStyle w:val="TableParagraph"/>
              <w:numPr>
                <w:ilvl w:val="1"/>
                <w:numId w:val="30"/>
              </w:numPr>
              <w:tabs>
                <w:tab w:val="left" w:pos="607"/>
              </w:tabs>
              <w:spacing w:line="266" w:lineRule="auto"/>
              <w:ind w:hanging="510"/>
              <w:jc w:val="both"/>
            </w:pPr>
            <w:r>
              <w:rPr>
                <w:color w:val="231F20"/>
                <w:w w:val="115"/>
              </w:rPr>
              <w:t>In the event that the Purchaser fails to pay the Supplier any payment</w:t>
            </w:r>
            <w:r>
              <w:rPr>
                <w:color w:val="231F20"/>
                <w:spacing w:val="-7"/>
                <w:w w:val="115"/>
              </w:rPr>
              <w:t xml:space="preserve"> </w:t>
            </w:r>
            <w:r>
              <w:rPr>
                <w:color w:val="231F20"/>
                <w:w w:val="115"/>
              </w:rPr>
              <w:t>by</w:t>
            </w:r>
            <w:r>
              <w:rPr>
                <w:color w:val="231F20"/>
                <w:spacing w:val="-6"/>
                <w:w w:val="115"/>
              </w:rPr>
              <w:t xml:space="preserve"> </w:t>
            </w:r>
            <w:r>
              <w:rPr>
                <w:color w:val="231F20"/>
                <w:w w:val="115"/>
              </w:rPr>
              <w:t>its</w:t>
            </w:r>
            <w:r>
              <w:rPr>
                <w:color w:val="231F20"/>
                <w:spacing w:val="-6"/>
                <w:w w:val="115"/>
              </w:rPr>
              <w:t xml:space="preserve"> </w:t>
            </w:r>
            <w:r>
              <w:rPr>
                <w:color w:val="231F20"/>
                <w:w w:val="115"/>
              </w:rPr>
              <w:t>due</w:t>
            </w:r>
            <w:r>
              <w:rPr>
                <w:color w:val="231F20"/>
                <w:spacing w:val="-7"/>
                <w:w w:val="115"/>
              </w:rPr>
              <w:t xml:space="preserve"> </w:t>
            </w:r>
            <w:r>
              <w:rPr>
                <w:color w:val="231F20"/>
                <w:w w:val="115"/>
              </w:rPr>
              <w:t>date</w:t>
            </w:r>
            <w:r>
              <w:rPr>
                <w:color w:val="231F20"/>
                <w:spacing w:val="-6"/>
                <w:w w:val="115"/>
              </w:rPr>
              <w:t xml:space="preserve"> </w:t>
            </w:r>
            <w:r>
              <w:rPr>
                <w:color w:val="231F20"/>
                <w:w w:val="115"/>
              </w:rPr>
              <w:t>or</w:t>
            </w:r>
            <w:r>
              <w:rPr>
                <w:color w:val="231F20"/>
                <w:spacing w:val="-7"/>
                <w:w w:val="115"/>
              </w:rPr>
              <w:t xml:space="preserve"> </w:t>
            </w:r>
            <w:r>
              <w:rPr>
                <w:color w:val="231F20"/>
                <w:w w:val="115"/>
              </w:rPr>
              <w:t>within</w:t>
            </w:r>
            <w:r>
              <w:rPr>
                <w:color w:val="231F20"/>
                <w:spacing w:val="-5"/>
                <w:w w:val="115"/>
              </w:rPr>
              <w:t xml:space="preserve"> </w:t>
            </w:r>
            <w:r>
              <w:rPr>
                <w:color w:val="231F20"/>
                <w:w w:val="115"/>
              </w:rPr>
              <w:t>the</w:t>
            </w:r>
            <w:r>
              <w:rPr>
                <w:color w:val="231F20"/>
                <w:spacing w:val="-6"/>
                <w:w w:val="115"/>
              </w:rPr>
              <w:t xml:space="preserve"> </w:t>
            </w:r>
            <w:r>
              <w:rPr>
                <w:color w:val="231F20"/>
                <w:w w:val="115"/>
              </w:rPr>
              <w:t>period</w:t>
            </w:r>
            <w:r>
              <w:rPr>
                <w:color w:val="231F20"/>
                <w:spacing w:val="-7"/>
                <w:w w:val="115"/>
              </w:rPr>
              <w:t xml:space="preserve"> </w:t>
            </w:r>
            <w:r>
              <w:rPr>
                <w:color w:val="231F20"/>
                <w:w w:val="115"/>
              </w:rPr>
              <w:t>set</w:t>
            </w:r>
            <w:r>
              <w:rPr>
                <w:color w:val="231F20"/>
                <w:spacing w:val="-7"/>
                <w:w w:val="115"/>
              </w:rPr>
              <w:t xml:space="preserve"> </w:t>
            </w:r>
            <w:r>
              <w:rPr>
                <w:color w:val="231F20"/>
                <w:w w:val="115"/>
              </w:rPr>
              <w:t>forth</w:t>
            </w:r>
            <w:r>
              <w:rPr>
                <w:color w:val="231F20"/>
                <w:spacing w:val="-6"/>
                <w:w w:val="115"/>
              </w:rPr>
              <w:t xml:space="preserve"> </w:t>
            </w:r>
            <w:r>
              <w:rPr>
                <w:color w:val="231F20"/>
                <w:w w:val="115"/>
              </w:rPr>
              <w:t>in</w:t>
            </w:r>
            <w:r>
              <w:rPr>
                <w:color w:val="231F20"/>
                <w:spacing w:val="-6"/>
                <w:w w:val="115"/>
              </w:rPr>
              <w:t xml:space="preserve"> </w:t>
            </w:r>
            <w:r>
              <w:rPr>
                <w:color w:val="231F20"/>
                <w:w w:val="115"/>
              </w:rPr>
              <w:t>the</w:t>
            </w:r>
            <w:r>
              <w:rPr>
                <w:color w:val="231F20"/>
                <w:spacing w:val="-7"/>
                <w:w w:val="115"/>
              </w:rPr>
              <w:t xml:space="preserve"> </w:t>
            </w:r>
            <w:r>
              <w:rPr>
                <w:color w:val="231F20"/>
                <w:w w:val="115"/>
              </w:rPr>
              <w:t>SCC, the Purchaser shall pay to the Supplier interest on the amount of such</w:t>
            </w:r>
            <w:r>
              <w:rPr>
                <w:color w:val="231F20"/>
                <w:spacing w:val="-16"/>
                <w:w w:val="115"/>
              </w:rPr>
              <w:t xml:space="preserve"> </w:t>
            </w:r>
            <w:r>
              <w:rPr>
                <w:color w:val="231F20"/>
                <w:w w:val="115"/>
              </w:rPr>
              <w:t>delayed</w:t>
            </w:r>
            <w:r>
              <w:rPr>
                <w:color w:val="231F20"/>
                <w:spacing w:val="-15"/>
                <w:w w:val="115"/>
              </w:rPr>
              <w:t xml:space="preserve"> </w:t>
            </w:r>
            <w:r>
              <w:rPr>
                <w:color w:val="231F20"/>
                <w:w w:val="115"/>
              </w:rPr>
              <w:t>payment</w:t>
            </w:r>
            <w:r>
              <w:rPr>
                <w:color w:val="231F20"/>
                <w:spacing w:val="-16"/>
                <w:w w:val="115"/>
              </w:rPr>
              <w:t xml:space="preserve"> </w:t>
            </w:r>
            <w:r>
              <w:rPr>
                <w:color w:val="231F20"/>
                <w:w w:val="115"/>
              </w:rPr>
              <w:t>at</w:t>
            </w:r>
            <w:r>
              <w:rPr>
                <w:color w:val="231F20"/>
                <w:spacing w:val="-15"/>
                <w:w w:val="115"/>
              </w:rPr>
              <w:t xml:space="preserve"> </w:t>
            </w:r>
            <w:r>
              <w:rPr>
                <w:color w:val="231F20"/>
                <w:w w:val="115"/>
              </w:rPr>
              <w:t>the</w:t>
            </w:r>
            <w:r>
              <w:rPr>
                <w:color w:val="231F20"/>
                <w:spacing w:val="-16"/>
                <w:w w:val="115"/>
              </w:rPr>
              <w:t xml:space="preserve"> </w:t>
            </w:r>
            <w:r>
              <w:rPr>
                <w:color w:val="231F20"/>
                <w:w w:val="115"/>
              </w:rPr>
              <w:t>rate</w:t>
            </w:r>
            <w:r>
              <w:rPr>
                <w:color w:val="231F20"/>
                <w:spacing w:val="-15"/>
                <w:w w:val="115"/>
              </w:rPr>
              <w:t xml:space="preserve"> </w:t>
            </w:r>
            <w:r>
              <w:rPr>
                <w:color w:val="231F20"/>
                <w:w w:val="115"/>
              </w:rPr>
              <w:t>shown</w:t>
            </w:r>
            <w:r>
              <w:rPr>
                <w:color w:val="231F20"/>
                <w:spacing w:val="-16"/>
                <w:w w:val="115"/>
              </w:rPr>
              <w:t xml:space="preserve"> </w:t>
            </w:r>
            <w:r>
              <w:rPr>
                <w:color w:val="231F20"/>
                <w:w w:val="115"/>
              </w:rPr>
              <w:t>in</w:t>
            </w:r>
            <w:r>
              <w:rPr>
                <w:color w:val="231F20"/>
                <w:spacing w:val="-15"/>
                <w:w w:val="115"/>
              </w:rPr>
              <w:t xml:space="preserve"> </w:t>
            </w:r>
            <w:r>
              <w:rPr>
                <w:color w:val="231F20"/>
                <w:w w:val="115"/>
              </w:rPr>
              <w:t>the</w:t>
            </w:r>
            <w:r>
              <w:rPr>
                <w:color w:val="231F20"/>
                <w:spacing w:val="-16"/>
                <w:w w:val="115"/>
              </w:rPr>
              <w:t xml:space="preserve"> </w:t>
            </w:r>
            <w:r>
              <w:rPr>
                <w:color w:val="231F20"/>
                <w:w w:val="115"/>
              </w:rPr>
              <w:t>SCC,</w:t>
            </w:r>
            <w:r>
              <w:rPr>
                <w:color w:val="231F20"/>
                <w:spacing w:val="-22"/>
                <w:w w:val="115"/>
              </w:rPr>
              <w:t xml:space="preserve"> </w:t>
            </w:r>
            <w:r>
              <w:rPr>
                <w:color w:val="231F20"/>
                <w:w w:val="115"/>
              </w:rPr>
              <w:t>for</w:t>
            </w:r>
            <w:r>
              <w:rPr>
                <w:color w:val="231F20"/>
                <w:spacing w:val="-16"/>
                <w:w w:val="115"/>
              </w:rPr>
              <w:t xml:space="preserve"> </w:t>
            </w:r>
            <w:r>
              <w:rPr>
                <w:color w:val="231F20"/>
                <w:w w:val="115"/>
              </w:rPr>
              <w:t>the</w:t>
            </w:r>
            <w:r>
              <w:rPr>
                <w:color w:val="231F20"/>
                <w:spacing w:val="-15"/>
                <w:w w:val="115"/>
              </w:rPr>
              <w:t xml:space="preserve"> </w:t>
            </w:r>
            <w:r>
              <w:rPr>
                <w:color w:val="231F20"/>
                <w:w w:val="115"/>
              </w:rPr>
              <w:t>period of delay until payment has been made in full, whether before or after judgment or arbitrage</w:t>
            </w:r>
            <w:r>
              <w:rPr>
                <w:color w:val="231F20"/>
                <w:spacing w:val="-46"/>
                <w:w w:val="115"/>
              </w:rPr>
              <w:t xml:space="preserve"> </w:t>
            </w:r>
            <w:r>
              <w:rPr>
                <w:color w:val="231F20"/>
                <w:w w:val="115"/>
              </w:rPr>
              <w:t>award.</w:t>
            </w:r>
          </w:p>
        </w:tc>
      </w:tr>
      <w:tr w:rsidR="00360928">
        <w:trPr>
          <w:trHeight w:val="3811"/>
        </w:trPr>
        <w:tc>
          <w:tcPr>
            <w:tcW w:w="2285" w:type="dxa"/>
          </w:tcPr>
          <w:p w:rsidR="00360928" w:rsidRDefault="001B3201">
            <w:pPr>
              <w:pStyle w:val="TableParagraph"/>
              <w:spacing w:before="103"/>
              <w:rPr>
                <w:b/>
              </w:rPr>
            </w:pPr>
            <w:r>
              <w:rPr>
                <w:b/>
                <w:color w:val="231F20"/>
                <w:w w:val="115"/>
              </w:rPr>
              <w:t>18. Taxes and Duties</w:t>
            </w:r>
          </w:p>
        </w:tc>
        <w:tc>
          <w:tcPr>
            <w:tcW w:w="7135" w:type="dxa"/>
          </w:tcPr>
          <w:p w:rsidR="00360928" w:rsidRDefault="001B3201">
            <w:pPr>
              <w:pStyle w:val="TableParagraph"/>
              <w:numPr>
                <w:ilvl w:val="1"/>
                <w:numId w:val="29"/>
              </w:numPr>
              <w:tabs>
                <w:tab w:val="left" w:pos="709"/>
              </w:tabs>
              <w:spacing w:before="103" w:line="266" w:lineRule="auto"/>
              <w:ind w:right="6"/>
              <w:jc w:val="both"/>
            </w:pPr>
            <w:r>
              <w:rPr>
                <w:color w:val="231F20"/>
                <w:w w:val="115"/>
              </w:rPr>
              <w:t>For Goods manufactured outside Bhutan the Supplier shall</w:t>
            </w:r>
            <w:r>
              <w:rPr>
                <w:color w:val="231F20"/>
                <w:spacing w:val="-34"/>
                <w:w w:val="115"/>
              </w:rPr>
              <w:t xml:space="preserve"> </w:t>
            </w:r>
            <w:r>
              <w:rPr>
                <w:color w:val="231F20"/>
                <w:w w:val="115"/>
              </w:rPr>
              <w:t>bear and</w:t>
            </w:r>
            <w:r>
              <w:rPr>
                <w:color w:val="231F20"/>
                <w:spacing w:val="-9"/>
                <w:w w:val="115"/>
              </w:rPr>
              <w:t xml:space="preserve"> </w:t>
            </w:r>
            <w:r>
              <w:rPr>
                <w:color w:val="231F20"/>
                <w:w w:val="115"/>
              </w:rPr>
              <w:t>pay</w:t>
            </w:r>
            <w:r>
              <w:rPr>
                <w:color w:val="231F20"/>
                <w:spacing w:val="-9"/>
                <w:w w:val="115"/>
              </w:rPr>
              <w:t xml:space="preserve"> </w:t>
            </w:r>
            <w:r>
              <w:rPr>
                <w:color w:val="231F20"/>
                <w:w w:val="115"/>
              </w:rPr>
              <w:t>all</w:t>
            </w:r>
            <w:r>
              <w:rPr>
                <w:color w:val="231F20"/>
                <w:spacing w:val="-9"/>
                <w:w w:val="115"/>
              </w:rPr>
              <w:t xml:space="preserve"> </w:t>
            </w:r>
            <w:r>
              <w:rPr>
                <w:color w:val="231F20"/>
                <w:w w:val="115"/>
              </w:rPr>
              <w:t>applicable</w:t>
            </w:r>
            <w:r>
              <w:rPr>
                <w:color w:val="231F20"/>
                <w:spacing w:val="-9"/>
                <w:w w:val="115"/>
              </w:rPr>
              <w:t xml:space="preserve"> </w:t>
            </w:r>
            <w:r>
              <w:rPr>
                <w:color w:val="231F20"/>
                <w:w w:val="115"/>
              </w:rPr>
              <w:t>taxes,</w:t>
            </w:r>
            <w:r>
              <w:rPr>
                <w:color w:val="231F20"/>
                <w:spacing w:val="-16"/>
                <w:w w:val="115"/>
              </w:rPr>
              <w:t xml:space="preserve"> </w:t>
            </w:r>
            <w:r>
              <w:rPr>
                <w:color w:val="231F20"/>
                <w:w w:val="115"/>
              </w:rPr>
              <w:t>stamp</w:t>
            </w:r>
            <w:r>
              <w:rPr>
                <w:color w:val="231F20"/>
                <w:spacing w:val="-9"/>
                <w:w w:val="115"/>
              </w:rPr>
              <w:t xml:space="preserve"> </w:t>
            </w:r>
            <w:r>
              <w:rPr>
                <w:color w:val="231F20"/>
                <w:w w:val="115"/>
              </w:rPr>
              <w:t>duties,</w:t>
            </w:r>
            <w:r>
              <w:rPr>
                <w:color w:val="231F20"/>
                <w:spacing w:val="-16"/>
                <w:w w:val="115"/>
              </w:rPr>
              <w:t xml:space="preserve"> </w:t>
            </w:r>
            <w:r>
              <w:rPr>
                <w:color w:val="231F20"/>
                <w:w w:val="115"/>
              </w:rPr>
              <w:t>licence</w:t>
            </w:r>
            <w:r>
              <w:rPr>
                <w:color w:val="231F20"/>
                <w:spacing w:val="-8"/>
                <w:w w:val="115"/>
              </w:rPr>
              <w:t xml:space="preserve"> </w:t>
            </w:r>
            <w:r>
              <w:rPr>
                <w:color w:val="231F20"/>
                <w:w w:val="115"/>
              </w:rPr>
              <w:t>fees</w:t>
            </w:r>
            <w:r>
              <w:rPr>
                <w:color w:val="231F20"/>
                <w:spacing w:val="-9"/>
                <w:w w:val="115"/>
              </w:rPr>
              <w:t xml:space="preserve"> </w:t>
            </w:r>
            <w:r>
              <w:rPr>
                <w:color w:val="231F20"/>
                <w:w w:val="115"/>
              </w:rPr>
              <w:t>and</w:t>
            </w:r>
            <w:r>
              <w:rPr>
                <w:color w:val="231F20"/>
                <w:spacing w:val="-9"/>
                <w:w w:val="115"/>
              </w:rPr>
              <w:t xml:space="preserve"> </w:t>
            </w:r>
            <w:r>
              <w:rPr>
                <w:color w:val="231F20"/>
                <w:w w:val="115"/>
              </w:rPr>
              <w:t>other similar</w:t>
            </w:r>
            <w:r>
              <w:rPr>
                <w:color w:val="231F20"/>
                <w:spacing w:val="-13"/>
                <w:w w:val="115"/>
              </w:rPr>
              <w:t xml:space="preserve"> </w:t>
            </w:r>
            <w:r>
              <w:rPr>
                <w:color w:val="231F20"/>
                <w:w w:val="115"/>
              </w:rPr>
              <w:t>levies</w:t>
            </w:r>
            <w:r>
              <w:rPr>
                <w:color w:val="231F20"/>
                <w:spacing w:val="-12"/>
                <w:w w:val="115"/>
              </w:rPr>
              <w:t xml:space="preserve"> </w:t>
            </w:r>
            <w:r>
              <w:rPr>
                <w:color w:val="231F20"/>
                <w:w w:val="115"/>
              </w:rPr>
              <w:t>imposed</w:t>
            </w:r>
            <w:r>
              <w:rPr>
                <w:color w:val="231F20"/>
                <w:spacing w:val="-12"/>
                <w:w w:val="115"/>
              </w:rPr>
              <w:t xml:space="preserve"> </w:t>
            </w:r>
            <w:r>
              <w:rPr>
                <w:color w:val="231F20"/>
                <w:w w:val="115"/>
              </w:rPr>
              <w:t>outside</w:t>
            </w:r>
            <w:r>
              <w:rPr>
                <w:color w:val="231F20"/>
                <w:spacing w:val="-13"/>
                <w:w w:val="115"/>
              </w:rPr>
              <w:t xml:space="preserve"> </w:t>
            </w:r>
            <w:r>
              <w:rPr>
                <w:color w:val="231F20"/>
                <w:w w:val="115"/>
              </w:rPr>
              <w:t>Bhutan.</w:t>
            </w:r>
          </w:p>
          <w:p w:rsidR="00360928" w:rsidRDefault="00360928">
            <w:pPr>
              <w:pStyle w:val="TableParagraph"/>
              <w:spacing w:before="1"/>
              <w:rPr>
                <w:sz w:val="24"/>
              </w:rPr>
            </w:pPr>
          </w:p>
          <w:p w:rsidR="00360928" w:rsidRDefault="001B3201">
            <w:pPr>
              <w:pStyle w:val="TableParagraph"/>
              <w:numPr>
                <w:ilvl w:val="1"/>
                <w:numId w:val="29"/>
              </w:numPr>
              <w:tabs>
                <w:tab w:val="left" w:pos="607"/>
              </w:tabs>
              <w:spacing w:line="266" w:lineRule="auto"/>
              <w:ind w:left="606" w:right="6" w:hanging="510"/>
              <w:jc w:val="both"/>
            </w:pPr>
            <w:r>
              <w:rPr>
                <w:color w:val="231F20"/>
                <w:w w:val="115"/>
              </w:rPr>
              <w:t>For</w:t>
            </w:r>
            <w:r>
              <w:rPr>
                <w:color w:val="231F20"/>
                <w:spacing w:val="-31"/>
                <w:w w:val="115"/>
              </w:rPr>
              <w:t xml:space="preserve"> </w:t>
            </w:r>
            <w:r>
              <w:rPr>
                <w:color w:val="231F20"/>
                <w:w w:val="115"/>
              </w:rPr>
              <w:t>Goods</w:t>
            </w:r>
            <w:r>
              <w:rPr>
                <w:color w:val="231F20"/>
                <w:spacing w:val="-31"/>
                <w:w w:val="115"/>
              </w:rPr>
              <w:t xml:space="preserve"> </w:t>
            </w:r>
            <w:r>
              <w:rPr>
                <w:color w:val="231F20"/>
                <w:w w:val="115"/>
              </w:rPr>
              <w:t>manufactured</w:t>
            </w:r>
            <w:r>
              <w:rPr>
                <w:color w:val="231F20"/>
                <w:spacing w:val="-30"/>
                <w:w w:val="115"/>
              </w:rPr>
              <w:t xml:space="preserve"> </w:t>
            </w:r>
            <w:r>
              <w:rPr>
                <w:color w:val="231F20"/>
                <w:w w:val="115"/>
              </w:rPr>
              <w:t>within</w:t>
            </w:r>
            <w:r>
              <w:rPr>
                <w:color w:val="231F20"/>
                <w:spacing w:val="-31"/>
                <w:w w:val="115"/>
              </w:rPr>
              <w:t xml:space="preserve"> </w:t>
            </w:r>
            <w:r>
              <w:rPr>
                <w:color w:val="231F20"/>
                <w:w w:val="115"/>
              </w:rPr>
              <w:t>Bhutan</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1"/>
                <w:w w:val="115"/>
              </w:rPr>
              <w:t xml:space="preserve"> </w:t>
            </w:r>
            <w:r>
              <w:rPr>
                <w:color w:val="231F20"/>
                <w:w w:val="115"/>
              </w:rPr>
              <w:t>bear</w:t>
            </w:r>
            <w:r>
              <w:rPr>
                <w:color w:val="231F20"/>
                <w:spacing w:val="-30"/>
                <w:w w:val="115"/>
              </w:rPr>
              <w:t xml:space="preserve"> </w:t>
            </w:r>
            <w:r>
              <w:rPr>
                <w:color w:val="231F20"/>
                <w:w w:val="115"/>
              </w:rPr>
              <w:t>and promptly pay all applicable taxes, duties, licence fees and other similar</w:t>
            </w:r>
            <w:r>
              <w:rPr>
                <w:color w:val="231F20"/>
                <w:spacing w:val="-29"/>
                <w:w w:val="115"/>
              </w:rPr>
              <w:t xml:space="preserve"> </w:t>
            </w:r>
            <w:r>
              <w:rPr>
                <w:color w:val="231F20"/>
                <w:w w:val="115"/>
              </w:rPr>
              <w:t>levies</w:t>
            </w:r>
            <w:r>
              <w:rPr>
                <w:color w:val="231F20"/>
                <w:spacing w:val="-28"/>
                <w:w w:val="115"/>
              </w:rPr>
              <w:t xml:space="preserve"> </w:t>
            </w:r>
            <w:r>
              <w:rPr>
                <w:color w:val="231F20"/>
                <w:w w:val="115"/>
              </w:rPr>
              <w:t>incurred</w:t>
            </w:r>
            <w:r>
              <w:rPr>
                <w:color w:val="231F20"/>
                <w:spacing w:val="-28"/>
                <w:w w:val="115"/>
              </w:rPr>
              <w:t xml:space="preserve"> </w:t>
            </w:r>
            <w:r>
              <w:rPr>
                <w:color w:val="231F20"/>
                <w:w w:val="115"/>
              </w:rPr>
              <w:t>until</w:t>
            </w:r>
            <w:r>
              <w:rPr>
                <w:color w:val="231F20"/>
                <w:spacing w:val="-29"/>
                <w:w w:val="115"/>
              </w:rPr>
              <w:t xml:space="preserve"> </w:t>
            </w:r>
            <w:r>
              <w:rPr>
                <w:color w:val="231F20"/>
                <w:w w:val="115"/>
              </w:rPr>
              <w:t>delivery</w:t>
            </w:r>
            <w:r>
              <w:rPr>
                <w:color w:val="231F20"/>
                <w:spacing w:val="-28"/>
                <w:w w:val="115"/>
              </w:rPr>
              <w:t xml:space="preserve"> </w:t>
            </w:r>
            <w:r>
              <w:rPr>
                <w:color w:val="231F20"/>
                <w:w w:val="115"/>
              </w:rPr>
              <w:t>of</w:t>
            </w:r>
            <w:r>
              <w:rPr>
                <w:color w:val="231F20"/>
                <w:spacing w:val="-28"/>
                <w:w w:val="115"/>
              </w:rPr>
              <w:t xml:space="preserve"> </w:t>
            </w:r>
            <w:r>
              <w:rPr>
                <w:color w:val="231F20"/>
                <w:w w:val="115"/>
              </w:rPr>
              <w:t>the</w:t>
            </w:r>
            <w:r>
              <w:rPr>
                <w:color w:val="231F20"/>
                <w:spacing w:val="-29"/>
                <w:w w:val="115"/>
              </w:rPr>
              <w:t xml:space="preserve"> </w:t>
            </w:r>
            <w:r>
              <w:rPr>
                <w:color w:val="231F20"/>
                <w:w w:val="115"/>
              </w:rPr>
              <w:t>contracted</w:t>
            </w:r>
            <w:r>
              <w:rPr>
                <w:color w:val="231F20"/>
                <w:spacing w:val="-28"/>
                <w:w w:val="115"/>
              </w:rPr>
              <w:t xml:space="preserve"> </w:t>
            </w:r>
            <w:r>
              <w:rPr>
                <w:color w:val="231F20"/>
                <w:w w:val="115"/>
              </w:rPr>
              <w:t>Goods</w:t>
            </w:r>
            <w:r>
              <w:rPr>
                <w:color w:val="231F20"/>
                <w:spacing w:val="-28"/>
                <w:w w:val="115"/>
              </w:rPr>
              <w:t xml:space="preserve"> </w:t>
            </w:r>
            <w:r>
              <w:rPr>
                <w:color w:val="231F20"/>
                <w:w w:val="115"/>
              </w:rPr>
              <w:t>to</w:t>
            </w:r>
            <w:r>
              <w:rPr>
                <w:color w:val="231F20"/>
                <w:spacing w:val="-29"/>
                <w:w w:val="115"/>
              </w:rPr>
              <w:t xml:space="preserve"> </w:t>
            </w:r>
            <w:r>
              <w:rPr>
                <w:color w:val="231F20"/>
                <w:w w:val="115"/>
              </w:rPr>
              <w:t>the Purchaser.</w:t>
            </w:r>
          </w:p>
          <w:p w:rsidR="00360928" w:rsidRDefault="00360928">
            <w:pPr>
              <w:pStyle w:val="TableParagraph"/>
              <w:spacing w:before="1"/>
              <w:rPr>
                <w:sz w:val="24"/>
              </w:rPr>
            </w:pPr>
          </w:p>
          <w:p w:rsidR="00360928" w:rsidRDefault="001B3201">
            <w:pPr>
              <w:pStyle w:val="TableParagraph"/>
              <w:numPr>
                <w:ilvl w:val="1"/>
                <w:numId w:val="29"/>
              </w:numPr>
              <w:tabs>
                <w:tab w:val="left" w:pos="607"/>
              </w:tabs>
              <w:spacing w:line="266" w:lineRule="auto"/>
              <w:ind w:left="606" w:right="6" w:hanging="510"/>
              <w:jc w:val="both"/>
            </w:pPr>
            <w:r>
              <w:rPr>
                <w:color w:val="231F20"/>
                <w:w w:val="115"/>
              </w:rPr>
              <w:t>If</w:t>
            </w:r>
            <w:r>
              <w:rPr>
                <w:color w:val="231F20"/>
                <w:spacing w:val="-27"/>
                <w:w w:val="115"/>
              </w:rPr>
              <w:t xml:space="preserve"> </w:t>
            </w:r>
            <w:r>
              <w:rPr>
                <w:color w:val="231F20"/>
                <w:w w:val="115"/>
              </w:rPr>
              <w:t>any</w:t>
            </w:r>
            <w:r>
              <w:rPr>
                <w:color w:val="231F20"/>
                <w:spacing w:val="-26"/>
                <w:w w:val="115"/>
              </w:rPr>
              <w:t xml:space="preserve"> </w:t>
            </w:r>
            <w:r>
              <w:rPr>
                <w:color w:val="231F20"/>
                <w:w w:val="115"/>
              </w:rPr>
              <w:t>tax</w:t>
            </w:r>
            <w:r>
              <w:rPr>
                <w:color w:val="231F20"/>
                <w:spacing w:val="-27"/>
                <w:w w:val="115"/>
              </w:rPr>
              <w:t xml:space="preserve"> </w:t>
            </w:r>
            <w:r>
              <w:rPr>
                <w:color w:val="231F20"/>
                <w:w w:val="115"/>
              </w:rPr>
              <w:t>exemptions,</w:t>
            </w:r>
            <w:r>
              <w:rPr>
                <w:color w:val="231F20"/>
                <w:spacing w:val="-32"/>
                <w:w w:val="115"/>
              </w:rPr>
              <w:t xml:space="preserve"> </w:t>
            </w:r>
            <w:r>
              <w:rPr>
                <w:color w:val="231F20"/>
                <w:w w:val="115"/>
              </w:rPr>
              <w:t>reductions,</w:t>
            </w:r>
            <w:r>
              <w:rPr>
                <w:color w:val="231F20"/>
                <w:spacing w:val="-32"/>
                <w:w w:val="115"/>
              </w:rPr>
              <w:t xml:space="preserve"> </w:t>
            </w:r>
            <w:r>
              <w:rPr>
                <w:color w:val="231F20"/>
                <w:w w:val="115"/>
              </w:rPr>
              <w:t>allowances</w:t>
            </w:r>
            <w:r>
              <w:rPr>
                <w:color w:val="231F20"/>
                <w:spacing w:val="-26"/>
                <w:w w:val="115"/>
              </w:rPr>
              <w:t xml:space="preserve"> </w:t>
            </w:r>
            <w:r>
              <w:rPr>
                <w:color w:val="231F20"/>
                <w:w w:val="115"/>
              </w:rPr>
              <w:t>or</w:t>
            </w:r>
            <w:r>
              <w:rPr>
                <w:color w:val="231F20"/>
                <w:spacing w:val="-27"/>
                <w:w w:val="115"/>
              </w:rPr>
              <w:t xml:space="preserve"> </w:t>
            </w:r>
            <w:r>
              <w:rPr>
                <w:color w:val="231F20"/>
                <w:w w:val="115"/>
              </w:rPr>
              <w:t>privileges</w:t>
            </w:r>
            <w:r>
              <w:rPr>
                <w:color w:val="231F20"/>
                <w:spacing w:val="-26"/>
                <w:w w:val="115"/>
              </w:rPr>
              <w:t xml:space="preserve"> </w:t>
            </w:r>
            <w:r>
              <w:rPr>
                <w:color w:val="231F20"/>
                <w:w w:val="115"/>
              </w:rPr>
              <w:t>may</w:t>
            </w:r>
            <w:r>
              <w:rPr>
                <w:color w:val="231F20"/>
                <w:spacing w:val="-26"/>
                <w:w w:val="115"/>
              </w:rPr>
              <w:t xml:space="preserve"> </w:t>
            </w:r>
            <w:r>
              <w:rPr>
                <w:color w:val="231F20"/>
                <w:w w:val="115"/>
              </w:rPr>
              <w:t>be available</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4"/>
                <w:w w:val="115"/>
              </w:rPr>
              <w:t xml:space="preserve"> </w:t>
            </w:r>
            <w:r>
              <w:rPr>
                <w:color w:val="231F20"/>
                <w:w w:val="115"/>
              </w:rPr>
              <w:t>in</w:t>
            </w:r>
            <w:r>
              <w:rPr>
                <w:color w:val="231F20"/>
                <w:spacing w:val="-14"/>
                <w:w w:val="115"/>
              </w:rPr>
              <w:t xml:space="preserve"> </w:t>
            </w:r>
            <w:r>
              <w:rPr>
                <w:color w:val="231F20"/>
                <w:w w:val="115"/>
              </w:rPr>
              <w:t>Bhutan</w:t>
            </w:r>
            <w:r>
              <w:rPr>
                <w:color w:val="231F20"/>
                <w:spacing w:val="-13"/>
                <w:w w:val="115"/>
              </w:rPr>
              <w:t xml:space="preserve"> </w:t>
            </w:r>
            <w:r>
              <w:rPr>
                <w:color w:val="231F20"/>
                <w:w w:val="115"/>
              </w:rPr>
              <w:t>the</w:t>
            </w:r>
            <w:r>
              <w:rPr>
                <w:color w:val="231F20"/>
                <w:spacing w:val="-14"/>
                <w:w w:val="115"/>
              </w:rPr>
              <w:t xml:space="preserve"> </w:t>
            </w:r>
            <w:r>
              <w:rPr>
                <w:color w:val="231F20"/>
                <w:w w:val="115"/>
              </w:rPr>
              <w:t>Purchaser</w:t>
            </w:r>
            <w:r>
              <w:rPr>
                <w:color w:val="231F20"/>
                <w:spacing w:val="-14"/>
                <w:w w:val="115"/>
              </w:rPr>
              <w:t xml:space="preserve"> </w:t>
            </w:r>
            <w:r>
              <w:rPr>
                <w:color w:val="231F20"/>
                <w:w w:val="115"/>
              </w:rPr>
              <w:t>shall</w:t>
            </w:r>
            <w:r>
              <w:rPr>
                <w:color w:val="231F20"/>
                <w:spacing w:val="-14"/>
                <w:w w:val="115"/>
              </w:rPr>
              <w:t xml:space="preserve"> </w:t>
            </w:r>
            <w:r>
              <w:rPr>
                <w:color w:val="231F20"/>
                <w:w w:val="115"/>
              </w:rPr>
              <w:t>use</w:t>
            </w:r>
            <w:r>
              <w:rPr>
                <w:color w:val="231F20"/>
                <w:spacing w:val="-14"/>
                <w:w w:val="115"/>
              </w:rPr>
              <w:t xml:space="preserve"> </w:t>
            </w:r>
            <w:r>
              <w:rPr>
                <w:color w:val="231F20"/>
                <w:w w:val="115"/>
              </w:rPr>
              <w:t>its</w:t>
            </w:r>
            <w:r>
              <w:rPr>
                <w:color w:val="231F20"/>
                <w:spacing w:val="-13"/>
                <w:w w:val="115"/>
              </w:rPr>
              <w:t xml:space="preserve"> </w:t>
            </w:r>
            <w:r>
              <w:rPr>
                <w:color w:val="231F20"/>
                <w:w w:val="115"/>
              </w:rPr>
              <w:t>best efforts</w:t>
            </w:r>
            <w:r>
              <w:rPr>
                <w:color w:val="231F20"/>
                <w:spacing w:val="-14"/>
                <w:w w:val="115"/>
              </w:rPr>
              <w:t xml:space="preserve"> </w:t>
            </w:r>
            <w:r>
              <w:rPr>
                <w:color w:val="231F20"/>
                <w:w w:val="115"/>
              </w:rPr>
              <w:t>to</w:t>
            </w:r>
            <w:r>
              <w:rPr>
                <w:color w:val="231F20"/>
                <w:spacing w:val="-14"/>
                <w:w w:val="115"/>
              </w:rPr>
              <w:t xml:space="preserve"> </w:t>
            </w:r>
            <w:r>
              <w:rPr>
                <w:color w:val="231F20"/>
                <w:w w:val="115"/>
              </w:rPr>
              <w:t>enable</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4"/>
                <w:w w:val="115"/>
              </w:rPr>
              <w:t xml:space="preserve"> </w:t>
            </w:r>
            <w:r>
              <w:rPr>
                <w:color w:val="231F20"/>
                <w:w w:val="115"/>
              </w:rPr>
              <w:t>to</w:t>
            </w:r>
            <w:r>
              <w:rPr>
                <w:color w:val="231F20"/>
                <w:spacing w:val="-14"/>
                <w:w w:val="115"/>
              </w:rPr>
              <w:t xml:space="preserve"> </w:t>
            </w:r>
            <w:r>
              <w:rPr>
                <w:color w:val="231F20"/>
                <w:w w:val="115"/>
              </w:rPr>
              <w:t>benefit</w:t>
            </w:r>
            <w:r>
              <w:rPr>
                <w:color w:val="231F20"/>
                <w:spacing w:val="-13"/>
                <w:w w:val="115"/>
              </w:rPr>
              <w:t xml:space="preserve"> </w:t>
            </w:r>
            <w:r>
              <w:rPr>
                <w:color w:val="231F20"/>
                <w:w w:val="115"/>
              </w:rPr>
              <w:t>from</w:t>
            </w:r>
            <w:r>
              <w:rPr>
                <w:color w:val="231F20"/>
                <w:spacing w:val="-14"/>
                <w:w w:val="115"/>
              </w:rPr>
              <w:t xml:space="preserve"> </w:t>
            </w:r>
            <w:r>
              <w:rPr>
                <w:color w:val="231F20"/>
                <w:w w:val="115"/>
              </w:rPr>
              <w:t>any</w:t>
            </w:r>
            <w:r>
              <w:rPr>
                <w:color w:val="231F20"/>
                <w:spacing w:val="-14"/>
                <w:w w:val="115"/>
              </w:rPr>
              <w:t xml:space="preserve"> </w:t>
            </w:r>
            <w:r>
              <w:rPr>
                <w:color w:val="231F20"/>
                <w:w w:val="115"/>
              </w:rPr>
              <w:t>such</w:t>
            </w:r>
            <w:r>
              <w:rPr>
                <w:color w:val="231F20"/>
                <w:spacing w:val="-13"/>
                <w:w w:val="115"/>
              </w:rPr>
              <w:t xml:space="preserve"> </w:t>
            </w:r>
            <w:r>
              <w:rPr>
                <w:color w:val="231F20"/>
                <w:w w:val="115"/>
              </w:rPr>
              <w:t>tax</w:t>
            </w:r>
            <w:r>
              <w:rPr>
                <w:color w:val="231F20"/>
                <w:spacing w:val="-14"/>
                <w:w w:val="115"/>
              </w:rPr>
              <w:t xml:space="preserve"> </w:t>
            </w:r>
            <w:r>
              <w:rPr>
                <w:color w:val="231F20"/>
                <w:w w:val="115"/>
              </w:rPr>
              <w:t>savings to the maximum allowable</w:t>
            </w:r>
            <w:r>
              <w:rPr>
                <w:color w:val="231F20"/>
                <w:spacing w:val="-46"/>
                <w:w w:val="115"/>
              </w:rPr>
              <w:t xml:space="preserve"> </w:t>
            </w:r>
            <w:r>
              <w:rPr>
                <w:color w:val="231F20"/>
                <w:w w:val="115"/>
              </w:rPr>
              <w:t>extent.</w:t>
            </w:r>
          </w:p>
        </w:tc>
      </w:tr>
      <w:tr w:rsidR="00360928">
        <w:trPr>
          <w:trHeight w:val="2331"/>
        </w:trPr>
        <w:tc>
          <w:tcPr>
            <w:tcW w:w="2285" w:type="dxa"/>
          </w:tcPr>
          <w:p w:rsidR="00360928" w:rsidRDefault="001B3201">
            <w:pPr>
              <w:pStyle w:val="TableParagraph"/>
              <w:spacing w:before="103" w:line="266" w:lineRule="auto"/>
              <w:ind w:left="396" w:hanging="397"/>
              <w:rPr>
                <w:b/>
              </w:rPr>
            </w:pPr>
            <w:r>
              <w:rPr>
                <w:b/>
                <w:color w:val="231F20"/>
                <w:w w:val="110"/>
              </w:rPr>
              <w:t>19. Performance Se- curity</w:t>
            </w:r>
          </w:p>
        </w:tc>
        <w:tc>
          <w:tcPr>
            <w:tcW w:w="7135" w:type="dxa"/>
          </w:tcPr>
          <w:p w:rsidR="00360928" w:rsidRDefault="001B3201">
            <w:pPr>
              <w:pStyle w:val="TableParagraph"/>
              <w:numPr>
                <w:ilvl w:val="1"/>
                <w:numId w:val="28"/>
              </w:numPr>
              <w:tabs>
                <w:tab w:val="left" w:pos="607"/>
              </w:tabs>
              <w:spacing w:before="103" w:line="266" w:lineRule="auto"/>
              <w:ind w:right="6" w:hanging="510"/>
              <w:jc w:val="both"/>
            </w:pPr>
            <w:r>
              <w:rPr>
                <w:color w:val="231F20"/>
                <w:w w:val="110"/>
              </w:rPr>
              <w:t>The Supplier shall, within fifteen (15) working days of the notification of contract award, provide a Performance Security for the due performance of the Contract in the amount and currency specified in the</w:t>
            </w:r>
            <w:r>
              <w:rPr>
                <w:color w:val="231F20"/>
                <w:spacing w:val="-24"/>
                <w:w w:val="110"/>
              </w:rPr>
              <w:t xml:space="preserve"> </w:t>
            </w:r>
            <w:r>
              <w:rPr>
                <w:color w:val="231F20"/>
                <w:w w:val="110"/>
              </w:rPr>
              <w:t>SCC.</w:t>
            </w:r>
          </w:p>
          <w:p w:rsidR="00360928" w:rsidRDefault="001B3201">
            <w:pPr>
              <w:pStyle w:val="TableParagraph"/>
              <w:numPr>
                <w:ilvl w:val="1"/>
                <w:numId w:val="28"/>
              </w:numPr>
              <w:tabs>
                <w:tab w:val="left" w:pos="607"/>
              </w:tabs>
              <w:spacing w:before="249" w:line="280" w:lineRule="atLeast"/>
              <w:ind w:right="6" w:hanging="510"/>
              <w:jc w:val="both"/>
            </w:pPr>
            <w:r>
              <w:rPr>
                <w:color w:val="231F20"/>
                <w:w w:val="115"/>
              </w:rPr>
              <w:t>The</w:t>
            </w:r>
            <w:r>
              <w:rPr>
                <w:color w:val="231F20"/>
                <w:spacing w:val="-8"/>
                <w:w w:val="115"/>
              </w:rPr>
              <w:t xml:space="preserve"> </w:t>
            </w:r>
            <w:r>
              <w:rPr>
                <w:color w:val="231F20"/>
                <w:w w:val="115"/>
              </w:rPr>
              <w:t>proceeds</w:t>
            </w:r>
            <w:r>
              <w:rPr>
                <w:color w:val="231F20"/>
                <w:spacing w:val="-7"/>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Performance</w:t>
            </w:r>
            <w:r>
              <w:rPr>
                <w:color w:val="231F20"/>
                <w:spacing w:val="-7"/>
                <w:w w:val="115"/>
              </w:rPr>
              <w:t xml:space="preserve"> </w:t>
            </w:r>
            <w:r>
              <w:rPr>
                <w:color w:val="231F20"/>
                <w:w w:val="115"/>
              </w:rPr>
              <w:t>Security</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payable</w:t>
            </w:r>
            <w:r>
              <w:rPr>
                <w:color w:val="231F20"/>
                <w:spacing w:val="-7"/>
                <w:w w:val="115"/>
              </w:rPr>
              <w:t xml:space="preserve"> </w:t>
            </w:r>
            <w:r>
              <w:rPr>
                <w:color w:val="231F20"/>
                <w:w w:val="115"/>
              </w:rPr>
              <w:t>to</w:t>
            </w:r>
            <w:r>
              <w:rPr>
                <w:color w:val="231F20"/>
                <w:spacing w:val="-7"/>
                <w:w w:val="115"/>
              </w:rPr>
              <w:t xml:space="preserve"> </w:t>
            </w:r>
            <w:r>
              <w:rPr>
                <w:color w:val="231F20"/>
                <w:w w:val="115"/>
              </w:rPr>
              <w:t>the Purchaser</w:t>
            </w:r>
            <w:r>
              <w:rPr>
                <w:color w:val="231F20"/>
                <w:spacing w:val="-50"/>
                <w:w w:val="115"/>
              </w:rPr>
              <w:t xml:space="preserve"> </w:t>
            </w:r>
            <w:r>
              <w:rPr>
                <w:color w:val="231F20"/>
                <w:w w:val="115"/>
              </w:rPr>
              <w:t>as</w:t>
            </w:r>
            <w:r>
              <w:rPr>
                <w:color w:val="231F20"/>
                <w:spacing w:val="-49"/>
                <w:w w:val="115"/>
              </w:rPr>
              <w:t xml:space="preserve"> </w:t>
            </w:r>
            <w:r>
              <w:rPr>
                <w:color w:val="231F20"/>
                <w:w w:val="115"/>
              </w:rPr>
              <w:t>compensation</w:t>
            </w:r>
            <w:r>
              <w:rPr>
                <w:color w:val="231F20"/>
                <w:spacing w:val="-50"/>
                <w:w w:val="115"/>
              </w:rPr>
              <w:t xml:space="preserve"> </w:t>
            </w:r>
            <w:r>
              <w:rPr>
                <w:color w:val="231F20"/>
                <w:w w:val="115"/>
              </w:rPr>
              <w:t>for</w:t>
            </w:r>
            <w:r>
              <w:rPr>
                <w:color w:val="231F20"/>
                <w:spacing w:val="-49"/>
                <w:w w:val="115"/>
              </w:rPr>
              <w:t xml:space="preserve"> </w:t>
            </w:r>
            <w:r>
              <w:rPr>
                <w:color w:val="231F20"/>
                <w:w w:val="115"/>
              </w:rPr>
              <w:t>any</w:t>
            </w:r>
            <w:r>
              <w:rPr>
                <w:color w:val="231F20"/>
                <w:spacing w:val="-50"/>
                <w:w w:val="115"/>
              </w:rPr>
              <w:t xml:space="preserve"> </w:t>
            </w:r>
            <w:r>
              <w:rPr>
                <w:color w:val="231F20"/>
                <w:w w:val="115"/>
              </w:rPr>
              <w:t>loss</w:t>
            </w:r>
            <w:r>
              <w:rPr>
                <w:color w:val="231F20"/>
                <w:spacing w:val="-49"/>
                <w:w w:val="115"/>
              </w:rPr>
              <w:t xml:space="preserve"> </w:t>
            </w:r>
            <w:r>
              <w:rPr>
                <w:color w:val="231F20"/>
                <w:w w:val="115"/>
              </w:rPr>
              <w:t>resulting</w:t>
            </w:r>
            <w:r>
              <w:rPr>
                <w:color w:val="231F20"/>
                <w:spacing w:val="-49"/>
                <w:w w:val="115"/>
              </w:rPr>
              <w:t xml:space="preserve"> </w:t>
            </w:r>
            <w:r>
              <w:rPr>
                <w:color w:val="231F20"/>
                <w:w w:val="115"/>
              </w:rPr>
              <w:t>from</w:t>
            </w:r>
            <w:r>
              <w:rPr>
                <w:color w:val="231F20"/>
                <w:spacing w:val="-50"/>
                <w:w w:val="115"/>
              </w:rPr>
              <w:t xml:space="preserve"> </w:t>
            </w:r>
            <w:r>
              <w:rPr>
                <w:color w:val="231F20"/>
                <w:w w:val="115"/>
              </w:rPr>
              <w:t>the</w:t>
            </w:r>
            <w:r>
              <w:rPr>
                <w:color w:val="231F20"/>
                <w:spacing w:val="-49"/>
                <w:w w:val="115"/>
              </w:rPr>
              <w:t xml:space="preserve"> </w:t>
            </w:r>
            <w:r>
              <w:rPr>
                <w:color w:val="231F20"/>
                <w:w w:val="115"/>
              </w:rPr>
              <w:t>Supplier’s failure</w:t>
            </w:r>
            <w:r>
              <w:rPr>
                <w:color w:val="231F20"/>
                <w:spacing w:val="-13"/>
                <w:w w:val="115"/>
              </w:rPr>
              <w:t xml:space="preserve"> </w:t>
            </w:r>
            <w:r>
              <w:rPr>
                <w:color w:val="231F20"/>
                <w:w w:val="115"/>
              </w:rPr>
              <w:t>to</w:t>
            </w:r>
            <w:r>
              <w:rPr>
                <w:color w:val="231F20"/>
                <w:spacing w:val="-13"/>
                <w:w w:val="115"/>
              </w:rPr>
              <w:t xml:space="preserve"> </w:t>
            </w:r>
            <w:r>
              <w:rPr>
                <w:color w:val="231F20"/>
                <w:w w:val="115"/>
              </w:rPr>
              <w:t>complete</w:t>
            </w:r>
            <w:r>
              <w:rPr>
                <w:color w:val="231F20"/>
                <w:spacing w:val="-13"/>
                <w:w w:val="115"/>
              </w:rPr>
              <w:t xml:space="preserve"> </w:t>
            </w:r>
            <w:r>
              <w:rPr>
                <w:color w:val="231F20"/>
                <w:w w:val="115"/>
              </w:rPr>
              <w:t>its</w:t>
            </w:r>
            <w:r>
              <w:rPr>
                <w:color w:val="231F20"/>
                <w:spacing w:val="-12"/>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41"/>
        <w:gridCol w:w="7379"/>
      </w:tblGrid>
      <w:tr w:rsidR="00360928">
        <w:trPr>
          <w:trHeight w:val="3525"/>
        </w:trPr>
        <w:tc>
          <w:tcPr>
            <w:tcW w:w="2041" w:type="dxa"/>
            <w:tcBorders>
              <w:top w:val="single" w:sz="4" w:space="0" w:color="231F20"/>
            </w:tcBorders>
          </w:tcPr>
          <w:p w:rsidR="00360928" w:rsidRDefault="00360928">
            <w:pPr>
              <w:pStyle w:val="TableParagraph"/>
            </w:pPr>
          </w:p>
        </w:tc>
        <w:tc>
          <w:tcPr>
            <w:tcW w:w="7379" w:type="dxa"/>
            <w:tcBorders>
              <w:top w:val="single" w:sz="4" w:space="0" w:color="231F20"/>
            </w:tcBorders>
          </w:tcPr>
          <w:p w:rsidR="00360928" w:rsidRDefault="001B3201">
            <w:pPr>
              <w:pStyle w:val="TableParagraph"/>
              <w:numPr>
                <w:ilvl w:val="1"/>
                <w:numId w:val="27"/>
              </w:numPr>
              <w:tabs>
                <w:tab w:val="left" w:pos="851"/>
              </w:tabs>
              <w:spacing w:before="97" w:line="266" w:lineRule="auto"/>
              <w:ind w:right="6" w:hanging="510"/>
              <w:jc w:val="both"/>
            </w:pPr>
            <w:r>
              <w:rPr>
                <w:color w:val="231F20"/>
                <w:w w:val="110"/>
              </w:rPr>
              <w:t>The Performance Security shall be denominated in the currency (ies)</w:t>
            </w:r>
            <w:r>
              <w:rPr>
                <w:color w:val="231F20"/>
                <w:spacing w:val="-12"/>
                <w:w w:val="110"/>
              </w:rPr>
              <w:t xml:space="preserve"> </w:t>
            </w:r>
            <w:r>
              <w:rPr>
                <w:color w:val="231F20"/>
                <w:w w:val="110"/>
              </w:rPr>
              <w:t>of</w:t>
            </w:r>
            <w:r>
              <w:rPr>
                <w:color w:val="231F20"/>
                <w:spacing w:val="-11"/>
                <w:w w:val="110"/>
              </w:rPr>
              <w:t xml:space="preserve"> </w:t>
            </w:r>
            <w:r>
              <w:rPr>
                <w:color w:val="231F20"/>
                <w:w w:val="110"/>
              </w:rPr>
              <w:t>the</w:t>
            </w:r>
            <w:r>
              <w:rPr>
                <w:color w:val="231F20"/>
                <w:spacing w:val="-12"/>
                <w:w w:val="110"/>
              </w:rPr>
              <w:t xml:space="preserve"> </w:t>
            </w:r>
            <w:r>
              <w:rPr>
                <w:color w:val="231F20"/>
                <w:w w:val="110"/>
              </w:rPr>
              <w:t>Contract</w:t>
            </w:r>
            <w:r>
              <w:rPr>
                <w:color w:val="231F20"/>
                <w:spacing w:val="-11"/>
                <w:w w:val="110"/>
              </w:rPr>
              <w:t xml:space="preserve"> </w:t>
            </w:r>
            <w:r>
              <w:rPr>
                <w:color w:val="231F20"/>
                <w:w w:val="110"/>
              </w:rPr>
              <w:t>or</w:t>
            </w:r>
            <w:r>
              <w:rPr>
                <w:color w:val="231F20"/>
                <w:spacing w:val="-12"/>
                <w:w w:val="110"/>
              </w:rPr>
              <w:t xml:space="preserve"> </w:t>
            </w:r>
            <w:r>
              <w:rPr>
                <w:color w:val="231F20"/>
                <w:w w:val="110"/>
              </w:rPr>
              <w:t>in</w:t>
            </w:r>
            <w:r>
              <w:rPr>
                <w:color w:val="231F20"/>
                <w:spacing w:val="-11"/>
                <w:w w:val="110"/>
              </w:rPr>
              <w:t xml:space="preserve"> </w:t>
            </w:r>
            <w:r>
              <w:rPr>
                <w:color w:val="231F20"/>
                <w:w w:val="110"/>
              </w:rPr>
              <w:t>a</w:t>
            </w:r>
            <w:r>
              <w:rPr>
                <w:color w:val="231F20"/>
                <w:spacing w:val="-12"/>
                <w:w w:val="110"/>
              </w:rPr>
              <w:t xml:space="preserve"> </w:t>
            </w:r>
            <w:r>
              <w:rPr>
                <w:color w:val="231F20"/>
                <w:w w:val="110"/>
              </w:rPr>
              <w:t>freely</w:t>
            </w:r>
            <w:r>
              <w:rPr>
                <w:color w:val="231F20"/>
                <w:spacing w:val="-11"/>
                <w:w w:val="110"/>
              </w:rPr>
              <w:t xml:space="preserve"> </w:t>
            </w:r>
            <w:r>
              <w:rPr>
                <w:color w:val="231F20"/>
                <w:w w:val="110"/>
              </w:rPr>
              <w:t>convertible</w:t>
            </w:r>
            <w:r>
              <w:rPr>
                <w:color w:val="231F20"/>
                <w:spacing w:val="-11"/>
                <w:w w:val="110"/>
              </w:rPr>
              <w:t xml:space="preserve"> </w:t>
            </w:r>
            <w:r>
              <w:rPr>
                <w:color w:val="231F20"/>
                <w:w w:val="110"/>
              </w:rPr>
              <w:t>currency</w:t>
            </w:r>
            <w:r>
              <w:rPr>
                <w:color w:val="231F20"/>
                <w:spacing w:val="-12"/>
                <w:w w:val="110"/>
              </w:rPr>
              <w:t xml:space="preserve"> </w:t>
            </w:r>
            <w:r>
              <w:rPr>
                <w:color w:val="231F20"/>
                <w:w w:val="110"/>
              </w:rPr>
              <w:t>acceptable</w:t>
            </w:r>
            <w:r>
              <w:rPr>
                <w:color w:val="231F20"/>
                <w:spacing w:val="-11"/>
                <w:w w:val="110"/>
              </w:rPr>
              <w:t xml:space="preserve"> </w:t>
            </w:r>
            <w:r>
              <w:rPr>
                <w:color w:val="231F20"/>
                <w:w w:val="110"/>
              </w:rPr>
              <w:t>to the Purchaser, shall be valid until the successful completion of the Supplier’s performance obligations under the Contract, including any</w:t>
            </w:r>
            <w:r>
              <w:rPr>
                <w:color w:val="231F20"/>
                <w:spacing w:val="-6"/>
                <w:w w:val="110"/>
              </w:rPr>
              <w:t xml:space="preserve"> </w:t>
            </w:r>
            <w:r>
              <w:rPr>
                <w:color w:val="231F20"/>
                <w:w w:val="110"/>
              </w:rPr>
              <w:t>warranty</w:t>
            </w:r>
            <w:r>
              <w:rPr>
                <w:color w:val="231F20"/>
                <w:spacing w:val="-6"/>
                <w:w w:val="110"/>
              </w:rPr>
              <w:t xml:space="preserve"> </w:t>
            </w:r>
            <w:r>
              <w:rPr>
                <w:color w:val="231F20"/>
                <w:w w:val="110"/>
              </w:rPr>
              <w:t>obligations,</w:t>
            </w:r>
            <w:r>
              <w:rPr>
                <w:color w:val="231F20"/>
                <w:spacing w:val="-17"/>
                <w:w w:val="110"/>
              </w:rPr>
              <w:t xml:space="preserve"> </w:t>
            </w:r>
            <w:r>
              <w:rPr>
                <w:color w:val="231F20"/>
                <w:w w:val="110"/>
              </w:rPr>
              <w:t>and</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one</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6"/>
                <w:w w:val="110"/>
              </w:rPr>
              <w:t xml:space="preserve"> </w:t>
            </w:r>
            <w:r>
              <w:rPr>
                <w:color w:val="231F20"/>
                <w:w w:val="110"/>
              </w:rPr>
              <w:t>forms</w:t>
            </w:r>
            <w:r>
              <w:rPr>
                <w:color w:val="231F20"/>
                <w:spacing w:val="-5"/>
                <w:w w:val="110"/>
              </w:rPr>
              <w:t xml:space="preserve"> </w:t>
            </w:r>
            <w:r>
              <w:rPr>
                <w:color w:val="231F20"/>
                <w:w w:val="110"/>
              </w:rPr>
              <w:t>stipulated by the Purchaser in the</w:t>
            </w:r>
            <w:r>
              <w:rPr>
                <w:color w:val="231F20"/>
                <w:spacing w:val="-38"/>
                <w:w w:val="110"/>
              </w:rPr>
              <w:t xml:space="preserve"> </w:t>
            </w:r>
            <w:r>
              <w:rPr>
                <w:color w:val="231F20"/>
                <w:w w:val="110"/>
              </w:rPr>
              <w:t>SCC.</w:t>
            </w:r>
          </w:p>
          <w:p w:rsidR="00360928" w:rsidRDefault="00360928">
            <w:pPr>
              <w:pStyle w:val="TableParagraph"/>
              <w:spacing w:before="11"/>
              <w:rPr>
                <w:sz w:val="23"/>
              </w:rPr>
            </w:pPr>
          </w:p>
          <w:p w:rsidR="00360928" w:rsidRDefault="001B3201">
            <w:pPr>
              <w:pStyle w:val="TableParagraph"/>
              <w:numPr>
                <w:ilvl w:val="1"/>
                <w:numId w:val="27"/>
              </w:numPr>
              <w:tabs>
                <w:tab w:val="left" w:pos="851"/>
              </w:tabs>
              <w:spacing w:line="266" w:lineRule="auto"/>
              <w:ind w:right="6" w:hanging="510"/>
              <w:jc w:val="both"/>
            </w:pPr>
            <w:r>
              <w:rPr>
                <w:color w:val="231F20"/>
                <w:w w:val="110"/>
              </w:rPr>
              <w:t>The Performance Security shall be discharged by the Purchaser</w:t>
            </w:r>
            <w:r>
              <w:rPr>
                <w:color w:val="231F20"/>
                <w:spacing w:val="-23"/>
                <w:w w:val="110"/>
              </w:rPr>
              <w:t xml:space="preserve"> </w:t>
            </w:r>
            <w:r>
              <w:rPr>
                <w:color w:val="231F20"/>
                <w:w w:val="110"/>
              </w:rPr>
              <w:t>and returned to the Supplier not later than thirty (30) days following</w:t>
            </w:r>
            <w:r>
              <w:rPr>
                <w:color w:val="231F20"/>
                <w:spacing w:val="-31"/>
                <w:w w:val="110"/>
              </w:rPr>
              <w:t xml:space="preserve"> </w:t>
            </w:r>
            <w:r>
              <w:rPr>
                <w:color w:val="231F20"/>
                <w:w w:val="110"/>
              </w:rPr>
              <w:t>the date of completion of the Supplier’s performance obligations under the Contract, including any warranty obligations, unless specified otherwise in the</w:t>
            </w:r>
            <w:r>
              <w:rPr>
                <w:color w:val="231F20"/>
                <w:spacing w:val="-23"/>
                <w:w w:val="110"/>
              </w:rPr>
              <w:t xml:space="preserve"> </w:t>
            </w:r>
            <w:r>
              <w:rPr>
                <w:color w:val="231F20"/>
                <w:w w:val="110"/>
              </w:rPr>
              <w:t>SCC,.</w:t>
            </w:r>
          </w:p>
        </w:tc>
      </w:tr>
      <w:tr w:rsidR="00360928">
        <w:trPr>
          <w:trHeight w:val="1851"/>
        </w:trPr>
        <w:tc>
          <w:tcPr>
            <w:tcW w:w="2041" w:type="dxa"/>
          </w:tcPr>
          <w:p w:rsidR="00360928" w:rsidRDefault="001B3201">
            <w:pPr>
              <w:pStyle w:val="TableParagraph"/>
              <w:spacing w:before="103"/>
              <w:rPr>
                <w:b/>
              </w:rPr>
            </w:pPr>
            <w:r>
              <w:rPr>
                <w:b/>
                <w:color w:val="231F20"/>
                <w:w w:val="110"/>
              </w:rPr>
              <w:t>20. Copyright</w:t>
            </w:r>
          </w:p>
        </w:tc>
        <w:tc>
          <w:tcPr>
            <w:tcW w:w="7379" w:type="dxa"/>
          </w:tcPr>
          <w:p w:rsidR="00360928" w:rsidRDefault="001B3201">
            <w:pPr>
              <w:pStyle w:val="TableParagraph"/>
              <w:spacing w:before="103" w:line="266" w:lineRule="auto"/>
              <w:ind w:left="850" w:hanging="511"/>
              <w:jc w:val="both"/>
            </w:pPr>
            <w:r>
              <w:rPr>
                <w:color w:val="231F20"/>
                <w:w w:val="115"/>
              </w:rPr>
              <w:t>20.1. The copyright in all drawings, documents and other materials containing</w:t>
            </w:r>
            <w:r>
              <w:rPr>
                <w:color w:val="231F20"/>
                <w:spacing w:val="-15"/>
                <w:w w:val="115"/>
              </w:rPr>
              <w:t xml:space="preserve"> </w:t>
            </w:r>
            <w:r>
              <w:rPr>
                <w:color w:val="231F20"/>
                <w:w w:val="115"/>
              </w:rPr>
              <w:t>data</w:t>
            </w:r>
            <w:r>
              <w:rPr>
                <w:color w:val="231F20"/>
                <w:spacing w:val="-14"/>
                <w:w w:val="115"/>
              </w:rPr>
              <w:t xml:space="preserve"> </w:t>
            </w:r>
            <w:r>
              <w:rPr>
                <w:color w:val="231F20"/>
                <w:w w:val="115"/>
              </w:rPr>
              <w:t>and</w:t>
            </w:r>
            <w:r>
              <w:rPr>
                <w:color w:val="231F20"/>
                <w:spacing w:val="-14"/>
                <w:w w:val="115"/>
              </w:rPr>
              <w:t xml:space="preserve"> </w:t>
            </w:r>
            <w:r>
              <w:rPr>
                <w:color w:val="231F20"/>
                <w:w w:val="115"/>
              </w:rPr>
              <w:t>information</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5"/>
                <w:w w:val="115"/>
              </w:rPr>
              <w:t xml:space="preserve"> </w:t>
            </w:r>
            <w:r>
              <w:rPr>
                <w:color w:val="231F20"/>
                <w:w w:val="115"/>
              </w:rPr>
              <w:t>Purchaser</w:t>
            </w:r>
            <w:r>
              <w:rPr>
                <w:color w:val="231F20"/>
                <w:spacing w:val="-14"/>
                <w:w w:val="115"/>
              </w:rPr>
              <w:t xml:space="preserve"> </w:t>
            </w:r>
            <w:r>
              <w:rPr>
                <w:color w:val="231F20"/>
                <w:w w:val="115"/>
              </w:rPr>
              <w:t>by</w:t>
            </w:r>
            <w:r>
              <w:rPr>
                <w:color w:val="231F20"/>
                <w:spacing w:val="-14"/>
                <w:w w:val="115"/>
              </w:rPr>
              <w:t xml:space="preserve"> </w:t>
            </w:r>
            <w:r>
              <w:rPr>
                <w:color w:val="231F20"/>
                <w:w w:val="115"/>
              </w:rPr>
              <w:t>the Supplier</w:t>
            </w:r>
            <w:r>
              <w:rPr>
                <w:color w:val="231F20"/>
                <w:spacing w:val="-37"/>
                <w:w w:val="115"/>
              </w:rPr>
              <w:t xml:space="preserve"> </w:t>
            </w:r>
            <w:r>
              <w:rPr>
                <w:color w:val="231F20"/>
                <w:w w:val="115"/>
              </w:rPr>
              <w:t>shall</w:t>
            </w:r>
            <w:r>
              <w:rPr>
                <w:color w:val="231F20"/>
                <w:spacing w:val="-36"/>
                <w:w w:val="115"/>
              </w:rPr>
              <w:t xml:space="preserve"> </w:t>
            </w:r>
            <w:r>
              <w:rPr>
                <w:color w:val="231F20"/>
                <w:w w:val="115"/>
              </w:rPr>
              <w:t>remain</w:t>
            </w:r>
            <w:r>
              <w:rPr>
                <w:color w:val="231F20"/>
                <w:spacing w:val="-36"/>
                <w:w w:val="115"/>
              </w:rPr>
              <w:t xml:space="preserve"> </w:t>
            </w:r>
            <w:r>
              <w:rPr>
                <w:color w:val="231F20"/>
                <w:w w:val="115"/>
              </w:rPr>
              <w:t>vested</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spacing w:val="-3"/>
                <w:w w:val="115"/>
              </w:rPr>
              <w:t>or,</w:t>
            </w:r>
            <w:r>
              <w:rPr>
                <w:color w:val="231F20"/>
                <w:spacing w:val="-42"/>
                <w:w w:val="115"/>
              </w:rPr>
              <w:t xml:space="preserve"> </w:t>
            </w:r>
            <w:r>
              <w:rPr>
                <w:color w:val="231F20"/>
                <w:w w:val="115"/>
              </w:rPr>
              <w:t>if</w:t>
            </w:r>
            <w:r>
              <w:rPr>
                <w:color w:val="231F20"/>
                <w:spacing w:val="-36"/>
                <w:w w:val="115"/>
              </w:rPr>
              <w:t xml:space="preserve"> </w:t>
            </w:r>
            <w:r>
              <w:rPr>
                <w:color w:val="231F20"/>
                <w:w w:val="115"/>
              </w:rPr>
              <w:t>they</w:t>
            </w:r>
            <w:r>
              <w:rPr>
                <w:color w:val="231F20"/>
                <w:spacing w:val="-36"/>
                <w:w w:val="115"/>
              </w:rPr>
              <w:t xml:space="preserve"> </w:t>
            </w:r>
            <w:r>
              <w:rPr>
                <w:color w:val="231F20"/>
                <w:w w:val="115"/>
              </w:rPr>
              <w:t>are</w:t>
            </w:r>
            <w:r>
              <w:rPr>
                <w:color w:val="231F20"/>
                <w:spacing w:val="-36"/>
                <w:w w:val="115"/>
              </w:rPr>
              <w:t xml:space="preserve"> </w:t>
            </w:r>
            <w:r>
              <w:rPr>
                <w:color w:val="231F20"/>
                <w:w w:val="115"/>
              </w:rPr>
              <w:t>furnished to</w:t>
            </w:r>
            <w:r>
              <w:rPr>
                <w:color w:val="231F20"/>
                <w:spacing w:val="-27"/>
                <w:w w:val="115"/>
              </w:rPr>
              <w:t xml:space="preserve"> </w:t>
            </w:r>
            <w:r>
              <w:rPr>
                <w:color w:val="231F20"/>
                <w:w w:val="115"/>
              </w:rPr>
              <w:t>the</w:t>
            </w:r>
            <w:r>
              <w:rPr>
                <w:color w:val="231F20"/>
                <w:spacing w:val="-26"/>
                <w:w w:val="115"/>
              </w:rPr>
              <w:t xml:space="preserve"> </w:t>
            </w:r>
            <w:r>
              <w:rPr>
                <w:color w:val="231F20"/>
                <w:w w:val="115"/>
              </w:rPr>
              <w:t>Purchaser</w:t>
            </w:r>
            <w:r>
              <w:rPr>
                <w:color w:val="231F20"/>
                <w:spacing w:val="-27"/>
                <w:w w:val="115"/>
              </w:rPr>
              <w:t xml:space="preserve"> </w:t>
            </w:r>
            <w:r>
              <w:rPr>
                <w:color w:val="231F20"/>
                <w:w w:val="115"/>
              </w:rPr>
              <w:t>directly</w:t>
            </w:r>
            <w:r>
              <w:rPr>
                <w:color w:val="231F20"/>
                <w:spacing w:val="-26"/>
                <w:w w:val="115"/>
              </w:rPr>
              <w:t xml:space="preserve"> </w:t>
            </w:r>
            <w:r>
              <w:rPr>
                <w:color w:val="231F20"/>
                <w:w w:val="115"/>
              </w:rPr>
              <w:t>or</w:t>
            </w:r>
            <w:r>
              <w:rPr>
                <w:color w:val="231F20"/>
                <w:spacing w:val="-27"/>
                <w:w w:val="115"/>
              </w:rPr>
              <w:t xml:space="preserve"> </w:t>
            </w:r>
            <w:r>
              <w:rPr>
                <w:color w:val="231F20"/>
                <w:w w:val="115"/>
              </w:rPr>
              <w:t>through</w:t>
            </w:r>
            <w:r>
              <w:rPr>
                <w:color w:val="231F20"/>
                <w:spacing w:val="-26"/>
                <w:w w:val="115"/>
              </w:rPr>
              <w:t xml:space="preserve"> </w:t>
            </w:r>
            <w:r>
              <w:rPr>
                <w:color w:val="231F20"/>
                <w:w w:val="115"/>
              </w:rPr>
              <w:t>the</w:t>
            </w:r>
            <w:r>
              <w:rPr>
                <w:color w:val="231F20"/>
                <w:spacing w:val="-26"/>
                <w:w w:val="115"/>
              </w:rPr>
              <w:t xml:space="preserve"> </w:t>
            </w:r>
            <w:r>
              <w:rPr>
                <w:color w:val="231F20"/>
                <w:w w:val="115"/>
              </w:rPr>
              <w:t>Supplier</w:t>
            </w:r>
            <w:r>
              <w:rPr>
                <w:color w:val="231F20"/>
                <w:spacing w:val="-27"/>
                <w:w w:val="115"/>
              </w:rPr>
              <w:t xml:space="preserve"> </w:t>
            </w:r>
            <w:r>
              <w:rPr>
                <w:color w:val="231F20"/>
                <w:w w:val="115"/>
              </w:rPr>
              <w:t>by</w:t>
            </w:r>
            <w:r>
              <w:rPr>
                <w:color w:val="231F20"/>
                <w:spacing w:val="-26"/>
                <w:w w:val="115"/>
              </w:rPr>
              <w:t xml:space="preserve"> </w:t>
            </w:r>
            <w:r>
              <w:rPr>
                <w:color w:val="231F20"/>
                <w:w w:val="115"/>
              </w:rPr>
              <w:t>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 including suppliers of materials, the copyright in such materials shall</w:t>
            </w:r>
            <w:r>
              <w:rPr>
                <w:color w:val="231F20"/>
                <w:spacing w:val="-12"/>
                <w:w w:val="115"/>
              </w:rPr>
              <w:t xml:space="preserve"> </w:t>
            </w:r>
            <w:r>
              <w:rPr>
                <w:color w:val="231F20"/>
                <w:w w:val="115"/>
              </w:rPr>
              <w:t>remain</w:t>
            </w:r>
            <w:r>
              <w:rPr>
                <w:color w:val="231F20"/>
                <w:spacing w:val="-11"/>
                <w:w w:val="115"/>
              </w:rPr>
              <w:t xml:space="preserve"> </w:t>
            </w:r>
            <w:r>
              <w:rPr>
                <w:color w:val="231F20"/>
                <w:w w:val="115"/>
              </w:rPr>
              <w:t>vested</w:t>
            </w:r>
            <w:r>
              <w:rPr>
                <w:color w:val="231F20"/>
                <w:spacing w:val="-12"/>
                <w:w w:val="115"/>
              </w:rPr>
              <w:t xml:space="preserve"> </w:t>
            </w:r>
            <w:r>
              <w:rPr>
                <w:color w:val="231F20"/>
                <w:w w:val="115"/>
              </w:rPr>
              <w:t>in</w:t>
            </w:r>
            <w:r>
              <w:rPr>
                <w:color w:val="231F20"/>
                <w:spacing w:val="-11"/>
                <w:w w:val="115"/>
              </w:rPr>
              <w:t xml:space="preserve"> </w:t>
            </w:r>
            <w:r>
              <w:rPr>
                <w:color w:val="231F20"/>
                <w:w w:val="115"/>
              </w:rPr>
              <w:t>such</w:t>
            </w:r>
            <w:r>
              <w:rPr>
                <w:color w:val="231F20"/>
                <w:spacing w:val="-11"/>
                <w:w w:val="115"/>
              </w:rPr>
              <w:t xml:space="preserve"> </w:t>
            </w:r>
            <w:r>
              <w:rPr>
                <w:color w:val="231F20"/>
                <w:w w:val="115"/>
              </w:rPr>
              <w:t>third</w:t>
            </w:r>
            <w:r>
              <w:rPr>
                <w:color w:val="231F20"/>
                <w:spacing w:val="-12"/>
                <w:w w:val="115"/>
              </w:rPr>
              <w:t xml:space="preserve"> </w:t>
            </w:r>
            <w:r>
              <w:rPr>
                <w:color w:val="231F20"/>
                <w:w w:val="115"/>
              </w:rPr>
              <w:t>party.</w:t>
            </w:r>
          </w:p>
        </w:tc>
      </w:tr>
      <w:tr w:rsidR="00360928">
        <w:trPr>
          <w:trHeight w:val="7764"/>
        </w:trPr>
        <w:tc>
          <w:tcPr>
            <w:tcW w:w="2041" w:type="dxa"/>
          </w:tcPr>
          <w:p w:rsidR="00360928" w:rsidRDefault="001B3201">
            <w:pPr>
              <w:pStyle w:val="TableParagraph"/>
              <w:spacing w:before="103" w:line="266" w:lineRule="auto"/>
              <w:ind w:left="396" w:hanging="397"/>
              <w:rPr>
                <w:b/>
              </w:rPr>
            </w:pPr>
            <w:r>
              <w:rPr>
                <w:b/>
                <w:color w:val="231F20"/>
                <w:w w:val="115"/>
              </w:rPr>
              <w:t>21. Confidential</w:t>
            </w:r>
            <w:r>
              <w:rPr>
                <w:b/>
                <w:color w:val="231F20"/>
                <w:w w:val="114"/>
              </w:rPr>
              <w:t xml:space="preserve"> </w:t>
            </w:r>
            <w:r>
              <w:rPr>
                <w:b/>
                <w:color w:val="231F20"/>
                <w:w w:val="110"/>
              </w:rPr>
              <w:t>Information</w:t>
            </w:r>
          </w:p>
        </w:tc>
        <w:tc>
          <w:tcPr>
            <w:tcW w:w="7379" w:type="dxa"/>
          </w:tcPr>
          <w:p w:rsidR="00360928" w:rsidRDefault="001B3201">
            <w:pPr>
              <w:pStyle w:val="TableParagraph"/>
              <w:numPr>
                <w:ilvl w:val="1"/>
                <w:numId w:val="26"/>
              </w:numPr>
              <w:tabs>
                <w:tab w:val="left" w:pos="851"/>
              </w:tabs>
              <w:spacing w:before="103" w:line="266" w:lineRule="auto"/>
              <w:ind w:right="6" w:hanging="510"/>
              <w:jc w:val="both"/>
            </w:pPr>
            <w:r>
              <w:rPr>
                <w:color w:val="231F20"/>
                <w:w w:val="115"/>
              </w:rPr>
              <w:t>The Purchaser and the Supplier shall keep confidential and shall not,</w:t>
            </w:r>
            <w:r>
              <w:rPr>
                <w:color w:val="231F20"/>
                <w:spacing w:val="-40"/>
                <w:w w:val="115"/>
              </w:rPr>
              <w:t xml:space="preserve"> </w:t>
            </w:r>
            <w:r>
              <w:rPr>
                <w:color w:val="231F20"/>
                <w:w w:val="115"/>
              </w:rPr>
              <w:t>without</w:t>
            </w:r>
            <w:r>
              <w:rPr>
                <w:color w:val="231F20"/>
                <w:spacing w:val="-30"/>
                <w:w w:val="115"/>
              </w:rPr>
              <w:t xml:space="preserve"> </w:t>
            </w:r>
            <w:r>
              <w:rPr>
                <w:color w:val="231F20"/>
                <w:w w:val="115"/>
              </w:rPr>
              <w:t>the</w:t>
            </w:r>
            <w:r>
              <w:rPr>
                <w:color w:val="231F20"/>
                <w:spacing w:val="-31"/>
                <w:w w:val="115"/>
              </w:rPr>
              <w:t xml:space="preserve"> </w:t>
            </w:r>
            <w:r>
              <w:rPr>
                <w:color w:val="231F20"/>
                <w:w w:val="115"/>
              </w:rPr>
              <w:t>written</w:t>
            </w:r>
            <w:r>
              <w:rPr>
                <w:color w:val="231F20"/>
                <w:spacing w:val="-31"/>
                <w:w w:val="115"/>
              </w:rPr>
              <w:t xml:space="preserve"> </w:t>
            </w:r>
            <w:r>
              <w:rPr>
                <w:color w:val="231F20"/>
                <w:w w:val="115"/>
              </w:rPr>
              <w:t>consent</w:t>
            </w:r>
            <w:r>
              <w:rPr>
                <w:color w:val="231F20"/>
                <w:spacing w:val="-30"/>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other</w:t>
            </w:r>
            <w:r>
              <w:rPr>
                <w:color w:val="231F20"/>
                <w:spacing w:val="-30"/>
                <w:w w:val="115"/>
              </w:rPr>
              <w:t xml:space="preserve"> </w:t>
            </w:r>
            <w:r>
              <w:rPr>
                <w:color w:val="231F20"/>
                <w:w w:val="115"/>
              </w:rPr>
              <w:t>party</w:t>
            </w:r>
            <w:r>
              <w:rPr>
                <w:color w:val="231F20"/>
                <w:spacing w:val="-31"/>
                <w:w w:val="115"/>
              </w:rPr>
              <w:t xml:space="preserve"> </w:t>
            </w:r>
            <w:r>
              <w:rPr>
                <w:color w:val="231F20"/>
                <w:w w:val="115"/>
              </w:rPr>
              <w:t>hereto,</w:t>
            </w:r>
            <w:r>
              <w:rPr>
                <w:color w:val="231F20"/>
                <w:spacing w:val="-39"/>
                <w:w w:val="115"/>
              </w:rPr>
              <w:t xml:space="preserve"> </w:t>
            </w:r>
            <w:r>
              <w:rPr>
                <w:color w:val="231F20"/>
                <w:w w:val="115"/>
              </w:rPr>
              <w:t>divulge</w:t>
            </w:r>
            <w:r>
              <w:rPr>
                <w:color w:val="231F20"/>
                <w:spacing w:val="-31"/>
                <w:w w:val="115"/>
              </w:rPr>
              <w:t xml:space="preserve"> </w:t>
            </w:r>
            <w:r>
              <w:rPr>
                <w:color w:val="231F20"/>
                <w:w w:val="115"/>
              </w:rPr>
              <w:t>to 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w:t>
            </w:r>
            <w:r>
              <w:rPr>
                <w:color w:val="231F20"/>
                <w:spacing w:val="-27"/>
                <w:w w:val="115"/>
              </w:rPr>
              <w:t xml:space="preserve"> </w:t>
            </w:r>
            <w:r>
              <w:rPr>
                <w:color w:val="231F20"/>
                <w:w w:val="115"/>
              </w:rPr>
              <w:t>any</w:t>
            </w:r>
            <w:r>
              <w:rPr>
                <w:color w:val="231F20"/>
                <w:spacing w:val="-26"/>
                <w:w w:val="115"/>
              </w:rPr>
              <w:t xml:space="preserve"> </w:t>
            </w:r>
            <w:r>
              <w:rPr>
                <w:color w:val="231F20"/>
                <w:w w:val="115"/>
              </w:rPr>
              <w:t>documents,</w:t>
            </w:r>
            <w:r>
              <w:rPr>
                <w:color w:val="231F20"/>
                <w:spacing w:val="-34"/>
                <w:w w:val="115"/>
              </w:rPr>
              <w:t xml:space="preserve"> </w:t>
            </w:r>
            <w:r>
              <w:rPr>
                <w:color w:val="231F20"/>
                <w:w w:val="115"/>
              </w:rPr>
              <w:t>data</w:t>
            </w:r>
            <w:r>
              <w:rPr>
                <w:color w:val="231F20"/>
                <w:spacing w:val="-26"/>
                <w:w w:val="115"/>
              </w:rPr>
              <w:t xml:space="preserve"> </w:t>
            </w:r>
            <w:r>
              <w:rPr>
                <w:color w:val="231F20"/>
                <w:w w:val="115"/>
              </w:rPr>
              <w:t>or</w:t>
            </w:r>
            <w:r>
              <w:rPr>
                <w:color w:val="231F20"/>
                <w:spacing w:val="-26"/>
                <w:w w:val="115"/>
              </w:rPr>
              <w:t xml:space="preserve"> </w:t>
            </w:r>
            <w:r>
              <w:rPr>
                <w:color w:val="231F20"/>
                <w:w w:val="115"/>
              </w:rPr>
              <w:t>other</w:t>
            </w:r>
            <w:r>
              <w:rPr>
                <w:color w:val="231F20"/>
                <w:spacing w:val="-27"/>
                <w:w w:val="115"/>
              </w:rPr>
              <w:t xml:space="preserve"> </w:t>
            </w:r>
            <w:r>
              <w:rPr>
                <w:color w:val="231F20"/>
                <w:w w:val="115"/>
              </w:rPr>
              <w:t>information</w:t>
            </w:r>
            <w:r>
              <w:rPr>
                <w:color w:val="231F20"/>
                <w:spacing w:val="-26"/>
                <w:w w:val="115"/>
              </w:rPr>
              <w:t xml:space="preserve"> </w:t>
            </w:r>
            <w:r>
              <w:rPr>
                <w:color w:val="231F20"/>
                <w:w w:val="115"/>
              </w:rPr>
              <w:t>furnished directly or indirectly by the other party hereto in connection with the Contract, whether such information has been furnished prior to, during or following completion or termination of the Contract.</w:t>
            </w:r>
            <w:r>
              <w:rPr>
                <w:color w:val="231F20"/>
                <w:spacing w:val="-19"/>
                <w:w w:val="115"/>
              </w:rPr>
              <w:t xml:space="preserve"> </w:t>
            </w:r>
            <w:r>
              <w:rPr>
                <w:color w:val="231F20"/>
                <w:w w:val="115"/>
              </w:rPr>
              <w:t>Notwithstanding</w:t>
            </w:r>
            <w:r>
              <w:rPr>
                <w:color w:val="231F20"/>
                <w:spacing w:val="-11"/>
                <w:w w:val="115"/>
              </w:rPr>
              <w:t xml:space="preserve"> </w:t>
            </w:r>
            <w:r>
              <w:rPr>
                <w:color w:val="231F20"/>
                <w:w w:val="115"/>
              </w:rPr>
              <w:t>the</w:t>
            </w:r>
            <w:r>
              <w:rPr>
                <w:color w:val="231F20"/>
                <w:spacing w:val="-12"/>
                <w:w w:val="115"/>
              </w:rPr>
              <w:t xml:space="preserve"> </w:t>
            </w:r>
            <w:r>
              <w:rPr>
                <w:color w:val="231F20"/>
                <w:w w:val="115"/>
              </w:rPr>
              <w:t>above,</w:t>
            </w:r>
            <w:r>
              <w:rPr>
                <w:color w:val="231F20"/>
                <w:spacing w:val="-18"/>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may</w:t>
            </w:r>
            <w:r>
              <w:rPr>
                <w:color w:val="231F20"/>
                <w:spacing w:val="-11"/>
                <w:w w:val="115"/>
              </w:rPr>
              <w:t xml:space="preserve"> </w:t>
            </w:r>
            <w:r>
              <w:rPr>
                <w:color w:val="231F20"/>
                <w:w w:val="115"/>
              </w:rPr>
              <w:t>furnish</w:t>
            </w:r>
            <w:r>
              <w:rPr>
                <w:color w:val="231F20"/>
                <w:spacing w:val="-12"/>
                <w:w w:val="115"/>
              </w:rPr>
              <w:t xml:space="preserve"> </w:t>
            </w:r>
            <w:r>
              <w:rPr>
                <w:color w:val="231F20"/>
                <w:w w:val="115"/>
              </w:rPr>
              <w:t>to its Subcontractor(s) such documents, data and other information as it receives from the Purchaser to the extent required for the Subcontractor(s) to perform its/their work under the Contract, in which</w:t>
            </w:r>
            <w:r>
              <w:rPr>
                <w:color w:val="231F20"/>
                <w:spacing w:val="-10"/>
                <w:w w:val="115"/>
              </w:rPr>
              <w:t xml:space="preserve"> </w:t>
            </w:r>
            <w:r>
              <w:rPr>
                <w:color w:val="231F20"/>
                <w:w w:val="115"/>
              </w:rPr>
              <w:t>event</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9"/>
                <w:w w:val="115"/>
              </w:rPr>
              <w:t xml:space="preserve"> </w:t>
            </w:r>
            <w:r>
              <w:rPr>
                <w:color w:val="231F20"/>
                <w:w w:val="115"/>
              </w:rPr>
              <w:t>shall</w:t>
            </w:r>
            <w:r>
              <w:rPr>
                <w:color w:val="231F20"/>
                <w:spacing w:val="-9"/>
                <w:w w:val="115"/>
              </w:rPr>
              <w:t xml:space="preserve"> </w:t>
            </w:r>
            <w:r>
              <w:rPr>
                <w:color w:val="231F20"/>
                <w:w w:val="115"/>
              </w:rPr>
              <w:t>obtain</w:t>
            </w:r>
            <w:r>
              <w:rPr>
                <w:color w:val="231F20"/>
                <w:spacing w:val="-10"/>
                <w:w w:val="115"/>
              </w:rPr>
              <w:t xml:space="preserve"> </w:t>
            </w:r>
            <w:r>
              <w:rPr>
                <w:color w:val="231F20"/>
                <w:w w:val="115"/>
              </w:rPr>
              <w:t>from</w:t>
            </w:r>
            <w:r>
              <w:rPr>
                <w:color w:val="231F20"/>
                <w:spacing w:val="-9"/>
                <w:w w:val="115"/>
              </w:rPr>
              <w:t xml:space="preserve"> </w:t>
            </w:r>
            <w:r>
              <w:rPr>
                <w:color w:val="231F20"/>
                <w:w w:val="115"/>
              </w:rPr>
              <w:t>such</w:t>
            </w:r>
            <w:r>
              <w:rPr>
                <w:color w:val="231F20"/>
                <w:spacing w:val="-9"/>
                <w:w w:val="115"/>
              </w:rPr>
              <w:t xml:space="preserve"> </w:t>
            </w:r>
            <w:r>
              <w:rPr>
                <w:color w:val="231F20"/>
                <w:w w:val="115"/>
              </w:rPr>
              <w:t>Subcontractor(s) an undertaking of confidentiality similar to that imposed on the Supplier</w:t>
            </w:r>
            <w:r>
              <w:rPr>
                <w:color w:val="231F20"/>
                <w:spacing w:val="-13"/>
                <w:w w:val="115"/>
              </w:rPr>
              <w:t xml:space="preserve"> </w:t>
            </w:r>
            <w:r>
              <w:rPr>
                <w:color w:val="231F20"/>
                <w:w w:val="115"/>
              </w:rPr>
              <w:t>under</w:t>
            </w:r>
            <w:r>
              <w:rPr>
                <w:color w:val="231F20"/>
                <w:spacing w:val="-13"/>
                <w:w w:val="115"/>
              </w:rPr>
              <w:t xml:space="preserve"> </w:t>
            </w:r>
            <w:r>
              <w:rPr>
                <w:color w:val="231F20"/>
                <w:w w:val="115"/>
              </w:rPr>
              <w:t>GCC</w:t>
            </w:r>
            <w:r>
              <w:rPr>
                <w:color w:val="231F20"/>
                <w:spacing w:val="-13"/>
                <w:w w:val="115"/>
              </w:rPr>
              <w:t xml:space="preserve"> </w:t>
            </w:r>
            <w:r>
              <w:rPr>
                <w:color w:val="231F20"/>
                <w:w w:val="115"/>
              </w:rPr>
              <w:t>Clause</w:t>
            </w:r>
            <w:r>
              <w:rPr>
                <w:color w:val="231F20"/>
                <w:spacing w:val="-13"/>
                <w:w w:val="115"/>
              </w:rPr>
              <w:t xml:space="preserve"> </w:t>
            </w:r>
            <w:r>
              <w:rPr>
                <w:color w:val="231F20"/>
                <w:w w:val="115"/>
              </w:rPr>
              <w:t>21.</w:t>
            </w:r>
          </w:p>
          <w:p w:rsidR="00360928" w:rsidRDefault="00360928">
            <w:pPr>
              <w:pStyle w:val="TableParagraph"/>
              <w:spacing w:before="5"/>
              <w:rPr>
                <w:sz w:val="23"/>
              </w:rPr>
            </w:pPr>
          </w:p>
          <w:p w:rsidR="00360928" w:rsidRDefault="001B3201">
            <w:pPr>
              <w:pStyle w:val="TableParagraph"/>
              <w:numPr>
                <w:ilvl w:val="1"/>
                <w:numId w:val="26"/>
              </w:numPr>
              <w:tabs>
                <w:tab w:val="left" w:pos="851"/>
              </w:tabs>
              <w:spacing w:line="266" w:lineRule="auto"/>
              <w:ind w:hanging="510"/>
              <w:jc w:val="both"/>
            </w:pPr>
            <w:r>
              <w:rPr>
                <w:color w:val="231F20"/>
                <w:w w:val="115"/>
              </w:rPr>
              <w:t>The Purchaser shall not use such documents, data and other information</w:t>
            </w:r>
            <w:r>
              <w:rPr>
                <w:color w:val="231F20"/>
                <w:spacing w:val="-25"/>
                <w:w w:val="115"/>
              </w:rPr>
              <w:t xml:space="preserve"> </w:t>
            </w:r>
            <w:r>
              <w:rPr>
                <w:color w:val="231F20"/>
                <w:w w:val="115"/>
              </w:rPr>
              <w:t>received</w:t>
            </w:r>
            <w:r>
              <w:rPr>
                <w:color w:val="231F20"/>
                <w:spacing w:val="-25"/>
                <w:w w:val="115"/>
              </w:rPr>
              <w:t xml:space="preserve"> </w:t>
            </w:r>
            <w:r>
              <w:rPr>
                <w:color w:val="231F20"/>
                <w:w w:val="115"/>
              </w:rPr>
              <w:t>from</w:t>
            </w:r>
            <w:r>
              <w:rPr>
                <w:color w:val="231F20"/>
                <w:spacing w:val="-25"/>
                <w:w w:val="115"/>
              </w:rPr>
              <w:t xml:space="preserve"> </w:t>
            </w:r>
            <w:r>
              <w:rPr>
                <w:color w:val="231F20"/>
                <w:w w:val="115"/>
              </w:rPr>
              <w:t>the</w:t>
            </w:r>
            <w:r>
              <w:rPr>
                <w:color w:val="231F20"/>
                <w:spacing w:val="-25"/>
                <w:w w:val="115"/>
              </w:rPr>
              <w:t xml:space="preserve"> </w:t>
            </w:r>
            <w:r>
              <w:rPr>
                <w:color w:val="231F20"/>
                <w:w w:val="115"/>
              </w:rPr>
              <w:t>Supplier</w:t>
            </w:r>
            <w:r>
              <w:rPr>
                <w:color w:val="231F20"/>
                <w:spacing w:val="-25"/>
                <w:w w:val="115"/>
              </w:rPr>
              <w:t xml:space="preserve"> </w:t>
            </w:r>
            <w:r>
              <w:rPr>
                <w:color w:val="231F20"/>
                <w:w w:val="115"/>
              </w:rPr>
              <w:t>for</w:t>
            </w:r>
            <w:r>
              <w:rPr>
                <w:color w:val="231F20"/>
                <w:spacing w:val="-24"/>
                <w:w w:val="115"/>
              </w:rPr>
              <w:t xml:space="preserve"> </w:t>
            </w:r>
            <w:r>
              <w:rPr>
                <w:color w:val="231F20"/>
                <w:w w:val="115"/>
              </w:rPr>
              <w:t>any</w:t>
            </w:r>
            <w:r>
              <w:rPr>
                <w:color w:val="231F20"/>
                <w:spacing w:val="-25"/>
                <w:w w:val="115"/>
              </w:rPr>
              <w:t xml:space="preserve"> </w:t>
            </w:r>
            <w:r>
              <w:rPr>
                <w:color w:val="231F20"/>
                <w:w w:val="115"/>
              </w:rPr>
              <w:t>purposes</w:t>
            </w:r>
            <w:r>
              <w:rPr>
                <w:color w:val="231F20"/>
                <w:spacing w:val="-25"/>
                <w:w w:val="115"/>
              </w:rPr>
              <w:t xml:space="preserve"> </w:t>
            </w:r>
            <w:r>
              <w:rPr>
                <w:color w:val="231F20"/>
                <w:w w:val="115"/>
              </w:rPr>
              <w:t xml:space="preserve">unrelated </w:t>
            </w:r>
            <w:r>
              <w:rPr>
                <w:color w:val="231F20"/>
                <w:spacing w:val="6"/>
                <w:w w:val="110"/>
              </w:rPr>
              <w:t xml:space="preserve">tothe </w:t>
            </w:r>
            <w:r>
              <w:rPr>
                <w:color w:val="231F20"/>
                <w:w w:val="110"/>
              </w:rPr>
              <w:t xml:space="preserve">Contract.Similarly, the Supplier </w:t>
            </w:r>
            <w:r>
              <w:rPr>
                <w:color w:val="231F20"/>
                <w:spacing w:val="4"/>
                <w:w w:val="110"/>
              </w:rPr>
              <w:t xml:space="preserve">shallnotusesuchdocuments, </w:t>
            </w:r>
            <w:r>
              <w:rPr>
                <w:color w:val="231F20"/>
                <w:w w:val="115"/>
              </w:rPr>
              <w:t>data and other information received from the Purchaser for any</w:t>
            </w:r>
            <w:r>
              <w:rPr>
                <w:color w:val="231F20"/>
                <w:spacing w:val="63"/>
                <w:w w:val="115"/>
              </w:rPr>
              <w:t xml:space="preserve"> </w:t>
            </w:r>
            <w:r>
              <w:rPr>
                <w:color w:val="231F20"/>
                <w:w w:val="115"/>
              </w:rPr>
              <w:t>purpose other than the design, procurement or other work and services</w:t>
            </w:r>
            <w:r>
              <w:rPr>
                <w:color w:val="231F20"/>
                <w:spacing w:val="-15"/>
                <w:w w:val="115"/>
              </w:rPr>
              <w:t xml:space="preserve"> </w:t>
            </w:r>
            <w:r>
              <w:rPr>
                <w:color w:val="231F20"/>
                <w:w w:val="115"/>
              </w:rPr>
              <w:t>required</w:t>
            </w:r>
            <w:r>
              <w:rPr>
                <w:color w:val="231F20"/>
                <w:spacing w:val="-14"/>
                <w:w w:val="115"/>
              </w:rPr>
              <w:t xml:space="preserve"> </w:t>
            </w:r>
            <w:r>
              <w:rPr>
                <w:color w:val="231F20"/>
                <w:w w:val="115"/>
              </w:rPr>
              <w:t>for</w:t>
            </w:r>
            <w:r>
              <w:rPr>
                <w:color w:val="231F20"/>
                <w:spacing w:val="-15"/>
                <w:w w:val="115"/>
              </w:rPr>
              <w:t xml:space="preserve"> </w:t>
            </w:r>
            <w:r>
              <w:rPr>
                <w:color w:val="231F20"/>
                <w:w w:val="115"/>
              </w:rPr>
              <w:t>the</w:t>
            </w:r>
            <w:r>
              <w:rPr>
                <w:color w:val="231F20"/>
                <w:spacing w:val="-14"/>
                <w:w w:val="115"/>
              </w:rPr>
              <w:t xml:space="preserve"> </w:t>
            </w:r>
            <w:r>
              <w:rPr>
                <w:color w:val="231F20"/>
                <w:w w:val="115"/>
              </w:rPr>
              <w:t>performance</w:t>
            </w:r>
            <w:r>
              <w:rPr>
                <w:color w:val="231F20"/>
                <w:spacing w:val="-14"/>
                <w:w w:val="115"/>
              </w:rPr>
              <w:t xml:space="preserve"> </w:t>
            </w:r>
            <w:r>
              <w:rPr>
                <w:color w:val="231F20"/>
                <w:w w:val="115"/>
              </w:rPr>
              <w:t>of</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rsidR="00360928" w:rsidRDefault="00360928">
            <w:pPr>
              <w:pStyle w:val="TableParagraph"/>
              <w:spacing w:before="10"/>
              <w:rPr>
                <w:sz w:val="23"/>
              </w:rPr>
            </w:pPr>
          </w:p>
          <w:p w:rsidR="00360928" w:rsidRDefault="001B3201">
            <w:pPr>
              <w:pStyle w:val="TableParagraph"/>
              <w:numPr>
                <w:ilvl w:val="1"/>
                <w:numId w:val="26"/>
              </w:numPr>
              <w:tabs>
                <w:tab w:val="left" w:pos="851"/>
              </w:tabs>
              <w:spacing w:line="266" w:lineRule="auto"/>
              <w:ind w:right="6" w:hanging="510"/>
              <w:jc w:val="both"/>
            </w:pPr>
            <w:r>
              <w:rPr>
                <w:color w:val="231F20"/>
                <w:w w:val="115"/>
              </w:rPr>
              <w:t>The obligation of a party under GCC Sub-Clauses 21.1 and 21.2 above,</w:t>
            </w:r>
            <w:r>
              <w:rPr>
                <w:color w:val="231F20"/>
                <w:spacing w:val="-22"/>
                <w:w w:val="115"/>
              </w:rPr>
              <w:t xml:space="preserve"> </w:t>
            </w:r>
            <w:r>
              <w:rPr>
                <w:color w:val="231F20"/>
                <w:spacing w:val="-3"/>
                <w:w w:val="115"/>
              </w:rPr>
              <w:t>however,</w:t>
            </w:r>
            <w:r>
              <w:rPr>
                <w:color w:val="231F20"/>
                <w:spacing w:val="-22"/>
                <w:w w:val="115"/>
              </w:rPr>
              <w:t xml:space="preserve"> </w:t>
            </w:r>
            <w:r>
              <w:rPr>
                <w:color w:val="231F20"/>
                <w:w w:val="115"/>
              </w:rPr>
              <w:t>shall</w:t>
            </w:r>
            <w:r>
              <w:rPr>
                <w:color w:val="231F20"/>
                <w:spacing w:val="-13"/>
                <w:w w:val="115"/>
              </w:rPr>
              <w:t xml:space="preserve"> </w:t>
            </w:r>
            <w:r>
              <w:rPr>
                <w:color w:val="231F20"/>
                <w:w w:val="115"/>
              </w:rPr>
              <w:t>not</w:t>
            </w:r>
            <w:r>
              <w:rPr>
                <w:color w:val="231F20"/>
                <w:spacing w:val="-12"/>
                <w:w w:val="115"/>
              </w:rPr>
              <w:t xml:space="preserve"> </w:t>
            </w:r>
            <w:r>
              <w:rPr>
                <w:color w:val="231F20"/>
                <w:w w:val="115"/>
              </w:rPr>
              <w:t>apply</w:t>
            </w:r>
            <w:r>
              <w:rPr>
                <w:color w:val="231F20"/>
                <w:spacing w:val="-13"/>
                <w:w w:val="115"/>
              </w:rPr>
              <w:t xml:space="preserve"> </w:t>
            </w:r>
            <w:r>
              <w:rPr>
                <w:color w:val="231F20"/>
                <w:w w:val="115"/>
              </w:rPr>
              <w:t>to</w:t>
            </w:r>
            <w:r>
              <w:rPr>
                <w:color w:val="231F20"/>
                <w:spacing w:val="-13"/>
                <w:w w:val="115"/>
              </w:rPr>
              <w:t xml:space="preserve"> </w:t>
            </w:r>
            <w:r>
              <w:rPr>
                <w:color w:val="231F20"/>
                <w:w w:val="115"/>
              </w:rPr>
              <w:t>information</w:t>
            </w:r>
            <w:r>
              <w:rPr>
                <w:color w:val="231F20"/>
                <w:spacing w:val="-13"/>
                <w:w w:val="115"/>
              </w:rPr>
              <w:t xml:space="preserve"> </w:t>
            </w:r>
            <w:r>
              <w:rPr>
                <w:color w:val="231F20"/>
                <w:w w:val="115"/>
              </w:rPr>
              <w:t>that:</w:t>
            </w:r>
          </w:p>
          <w:p w:rsidR="00360928" w:rsidRDefault="001B3201">
            <w:pPr>
              <w:pStyle w:val="TableParagraph"/>
              <w:numPr>
                <w:ilvl w:val="2"/>
                <w:numId w:val="26"/>
              </w:numPr>
              <w:tabs>
                <w:tab w:val="left" w:pos="1248"/>
              </w:tabs>
              <w:spacing w:before="56" w:line="266" w:lineRule="auto"/>
              <w:ind w:right="6"/>
            </w:pPr>
            <w:r>
              <w:rPr>
                <w:color w:val="231F20"/>
                <w:w w:val="115"/>
              </w:rPr>
              <w:t>the</w:t>
            </w:r>
            <w:r>
              <w:rPr>
                <w:color w:val="231F20"/>
                <w:spacing w:val="-36"/>
                <w:w w:val="115"/>
              </w:rPr>
              <w:t xml:space="preserve"> </w:t>
            </w:r>
            <w:r>
              <w:rPr>
                <w:color w:val="231F20"/>
                <w:w w:val="115"/>
              </w:rPr>
              <w:t>Purchaser</w:t>
            </w:r>
            <w:r>
              <w:rPr>
                <w:color w:val="231F20"/>
                <w:spacing w:val="-36"/>
                <w:w w:val="115"/>
              </w:rPr>
              <w:t xml:space="preserve"> </w:t>
            </w:r>
            <w:r>
              <w:rPr>
                <w:color w:val="231F20"/>
                <w:w w:val="115"/>
              </w:rPr>
              <w:t>or</w:t>
            </w:r>
            <w:r>
              <w:rPr>
                <w:color w:val="231F20"/>
                <w:spacing w:val="-35"/>
                <w:w w:val="115"/>
              </w:rPr>
              <w:t xml:space="preserve"> </w:t>
            </w:r>
            <w:r>
              <w:rPr>
                <w:color w:val="231F20"/>
                <w:w w:val="115"/>
              </w:rPr>
              <w:t>Supplier</w:t>
            </w:r>
            <w:r>
              <w:rPr>
                <w:color w:val="231F20"/>
                <w:spacing w:val="-36"/>
                <w:w w:val="115"/>
              </w:rPr>
              <w:t xml:space="preserve"> </w:t>
            </w:r>
            <w:r>
              <w:rPr>
                <w:color w:val="231F20"/>
                <w:w w:val="115"/>
              </w:rPr>
              <w:t>needs</w:t>
            </w:r>
            <w:r>
              <w:rPr>
                <w:color w:val="231F20"/>
                <w:spacing w:val="-36"/>
                <w:w w:val="115"/>
              </w:rPr>
              <w:t xml:space="preserve"> </w:t>
            </w:r>
            <w:r>
              <w:rPr>
                <w:color w:val="231F20"/>
                <w:w w:val="115"/>
              </w:rPr>
              <w:t>to</w:t>
            </w:r>
            <w:r>
              <w:rPr>
                <w:color w:val="231F20"/>
                <w:spacing w:val="-35"/>
                <w:w w:val="115"/>
              </w:rPr>
              <w:t xml:space="preserve"> </w:t>
            </w:r>
            <w:r>
              <w:rPr>
                <w:color w:val="231F20"/>
                <w:w w:val="115"/>
              </w:rPr>
              <w:t>share</w:t>
            </w:r>
            <w:r>
              <w:rPr>
                <w:color w:val="231F20"/>
                <w:spacing w:val="-36"/>
                <w:w w:val="115"/>
              </w:rPr>
              <w:t xml:space="preserve"> </w:t>
            </w:r>
            <w:r>
              <w:rPr>
                <w:color w:val="231F20"/>
                <w:w w:val="115"/>
              </w:rPr>
              <w:t>with</w:t>
            </w:r>
            <w:r>
              <w:rPr>
                <w:color w:val="231F20"/>
                <w:spacing w:val="-36"/>
                <w:w w:val="115"/>
              </w:rPr>
              <w:t xml:space="preserve"> </w:t>
            </w:r>
            <w:r>
              <w:rPr>
                <w:color w:val="231F20"/>
                <w:w w:val="115"/>
              </w:rPr>
              <w:t>the</w:t>
            </w:r>
            <w:r>
              <w:rPr>
                <w:color w:val="231F20"/>
                <w:spacing w:val="-35"/>
                <w:w w:val="115"/>
              </w:rPr>
              <w:t xml:space="preserve"> </w:t>
            </w:r>
            <w:r>
              <w:rPr>
                <w:color w:val="231F20"/>
                <w:w w:val="115"/>
              </w:rPr>
              <w:t>RGoB</w:t>
            </w:r>
            <w:r>
              <w:rPr>
                <w:color w:val="231F20"/>
                <w:spacing w:val="-36"/>
                <w:w w:val="115"/>
              </w:rPr>
              <w:t xml:space="preserve"> </w:t>
            </w:r>
            <w:r>
              <w:rPr>
                <w:color w:val="231F20"/>
                <w:w w:val="115"/>
              </w:rPr>
              <w:t>or</w:t>
            </w:r>
            <w:r>
              <w:rPr>
                <w:color w:val="231F20"/>
                <w:spacing w:val="-36"/>
                <w:w w:val="115"/>
              </w:rPr>
              <w:t xml:space="preserve"> </w:t>
            </w:r>
            <w:r>
              <w:rPr>
                <w:color w:val="231F20"/>
                <w:w w:val="115"/>
              </w:rPr>
              <w:t>other institutions</w:t>
            </w:r>
            <w:r>
              <w:rPr>
                <w:color w:val="231F20"/>
                <w:spacing w:val="-13"/>
                <w:w w:val="115"/>
              </w:rPr>
              <w:t xml:space="preserve"> </w:t>
            </w:r>
            <w:r>
              <w:rPr>
                <w:color w:val="231F20"/>
                <w:w w:val="115"/>
              </w:rPr>
              <w:t>participating</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financing</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p w:rsidR="00360928" w:rsidRDefault="001B3201">
            <w:pPr>
              <w:pStyle w:val="TableParagraph"/>
              <w:numPr>
                <w:ilvl w:val="2"/>
                <w:numId w:val="26"/>
              </w:numPr>
              <w:tabs>
                <w:tab w:val="left" w:pos="1248"/>
              </w:tabs>
              <w:spacing w:before="28" w:line="280" w:lineRule="atLeast"/>
              <w:ind w:right="6"/>
            </w:pPr>
            <w:r>
              <w:rPr>
                <w:color w:val="231F20"/>
                <w:w w:val="115"/>
              </w:rPr>
              <w:t>now</w:t>
            </w:r>
            <w:r>
              <w:rPr>
                <w:color w:val="231F20"/>
                <w:spacing w:val="-8"/>
                <w:w w:val="115"/>
              </w:rPr>
              <w:t xml:space="preserve"> </w:t>
            </w:r>
            <w:r>
              <w:rPr>
                <w:color w:val="231F20"/>
                <w:w w:val="115"/>
              </w:rPr>
              <w:t>or</w:t>
            </w:r>
            <w:r>
              <w:rPr>
                <w:color w:val="231F20"/>
                <w:spacing w:val="-8"/>
                <w:w w:val="115"/>
              </w:rPr>
              <w:t xml:space="preserve"> </w:t>
            </w:r>
            <w:r>
              <w:rPr>
                <w:color w:val="231F20"/>
                <w:w w:val="115"/>
              </w:rPr>
              <w:t>hereafter</w:t>
            </w:r>
            <w:r>
              <w:rPr>
                <w:color w:val="231F20"/>
                <w:spacing w:val="-7"/>
                <w:w w:val="115"/>
              </w:rPr>
              <w:t xml:space="preserve"> </w:t>
            </w:r>
            <w:r>
              <w:rPr>
                <w:color w:val="231F20"/>
                <w:w w:val="115"/>
              </w:rPr>
              <w:t>enters</w:t>
            </w:r>
            <w:r>
              <w:rPr>
                <w:color w:val="231F20"/>
                <w:spacing w:val="-8"/>
                <w:w w:val="115"/>
              </w:rPr>
              <w:t xml:space="preserve"> </w:t>
            </w:r>
            <w:r>
              <w:rPr>
                <w:color w:val="231F20"/>
                <w:w w:val="115"/>
              </w:rPr>
              <w:t>the</w:t>
            </w:r>
            <w:r>
              <w:rPr>
                <w:color w:val="231F20"/>
                <w:spacing w:val="-7"/>
                <w:w w:val="115"/>
              </w:rPr>
              <w:t xml:space="preserve"> </w:t>
            </w:r>
            <w:r>
              <w:rPr>
                <w:color w:val="231F20"/>
                <w:w w:val="115"/>
              </w:rPr>
              <w:t>public</w:t>
            </w:r>
            <w:r>
              <w:rPr>
                <w:color w:val="231F20"/>
                <w:spacing w:val="-8"/>
                <w:w w:val="115"/>
              </w:rPr>
              <w:t xml:space="preserve"> </w:t>
            </w:r>
            <w:r>
              <w:rPr>
                <w:color w:val="231F20"/>
                <w:w w:val="115"/>
              </w:rPr>
              <w:t>domain</w:t>
            </w:r>
            <w:r>
              <w:rPr>
                <w:color w:val="231F20"/>
                <w:spacing w:val="-7"/>
                <w:w w:val="115"/>
              </w:rPr>
              <w:t xml:space="preserve"> </w:t>
            </w:r>
            <w:r>
              <w:rPr>
                <w:color w:val="231F20"/>
                <w:w w:val="115"/>
              </w:rPr>
              <w:t>through</w:t>
            </w:r>
            <w:r>
              <w:rPr>
                <w:color w:val="231F20"/>
                <w:spacing w:val="-8"/>
                <w:w w:val="115"/>
              </w:rPr>
              <w:t xml:space="preserve"> </w:t>
            </w:r>
            <w:r>
              <w:rPr>
                <w:color w:val="231F20"/>
                <w:w w:val="115"/>
              </w:rPr>
              <w:t>no</w:t>
            </w:r>
            <w:r>
              <w:rPr>
                <w:color w:val="231F20"/>
                <w:spacing w:val="-7"/>
                <w:w w:val="115"/>
              </w:rPr>
              <w:t xml:space="preserve"> </w:t>
            </w:r>
            <w:r>
              <w:rPr>
                <w:color w:val="231F20"/>
                <w:w w:val="115"/>
              </w:rPr>
              <w:t>fault</w:t>
            </w:r>
            <w:r>
              <w:rPr>
                <w:color w:val="231F20"/>
                <w:spacing w:val="-8"/>
                <w:w w:val="115"/>
              </w:rPr>
              <w:t xml:space="preserve"> </w:t>
            </w:r>
            <w:r>
              <w:rPr>
                <w:color w:val="231F20"/>
                <w:w w:val="115"/>
              </w:rPr>
              <w:t>of that</w:t>
            </w:r>
            <w:r>
              <w:rPr>
                <w:color w:val="231F20"/>
                <w:spacing w:val="-11"/>
                <w:w w:val="115"/>
              </w:rPr>
              <w:t xml:space="preserve"> </w:t>
            </w:r>
            <w:r>
              <w:rPr>
                <w:color w:val="231F20"/>
                <w:w w:val="115"/>
              </w:rPr>
              <w:t>party;</w:t>
            </w:r>
          </w:p>
        </w:tc>
      </w:tr>
    </w:tbl>
    <w:p w:rsidR="00360928" w:rsidRDefault="00360928">
      <w:pPr>
        <w:spacing w:line="280" w:lineRule="atLeast"/>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89"/>
        <w:gridCol w:w="7231"/>
      </w:tblGrid>
      <w:tr w:rsidR="00360928">
        <w:trPr>
          <w:trHeight w:val="3862"/>
        </w:trPr>
        <w:tc>
          <w:tcPr>
            <w:tcW w:w="2189" w:type="dxa"/>
            <w:tcBorders>
              <w:top w:val="single" w:sz="4" w:space="0" w:color="231F20"/>
            </w:tcBorders>
          </w:tcPr>
          <w:p w:rsidR="00360928" w:rsidRDefault="00360928">
            <w:pPr>
              <w:pStyle w:val="TableParagraph"/>
            </w:pPr>
          </w:p>
        </w:tc>
        <w:tc>
          <w:tcPr>
            <w:tcW w:w="7231" w:type="dxa"/>
            <w:tcBorders>
              <w:top w:val="single" w:sz="4" w:space="0" w:color="231F20"/>
            </w:tcBorders>
          </w:tcPr>
          <w:p w:rsidR="00360928" w:rsidRDefault="001B3201">
            <w:pPr>
              <w:pStyle w:val="TableParagraph"/>
              <w:numPr>
                <w:ilvl w:val="0"/>
                <w:numId w:val="25"/>
              </w:numPr>
              <w:tabs>
                <w:tab w:val="left" w:pos="1100"/>
              </w:tabs>
              <w:spacing w:before="97" w:line="266" w:lineRule="auto"/>
              <w:ind w:right="6"/>
              <w:jc w:val="both"/>
            </w:pPr>
            <w:r>
              <w:rPr>
                <w:color w:val="231F20"/>
                <w:w w:val="110"/>
              </w:rPr>
              <w:t>can be proven to have been possessed by that party at the time of</w:t>
            </w:r>
            <w:r>
              <w:rPr>
                <w:color w:val="231F20"/>
                <w:spacing w:val="-10"/>
                <w:w w:val="110"/>
              </w:rPr>
              <w:t xml:space="preserve"> </w:t>
            </w:r>
            <w:r>
              <w:rPr>
                <w:color w:val="231F20"/>
                <w:w w:val="110"/>
              </w:rPr>
              <w:t>disclosure</w:t>
            </w:r>
            <w:r>
              <w:rPr>
                <w:color w:val="231F20"/>
                <w:spacing w:val="-9"/>
                <w:w w:val="110"/>
              </w:rPr>
              <w:t xml:space="preserve"> </w:t>
            </w:r>
            <w:r>
              <w:rPr>
                <w:color w:val="231F20"/>
                <w:w w:val="110"/>
              </w:rPr>
              <w:t>and</w:t>
            </w:r>
            <w:r>
              <w:rPr>
                <w:color w:val="231F20"/>
                <w:spacing w:val="-9"/>
                <w:w w:val="110"/>
              </w:rPr>
              <w:t xml:space="preserve"> </w:t>
            </w:r>
            <w:r>
              <w:rPr>
                <w:color w:val="231F20"/>
                <w:w w:val="110"/>
              </w:rPr>
              <w:t>which</w:t>
            </w:r>
            <w:r>
              <w:rPr>
                <w:color w:val="231F20"/>
                <w:spacing w:val="-9"/>
                <w:w w:val="110"/>
              </w:rPr>
              <w:t xml:space="preserve"> </w:t>
            </w:r>
            <w:r>
              <w:rPr>
                <w:color w:val="231F20"/>
                <w:w w:val="110"/>
              </w:rPr>
              <w:t>was</w:t>
            </w:r>
            <w:r>
              <w:rPr>
                <w:color w:val="231F20"/>
                <w:spacing w:val="-9"/>
                <w:w w:val="110"/>
              </w:rPr>
              <w:t xml:space="preserve"> </w:t>
            </w:r>
            <w:r>
              <w:rPr>
                <w:color w:val="231F20"/>
                <w:w w:val="110"/>
              </w:rPr>
              <w:t>not</w:t>
            </w:r>
            <w:r>
              <w:rPr>
                <w:color w:val="231F20"/>
                <w:spacing w:val="-9"/>
                <w:w w:val="110"/>
              </w:rPr>
              <w:t xml:space="preserve"> </w:t>
            </w:r>
            <w:r>
              <w:rPr>
                <w:color w:val="231F20"/>
                <w:w w:val="110"/>
              </w:rPr>
              <w:t>previously</w:t>
            </w:r>
            <w:r>
              <w:rPr>
                <w:color w:val="231F20"/>
                <w:spacing w:val="-9"/>
                <w:w w:val="110"/>
              </w:rPr>
              <w:t xml:space="preserve"> </w:t>
            </w:r>
            <w:r>
              <w:rPr>
                <w:color w:val="231F20"/>
                <w:w w:val="110"/>
              </w:rPr>
              <w:t>obtained,</w:t>
            </w:r>
            <w:r>
              <w:rPr>
                <w:color w:val="231F20"/>
                <w:spacing w:val="-19"/>
                <w:w w:val="110"/>
              </w:rPr>
              <w:t xml:space="preserve"> </w:t>
            </w:r>
            <w:r>
              <w:rPr>
                <w:color w:val="231F20"/>
                <w:w w:val="110"/>
              </w:rPr>
              <w:t>directly</w:t>
            </w:r>
            <w:r>
              <w:rPr>
                <w:color w:val="231F20"/>
                <w:spacing w:val="-9"/>
                <w:w w:val="110"/>
              </w:rPr>
              <w:t xml:space="preserve"> </w:t>
            </w:r>
            <w:r>
              <w:rPr>
                <w:color w:val="231F20"/>
                <w:w w:val="110"/>
              </w:rPr>
              <w:t>or indirectly, from the other party;</w:t>
            </w:r>
            <w:r>
              <w:rPr>
                <w:color w:val="231F20"/>
                <w:spacing w:val="-40"/>
                <w:w w:val="110"/>
              </w:rPr>
              <w:t xml:space="preserve"> </w:t>
            </w:r>
            <w:r>
              <w:rPr>
                <w:color w:val="231F20"/>
                <w:w w:val="110"/>
              </w:rPr>
              <w:t>or</w:t>
            </w:r>
          </w:p>
          <w:p w:rsidR="00360928" w:rsidRDefault="001B3201">
            <w:pPr>
              <w:pStyle w:val="TableParagraph"/>
              <w:numPr>
                <w:ilvl w:val="0"/>
                <w:numId w:val="25"/>
              </w:numPr>
              <w:tabs>
                <w:tab w:val="left" w:pos="1100"/>
              </w:tabs>
              <w:spacing w:before="54" w:line="266" w:lineRule="auto"/>
              <w:ind w:right="6"/>
              <w:jc w:val="both"/>
            </w:pPr>
            <w:r>
              <w:rPr>
                <w:color w:val="231F20"/>
                <w:w w:val="115"/>
              </w:rPr>
              <w:t>otherwise</w:t>
            </w:r>
            <w:r>
              <w:rPr>
                <w:color w:val="231F20"/>
                <w:spacing w:val="-29"/>
                <w:w w:val="115"/>
              </w:rPr>
              <w:t xml:space="preserve"> </w:t>
            </w:r>
            <w:r>
              <w:rPr>
                <w:color w:val="231F20"/>
                <w:w w:val="115"/>
              </w:rPr>
              <w:t>lawfully</w:t>
            </w:r>
            <w:r>
              <w:rPr>
                <w:color w:val="231F20"/>
                <w:spacing w:val="-28"/>
                <w:w w:val="115"/>
              </w:rPr>
              <w:t xml:space="preserve"> </w:t>
            </w:r>
            <w:r>
              <w:rPr>
                <w:color w:val="231F20"/>
                <w:w w:val="115"/>
              </w:rPr>
              <w:t>becomes</w:t>
            </w:r>
            <w:r>
              <w:rPr>
                <w:color w:val="231F20"/>
                <w:spacing w:val="-28"/>
                <w:w w:val="115"/>
              </w:rPr>
              <w:t xml:space="preserve"> </w:t>
            </w:r>
            <w:r>
              <w:rPr>
                <w:color w:val="231F20"/>
                <w:w w:val="115"/>
              </w:rPr>
              <w:t>available</w:t>
            </w:r>
            <w:r>
              <w:rPr>
                <w:color w:val="231F20"/>
                <w:spacing w:val="-28"/>
                <w:w w:val="115"/>
              </w:rPr>
              <w:t xml:space="preserve"> </w:t>
            </w:r>
            <w:r>
              <w:rPr>
                <w:color w:val="231F20"/>
                <w:w w:val="115"/>
              </w:rPr>
              <w:t>to</w:t>
            </w:r>
            <w:r>
              <w:rPr>
                <w:color w:val="231F20"/>
                <w:spacing w:val="-29"/>
                <w:w w:val="115"/>
              </w:rPr>
              <w:t xml:space="preserve"> </w:t>
            </w:r>
            <w:r>
              <w:rPr>
                <w:color w:val="231F20"/>
                <w:w w:val="115"/>
              </w:rPr>
              <w:t>that</w:t>
            </w:r>
            <w:r>
              <w:rPr>
                <w:color w:val="231F20"/>
                <w:spacing w:val="-28"/>
                <w:w w:val="115"/>
              </w:rPr>
              <w:t xml:space="preserve"> </w:t>
            </w:r>
            <w:r>
              <w:rPr>
                <w:color w:val="231F20"/>
                <w:w w:val="115"/>
              </w:rPr>
              <w:t>party</w:t>
            </w:r>
            <w:r>
              <w:rPr>
                <w:color w:val="231F20"/>
                <w:spacing w:val="-28"/>
                <w:w w:val="115"/>
              </w:rPr>
              <w:t xml:space="preserve"> </w:t>
            </w:r>
            <w:r>
              <w:rPr>
                <w:color w:val="231F20"/>
                <w:w w:val="115"/>
              </w:rPr>
              <w:t>from</w:t>
            </w:r>
            <w:r>
              <w:rPr>
                <w:color w:val="231F20"/>
                <w:spacing w:val="-28"/>
                <w:w w:val="115"/>
              </w:rPr>
              <w:t xml:space="preserve"> </w:t>
            </w:r>
            <w:r>
              <w:rPr>
                <w:color w:val="231F20"/>
                <w:w w:val="115"/>
              </w:rPr>
              <w:t>a</w:t>
            </w:r>
            <w:r>
              <w:rPr>
                <w:color w:val="231F20"/>
                <w:spacing w:val="-28"/>
                <w:w w:val="115"/>
              </w:rPr>
              <w:t xml:space="preserve"> </w:t>
            </w:r>
            <w:r>
              <w:rPr>
                <w:color w:val="231F20"/>
                <w:w w:val="115"/>
              </w:rPr>
              <w:t>third party</w:t>
            </w:r>
            <w:r>
              <w:rPr>
                <w:color w:val="231F20"/>
                <w:spacing w:val="-13"/>
                <w:w w:val="115"/>
              </w:rPr>
              <w:t xml:space="preserve"> </w:t>
            </w:r>
            <w:r>
              <w:rPr>
                <w:color w:val="231F20"/>
                <w:w w:val="115"/>
              </w:rPr>
              <w:t>that</w:t>
            </w:r>
            <w:r>
              <w:rPr>
                <w:color w:val="231F20"/>
                <w:spacing w:val="-13"/>
                <w:w w:val="115"/>
              </w:rPr>
              <w:t xml:space="preserve"> </w:t>
            </w:r>
            <w:r>
              <w:rPr>
                <w:color w:val="231F20"/>
                <w:w w:val="115"/>
              </w:rPr>
              <w:t>has</w:t>
            </w:r>
            <w:r>
              <w:rPr>
                <w:color w:val="231F20"/>
                <w:spacing w:val="-12"/>
                <w:w w:val="115"/>
              </w:rPr>
              <w:t xml:space="preserve"> </w:t>
            </w:r>
            <w:r>
              <w:rPr>
                <w:color w:val="231F20"/>
                <w:w w:val="115"/>
              </w:rPr>
              <w:t>no</w:t>
            </w:r>
            <w:r>
              <w:rPr>
                <w:color w:val="231F20"/>
                <w:spacing w:val="-13"/>
                <w:w w:val="115"/>
              </w:rPr>
              <w:t xml:space="preserve"> </w:t>
            </w:r>
            <w:r>
              <w:rPr>
                <w:color w:val="231F20"/>
                <w:w w:val="115"/>
              </w:rPr>
              <w:t>obligation</w:t>
            </w:r>
            <w:r>
              <w:rPr>
                <w:color w:val="231F20"/>
                <w:spacing w:val="-12"/>
                <w:w w:val="115"/>
              </w:rPr>
              <w:t xml:space="preserve"> </w:t>
            </w:r>
            <w:r>
              <w:rPr>
                <w:color w:val="231F20"/>
                <w:w w:val="115"/>
              </w:rPr>
              <w:t>of</w:t>
            </w:r>
            <w:r>
              <w:rPr>
                <w:color w:val="231F20"/>
                <w:spacing w:val="-13"/>
                <w:w w:val="115"/>
              </w:rPr>
              <w:t xml:space="preserve"> </w:t>
            </w:r>
            <w:r>
              <w:rPr>
                <w:color w:val="231F20"/>
                <w:w w:val="115"/>
              </w:rPr>
              <w:t>confidentiality.</w:t>
            </w:r>
          </w:p>
          <w:p w:rsidR="00360928" w:rsidRDefault="00360928">
            <w:pPr>
              <w:pStyle w:val="TableParagraph"/>
              <w:spacing w:before="3"/>
              <w:rPr>
                <w:sz w:val="24"/>
              </w:rPr>
            </w:pPr>
          </w:p>
          <w:p w:rsidR="00360928" w:rsidRDefault="001B3201">
            <w:pPr>
              <w:pStyle w:val="TableParagraph"/>
              <w:numPr>
                <w:ilvl w:val="1"/>
                <w:numId w:val="24"/>
              </w:numPr>
              <w:tabs>
                <w:tab w:val="left" w:pos="703"/>
              </w:tabs>
              <w:spacing w:line="266" w:lineRule="auto"/>
              <w:ind w:right="6" w:hanging="510"/>
              <w:jc w:val="both"/>
            </w:pPr>
            <w:r>
              <w:rPr>
                <w:color w:val="231F20"/>
                <w:w w:val="110"/>
              </w:rPr>
              <w:t>The</w:t>
            </w:r>
            <w:r>
              <w:rPr>
                <w:color w:val="231F20"/>
                <w:spacing w:val="-16"/>
                <w:w w:val="110"/>
              </w:rPr>
              <w:t xml:space="preserve"> </w:t>
            </w:r>
            <w:r>
              <w:rPr>
                <w:color w:val="231F20"/>
                <w:w w:val="110"/>
              </w:rPr>
              <w:t>above</w:t>
            </w:r>
            <w:r>
              <w:rPr>
                <w:color w:val="231F20"/>
                <w:spacing w:val="-15"/>
                <w:w w:val="110"/>
              </w:rPr>
              <w:t xml:space="preserve"> </w:t>
            </w:r>
            <w:r>
              <w:rPr>
                <w:color w:val="231F20"/>
                <w:w w:val="110"/>
              </w:rPr>
              <w:t>provisions</w:t>
            </w:r>
            <w:r>
              <w:rPr>
                <w:color w:val="231F20"/>
                <w:spacing w:val="-15"/>
                <w:w w:val="110"/>
              </w:rPr>
              <w:t xml:space="preserve"> </w:t>
            </w:r>
            <w:r>
              <w:rPr>
                <w:color w:val="231F20"/>
                <w:w w:val="110"/>
              </w:rPr>
              <w:t>of</w:t>
            </w:r>
            <w:r>
              <w:rPr>
                <w:color w:val="231F20"/>
                <w:spacing w:val="-16"/>
                <w:w w:val="110"/>
              </w:rPr>
              <w:t xml:space="preserve"> </w:t>
            </w:r>
            <w:r>
              <w:rPr>
                <w:color w:val="231F20"/>
                <w:w w:val="110"/>
              </w:rPr>
              <w:t>GCC</w:t>
            </w:r>
            <w:r>
              <w:rPr>
                <w:color w:val="231F20"/>
                <w:spacing w:val="-15"/>
                <w:w w:val="110"/>
              </w:rPr>
              <w:t xml:space="preserve"> </w:t>
            </w:r>
            <w:r>
              <w:rPr>
                <w:color w:val="231F20"/>
                <w:w w:val="110"/>
              </w:rPr>
              <w:t>Clause</w:t>
            </w:r>
            <w:r>
              <w:rPr>
                <w:color w:val="231F20"/>
                <w:spacing w:val="-15"/>
                <w:w w:val="110"/>
              </w:rPr>
              <w:t xml:space="preserve"> </w:t>
            </w:r>
            <w:r>
              <w:rPr>
                <w:color w:val="231F20"/>
                <w:w w:val="110"/>
              </w:rPr>
              <w:t>21</w:t>
            </w:r>
            <w:r>
              <w:rPr>
                <w:color w:val="231F20"/>
                <w:spacing w:val="-16"/>
                <w:w w:val="110"/>
              </w:rPr>
              <w:t xml:space="preserve"> </w:t>
            </w:r>
            <w:r>
              <w:rPr>
                <w:color w:val="231F20"/>
                <w:w w:val="110"/>
              </w:rPr>
              <w:t>shall</w:t>
            </w:r>
            <w:r>
              <w:rPr>
                <w:color w:val="231F20"/>
                <w:spacing w:val="-15"/>
                <w:w w:val="110"/>
              </w:rPr>
              <w:t xml:space="preserve"> </w:t>
            </w:r>
            <w:r>
              <w:rPr>
                <w:color w:val="231F20"/>
                <w:w w:val="110"/>
              </w:rPr>
              <w:t>not</w:t>
            </w:r>
            <w:r>
              <w:rPr>
                <w:color w:val="231F20"/>
                <w:spacing w:val="-15"/>
                <w:w w:val="110"/>
              </w:rPr>
              <w:t xml:space="preserve"> </w:t>
            </w:r>
            <w:r>
              <w:rPr>
                <w:color w:val="231F20"/>
                <w:w w:val="110"/>
              </w:rPr>
              <w:t>in</w:t>
            </w:r>
            <w:r>
              <w:rPr>
                <w:color w:val="231F20"/>
                <w:spacing w:val="-16"/>
                <w:w w:val="110"/>
              </w:rPr>
              <w:t xml:space="preserve"> </w:t>
            </w:r>
            <w:r>
              <w:rPr>
                <w:color w:val="231F20"/>
                <w:w w:val="110"/>
              </w:rPr>
              <w:t>any</w:t>
            </w:r>
            <w:r>
              <w:rPr>
                <w:color w:val="231F20"/>
                <w:spacing w:val="-15"/>
                <w:w w:val="110"/>
              </w:rPr>
              <w:t xml:space="preserve"> </w:t>
            </w:r>
            <w:r>
              <w:rPr>
                <w:color w:val="231F20"/>
                <w:w w:val="110"/>
              </w:rPr>
              <w:t>way</w:t>
            </w:r>
            <w:r>
              <w:rPr>
                <w:color w:val="231F20"/>
                <w:spacing w:val="-15"/>
                <w:w w:val="110"/>
              </w:rPr>
              <w:t xml:space="preserve"> </w:t>
            </w:r>
            <w:r>
              <w:rPr>
                <w:color w:val="231F20"/>
                <w:w w:val="110"/>
              </w:rPr>
              <w:t>modify any undertaking of confidentiality given by either of the parties hereto prior to the date of the Contract in respect of the Supply or any part</w:t>
            </w:r>
            <w:r>
              <w:rPr>
                <w:color w:val="231F20"/>
                <w:spacing w:val="-14"/>
                <w:w w:val="110"/>
              </w:rPr>
              <w:t xml:space="preserve"> </w:t>
            </w:r>
            <w:r>
              <w:rPr>
                <w:color w:val="231F20"/>
                <w:w w:val="110"/>
              </w:rPr>
              <w:t>thereof.</w:t>
            </w:r>
          </w:p>
          <w:p w:rsidR="00360928" w:rsidRDefault="00360928">
            <w:pPr>
              <w:pStyle w:val="TableParagraph"/>
              <w:rPr>
                <w:sz w:val="24"/>
              </w:rPr>
            </w:pPr>
          </w:p>
          <w:p w:rsidR="00360928" w:rsidRDefault="001B3201">
            <w:pPr>
              <w:pStyle w:val="TableParagraph"/>
              <w:numPr>
                <w:ilvl w:val="1"/>
                <w:numId w:val="24"/>
              </w:numPr>
              <w:tabs>
                <w:tab w:val="left" w:pos="703"/>
              </w:tabs>
              <w:spacing w:before="1"/>
              <w:ind w:hanging="510"/>
            </w:pPr>
            <w:r>
              <w:rPr>
                <w:color w:val="231F20"/>
                <w:w w:val="110"/>
              </w:rPr>
              <w:t>The provisions of GCC Clause 21 shall survive completion</w:t>
            </w:r>
            <w:r>
              <w:rPr>
                <w:color w:val="231F20"/>
                <w:spacing w:val="44"/>
                <w:w w:val="110"/>
              </w:rPr>
              <w:t xml:space="preserve"> </w:t>
            </w:r>
            <w:r>
              <w:rPr>
                <w:color w:val="231F20"/>
                <w:w w:val="110"/>
              </w:rPr>
              <w:t>or</w:t>
            </w:r>
          </w:p>
          <w:p w:rsidR="00360928" w:rsidRDefault="001B3201">
            <w:pPr>
              <w:pStyle w:val="TableParagraph"/>
              <w:spacing w:before="27"/>
              <w:ind w:left="702"/>
            </w:pPr>
            <w:r>
              <w:rPr>
                <w:color w:val="231F20"/>
                <w:w w:val="115"/>
              </w:rPr>
              <w:t>termination, for whatever reason, of the Contract.</w:t>
            </w:r>
          </w:p>
        </w:tc>
      </w:tr>
      <w:tr w:rsidR="00360928">
        <w:trPr>
          <w:trHeight w:val="1851"/>
        </w:trPr>
        <w:tc>
          <w:tcPr>
            <w:tcW w:w="2189" w:type="dxa"/>
          </w:tcPr>
          <w:p w:rsidR="00360928" w:rsidRDefault="001B3201">
            <w:pPr>
              <w:pStyle w:val="TableParagraph"/>
              <w:spacing w:before="103"/>
              <w:rPr>
                <w:b/>
              </w:rPr>
            </w:pPr>
            <w:r>
              <w:rPr>
                <w:b/>
                <w:color w:val="231F20"/>
                <w:w w:val="115"/>
              </w:rPr>
              <w:t>22. Subcontracting</w:t>
            </w:r>
          </w:p>
        </w:tc>
        <w:tc>
          <w:tcPr>
            <w:tcW w:w="7231" w:type="dxa"/>
          </w:tcPr>
          <w:p w:rsidR="00360928" w:rsidRDefault="001B3201">
            <w:pPr>
              <w:pStyle w:val="TableParagraph"/>
              <w:numPr>
                <w:ilvl w:val="1"/>
                <w:numId w:val="23"/>
              </w:numPr>
              <w:tabs>
                <w:tab w:val="left" w:pos="843"/>
              </w:tabs>
              <w:spacing w:before="103" w:line="266" w:lineRule="auto"/>
              <w:ind w:right="6"/>
              <w:jc w:val="both"/>
            </w:pPr>
            <w:r>
              <w:rPr>
                <w:color w:val="231F20"/>
                <w:w w:val="115"/>
              </w:rPr>
              <w:t>The supplier shall not subcontract, in whole or in part, their</w:t>
            </w:r>
            <w:r>
              <w:rPr>
                <w:color w:val="231F20"/>
                <w:spacing w:val="63"/>
                <w:w w:val="115"/>
              </w:rPr>
              <w:t xml:space="preserve"> </w:t>
            </w:r>
            <w:r>
              <w:rPr>
                <w:color w:val="231F20"/>
                <w:w w:val="115"/>
              </w:rPr>
              <w:t xml:space="preserve">obligations under this Contract, </w:t>
            </w:r>
            <w:r>
              <w:rPr>
                <w:color w:val="231F20"/>
                <w:spacing w:val="-3"/>
                <w:w w:val="115"/>
              </w:rPr>
              <w:t xml:space="preserve">except </w:t>
            </w:r>
            <w:r>
              <w:rPr>
                <w:color w:val="231F20"/>
                <w:w w:val="115"/>
              </w:rPr>
              <w:t>with the prior written consent of the</w:t>
            </w:r>
            <w:r>
              <w:rPr>
                <w:color w:val="231F20"/>
                <w:spacing w:val="-32"/>
                <w:w w:val="115"/>
              </w:rPr>
              <w:t xml:space="preserve"> </w:t>
            </w:r>
            <w:r>
              <w:rPr>
                <w:color w:val="231F20"/>
                <w:w w:val="115"/>
              </w:rPr>
              <w:t>purchaser.</w:t>
            </w:r>
          </w:p>
          <w:p w:rsidR="00360928" w:rsidRDefault="00360928">
            <w:pPr>
              <w:pStyle w:val="TableParagraph"/>
              <w:spacing w:before="1"/>
              <w:rPr>
                <w:sz w:val="24"/>
              </w:rPr>
            </w:pPr>
          </w:p>
          <w:p w:rsidR="00360928" w:rsidRDefault="001B3201">
            <w:pPr>
              <w:pStyle w:val="TableParagraph"/>
              <w:numPr>
                <w:ilvl w:val="1"/>
                <w:numId w:val="23"/>
              </w:numPr>
              <w:tabs>
                <w:tab w:val="left" w:pos="703"/>
              </w:tabs>
              <w:spacing w:line="266" w:lineRule="auto"/>
              <w:ind w:left="702" w:right="6" w:hanging="510"/>
            </w:pPr>
            <w:r>
              <w:rPr>
                <w:color w:val="231F20"/>
                <w:w w:val="110"/>
              </w:rPr>
              <w:t>Subcontracts</w:t>
            </w:r>
            <w:r>
              <w:rPr>
                <w:color w:val="231F20"/>
                <w:spacing w:val="-18"/>
                <w:w w:val="110"/>
              </w:rPr>
              <w:t xml:space="preserve"> </w:t>
            </w:r>
            <w:r>
              <w:rPr>
                <w:color w:val="231F20"/>
                <w:w w:val="110"/>
              </w:rPr>
              <w:t>shall</w:t>
            </w:r>
            <w:r>
              <w:rPr>
                <w:color w:val="231F20"/>
                <w:spacing w:val="-18"/>
                <w:w w:val="110"/>
              </w:rPr>
              <w:t xml:space="preserve"> </w:t>
            </w:r>
            <w:r>
              <w:rPr>
                <w:color w:val="231F20"/>
                <w:w w:val="110"/>
              </w:rPr>
              <w:t>comply</w:t>
            </w:r>
            <w:r>
              <w:rPr>
                <w:color w:val="231F20"/>
                <w:spacing w:val="-18"/>
                <w:w w:val="110"/>
              </w:rPr>
              <w:t xml:space="preserve"> </w:t>
            </w:r>
            <w:r>
              <w:rPr>
                <w:color w:val="231F20"/>
                <w:w w:val="110"/>
              </w:rPr>
              <w:t>with</w:t>
            </w:r>
            <w:r>
              <w:rPr>
                <w:color w:val="231F20"/>
                <w:spacing w:val="-18"/>
                <w:w w:val="110"/>
              </w:rPr>
              <w:t xml:space="preserve"> </w:t>
            </w:r>
            <w:r>
              <w:rPr>
                <w:color w:val="231F20"/>
                <w:w w:val="110"/>
              </w:rPr>
              <w:t>the</w:t>
            </w:r>
            <w:r>
              <w:rPr>
                <w:color w:val="231F20"/>
                <w:spacing w:val="-18"/>
                <w:w w:val="110"/>
              </w:rPr>
              <w:t xml:space="preserve"> </w:t>
            </w:r>
            <w:r>
              <w:rPr>
                <w:color w:val="231F20"/>
                <w:w w:val="110"/>
              </w:rPr>
              <w:t>provisions</w:t>
            </w:r>
            <w:r>
              <w:rPr>
                <w:color w:val="231F20"/>
                <w:spacing w:val="-18"/>
                <w:w w:val="110"/>
              </w:rPr>
              <w:t xml:space="preserve"> </w:t>
            </w:r>
            <w:r>
              <w:rPr>
                <w:color w:val="231F20"/>
                <w:w w:val="110"/>
              </w:rPr>
              <w:t>of</w:t>
            </w:r>
            <w:r>
              <w:rPr>
                <w:color w:val="231F20"/>
                <w:spacing w:val="-18"/>
                <w:w w:val="110"/>
              </w:rPr>
              <w:t xml:space="preserve"> </w:t>
            </w:r>
            <w:r>
              <w:rPr>
                <w:color w:val="231F20"/>
                <w:w w:val="110"/>
              </w:rPr>
              <w:t>GCC</w:t>
            </w:r>
            <w:r>
              <w:rPr>
                <w:color w:val="231F20"/>
                <w:spacing w:val="-18"/>
                <w:w w:val="110"/>
              </w:rPr>
              <w:t xml:space="preserve"> </w:t>
            </w:r>
            <w:r>
              <w:rPr>
                <w:color w:val="231F20"/>
                <w:w w:val="110"/>
              </w:rPr>
              <w:t>Clauses</w:t>
            </w:r>
            <w:r>
              <w:rPr>
                <w:color w:val="231F20"/>
                <w:spacing w:val="-17"/>
                <w:w w:val="110"/>
              </w:rPr>
              <w:t xml:space="preserve"> </w:t>
            </w:r>
            <w:r>
              <w:rPr>
                <w:color w:val="231F20"/>
                <w:w w:val="110"/>
              </w:rPr>
              <w:t>3</w:t>
            </w:r>
            <w:r>
              <w:rPr>
                <w:color w:val="231F20"/>
                <w:spacing w:val="-18"/>
                <w:w w:val="110"/>
              </w:rPr>
              <w:t xml:space="preserve"> </w:t>
            </w:r>
            <w:r>
              <w:rPr>
                <w:color w:val="231F20"/>
                <w:w w:val="110"/>
              </w:rPr>
              <w:t xml:space="preserve">and </w:t>
            </w:r>
            <w:r>
              <w:rPr>
                <w:color w:val="231F20"/>
                <w:spacing w:val="-22"/>
                <w:w w:val="110"/>
              </w:rPr>
              <w:t>7.</w:t>
            </w:r>
          </w:p>
        </w:tc>
      </w:tr>
      <w:tr w:rsidR="00360928">
        <w:trPr>
          <w:trHeight w:val="5689"/>
        </w:trPr>
        <w:tc>
          <w:tcPr>
            <w:tcW w:w="2189" w:type="dxa"/>
          </w:tcPr>
          <w:p w:rsidR="00360928" w:rsidRDefault="001B3201">
            <w:pPr>
              <w:pStyle w:val="TableParagraph"/>
              <w:spacing w:before="103" w:line="266" w:lineRule="auto"/>
              <w:ind w:left="396" w:right="259" w:hanging="397"/>
              <w:rPr>
                <w:b/>
              </w:rPr>
            </w:pPr>
            <w:r>
              <w:rPr>
                <w:b/>
                <w:color w:val="231F20"/>
                <w:w w:val="110"/>
              </w:rPr>
              <w:t>23. Specifications and Standards</w:t>
            </w:r>
          </w:p>
        </w:tc>
        <w:tc>
          <w:tcPr>
            <w:tcW w:w="7231" w:type="dxa"/>
          </w:tcPr>
          <w:p w:rsidR="00360928" w:rsidRDefault="001B3201">
            <w:pPr>
              <w:pStyle w:val="TableParagraph"/>
              <w:numPr>
                <w:ilvl w:val="1"/>
                <w:numId w:val="22"/>
              </w:numPr>
              <w:tabs>
                <w:tab w:val="left" w:pos="703"/>
              </w:tabs>
              <w:spacing w:before="103"/>
              <w:ind w:hanging="510"/>
            </w:pPr>
            <w:r>
              <w:rPr>
                <w:color w:val="231F20"/>
                <w:w w:val="110"/>
              </w:rPr>
              <w:t>Technical Specifications and</w:t>
            </w:r>
            <w:r>
              <w:rPr>
                <w:color w:val="231F20"/>
                <w:spacing w:val="-24"/>
                <w:w w:val="110"/>
              </w:rPr>
              <w:t xml:space="preserve"> </w:t>
            </w:r>
            <w:r>
              <w:rPr>
                <w:color w:val="231F20"/>
                <w:w w:val="110"/>
              </w:rPr>
              <w:t>Drawings:</w:t>
            </w:r>
          </w:p>
          <w:p w:rsidR="00360928" w:rsidRDefault="001B3201">
            <w:pPr>
              <w:pStyle w:val="TableParagraph"/>
              <w:numPr>
                <w:ilvl w:val="2"/>
                <w:numId w:val="22"/>
              </w:numPr>
              <w:tabs>
                <w:tab w:val="left" w:pos="1100"/>
              </w:tabs>
              <w:spacing w:before="83" w:line="266" w:lineRule="auto"/>
              <w:ind w:right="6"/>
              <w:jc w:val="both"/>
            </w:pPr>
            <w:r>
              <w:rPr>
                <w:color w:val="231F20"/>
                <w:w w:val="110"/>
              </w:rPr>
              <w:t>The 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w:t>
            </w:r>
            <w:r>
              <w:rPr>
                <w:color w:val="231F20"/>
                <w:spacing w:val="-24"/>
                <w:w w:val="110"/>
              </w:rPr>
              <w:t xml:space="preserve"> </w:t>
            </w:r>
            <w:r>
              <w:rPr>
                <w:color w:val="231F20"/>
                <w:w w:val="110"/>
              </w:rPr>
              <w:t>origin.</w:t>
            </w:r>
          </w:p>
          <w:p w:rsidR="00360928" w:rsidRDefault="001B3201">
            <w:pPr>
              <w:pStyle w:val="TableParagraph"/>
              <w:numPr>
                <w:ilvl w:val="2"/>
                <w:numId w:val="22"/>
              </w:numPr>
              <w:tabs>
                <w:tab w:val="left" w:pos="1100"/>
              </w:tabs>
              <w:spacing w:before="52" w:line="266" w:lineRule="auto"/>
              <w:ind w:right="6"/>
              <w:jc w:val="both"/>
            </w:pPr>
            <w:r>
              <w:rPr>
                <w:color w:val="231F20"/>
                <w:w w:val="110"/>
              </w:rPr>
              <w:t>The Supplier shall be entitled to disclaim responsibility for  any design, data, drawing, specification or other document, or any modification thereof provided or designed by or on behalf of the Purchaser, by giving a notice of such disclaimer to the Purchaser.</w:t>
            </w:r>
          </w:p>
          <w:p w:rsidR="00360928" w:rsidRDefault="001B3201">
            <w:pPr>
              <w:pStyle w:val="TableParagraph"/>
              <w:numPr>
                <w:ilvl w:val="2"/>
                <w:numId w:val="22"/>
              </w:numPr>
              <w:tabs>
                <w:tab w:val="left" w:pos="1100"/>
              </w:tabs>
              <w:spacing w:before="53" w:line="266" w:lineRule="auto"/>
              <w:ind w:right="6"/>
              <w:jc w:val="both"/>
            </w:pPr>
            <w:r>
              <w:rPr>
                <w:color w:val="231F20"/>
                <w:w w:val="110"/>
              </w:rPr>
              <w:t>Wherever references are made in the Contract to codes and standards in accordance with which it shall be executed, the editions</w:t>
            </w:r>
            <w:r>
              <w:rPr>
                <w:color w:val="231F20"/>
                <w:spacing w:val="-19"/>
                <w:w w:val="110"/>
              </w:rPr>
              <w:t xml:space="preserve"> </w:t>
            </w:r>
            <w:r>
              <w:rPr>
                <w:color w:val="231F20"/>
                <w:w w:val="110"/>
              </w:rPr>
              <w:t>or</w:t>
            </w:r>
            <w:r>
              <w:rPr>
                <w:color w:val="231F20"/>
                <w:spacing w:val="-18"/>
                <w:w w:val="110"/>
              </w:rPr>
              <w:t xml:space="preserve"> </w:t>
            </w:r>
            <w:r>
              <w:rPr>
                <w:color w:val="231F20"/>
                <w:w w:val="110"/>
              </w:rPr>
              <w:t>the</w:t>
            </w:r>
            <w:r>
              <w:rPr>
                <w:color w:val="231F20"/>
                <w:spacing w:val="-18"/>
                <w:w w:val="110"/>
              </w:rPr>
              <w:t xml:space="preserve"> </w:t>
            </w:r>
            <w:r>
              <w:rPr>
                <w:color w:val="231F20"/>
                <w:w w:val="110"/>
              </w:rPr>
              <w:t>revised</w:t>
            </w:r>
            <w:r>
              <w:rPr>
                <w:color w:val="231F20"/>
                <w:spacing w:val="-18"/>
                <w:w w:val="110"/>
              </w:rPr>
              <w:t xml:space="preserve"> </w:t>
            </w:r>
            <w:r>
              <w:rPr>
                <w:color w:val="231F20"/>
                <w:w w:val="110"/>
              </w:rPr>
              <w:t>versions</w:t>
            </w:r>
            <w:r>
              <w:rPr>
                <w:color w:val="231F20"/>
                <w:spacing w:val="-18"/>
                <w:w w:val="110"/>
              </w:rPr>
              <w:t xml:space="preserve"> </w:t>
            </w:r>
            <w:r>
              <w:rPr>
                <w:color w:val="231F20"/>
                <w:w w:val="110"/>
              </w:rPr>
              <w:t>of</w:t>
            </w:r>
            <w:r>
              <w:rPr>
                <w:color w:val="231F20"/>
                <w:spacing w:val="-18"/>
                <w:w w:val="110"/>
              </w:rPr>
              <w:t xml:space="preserve"> </w:t>
            </w:r>
            <w:r>
              <w:rPr>
                <w:color w:val="231F20"/>
                <w:w w:val="110"/>
              </w:rPr>
              <w:t>such</w:t>
            </w:r>
            <w:r>
              <w:rPr>
                <w:color w:val="231F20"/>
                <w:spacing w:val="-18"/>
                <w:w w:val="110"/>
              </w:rPr>
              <w:t xml:space="preserve"> </w:t>
            </w:r>
            <w:r>
              <w:rPr>
                <w:color w:val="231F20"/>
                <w:w w:val="110"/>
              </w:rPr>
              <w:t>codes</w:t>
            </w:r>
            <w:r>
              <w:rPr>
                <w:color w:val="231F20"/>
                <w:spacing w:val="-18"/>
                <w:w w:val="110"/>
              </w:rPr>
              <w:t xml:space="preserve"> </w:t>
            </w:r>
            <w:r>
              <w:rPr>
                <w:color w:val="231F20"/>
                <w:w w:val="110"/>
              </w:rPr>
              <w:t>and</w:t>
            </w:r>
            <w:r>
              <w:rPr>
                <w:color w:val="231F20"/>
                <w:spacing w:val="-18"/>
                <w:w w:val="110"/>
              </w:rPr>
              <w:t xml:space="preserve"> </w:t>
            </w:r>
            <w:r>
              <w:rPr>
                <w:color w:val="231F20"/>
                <w:w w:val="110"/>
              </w:rPr>
              <w:t>standards</w:t>
            </w:r>
            <w:r>
              <w:rPr>
                <w:color w:val="231F20"/>
                <w:spacing w:val="-18"/>
                <w:w w:val="110"/>
              </w:rPr>
              <w:t xml:space="preserve"> </w:t>
            </w:r>
            <w:r>
              <w:rPr>
                <w:color w:val="231F20"/>
                <w:w w:val="110"/>
              </w:rPr>
              <w:t>shall be those specified in the Schedule of Supply. During Contract execution, any changes in any such codes and standards shall be applied only after approval by the Purchaser and shall be treated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GCC</w:t>
            </w:r>
            <w:r>
              <w:rPr>
                <w:color w:val="231F20"/>
                <w:spacing w:val="-8"/>
                <w:w w:val="110"/>
              </w:rPr>
              <w:t xml:space="preserve"> </w:t>
            </w:r>
            <w:r>
              <w:rPr>
                <w:color w:val="231F20"/>
                <w:w w:val="110"/>
              </w:rPr>
              <w:t>Clause</w:t>
            </w:r>
            <w:r>
              <w:rPr>
                <w:color w:val="231F20"/>
                <w:spacing w:val="-8"/>
                <w:w w:val="110"/>
              </w:rPr>
              <w:t xml:space="preserve"> </w:t>
            </w:r>
            <w:r>
              <w:rPr>
                <w:color w:val="231F20"/>
                <w:w w:val="110"/>
              </w:rPr>
              <w:t>34.</w:t>
            </w:r>
          </w:p>
        </w:tc>
      </w:tr>
      <w:tr w:rsidR="00360928">
        <w:trPr>
          <w:trHeight w:val="2639"/>
        </w:trPr>
        <w:tc>
          <w:tcPr>
            <w:tcW w:w="2189" w:type="dxa"/>
          </w:tcPr>
          <w:p w:rsidR="00360928" w:rsidRDefault="001B3201">
            <w:pPr>
              <w:pStyle w:val="TableParagraph"/>
              <w:spacing w:before="131" w:line="266" w:lineRule="auto"/>
              <w:ind w:left="396" w:hanging="397"/>
              <w:rPr>
                <w:b/>
              </w:rPr>
            </w:pPr>
            <w:r>
              <w:rPr>
                <w:b/>
                <w:color w:val="231F20"/>
                <w:w w:val="110"/>
              </w:rPr>
              <w:t>24. Packing and Documents</w:t>
            </w:r>
          </w:p>
        </w:tc>
        <w:tc>
          <w:tcPr>
            <w:tcW w:w="7231" w:type="dxa"/>
          </w:tcPr>
          <w:p w:rsidR="00360928" w:rsidRDefault="001B3201">
            <w:pPr>
              <w:pStyle w:val="TableParagraph"/>
              <w:spacing w:before="104" w:line="280" w:lineRule="atLeast"/>
              <w:ind w:left="702" w:hanging="511"/>
              <w:jc w:val="both"/>
            </w:pPr>
            <w:r>
              <w:rPr>
                <w:color w:val="231F20"/>
                <w:w w:val="115"/>
              </w:rPr>
              <w:t>24.1.</w:t>
            </w:r>
            <w:r>
              <w:rPr>
                <w:color w:val="231F20"/>
                <w:spacing w:val="-43"/>
                <w:w w:val="115"/>
              </w:rPr>
              <w:t xml:space="preserve"> </w:t>
            </w:r>
            <w:r>
              <w:rPr>
                <w:color w:val="231F20"/>
                <w:w w:val="115"/>
              </w:rPr>
              <w:t>The</w:t>
            </w:r>
            <w:r>
              <w:rPr>
                <w:color w:val="231F20"/>
                <w:spacing w:val="-33"/>
                <w:w w:val="115"/>
              </w:rPr>
              <w:t xml:space="preserve"> </w:t>
            </w:r>
            <w:r>
              <w:rPr>
                <w:color w:val="231F20"/>
                <w:w w:val="115"/>
              </w:rPr>
              <w:t>Supplier</w:t>
            </w:r>
            <w:r>
              <w:rPr>
                <w:color w:val="231F20"/>
                <w:spacing w:val="-33"/>
                <w:w w:val="115"/>
              </w:rPr>
              <w:t xml:space="preserve"> </w:t>
            </w:r>
            <w:r>
              <w:rPr>
                <w:color w:val="231F20"/>
                <w:w w:val="115"/>
              </w:rPr>
              <w:t>shall</w:t>
            </w:r>
            <w:r>
              <w:rPr>
                <w:color w:val="231F20"/>
                <w:spacing w:val="-32"/>
                <w:w w:val="115"/>
              </w:rPr>
              <w:t xml:space="preserve"> </w:t>
            </w:r>
            <w:r>
              <w:rPr>
                <w:color w:val="231F20"/>
                <w:w w:val="115"/>
              </w:rPr>
              <w:t>provide</w:t>
            </w:r>
            <w:r>
              <w:rPr>
                <w:color w:val="231F20"/>
                <w:spacing w:val="-33"/>
                <w:w w:val="115"/>
              </w:rPr>
              <w:t xml:space="preserve"> </w:t>
            </w:r>
            <w:r>
              <w:rPr>
                <w:color w:val="231F20"/>
                <w:w w:val="115"/>
              </w:rPr>
              <w:t>such</w:t>
            </w:r>
            <w:r>
              <w:rPr>
                <w:color w:val="231F20"/>
                <w:spacing w:val="-33"/>
                <w:w w:val="115"/>
              </w:rPr>
              <w:t xml:space="preserve"> </w:t>
            </w:r>
            <w:r>
              <w:rPr>
                <w:color w:val="231F20"/>
                <w:w w:val="115"/>
              </w:rPr>
              <w:t>packing</w:t>
            </w:r>
            <w:r>
              <w:rPr>
                <w:color w:val="231F20"/>
                <w:spacing w:val="-33"/>
                <w:w w:val="115"/>
              </w:rPr>
              <w:t xml:space="preserve"> </w:t>
            </w:r>
            <w:r>
              <w:rPr>
                <w:color w:val="231F20"/>
                <w:w w:val="115"/>
              </w:rPr>
              <w:t>of</w:t>
            </w:r>
            <w:r>
              <w:rPr>
                <w:color w:val="231F20"/>
                <w:spacing w:val="-32"/>
                <w:w w:val="115"/>
              </w:rPr>
              <w:t xml:space="preserve"> </w:t>
            </w:r>
            <w:r>
              <w:rPr>
                <w:color w:val="231F20"/>
                <w:w w:val="115"/>
              </w:rPr>
              <w:t>the</w:t>
            </w:r>
            <w:r>
              <w:rPr>
                <w:color w:val="231F20"/>
                <w:spacing w:val="-33"/>
                <w:w w:val="115"/>
              </w:rPr>
              <w:t xml:space="preserve"> </w:t>
            </w:r>
            <w:r>
              <w:rPr>
                <w:color w:val="231F20"/>
                <w:w w:val="115"/>
              </w:rPr>
              <w:t>Goods</w:t>
            </w:r>
            <w:r>
              <w:rPr>
                <w:color w:val="231F20"/>
                <w:spacing w:val="-33"/>
                <w:w w:val="115"/>
              </w:rPr>
              <w:t xml:space="preserve"> </w:t>
            </w:r>
            <w:r>
              <w:rPr>
                <w:color w:val="231F20"/>
                <w:w w:val="115"/>
              </w:rPr>
              <w:t>as</w:t>
            </w:r>
            <w:r>
              <w:rPr>
                <w:color w:val="231F20"/>
                <w:spacing w:val="-33"/>
                <w:w w:val="115"/>
              </w:rPr>
              <w:t xml:space="preserve"> </w:t>
            </w:r>
            <w:r>
              <w:rPr>
                <w:color w:val="231F20"/>
                <w:w w:val="115"/>
              </w:rPr>
              <w:t>is</w:t>
            </w:r>
            <w:r>
              <w:rPr>
                <w:color w:val="231F20"/>
                <w:spacing w:val="-32"/>
                <w:w w:val="115"/>
              </w:rPr>
              <w:t xml:space="preserve"> </w:t>
            </w:r>
            <w:r>
              <w:rPr>
                <w:color w:val="231F20"/>
                <w:w w:val="115"/>
              </w:rPr>
              <w:t>required to</w:t>
            </w:r>
            <w:r>
              <w:rPr>
                <w:color w:val="231F20"/>
                <w:spacing w:val="-25"/>
                <w:w w:val="115"/>
              </w:rPr>
              <w:t xml:space="preserve"> </w:t>
            </w:r>
            <w:r>
              <w:rPr>
                <w:color w:val="231F20"/>
                <w:w w:val="115"/>
              </w:rPr>
              <w:t>prevent</w:t>
            </w:r>
            <w:r>
              <w:rPr>
                <w:color w:val="231F20"/>
                <w:spacing w:val="-24"/>
                <w:w w:val="115"/>
              </w:rPr>
              <w:t xml:space="preserve"> </w:t>
            </w:r>
            <w:r>
              <w:rPr>
                <w:color w:val="231F20"/>
                <w:w w:val="115"/>
              </w:rPr>
              <w:t>their</w:t>
            </w:r>
            <w:r>
              <w:rPr>
                <w:color w:val="231F20"/>
                <w:spacing w:val="-25"/>
                <w:w w:val="115"/>
              </w:rPr>
              <w:t xml:space="preserve"> </w:t>
            </w:r>
            <w:r>
              <w:rPr>
                <w:color w:val="231F20"/>
                <w:w w:val="115"/>
              </w:rPr>
              <w:t>damage</w:t>
            </w:r>
            <w:r>
              <w:rPr>
                <w:color w:val="231F20"/>
                <w:spacing w:val="-24"/>
                <w:w w:val="115"/>
              </w:rPr>
              <w:t xml:space="preserve"> </w:t>
            </w:r>
            <w:r>
              <w:rPr>
                <w:color w:val="231F20"/>
                <w:w w:val="115"/>
              </w:rPr>
              <w:t>or</w:t>
            </w:r>
            <w:r>
              <w:rPr>
                <w:color w:val="231F20"/>
                <w:spacing w:val="-25"/>
                <w:w w:val="115"/>
              </w:rPr>
              <w:t xml:space="preserve"> </w:t>
            </w:r>
            <w:r>
              <w:rPr>
                <w:color w:val="231F20"/>
                <w:w w:val="115"/>
              </w:rPr>
              <w:t>deterioration</w:t>
            </w:r>
            <w:r>
              <w:rPr>
                <w:color w:val="231F20"/>
                <w:spacing w:val="-24"/>
                <w:w w:val="115"/>
              </w:rPr>
              <w:t xml:space="preserve"> </w:t>
            </w:r>
            <w:r>
              <w:rPr>
                <w:color w:val="231F20"/>
                <w:w w:val="115"/>
              </w:rPr>
              <w:t>during</w:t>
            </w:r>
            <w:r>
              <w:rPr>
                <w:color w:val="231F20"/>
                <w:spacing w:val="-24"/>
                <w:w w:val="115"/>
              </w:rPr>
              <w:t xml:space="preserve"> </w:t>
            </w:r>
            <w:r>
              <w:rPr>
                <w:color w:val="231F20"/>
                <w:w w:val="115"/>
              </w:rPr>
              <w:t>transit</w:t>
            </w:r>
            <w:r>
              <w:rPr>
                <w:color w:val="231F20"/>
                <w:spacing w:val="-25"/>
                <w:w w:val="115"/>
              </w:rPr>
              <w:t xml:space="preserve"> </w:t>
            </w:r>
            <w:r>
              <w:rPr>
                <w:color w:val="231F20"/>
                <w:w w:val="115"/>
              </w:rPr>
              <w:t>to</w:t>
            </w:r>
            <w:r>
              <w:rPr>
                <w:color w:val="231F20"/>
                <w:spacing w:val="-24"/>
                <w:w w:val="115"/>
              </w:rPr>
              <w:t xml:space="preserve"> </w:t>
            </w:r>
            <w:r>
              <w:rPr>
                <w:color w:val="231F20"/>
                <w:w w:val="115"/>
              </w:rPr>
              <w:t>their</w:t>
            </w:r>
            <w:r>
              <w:rPr>
                <w:color w:val="231F20"/>
                <w:spacing w:val="-25"/>
                <w:w w:val="115"/>
              </w:rPr>
              <w:t xml:space="preserve"> </w:t>
            </w:r>
            <w:r>
              <w:rPr>
                <w:color w:val="231F20"/>
                <w:w w:val="115"/>
              </w:rPr>
              <w:t>final destination,</w:t>
            </w:r>
            <w:r>
              <w:rPr>
                <w:color w:val="231F20"/>
                <w:spacing w:val="-42"/>
                <w:w w:val="115"/>
              </w:rPr>
              <w:t xml:space="preserve"> </w:t>
            </w:r>
            <w:r>
              <w:rPr>
                <w:color w:val="231F20"/>
                <w:w w:val="115"/>
              </w:rPr>
              <w:t>as</w:t>
            </w:r>
            <w:r>
              <w:rPr>
                <w:color w:val="231F20"/>
                <w:spacing w:val="-34"/>
                <w:w w:val="115"/>
              </w:rPr>
              <w:t xml:space="preserve"> </w:t>
            </w:r>
            <w:r>
              <w:rPr>
                <w:color w:val="231F20"/>
                <w:w w:val="115"/>
              </w:rPr>
              <w:t>indicated</w:t>
            </w:r>
            <w:r>
              <w:rPr>
                <w:color w:val="231F20"/>
                <w:spacing w:val="-34"/>
                <w:w w:val="115"/>
              </w:rPr>
              <w:t xml:space="preserve"> </w:t>
            </w:r>
            <w:r>
              <w:rPr>
                <w:color w:val="231F20"/>
                <w:w w:val="115"/>
              </w:rPr>
              <w:t>in</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1"/>
                <w:w w:val="115"/>
              </w:rPr>
              <w:t xml:space="preserve"> </w:t>
            </w:r>
            <w:r>
              <w:rPr>
                <w:color w:val="231F20"/>
                <w:w w:val="115"/>
              </w:rPr>
              <w:t>During</w:t>
            </w:r>
            <w:r>
              <w:rPr>
                <w:color w:val="231F20"/>
                <w:spacing w:val="-34"/>
                <w:w w:val="115"/>
              </w:rPr>
              <w:t xml:space="preserve"> </w:t>
            </w:r>
            <w:r>
              <w:rPr>
                <w:color w:val="231F20"/>
                <w:w w:val="115"/>
              </w:rPr>
              <w:t>transit,</w:t>
            </w:r>
            <w:r>
              <w:rPr>
                <w:color w:val="231F20"/>
                <w:spacing w:val="-41"/>
                <w:w w:val="115"/>
              </w:rPr>
              <w:t xml:space="preserve"> </w:t>
            </w:r>
            <w:r>
              <w:rPr>
                <w:color w:val="231F20"/>
                <w:w w:val="115"/>
              </w:rPr>
              <w:t>the</w:t>
            </w:r>
            <w:r>
              <w:rPr>
                <w:color w:val="231F20"/>
                <w:spacing w:val="-34"/>
                <w:w w:val="115"/>
              </w:rPr>
              <w:t xml:space="preserve"> </w:t>
            </w:r>
            <w:r>
              <w:rPr>
                <w:color w:val="231F20"/>
                <w:w w:val="115"/>
              </w:rPr>
              <w:t>packing shall</w:t>
            </w:r>
            <w:r>
              <w:rPr>
                <w:color w:val="231F20"/>
                <w:spacing w:val="-24"/>
                <w:w w:val="115"/>
              </w:rPr>
              <w:t xml:space="preserve"> </w:t>
            </w:r>
            <w:r>
              <w:rPr>
                <w:color w:val="231F20"/>
                <w:w w:val="115"/>
              </w:rPr>
              <w:t>be</w:t>
            </w:r>
            <w:r>
              <w:rPr>
                <w:color w:val="231F20"/>
                <w:spacing w:val="-23"/>
                <w:w w:val="115"/>
              </w:rPr>
              <w:t xml:space="preserve"> </w:t>
            </w:r>
            <w:r>
              <w:rPr>
                <w:color w:val="231F20"/>
                <w:w w:val="115"/>
              </w:rPr>
              <w:t>sufficient</w:t>
            </w:r>
            <w:r>
              <w:rPr>
                <w:color w:val="231F20"/>
                <w:spacing w:val="-24"/>
                <w:w w:val="115"/>
              </w:rPr>
              <w:t xml:space="preserve"> </w:t>
            </w:r>
            <w:r>
              <w:rPr>
                <w:color w:val="231F20"/>
                <w:w w:val="115"/>
              </w:rPr>
              <w:t>to</w:t>
            </w:r>
            <w:r>
              <w:rPr>
                <w:color w:val="231F20"/>
                <w:spacing w:val="-23"/>
                <w:w w:val="115"/>
              </w:rPr>
              <w:t xml:space="preserve"> </w:t>
            </w:r>
            <w:r>
              <w:rPr>
                <w:color w:val="231F20"/>
                <w:w w:val="115"/>
              </w:rPr>
              <w:t>withstand,</w:t>
            </w:r>
            <w:r>
              <w:rPr>
                <w:color w:val="231F20"/>
                <w:spacing w:val="-30"/>
                <w:w w:val="115"/>
              </w:rPr>
              <w:t xml:space="preserve"> </w:t>
            </w:r>
            <w:r>
              <w:rPr>
                <w:color w:val="231F20"/>
                <w:w w:val="115"/>
              </w:rPr>
              <w:t>without</w:t>
            </w:r>
            <w:r>
              <w:rPr>
                <w:color w:val="231F20"/>
                <w:spacing w:val="-24"/>
                <w:w w:val="115"/>
              </w:rPr>
              <w:t xml:space="preserve"> </w:t>
            </w:r>
            <w:r>
              <w:rPr>
                <w:color w:val="231F20"/>
                <w:w w:val="115"/>
              </w:rPr>
              <w:t>limitation,</w:t>
            </w:r>
            <w:r>
              <w:rPr>
                <w:color w:val="231F20"/>
                <w:spacing w:val="-29"/>
                <w:w w:val="115"/>
              </w:rPr>
              <w:t xml:space="preserve"> </w:t>
            </w:r>
            <w:r>
              <w:rPr>
                <w:color w:val="231F20"/>
                <w:w w:val="115"/>
              </w:rPr>
              <w:t>rough</w:t>
            </w:r>
            <w:r>
              <w:rPr>
                <w:color w:val="231F20"/>
                <w:spacing w:val="-24"/>
                <w:w w:val="115"/>
              </w:rPr>
              <w:t xml:space="preserve"> </w:t>
            </w:r>
            <w:r>
              <w:rPr>
                <w:color w:val="231F20"/>
                <w:w w:val="115"/>
              </w:rPr>
              <w:t>handling and exposure to extreme temperatures, salt and precipitation,</w:t>
            </w:r>
            <w:r>
              <w:rPr>
                <w:color w:val="231F20"/>
                <w:spacing w:val="63"/>
                <w:w w:val="115"/>
              </w:rPr>
              <w:t xml:space="preserve"> </w:t>
            </w:r>
            <w:r>
              <w:rPr>
                <w:color w:val="231F20"/>
                <w:w w:val="115"/>
              </w:rPr>
              <w:t>and open storage. Packing case sizes and weights shall take into consideration, where appropriate, the remoteness of the Goods’ final</w:t>
            </w:r>
            <w:r>
              <w:rPr>
                <w:color w:val="231F20"/>
                <w:spacing w:val="-17"/>
                <w:w w:val="115"/>
              </w:rPr>
              <w:t xml:space="preserve"> </w:t>
            </w:r>
            <w:r>
              <w:rPr>
                <w:color w:val="231F20"/>
                <w:w w:val="115"/>
              </w:rPr>
              <w:t>destination</w:t>
            </w:r>
            <w:r>
              <w:rPr>
                <w:color w:val="231F20"/>
                <w:spacing w:val="-17"/>
                <w:w w:val="115"/>
              </w:rPr>
              <w:t xml:space="preserve"> </w:t>
            </w:r>
            <w:r>
              <w:rPr>
                <w:color w:val="231F20"/>
                <w:w w:val="115"/>
              </w:rPr>
              <w:t>and</w:t>
            </w:r>
            <w:r>
              <w:rPr>
                <w:color w:val="231F20"/>
                <w:spacing w:val="-17"/>
                <w:w w:val="115"/>
              </w:rPr>
              <w:t xml:space="preserve"> </w:t>
            </w:r>
            <w:r>
              <w:rPr>
                <w:color w:val="231F20"/>
                <w:w w:val="115"/>
              </w:rPr>
              <w:t>the</w:t>
            </w:r>
            <w:r>
              <w:rPr>
                <w:color w:val="231F20"/>
                <w:spacing w:val="-17"/>
                <w:w w:val="115"/>
              </w:rPr>
              <w:t xml:space="preserve"> </w:t>
            </w:r>
            <w:r>
              <w:rPr>
                <w:color w:val="231F20"/>
                <w:w w:val="115"/>
              </w:rPr>
              <w:t>absence</w:t>
            </w:r>
            <w:r>
              <w:rPr>
                <w:color w:val="231F20"/>
                <w:spacing w:val="-17"/>
                <w:w w:val="115"/>
              </w:rPr>
              <w:t xml:space="preserve"> </w:t>
            </w:r>
            <w:r>
              <w:rPr>
                <w:color w:val="231F20"/>
                <w:w w:val="115"/>
              </w:rPr>
              <w:t>of</w:t>
            </w:r>
            <w:r>
              <w:rPr>
                <w:color w:val="231F20"/>
                <w:spacing w:val="-17"/>
                <w:w w:val="115"/>
              </w:rPr>
              <w:t xml:space="preserve"> </w:t>
            </w:r>
            <w:r>
              <w:rPr>
                <w:color w:val="231F20"/>
                <w:w w:val="115"/>
              </w:rPr>
              <w:t>heavy</w:t>
            </w:r>
            <w:r>
              <w:rPr>
                <w:color w:val="231F20"/>
                <w:spacing w:val="-17"/>
                <w:w w:val="115"/>
              </w:rPr>
              <w:t xml:space="preserve"> </w:t>
            </w:r>
            <w:r>
              <w:rPr>
                <w:color w:val="231F20"/>
                <w:w w:val="115"/>
              </w:rPr>
              <w:t>handling</w:t>
            </w:r>
            <w:r>
              <w:rPr>
                <w:color w:val="231F20"/>
                <w:spacing w:val="-17"/>
                <w:w w:val="115"/>
              </w:rPr>
              <w:t xml:space="preserve"> </w:t>
            </w:r>
            <w:r>
              <w:rPr>
                <w:color w:val="231F20"/>
                <w:w w:val="115"/>
              </w:rPr>
              <w:t>facilities</w:t>
            </w:r>
            <w:r>
              <w:rPr>
                <w:color w:val="231F20"/>
                <w:spacing w:val="-17"/>
                <w:w w:val="115"/>
              </w:rPr>
              <w:t xml:space="preserve"> </w:t>
            </w:r>
            <w:r>
              <w:rPr>
                <w:color w:val="231F20"/>
                <w:w w:val="115"/>
              </w:rPr>
              <w:t>at</w:t>
            </w:r>
            <w:r>
              <w:rPr>
                <w:color w:val="231F20"/>
                <w:spacing w:val="-17"/>
                <w:w w:val="115"/>
              </w:rPr>
              <w:t xml:space="preserve"> </w:t>
            </w:r>
            <w:r>
              <w:rPr>
                <w:color w:val="231F20"/>
                <w:w w:val="115"/>
              </w:rPr>
              <w:t>all points in</w:t>
            </w:r>
            <w:r>
              <w:rPr>
                <w:color w:val="231F20"/>
                <w:spacing w:val="-21"/>
                <w:w w:val="115"/>
              </w:rPr>
              <w:t xml:space="preserve"> </w:t>
            </w:r>
            <w:r>
              <w:rPr>
                <w:color w:val="231F20"/>
                <w:w w:val="115"/>
              </w:rPr>
              <w:t>transit.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22"/>
        <w:gridCol w:w="7197"/>
      </w:tblGrid>
      <w:tr w:rsidR="00360928">
        <w:trPr>
          <w:trHeight w:val="1565"/>
        </w:trPr>
        <w:tc>
          <w:tcPr>
            <w:tcW w:w="2222" w:type="dxa"/>
            <w:tcBorders>
              <w:top w:val="single" w:sz="4" w:space="0" w:color="231F20"/>
            </w:tcBorders>
          </w:tcPr>
          <w:p w:rsidR="00360928" w:rsidRDefault="00360928">
            <w:pPr>
              <w:pStyle w:val="TableParagraph"/>
            </w:pPr>
          </w:p>
        </w:tc>
        <w:tc>
          <w:tcPr>
            <w:tcW w:w="7197" w:type="dxa"/>
            <w:tcBorders>
              <w:top w:val="single" w:sz="4" w:space="0" w:color="231F20"/>
            </w:tcBorders>
          </w:tcPr>
          <w:p w:rsidR="00360928" w:rsidRDefault="001B3201">
            <w:pPr>
              <w:pStyle w:val="TableParagraph"/>
              <w:spacing w:before="97" w:line="266" w:lineRule="auto"/>
              <w:ind w:left="669" w:right="5" w:hanging="511"/>
              <w:jc w:val="both"/>
            </w:pPr>
            <w:r>
              <w:rPr>
                <w:color w:val="231F20"/>
                <w:w w:val="115"/>
              </w:rPr>
              <w:t>24.2.</w:t>
            </w:r>
            <w:r>
              <w:rPr>
                <w:color w:val="231F20"/>
                <w:spacing w:val="-36"/>
                <w:w w:val="115"/>
              </w:rPr>
              <w:t xml:space="preserve"> </w:t>
            </w:r>
            <w:r>
              <w:rPr>
                <w:color w:val="231F20"/>
                <w:w w:val="115"/>
              </w:rPr>
              <w:t>The</w:t>
            </w:r>
            <w:r>
              <w:rPr>
                <w:color w:val="231F20"/>
                <w:spacing w:val="-3"/>
                <w:w w:val="115"/>
              </w:rPr>
              <w:t xml:space="preserve"> </w:t>
            </w:r>
            <w:r>
              <w:rPr>
                <w:color w:val="231F20"/>
                <w:w w:val="115"/>
              </w:rPr>
              <w:t>packing,</w:t>
            </w:r>
            <w:r>
              <w:rPr>
                <w:color w:val="231F20"/>
                <w:spacing w:val="-11"/>
                <w:w w:val="115"/>
              </w:rPr>
              <w:t xml:space="preserve"> </w:t>
            </w:r>
            <w:r>
              <w:rPr>
                <w:color w:val="231F20"/>
                <w:w w:val="115"/>
              </w:rPr>
              <w:t>marking</w:t>
            </w:r>
            <w:r>
              <w:rPr>
                <w:color w:val="231F20"/>
                <w:spacing w:val="-3"/>
                <w:w w:val="115"/>
              </w:rPr>
              <w:t xml:space="preserve"> </w:t>
            </w:r>
            <w:r>
              <w:rPr>
                <w:color w:val="231F20"/>
                <w:w w:val="115"/>
              </w:rPr>
              <w:t>and</w:t>
            </w:r>
            <w:r>
              <w:rPr>
                <w:color w:val="231F20"/>
                <w:spacing w:val="-3"/>
                <w:w w:val="115"/>
              </w:rPr>
              <w:t xml:space="preserve"> </w:t>
            </w:r>
            <w:r>
              <w:rPr>
                <w:color w:val="231F20"/>
                <w:w w:val="115"/>
              </w:rPr>
              <w:t>documentation</w:t>
            </w:r>
            <w:r>
              <w:rPr>
                <w:color w:val="231F20"/>
                <w:spacing w:val="-3"/>
                <w:w w:val="115"/>
              </w:rPr>
              <w:t xml:space="preserve"> </w:t>
            </w:r>
            <w:r>
              <w:rPr>
                <w:color w:val="231F20"/>
                <w:w w:val="115"/>
              </w:rPr>
              <w:t>within</w:t>
            </w:r>
            <w:r>
              <w:rPr>
                <w:color w:val="231F20"/>
                <w:spacing w:val="-4"/>
                <w:w w:val="115"/>
              </w:rPr>
              <w:t xml:space="preserve"> </w:t>
            </w:r>
            <w:r>
              <w:rPr>
                <w:color w:val="231F20"/>
                <w:w w:val="115"/>
              </w:rPr>
              <w:t>and</w:t>
            </w:r>
            <w:r>
              <w:rPr>
                <w:color w:val="231F20"/>
                <w:spacing w:val="-3"/>
                <w:w w:val="115"/>
              </w:rPr>
              <w:t xml:space="preserve"> </w:t>
            </w:r>
            <w:r>
              <w:rPr>
                <w:color w:val="231F20"/>
                <w:w w:val="115"/>
              </w:rPr>
              <w:t>outside</w:t>
            </w:r>
            <w:r>
              <w:rPr>
                <w:color w:val="231F20"/>
                <w:spacing w:val="-3"/>
                <w:w w:val="115"/>
              </w:rPr>
              <w:t xml:space="preserve"> </w:t>
            </w:r>
            <w:r>
              <w:rPr>
                <w:color w:val="231F20"/>
                <w:w w:val="115"/>
              </w:rPr>
              <w:t>the packages shall comply strictly with such special requirements as shall</w:t>
            </w:r>
            <w:r>
              <w:rPr>
                <w:color w:val="231F20"/>
                <w:spacing w:val="-36"/>
                <w:w w:val="115"/>
              </w:rPr>
              <w:t xml:space="preserve"> </w:t>
            </w:r>
            <w:r>
              <w:rPr>
                <w:color w:val="231F20"/>
                <w:w w:val="115"/>
              </w:rPr>
              <w:t>be</w:t>
            </w:r>
            <w:r>
              <w:rPr>
                <w:color w:val="231F20"/>
                <w:spacing w:val="-36"/>
                <w:w w:val="115"/>
              </w:rPr>
              <w:t xml:space="preserve"> </w:t>
            </w:r>
            <w:r>
              <w:rPr>
                <w:color w:val="231F20"/>
                <w:w w:val="115"/>
              </w:rPr>
              <w:t>expressly</w:t>
            </w:r>
            <w:r>
              <w:rPr>
                <w:color w:val="231F20"/>
                <w:spacing w:val="-36"/>
                <w:w w:val="115"/>
              </w:rPr>
              <w:t xml:space="preserve"> </w:t>
            </w:r>
            <w:r>
              <w:rPr>
                <w:color w:val="231F20"/>
                <w:w w:val="115"/>
              </w:rPr>
              <w:t>provided</w:t>
            </w:r>
            <w:r>
              <w:rPr>
                <w:color w:val="231F20"/>
                <w:spacing w:val="-35"/>
                <w:w w:val="115"/>
              </w:rPr>
              <w:t xml:space="preserve"> </w:t>
            </w:r>
            <w:r>
              <w:rPr>
                <w:color w:val="231F20"/>
                <w:w w:val="115"/>
              </w:rPr>
              <w:t>for</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Contract,</w:t>
            </w:r>
            <w:r>
              <w:rPr>
                <w:color w:val="231F20"/>
                <w:spacing w:val="-41"/>
                <w:w w:val="115"/>
              </w:rPr>
              <w:t xml:space="preserve"> </w:t>
            </w:r>
            <w:r>
              <w:rPr>
                <w:color w:val="231F20"/>
                <w:w w:val="115"/>
              </w:rPr>
              <w:t>including</w:t>
            </w:r>
            <w:r>
              <w:rPr>
                <w:color w:val="231F20"/>
                <w:spacing w:val="-35"/>
                <w:w w:val="115"/>
              </w:rPr>
              <w:t xml:space="preserve"> </w:t>
            </w:r>
            <w:r>
              <w:rPr>
                <w:color w:val="231F20"/>
                <w:w w:val="115"/>
              </w:rPr>
              <w:t xml:space="preserve">additional requirements, if </w:t>
            </w:r>
            <w:r>
              <w:rPr>
                <w:color w:val="231F20"/>
                <w:spacing w:val="-3"/>
                <w:w w:val="115"/>
              </w:rPr>
              <w:t xml:space="preserve">any, </w:t>
            </w:r>
            <w:r>
              <w:rPr>
                <w:color w:val="231F20"/>
                <w:w w:val="115"/>
              </w:rPr>
              <w:t>specified in the SCC, and in any other instructions ordered by the</w:t>
            </w:r>
            <w:r>
              <w:rPr>
                <w:color w:val="231F20"/>
                <w:spacing w:val="-46"/>
                <w:w w:val="115"/>
              </w:rPr>
              <w:t xml:space="preserve"> </w:t>
            </w:r>
            <w:r>
              <w:rPr>
                <w:color w:val="231F20"/>
                <w:w w:val="115"/>
              </w:rPr>
              <w:t>Purchaser.</w:t>
            </w:r>
          </w:p>
        </w:tc>
      </w:tr>
      <w:tr w:rsidR="00360928">
        <w:trPr>
          <w:trHeight w:val="1851"/>
        </w:trPr>
        <w:tc>
          <w:tcPr>
            <w:tcW w:w="2222" w:type="dxa"/>
          </w:tcPr>
          <w:p w:rsidR="00360928" w:rsidRDefault="001B3201">
            <w:pPr>
              <w:pStyle w:val="TableParagraph"/>
              <w:spacing w:before="103"/>
              <w:rPr>
                <w:b/>
              </w:rPr>
            </w:pPr>
            <w:r>
              <w:rPr>
                <w:b/>
                <w:color w:val="231F20"/>
                <w:w w:val="115"/>
              </w:rPr>
              <w:t>25. Insurance</w:t>
            </w:r>
          </w:p>
        </w:tc>
        <w:tc>
          <w:tcPr>
            <w:tcW w:w="7197" w:type="dxa"/>
          </w:tcPr>
          <w:p w:rsidR="00360928" w:rsidRDefault="001B3201">
            <w:pPr>
              <w:pStyle w:val="TableParagraph"/>
              <w:spacing w:before="103" w:line="266" w:lineRule="auto"/>
              <w:ind w:left="669" w:right="-15" w:hanging="511"/>
              <w:jc w:val="both"/>
            </w:pPr>
            <w:r>
              <w:rPr>
                <w:color w:val="231F20"/>
                <w:w w:val="115"/>
              </w:rPr>
              <w:t>25.1.</w:t>
            </w:r>
            <w:r>
              <w:rPr>
                <w:color w:val="231F20"/>
                <w:spacing w:val="-40"/>
                <w:w w:val="115"/>
              </w:rPr>
              <w:t xml:space="preserve"> </w:t>
            </w:r>
            <w:r>
              <w:rPr>
                <w:color w:val="231F20"/>
                <w:w w:val="115"/>
              </w:rPr>
              <w:t>Unless</w:t>
            </w:r>
            <w:r>
              <w:rPr>
                <w:color w:val="231F20"/>
                <w:spacing w:val="-4"/>
                <w:w w:val="115"/>
              </w:rPr>
              <w:t xml:space="preserve"> </w:t>
            </w:r>
            <w:r>
              <w:rPr>
                <w:color w:val="231F20"/>
                <w:w w:val="115"/>
              </w:rPr>
              <w:t>otherwise</w:t>
            </w:r>
            <w:r>
              <w:rPr>
                <w:color w:val="231F20"/>
                <w:spacing w:val="-4"/>
                <w:w w:val="115"/>
              </w:rPr>
              <w:t xml:space="preserve"> </w:t>
            </w:r>
            <w:r>
              <w:rPr>
                <w:color w:val="231F20"/>
                <w:w w:val="115"/>
              </w:rPr>
              <w:t>specified</w:t>
            </w:r>
            <w:r>
              <w:rPr>
                <w:color w:val="231F20"/>
                <w:spacing w:val="-4"/>
                <w:w w:val="115"/>
              </w:rPr>
              <w:t xml:space="preserve"> </w:t>
            </w:r>
            <w:r>
              <w:rPr>
                <w:color w:val="231F20"/>
                <w:w w:val="115"/>
              </w:rPr>
              <w:t>in</w:t>
            </w:r>
            <w:r>
              <w:rPr>
                <w:color w:val="231F20"/>
                <w:spacing w:val="-4"/>
                <w:w w:val="115"/>
              </w:rPr>
              <w:t xml:space="preserve"> </w:t>
            </w:r>
            <w:r>
              <w:rPr>
                <w:color w:val="231F20"/>
                <w:w w:val="115"/>
              </w:rPr>
              <w:t>the</w:t>
            </w:r>
            <w:r>
              <w:rPr>
                <w:color w:val="231F20"/>
                <w:spacing w:val="-4"/>
                <w:w w:val="115"/>
              </w:rPr>
              <w:t xml:space="preserve"> </w:t>
            </w:r>
            <w:r>
              <w:rPr>
                <w:color w:val="231F20"/>
                <w:w w:val="115"/>
              </w:rPr>
              <w:t>SCC</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supplied</w:t>
            </w:r>
            <w:r>
              <w:rPr>
                <w:color w:val="231F20"/>
                <w:spacing w:val="-4"/>
                <w:w w:val="115"/>
              </w:rPr>
              <w:t xml:space="preserve"> </w:t>
            </w:r>
            <w:r>
              <w:rPr>
                <w:color w:val="231F20"/>
                <w:w w:val="115"/>
              </w:rPr>
              <w:t>under the</w:t>
            </w:r>
            <w:r>
              <w:rPr>
                <w:color w:val="231F20"/>
                <w:spacing w:val="-22"/>
                <w:w w:val="115"/>
              </w:rPr>
              <w:t xml:space="preserve"> </w:t>
            </w:r>
            <w:r>
              <w:rPr>
                <w:color w:val="231F20"/>
                <w:w w:val="115"/>
              </w:rPr>
              <w:t>Contract</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fully</w:t>
            </w:r>
            <w:r>
              <w:rPr>
                <w:color w:val="231F20"/>
                <w:spacing w:val="-21"/>
                <w:w w:val="115"/>
              </w:rPr>
              <w:t xml:space="preserve"> </w:t>
            </w:r>
            <w:r>
              <w:rPr>
                <w:color w:val="231F20"/>
                <w:w w:val="115"/>
              </w:rPr>
              <w:t>insured,</w:t>
            </w:r>
            <w:r>
              <w:rPr>
                <w:color w:val="231F20"/>
                <w:spacing w:val="-27"/>
                <w:w w:val="115"/>
              </w:rPr>
              <w:t xml:space="preserve"> </w:t>
            </w:r>
            <w:r>
              <w:rPr>
                <w:color w:val="231F20"/>
                <w:w w:val="115"/>
              </w:rPr>
              <w:t>in</w:t>
            </w:r>
            <w:r>
              <w:rPr>
                <w:color w:val="231F20"/>
                <w:spacing w:val="-21"/>
                <w:w w:val="115"/>
              </w:rPr>
              <w:t xml:space="preserve"> </w:t>
            </w:r>
            <w:r>
              <w:rPr>
                <w:color w:val="231F20"/>
                <w:w w:val="115"/>
              </w:rPr>
              <w:t>a</w:t>
            </w:r>
            <w:r>
              <w:rPr>
                <w:color w:val="231F20"/>
                <w:spacing w:val="-21"/>
                <w:w w:val="115"/>
              </w:rPr>
              <w:t xml:space="preserve"> </w:t>
            </w:r>
            <w:r>
              <w:rPr>
                <w:color w:val="231F20"/>
                <w:w w:val="115"/>
              </w:rPr>
              <w:t>freely</w:t>
            </w:r>
            <w:r>
              <w:rPr>
                <w:color w:val="231F20"/>
                <w:spacing w:val="-22"/>
                <w:w w:val="115"/>
              </w:rPr>
              <w:t xml:space="preserve"> </w:t>
            </w:r>
            <w:r>
              <w:rPr>
                <w:color w:val="231F20"/>
                <w:w w:val="115"/>
              </w:rPr>
              <w:t>convertible</w:t>
            </w:r>
            <w:r>
              <w:rPr>
                <w:color w:val="231F20"/>
                <w:spacing w:val="-21"/>
                <w:w w:val="115"/>
              </w:rPr>
              <w:t xml:space="preserve"> </w:t>
            </w:r>
            <w:r>
              <w:rPr>
                <w:color w:val="231F20"/>
                <w:w w:val="115"/>
              </w:rPr>
              <w:t>currency from an eligible country, against loss or damage incidental to</w:t>
            </w:r>
            <w:r>
              <w:rPr>
                <w:color w:val="231F20"/>
                <w:spacing w:val="63"/>
                <w:w w:val="115"/>
              </w:rPr>
              <w:t xml:space="preserve"> </w:t>
            </w:r>
            <w:r>
              <w:rPr>
                <w:color w:val="231F20"/>
                <w:w w:val="115"/>
              </w:rPr>
              <w:t>manufacture or acquisition, transportation, storage and delivery, in accordance with the applicable Incoterms or in the manner</w:t>
            </w:r>
            <w:r>
              <w:rPr>
                <w:color w:val="231F20"/>
                <w:spacing w:val="63"/>
                <w:w w:val="115"/>
              </w:rPr>
              <w:t xml:space="preserve"> </w:t>
            </w:r>
            <w:r>
              <w:rPr>
                <w:color w:val="231F20"/>
                <w:w w:val="115"/>
              </w:rPr>
              <w:t>specified in the</w:t>
            </w:r>
            <w:r>
              <w:rPr>
                <w:color w:val="231F20"/>
                <w:spacing w:val="-35"/>
                <w:w w:val="115"/>
              </w:rPr>
              <w:t xml:space="preserve"> </w:t>
            </w:r>
            <w:r>
              <w:rPr>
                <w:color w:val="231F20"/>
                <w:w w:val="115"/>
              </w:rPr>
              <w:t>SCC.</w:t>
            </w:r>
          </w:p>
        </w:tc>
      </w:tr>
      <w:tr w:rsidR="00360928">
        <w:trPr>
          <w:trHeight w:val="1011"/>
        </w:trPr>
        <w:tc>
          <w:tcPr>
            <w:tcW w:w="2222" w:type="dxa"/>
          </w:tcPr>
          <w:p w:rsidR="00360928" w:rsidRDefault="001B3201">
            <w:pPr>
              <w:pStyle w:val="TableParagraph"/>
              <w:spacing w:before="103"/>
              <w:rPr>
                <w:b/>
              </w:rPr>
            </w:pPr>
            <w:r>
              <w:rPr>
                <w:b/>
                <w:color w:val="231F20"/>
                <w:w w:val="115"/>
              </w:rPr>
              <w:t>26. Transportation</w:t>
            </w:r>
          </w:p>
        </w:tc>
        <w:tc>
          <w:tcPr>
            <w:tcW w:w="7197" w:type="dxa"/>
          </w:tcPr>
          <w:p w:rsidR="00360928" w:rsidRDefault="001B3201">
            <w:pPr>
              <w:pStyle w:val="TableParagraph"/>
              <w:spacing w:before="103" w:line="266" w:lineRule="auto"/>
              <w:ind w:left="669" w:right="5" w:hanging="511"/>
              <w:jc w:val="both"/>
            </w:pPr>
            <w:r>
              <w:rPr>
                <w:color w:val="231F20"/>
                <w:w w:val="110"/>
              </w:rPr>
              <w:t>26.1. Unless otherwise specified in the SCC, responsibility for arranging transportation</w:t>
            </w:r>
            <w:r>
              <w:rPr>
                <w:color w:val="231F20"/>
                <w:spacing w:val="-14"/>
                <w:w w:val="110"/>
              </w:rPr>
              <w:t xml:space="preserve"> </w:t>
            </w:r>
            <w:r>
              <w:rPr>
                <w:color w:val="231F20"/>
                <w:w w:val="110"/>
              </w:rPr>
              <w:t>of</w:t>
            </w:r>
            <w:r>
              <w:rPr>
                <w:color w:val="231F20"/>
                <w:spacing w:val="-13"/>
                <w:w w:val="110"/>
              </w:rPr>
              <w:t xml:space="preserve"> </w:t>
            </w:r>
            <w:r>
              <w:rPr>
                <w:color w:val="231F20"/>
                <w:w w:val="110"/>
              </w:rPr>
              <w:t>the</w:t>
            </w:r>
            <w:r>
              <w:rPr>
                <w:color w:val="231F20"/>
                <w:spacing w:val="-13"/>
                <w:w w:val="110"/>
              </w:rPr>
              <w:t xml:space="preserve"> </w:t>
            </w:r>
            <w:r>
              <w:rPr>
                <w:color w:val="231F20"/>
                <w:w w:val="110"/>
              </w:rPr>
              <w:t>Goods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3"/>
                <w:w w:val="110"/>
              </w:rPr>
              <w:t xml:space="preserve"> </w:t>
            </w:r>
            <w:r>
              <w:rPr>
                <w:color w:val="231F20"/>
                <w:w w:val="110"/>
              </w:rPr>
              <w:t>in</w:t>
            </w:r>
            <w:r>
              <w:rPr>
                <w:color w:val="231F20"/>
                <w:spacing w:val="-13"/>
                <w:w w:val="110"/>
              </w:rPr>
              <w:t xml:space="preserve"> </w:t>
            </w:r>
            <w:r>
              <w:rPr>
                <w:color w:val="231F20"/>
                <w:w w:val="110"/>
              </w:rPr>
              <w:t>accordance</w:t>
            </w:r>
            <w:r>
              <w:rPr>
                <w:color w:val="231F20"/>
                <w:spacing w:val="-13"/>
                <w:w w:val="110"/>
              </w:rPr>
              <w:t xml:space="preserve"> </w:t>
            </w:r>
            <w:r>
              <w:rPr>
                <w:color w:val="231F20"/>
                <w:w w:val="110"/>
              </w:rPr>
              <w:t>with</w:t>
            </w:r>
            <w:r>
              <w:rPr>
                <w:color w:val="231F20"/>
                <w:spacing w:val="-13"/>
                <w:w w:val="110"/>
              </w:rPr>
              <w:t xml:space="preserve"> </w:t>
            </w:r>
            <w:r>
              <w:rPr>
                <w:color w:val="231F20"/>
                <w:w w:val="110"/>
              </w:rPr>
              <w:t>the</w:t>
            </w:r>
            <w:r>
              <w:rPr>
                <w:color w:val="231F20"/>
                <w:spacing w:val="-13"/>
                <w:w w:val="110"/>
              </w:rPr>
              <w:t xml:space="preserve"> </w:t>
            </w:r>
            <w:r>
              <w:rPr>
                <w:color w:val="231F20"/>
                <w:w w:val="110"/>
              </w:rPr>
              <w:t>specified Incoterms.</w:t>
            </w:r>
          </w:p>
        </w:tc>
      </w:tr>
      <w:tr w:rsidR="00360928">
        <w:trPr>
          <w:trHeight w:val="9051"/>
        </w:trPr>
        <w:tc>
          <w:tcPr>
            <w:tcW w:w="2222" w:type="dxa"/>
          </w:tcPr>
          <w:p w:rsidR="00360928" w:rsidRDefault="001B3201">
            <w:pPr>
              <w:pStyle w:val="TableParagraph"/>
              <w:spacing w:before="103" w:line="266" w:lineRule="auto"/>
              <w:ind w:left="396" w:hanging="397"/>
              <w:rPr>
                <w:b/>
              </w:rPr>
            </w:pPr>
            <w:r>
              <w:rPr>
                <w:b/>
                <w:color w:val="231F20"/>
                <w:w w:val="115"/>
              </w:rPr>
              <w:t>27. Inspections and Tests</w:t>
            </w:r>
          </w:p>
        </w:tc>
        <w:tc>
          <w:tcPr>
            <w:tcW w:w="7197" w:type="dxa"/>
          </w:tcPr>
          <w:p w:rsidR="00360928" w:rsidRDefault="001B3201">
            <w:pPr>
              <w:pStyle w:val="TableParagraph"/>
              <w:numPr>
                <w:ilvl w:val="1"/>
                <w:numId w:val="21"/>
              </w:numPr>
              <w:tabs>
                <w:tab w:val="left" w:pos="670"/>
              </w:tabs>
              <w:spacing w:before="103" w:line="266" w:lineRule="auto"/>
              <w:ind w:right="5" w:hanging="510"/>
              <w:jc w:val="both"/>
            </w:pPr>
            <w:r>
              <w:rPr>
                <w:color w:val="231F20"/>
                <w:spacing w:val="-6"/>
                <w:w w:val="115"/>
              </w:rPr>
              <w:t xml:space="preserve">At </w:t>
            </w:r>
            <w:r>
              <w:rPr>
                <w:color w:val="231F20"/>
                <w:w w:val="115"/>
              </w:rPr>
              <w:t>its own expense and at no cost to the Purchaser the Supplier shall carry out all such tests and/or inspections of the Goods and Related</w:t>
            </w:r>
            <w:r>
              <w:rPr>
                <w:color w:val="231F20"/>
                <w:spacing w:val="-15"/>
                <w:w w:val="115"/>
              </w:rPr>
              <w:t xml:space="preserve"> </w:t>
            </w:r>
            <w:r>
              <w:rPr>
                <w:color w:val="231F20"/>
                <w:w w:val="115"/>
              </w:rPr>
              <w:t>Services</w:t>
            </w:r>
            <w:r>
              <w:rPr>
                <w:color w:val="231F20"/>
                <w:spacing w:val="-15"/>
                <w:w w:val="115"/>
              </w:rPr>
              <w:t xml:space="preserve"> </w:t>
            </w:r>
            <w:r>
              <w:rPr>
                <w:color w:val="231F20"/>
                <w:w w:val="115"/>
              </w:rPr>
              <w:t>as</w:t>
            </w:r>
            <w:r>
              <w:rPr>
                <w:color w:val="231F20"/>
                <w:spacing w:val="-15"/>
                <w:w w:val="115"/>
              </w:rPr>
              <w:t xml:space="preserve"> </w:t>
            </w:r>
            <w:r>
              <w:rPr>
                <w:color w:val="231F20"/>
                <w:w w:val="115"/>
              </w:rPr>
              <w:t>are</w:t>
            </w:r>
            <w:r>
              <w:rPr>
                <w:color w:val="231F20"/>
                <w:spacing w:val="-14"/>
                <w:w w:val="115"/>
              </w:rPr>
              <w:t xml:space="preserve"> </w:t>
            </w:r>
            <w:r>
              <w:rPr>
                <w:color w:val="231F20"/>
                <w:w w:val="115"/>
              </w:rPr>
              <w:t>specified</w:t>
            </w:r>
            <w:r>
              <w:rPr>
                <w:color w:val="231F20"/>
                <w:spacing w:val="-15"/>
                <w:w w:val="115"/>
              </w:rPr>
              <w:t xml:space="preserve"> </w:t>
            </w:r>
            <w:r>
              <w:rPr>
                <w:color w:val="231F20"/>
                <w:w w:val="115"/>
              </w:rPr>
              <w:t>in</w:t>
            </w:r>
            <w:r>
              <w:rPr>
                <w:color w:val="231F20"/>
                <w:spacing w:val="-15"/>
                <w:w w:val="115"/>
              </w:rPr>
              <w:t xml:space="preserve"> </w:t>
            </w:r>
            <w:r>
              <w:rPr>
                <w:color w:val="231F20"/>
                <w:w w:val="115"/>
              </w:rPr>
              <w:t>the</w:t>
            </w:r>
            <w:r>
              <w:rPr>
                <w:color w:val="231F20"/>
                <w:spacing w:val="-15"/>
                <w:w w:val="115"/>
              </w:rPr>
              <w:t xml:space="preserve"> </w:t>
            </w:r>
            <w:r>
              <w:rPr>
                <w:color w:val="231F20"/>
                <w:w w:val="115"/>
              </w:rPr>
              <w:t>SCC.</w:t>
            </w:r>
          </w:p>
          <w:p w:rsidR="00360928" w:rsidRDefault="00360928">
            <w:pPr>
              <w:pStyle w:val="TableParagraph"/>
              <w:spacing w:before="1"/>
              <w:rPr>
                <w:sz w:val="24"/>
              </w:rPr>
            </w:pPr>
          </w:p>
          <w:p w:rsidR="00360928" w:rsidRDefault="001B3201">
            <w:pPr>
              <w:pStyle w:val="TableParagraph"/>
              <w:numPr>
                <w:ilvl w:val="1"/>
                <w:numId w:val="21"/>
              </w:numPr>
              <w:tabs>
                <w:tab w:val="left" w:pos="670"/>
              </w:tabs>
              <w:spacing w:line="266" w:lineRule="auto"/>
              <w:ind w:right="-15" w:hanging="510"/>
              <w:jc w:val="both"/>
            </w:pPr>
            <w:r>
              <w:rPr>
                <w:color w:val="231F20"/>
                <w:w w:val="115"/>
              </w:rPr>
              <w:t>The inspections and tests may be conducted on the premises of</w:t>
            </w:r>
            <w:r>
              <w:rPr>
                <w:color w:val="231F20"/>
                <w:spacing w:val="63"/>
                <w:w w:val="115"/>
              </w:rPr>
              <w:t xml:space="preserve"> </w:t>
            </w:r>
            <w:r>
              <w:rPr>
                <w:color w:val="231F20"/>
                <w:w w:val="115"/>
              </w:rPr>
              <w:t>the</w:t>
            </w:r>
            <w:r>
              <w:rPr>
                <w:color w:val="231F20"/>
                <w:spacing w:val="-19"/>
                <w:w w:val="115"/>
              </w:rPr>
              <w:t xml:space="preserve"> </w:t>
            </w:r>
            <w:r>
              <w:rPr>
                <w:color w:val="231F20"/>
                <w:w w:val="115"/>
              </w:rPr>
              <w:t>Supplier</w:t>
            </w:r>
            <w:r>
              <w:rPr>
                <w:color w:val="231F20"/>
                <w:spacing w:val="-19"/>
                <w:w w:val="115"/>
              </w:rPr>
              <w:t xml:space="preserve"> </w:t>
            </w:r>
            <w:r>
              <w:rPr>
                <w:color w:val="231F20"/>
                <w:w w:val="115"/>
              </w:rPr>
              <w:t>or</w:t>
            </w:r>
            <w:r>
              <w:rPr>
                <w:color w:val="231F20"/>
                <w:spacing w:val="-19"/>
                <w:w w:val="115"/>
              </w:rPr>
              <w:t xml:space="preserve"> </w:t>
            </w:r>
            <w:r>
              <w:rPr>
                <w:color w:val="231F20"/>
                <w:w w:val="115"/>
              </w:rPr>
              <w:t>its</w:t>
            </w:r>
            <w:r>
              <w:rPr>
                <w:color w:val="231F20"/>
                <w:spacing w:val="-19"/>
                <w:w w:val="115"/>
              </w:rPr>
              <w:t xml:space="preserve"> </w:t>
            </w:r>
            <w:r>
              <w:rPr>
                <w:color w:val="231F20"/>
                <w:w w:val="115"/>
              </w:rPr>
              <w:t>Subcontractor,</w:t>
            </w:r>
            <w:r>
              <w:rPr>
                <w:color w:val="231F20"/>
                <w:spacing w:val="-26"/>
                <w:w w:val="115"/>
              </w:rPr>
              <w:t xml:space="preserve"> </w:t>
            </w:r>
            <w:r>
              <w:rPr>
                <w:color w:val="231F20"/>
                <w:w w:val="115"/>
              </w:rPr>
              <w:t>at</w:t>
            </w:r>
            <w:r>
              <w:rPr>
                <w:color w:val="231F20"/>
                <w:spacing w:val="-19"/>
                <w:w w:val="115"/>
              </w:rPr>
              <w:t xml:space="preserve"> </w:t>
            </w:r>
            <w:r>
              <w:rPr>
                <w:color w:val="231F20"/>
                <w:w w:val="115"/>
              </w:rPr>
              <w:t>point</w:t>
            </w:r>
            <w:r>
              <w:rPr>
                <w:color w:val="231F20"/>
                <w:spacing w:val="-19"/>
                <w:w w:val="115"/>
              </w:rPr>
              <w:t xml:space="preserve"> </w:t>
            </w:r>
            <w:r>
              <w:rPr>
                <w:color w:val="231F20"/>
                <w:w w:val="115"/>
              </w:rPr>
              <w:t>of</w:t>
            </w:r>
            <w:r>
              <w:rPr>
                <w:color w:val="231F20"/>
                <w:spacing w:val="-18"/>
                <w:w w:val="115"/>
              </w:rPr>
              <w:t xml:space="preserve"> </w:t>
            </w:r>
            <w:r>
              <w:rPr>
                <w:color w:val="231F20"/>
                <w:w w:val="115"/>
              </w:rPr>
              <w:t>delivery,</w:t>
            </w:r>
            <w:r>
              <w:rPr>
                <w:color w:val="231F20"/>
                <w:spacing w:val="-27"/>
                <w:w w:val="115"/>
              </w:rPr>
              <w:t xml:space="preserve"> </w:t>
            </w:r>
            <w:r>
              <w:rPr>
                <w:color w:val="231F20"/>
                <w:w w:val="115"/>
              </w:rPr>
              <w:t>and/or</w:t>
            </w:r>
            <w:r>
              <w:rPr>
                <w:color w:val="231F20"/>
                <w:spacing w:val="-18"/>
                <w:w w:val="115"/>
              </w:rPr>
              <w:t xml:space="preserve"> </w:t>
            </w:r>
            <w:r>
              <w:rPr>
                <w:color w:val="231F20"/>
                <w:w w:val="115"/>
              </w:rPr>
              <w:t>at</w:t>
            </w:r>
            <w:r>
              <w:rPr>
                <w:color w:val="231F20"/>
                <w:spacing w:val="-19"/>
                <w:w w:val="115"/>
              </w:rPr>
              <w:t xml:space="preserve"> </w:t>
            </w:r>
            <w:r>
              <w:rPr>
                <w:color w:val="231F20"/>
                <w:w w:val="115"/>
              </w:rPr>
              <w:t>the Goods’</w:t>
            </w:r>
            <w:r>
              <w:rPr>
                <w:color w:val="231F20"/>
                <w:spacing w:val="-29"/>
                <w:w w:val="115"/>
              </w:rPr>
              <w:t xml:space="preserve"> </w:t>
            </w:r>
            <w:r>
              <w:rPr>
                <w:color w:val="231F20"/>
                <w:w w:val="115"/>
              </w:rPr>
              <w:t>final</w:t>
            </w:r>
            <w:r>
              <w:rPr>
                <w:color w:val="231F20"/>
                <w:spacing w:val="-24"/>
                <w:w w:val="115"/>
              </w:rPr>
              <w:t xml:space="preserve"> </w:t>
            </w:r>
            <w:r>
              <w:rPr>
                <w:color w:val="231F20"/>
                <w:w w:val="115"/>
              </w:rPr>
              <w:t>destination,</w:t>
            </w:r>
            <w:r>
              <w:rPr>
                <w:color w:val="231F20"/>
                <w:spacing w:val="-29"/>
                <w:w w:val="115"/>
              </w:rPr>
              <w:t xml:space="preserve"> </w:t>
            </w:r>
            <w:r>
              <w:rPr>
                <w:color w:val="231F20"/>
                <w:w w:val="115"/>
              </w:rPr>
              <w:t>or</w:t>
            </w:r>
            <w:r>
              <w:rPr>
                <w:color w:val="231F20"/>
                <w:spacing w:val="-23"/>
                <w:w w:val="115"/>
              </w:rPr>
              <w:t xml:space="preserve"> </w:t>
            </w:r>
            <w:r>
              <w:rPr>
                <w:color w:val="231F20"/>
                <w:w w:val="115"/>
              </w:rPr>
              <w:t>in</w:t>
            </w:r>
            <w:r>
              <w:rPr>
                <w:color w:val="231F20"/>
                <w:spacing w:val="-23"/>
                <w:w w:val="115"/>
              </w:rPr>
              <w:t xml:space="preserve"> </w:t>
            </w:r>
            <w:r>
              <w:rPr>
                <w:color w:val="231F20"/>
                <w:w w:val="115"/>
              </w:rPr>
              <w:t>another</w:t>
            </w:r>
            <w:r>
              <w:rPr>
                <w:color w:val="231F20"/>
                <w:spacing w:val="-24"/>
                <w:w w:val="115"/>
              </w:rPr>
              <w:t xml:space="preserve"> </w:t>
            </w:r>
            <w:r>
              <w:rPr>
                <w:color w:val="231F20"/>
                <w:w w:val="115"/>
              </w:rPr>
              <w:t>place</w:t>
            </w:r>
            <w:r>
              <w:rPr>
                <w:color w:val="231F20"/>
                <w:spacing w:val="-23"/>
                <w:w w:val="115"/>
              </w:rPr>
              <w:t xml:space="preserve"> </w:t>
            </w:r>
            <w:r>
              <w:rPr>
                <w:color w:val="231F20"/>
                <w:w w:val="115"/>
              </w:rPr>
              <w:t>in</w:t>
            </w:r>
            <w:r>
              <w:rPr>
                <w:color w:val="231F20"/>
                <w:spacing w:val="-23"/>
                <w:w w:val="115"/>
              </w:rPr>
              <w:t xml:space="preserve"> </w:t>
            </w:r>
            <w:r>
              <w:rPr>
                <w:color w:val="231F20"/>
                <w:w w:val="115"/>
              </w:rPr>
              <w:t>Bhutan</w:t>
            </w:r>
            <w:r>
              <w:rPr>
                <w:color w:val="231F20"/>
                <w:spacing w:val="-24"/>
                <w:w w:val="115"/>
              </w:rPr>
              <w:t xml:space="preserve"> </w:t>
            </w:r>
            <w:r>
              <w:rPr>
                <w:color w:val="231F20"/>
                <w:w w:val="115"/>
              </w:rPr>
              <w:t>as</w:t>
            </w:r>
            <w:r>
              <w:rPr>
                <w:color w:val="231F20"/>
                <w:spacing w:val="-23"/>
                <w:w w:val="115"/>
              </w:rPr>
              <w:t xml:space="preserve"> </w:t>
            </w:r>
            <w:r>
              <w:rPr>
                <w:color w:val="231F20"/>
                <w:w w:val="115"/>
              </w:rPr>
              <w:t>specified in</w:t>
            </w:r>
            <w:r>
              <w:rPr>
                <w:color w:val="231F20"/>
                <w:spacing w:val="-8"/>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Subject</w:t>
            </w:r>
            <w:r>
              <w:rPr>
                <w:color w:val="231F20"/>
                <w:spacing w:val="-8"/>
                <w:w w:val="115"/>
              </w:rPr>
              <w:t xml:space="preserve"> </w:t>
            </w:r>
            <w:r>
              <w:rPr>
                <w:color w:val="231F20"/>
                <w:w w:val="115"/>
              </w:rPr>
              <w:t>to</w:t>
            </w:r>
            <w:r>
              <w:rPr>
                <w:color w:val="231F20"/>
                <w:spacing w:val="-8"/>
                <w:w w:val="115"/>
              </w:rPr>
              <w:t xml:space="preserve"> </w:t>
            </w:r>
            <w:r>
              <w:rPr>
                <w:color w:val="231F20"/>
                <w:w w:val="115"/>
              </w:rPr>
              <w:t>GCC</w:t>
            </w:r>
            <w:r>
              <w:rPr>
                <w:color w:val="231F20"/>
                <w:spacing w:val="-7"/>
                <w:w w:val="115"/>
              </w:rPr>
              <w:t xml:space="preserve"> </w:t>
            </w:r>
            <w:r>
              <w:rPr>
                <w:color w:val="231F20"/>
                <w:w w:val="115"/>
              </w:rPr>
              <w:t>Sub-Clause</w:t>
            </w:r>
            <w:r>
              <w:rPr>
                <w:color w:val="231F20"/>
                <w:spacing w:val="-8"/>
                <w:w w:val="115"/>
              </w:rPr>
              <w:t xml:space="preserve"> </w:t>
            </w:r>
            <w:r>
              <w:rPr>
                <w:color w:val="231F20"/>
                <w:spacing w:val="-5"/>
                <w:w w:val="115"/>
              </w:rPr>
              <w:t>27.3,</w:t>
            </w:r>
            <w:r>
              <w:rPr>
                <w:color w:val="231F20"/>
                <w:spacing w:val="-14"/>
                <w:w w:val="115"/>
              </w:rPr>
              <w:t xml:space="preserve"> </w:t>
            </w:r>
            <w:r>
              <w:rPr>
                <w:color w:val="231F20"/>
                <w:w w:val="115"/>
              </w:rPr>
              <w:t>if</w:t>
            </w:r>
            <w:r>
              <w:rPr>
                <w:color w:val="231F20"/>
                <w:spacing w:val="-8"/>
                <w:w w:val="115"/>
              </w:rPr>
              <w:t xml:space="preserve"> </w:t>
            </w:r>
            <w:r>
              <w:rPr>
                <w:color w:val="231F20"/>
                <w:w w:val="115"/>
              </w:rPr>
              <w:t>conducted</w:t>
            </w:r>
            <w:r>
              <w:rPr>
                <w:color w:val="231F20"/>
                <w:spacing w:val="-8"/>
                <w:w w:val="115"/>
              </w:rPr>
              <w:t xml:space="preserve"> </w:t>
            </w:r>
            <w:r>
              <w:rPr>
                <w:color w:val="231F20"/>
                <w:w w:val="115"/>
              </w:rPr>
              <w:t>on</w:t>
            </w:r>
            <w:r>
              <w:rPr>
                <w:color w:val="231F20"/>
                <w:spacing w:val="-7"/>
                <w:w w:val="115"/>
              </w:rPr>
              <w:t xml:space="preserve"> </w:t>
            </w:r>
            <w:r>
              <w:rPr>
                <w:color w:val="231F20"/>
                <w:w w:val="115"/>
              </w:rPr>
              <w:t>the premises</w:t>
            </w:r>
            <w:r>
              <w:rPr>
                <w:color w:val="231F20"/>
                <w:spacing w:val="-50"/>
                <w:w w:val="115"/>
              </w:rPr>
              <w:t xml:space="preserve"> </w:t>
            </w:r>
            <w:r>
              <w:rPr>
                <w:color w:val="231F20"/>
                <w:w w:val="115"/>
              </w:rPr>
              <w:t>of</w:t>
            </w:r>
            <w:r>
              <w:rPr>
                <w:color w:val="231F20"/>
                <w:spacing w:val="-50"/>
                <w:w w:val="115"/>
              </w:rPr>
              <w:t xml:space="preserve"> </w:t>
            </w:r>
            <w:r>
              <w:rPr>
                <w:color w:val="231F20"/>
                <w:w w:val="115"/>
              </w:rPr>
              <w:t>the</w:t>
            </w:r>
            <w:r>
              <w:rPr>
                <w:color w:val="231F20"/>
                <w:spacing w:val="-50"/>
                <w:w w:val="115"/>
              </w:rPr>
              <w:t xml:space="preserve"> </w:t>
            </w:r>
            <w:r>
              <w:rPr>
                <w:color w:val="231F20"/>
                <w:w w:val="115"/>
              </w:rPr>
              <w:t>Supplier</w:t>
            </w:r>
            <w:r>
              <w:rPr>
                <w:color w:val="231F20"/>
                <w:spacing w:val="-50"/>
                <w:w w:val="115"/>
              </w:rPr>
              <w:t xml:space="preserve"> </w:t>
            </w:r>
            <w:r>
              <w:rPr>
                <w:color w:val="231F20"/>
                <w:w w:val="115"/>
              </w:rPr>
              <w:t>or</w:t>
            </w:r>
            <w:r>
              <w:rPr>
                <w:color w:val="231F20"/>
                <w:spacing w:val="-49"/>
                <w:w w:val="115"/>
              </w:rPr>
              <w:t xml:space="preserve"> </w:t>
            </w:r>
            <w:r>
              <w:rPr>
                <w:color w:val="231F20"/>
                <w:w w:val="115"/>
              </w:rPr>
              <w:t>its</w:t>
            </w:r>
            <w:r>
              <w:rPr>
                <w:color w:val="231F20"/>
                <w:spacing w:val="-50"/>
                <w:w w:val="115"/>
              </w:rPr>
              <w:t xml:space="preserve"> </w:t>
            </w:r>
            <w:r>
              <w:rPr>
                <w:color w:val="231F20"/>
                <w:w w:val="115"/>
              </w:rPr>
              <w:t>Subcontractor,</w:t>
            </w:r>
            <w:r>
              <w:rPr>
                <w:color w:val="231F20"/>
                <w:spacing w:val="-54"/>
                <w:w w:val="115"/>
              </w:rPr>
              <w:t xml:space="preserve"> </w:t>
            </w:r>
            <w:r>
              <w:rPr>
                <w:color w:val="231F20"/>
                <w:w w:val="115"/>
              </w:rPr>
              <w:t>all</w:t>
            </w:r>
            <w:r>
              <w:rPr>
                <w:color w:val="231F20"/>
                <w:spacing w:val="-50"/>
                <w:w w:val="115"/>
              </w:rPr>
              <w:t xml:space="preserve"> </w:t>
            </w:r>
            <w:r>
              <w:rPr>
                <w:color w:val="231F20"/>
                <w:w w:val="115"/>
              </w:rPr>
              <w:t>reasonable</w:t>
            </w:r>
            <w:r>
              <w:rPr>
                <w:color w:val="231F20"/>
                <w:spacing w:val="-50"/>
                <w:w w:val="115"/>
              </w:rPr>
              <w:t xml:space="preserve"> </w:t>
            </w:r>
            <w:r>
              <w:rPr>
                <w:color w:val="231F20"/>
                <w:w w:val="115"/>
              </w:rPr>
              <w:t>facilities and</w:t>
            </w:r>
            <w:r>
              <w:rPr>
                <w:color w:val="231F20"/>
                <w:spacing w:val="-11"/>
                <w:w w:val="115"/>
              </w:rPr>
              <w:t xml:space="preserve"> </w:t>
            </w:r>
            <w:r>
              <w:rPr>
                <w:color w:val="231F20"/>
                <w:w w:val="115"/>
              </w:rPr>
              <w:t>assistance,</w:t>
            </w:r>
            <w:r>
              <w:rPr>
                <w:color w:val="231F20"/>
                <w:spacing w:val="-17"/>
                <w:w w:val="115"/>
              </w:rPr>
              <w:t xml:space="preserve"> </w:t>
            </w:r>
            <w:r>
              <w:rPr>
                <w:color w:val="231F20"/>
                <w:w w:val="115"/>
              </w:rPr>
              <w:t>including</w:t>
            </w:r>
            <w:r>
              <w:rPr>
                <w:color w:val="231F20"/>
                <w:spacing w:val="-11"/>
                <w:w w:val="115"/>
              </w:rPr>
              <w:t xml:space="preserve"> </w:t>
            </w:r>
            <w:r>
              <w:rPr>
                <w:color w:val="231F20"/>
                <w:w w:val="115"/>
              </w:rPr>
              <w:t>access</w:t>
            </w:r>
            <w:r>
              <w:rPr>
                <w:color w:val="231F20"/>
                <w:spacing w:val="-10"/>
                <w:w w:val="115"/>
              </w:rPr>
              <w:t xml:space="preserve"> </w:t>
            </w:r>
            <w:r>
              <w:rPr>
                <w:color w:val="231F20"/>
                <w:w w:val="115"/>
              </w:rPr>
              <w:t>to</w:t>
            </w:r>
            <w:r>
              <w:rPr>
                <w:color w:val="231F20"/>
                <w:spacing w:val="-11"/>
                <w:w w:val="115"/>
              </w:rPr>
              <w:t xml:space="preserve"> </w:t>
            </w:r>
            <w:r>
              <w:rPr>
                <w:color w:val="231F20"/>
                <w:w w:val="115"/>
              </w:rPr>
              <w:t>drawings</w:t>
            </w:r>
            <w:r>
              <w:rPr>
                <w:color w:val="231F20"/>
                <w:spacing w:val="-10"/>
                <w:w w:val="115"/>
              </w:rPr>
              <w:t xml:space="preserve"> </w:t>
            </w:r>
            <w:r>
              <w:rPr>
                <w:color w:val="231F20"/>
                <w:w w:val="115"/>
              </w:rPr>
              <w:t>and</w:t>
            </w:r>
            <w:r>
              <w:rPr>
                <w:color w:val="231F20"/>
                <w:spacing w:val="-11"/>
                <w:w w:val="115"/>
              </w:rPr>
              <w:t xml:space="preserve"> </w:t>
            </w:r>
            <w:r>
              <w:rPr>
                <w:color w:val="231F20"/>
                <w:w w:val="115"/>
              </w:rPr>
              <w:t>production</w:t>
            </w:r>
            <w:r>
              <w:rPr>
                <w:color w:val="231F20"/>
                <w:spacing w:val="-10"/>
                <w:w w:val="115"/>
              </w:rPr>
              <w:t xml:space="preserve"> </w:t>
            </w:r>
            <w:r>
              <w:rPr>
                <w:color w:val="231F20"/>
                <w:w w:val="115"/>
              </w:rPr>
              <w:t>data, shall</w:t>
            </w:r>
            <w:r>
              <w:rPr>
                <w:color w:val="231F20"/>
                <w:spacing w:val="-15"/>
                <w:w w:val="115"/>
              </w:rPr>
              <w:t xml:space="preserve"> </w:t>
            </w:r>
            <w:r>
              <w:rPr>
                <w:color w:val="231F20"/>
                <w:w w:val="115"/>
              </w:rPr>
              <w:t>be</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inspectors</w:t>
            </w:r>
            <w:r>
              <w:rPr>
                <w:color w:val="231F20"/>
                <w:spacing w:val="-14"/>
                <w:w w:val="115"/>
              </w:rPr>
              <w:t xml:space="preserve"> </w:t>
            </w:r>
            <w:r>
              <w:rPr>
                <w:color w:val="231F20"/>
                <w:w w:val="115"/>
              </w:rPr>
              <w:t>at</w:t>
            </w:r>
            <w:r>
              <w:rPr>
                <w:color w:val="231F20"/>
                <w:spacing w:val="-15"/>
                <w:w w:val="115"/>
              </w:rPr>
              <w:t xml:space="preserve"> </w:t>
            </w:r>
            <w:r>
              <w:rPr>
                <w:color w:val="231F20"/>
                <w:w w:val="115"/>
              </w:rPr>
              <w:t>no</w:t>
            </w:r>
            <w:r>
              <w:rPr>
                <w:color w:val="231F20"/>
                <w:spacing w:val="-14"/>
                <w:w w:val="115"/>
              </w:rPr>
              <w:t xml:space="preserve"> </w:t>
            </w:r>
            <w:r>
              <w:rPr>
                <w:color w:val="231F20"/>
                <w:w w:val="115"/>
              </w:rPr>
              <w:t>charge</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Purchaser.</w:t>
            </w:r>
          </w:p>
          <w:p w:rsidR="00360928" w:rsidRDefault="00360928">
            <w:pPr>
              <w:pStyle w:val="TableParagraph"/>
              <w:spacing w:before="10"/>
              <w:rPr>
                <w:sz w:val="23"/>
              </w:rPr>
            </w:pPr>
          </w:p>
          <w:p w:rsidR="00360928" w:rsidRDefault="001B3201">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or</w:t>
            </w:r>
            <w:r>
              <w:rPr>
                <w:color w:val="231F20"/>
                <w:spacing w:val="-7"/>
                <w:w w:val="115"/>
              </w:rPr>
              <w:t xml:space="preserve"> </w:t>
            </w:r>
            <w:r>
              <w:rPr>
                <w:color w:val="231F20"/>
                <w:w w:val="115"/>
              </w:rPr>
              <w:t>its</w:t>
            </w:r>
            <w:r>
              <w:rPr>
                <w:color w:val="231F20"/>
                <w:spacing w:val="-8"/>
                <w:w w:val="115"/>
              </w:rPr>
              <w:t xml:space="preserve"> </w:t>
            </w:r>
            <w:r>
              <w:rPr>
                <w:color w:val="231F20"/>
                <w:w w:val="115"/>
              </w:rPr>
              <w:t>designated</w:t>
            </w:r>
            <w:r>
              <w:rPr>
                <w:color w:val="231F20"/>
                <w:spacing w:val="-7"/>
                <w:w w:val="115"/>
              </w:rPr>
              <w:t xml:space="preserve"> </w:t>
            </w:r>
            <w:r>
              <w:rPr>
                <w:color w:val="231F20"/>
                <w:w w:val="115"/>
              </w:rPr>
              <w:t>representative</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8"/>
                <w:w w:val="115"/>
              </w:rPr>
              <w:t xml:space="preserve"> </w:t>
            </w:r>
            <w:r>
              <w:rPr>
                <w:color w:val="231F20"/>
                <w:w w:val="115"/>
              </w:rPr>
              <w:t>entitled</w:t>
            </w:r>
            <w:r>
              <w:rPr>
                <w:color w:val="231F20"/>
                <w:spacing w:val="-7"/>
                <w:w w:val="115"/>
              </w:rPr>
              <w:t xml:space="preserve"> </w:t>
            </w:r>
            <w:r>
              <w:rPr>
                <w:color w:val="231F20"/>
                <w:w w:val="115"/>
              </w:rPr>
              <w:t>to attend</w:t>
            </w:r>
            <w:r>
              <w:rPr>
                <w:color w:val="231F20"/>
                <w:spacing w:val="-11"/>
                <w:w w:val="115"/>
              </w:rPr>
              <w:t xml:space="preserve"> </w:t>
            </w:r>
            <w:r>
              <w:rPr>
                <w:color w:val="231F20"/>
                <w:w w:val="115"/>
              </w:rPr>
              <w:t>the</w:t>
            </w:r>
            <w:r>
              <w:rPr>
                <w:color w:val="231F20"/>
                <w:spacing w:val="-10"/>
                <w:w w:val="115"/>
              </w:rPr>
              <w:t xml:space="preserve"> </w:t>
            </w:r>
            <w:r>
              <w:rPr>
                <w:color w:val="231F20"/>
                <w:w w:val="115"/>
              </w:rPr>
              <w:t>tests</w:t>
            </w:r>
            <w:r>
              <w:rPr>
                <w:color w:val="231F20"/>
                <w:spacing w:val="-11"/>
                <w:w w:val="115"/>
              </w:rPr>
              <w:t xml:space="preserve"> </w:t>
            </w:r>
            <w:r>
              <w:rPr>
                <w:color w:val="231F20"/>
                <w:w w:val="115"/>
              </w:rPr>
              <w:t>and/or</w:t>
            </w:r>
            <w:r>
              <w:rPr>
                <w:color w:val="231F20"/>
                <w:spacing w:val="-10"/>
                <w:w w:val="115"/>
              </w:rPr>
              <w:t xml:space="preserve"> </w:t>
            </w:r>
            <w:r>
              <w:rPr>
                <w:color w:val="231F20"/>
                <w:w w:val="115"/>
              </w:rPr>
              <w:t>inspections</w:t>
            </w:r>
            <w:r>
              <w:rPr>
                <w:color w:val="231F20"/>
                <w:spacing w:val="-10"/>
                <w:w w:val="115"/>
              </w:rPr>
              <w:t xml:space="preserve"> </w:t>
            </w:r>
            <w:r>
              <w:rPr>
                <w:color w:val="231F20"/>
                <w:w w:val="115"/>
              </w:rPr>
              <w:t>referred</w:t>
            </w:r>
            <w:r>
              <w:rPr>
                <w:color w:val="231F20"/>
                <w:spacing w:val="-11"/>
                <w:w w:val="115"/>
              </w:rPr>
              <w:t xml:space="preserve"> </w:t>
            </w:r>
            <w:r>
              <w:rPr>
                <w:color w:val="231F20"/>
                <w:w w:val="115"/>
              </w:rPr>
              <w:t>to</w:t>
            </w:r>
            <w:r>
              <w:rPr>
                <w:color w:val="231F20"/>
                <w:spacing w:val="-10"/>
                <w:w w:val="115"/>
              </w:rPr>
              <w:t xml:space="preserve"> </w:t>
            </w:r>
            <w:r>
              <w:rPr>
                <w:color w:val="231F20"/>
                <w:w w:val="115"/>
              </w:rPr>
              <w:t>in</w:t>
            </w:r>
            <w:r>
              <w:rPr>
                <w:color w:val="231F20"/>
                <w:spacing w:val="-10"/>
                <w:w w:val="115"/>
              </w:rPr>
              <w:t xml:space="preserve"> </w:t>
            </w:r>
            <w:r>
              <w:rPr>
                <w:color w:val="231F20"/>
                <w:w w:val="115"/>
              </w:rPr>
              <w:t>GCC</w:t>
            </w:r>
            <w:r>
              <w:rPr>
                <w:color w:val="231F20"/>
                <w:spacing w:val="-11"/>
                <w:w w:val="115"/>
              </w:rPr>
              <w:t xml:space="preserve"> </w:t>
            </w:r>
            <w:r>
              <w:rPr>
                <w:color w:val="231F20"/>
                <w:w w:val="115"/>
              </w:rPr>
              <w:t xml:space="preserve">Sub-Clause </w:t>
            </w:r>
            <w:r>
              <w:rPr>
                <w:color w:val="231F20"/>
                <w:spacing w:val="-5"/>
                <w:w w:val="115"/>
              </w:rPr>
              <w:t xml:space="preserve">27.2, </w:t>
            </w:r>
            <w:r>
              <w:rPr>
                <w:color w:val="231F20"/>
                <w:w w:val="115"/>
              </w:rPr>
              <w:t>provided that the Purchaser bears all of its own costs and expenses incurred in connection with such attendance including, but</w:t>
            </w:r>
            <w:r>
              <w:rPr>
                <w:color w:val="231F20"/>
                <w:spacing w:val="-19"/>
                <w:w w:val="115"/>
              </w:rPr>
              <w:t xml:space="preserve"> </w:t>
            </w:r>
            <w:r>
              <w:rPr>
                <w:color w:val="231F20"/>
                <w:w w:val="115"/>
              </w:rPr>
              <w:t>not</w:t>
            </w:r>
            <w:r>
              <w:rPr>
                <w:color w:val="231F20"/>
                <w:spacing w:val="-18"/>
                <w:w w:val="115"/>
              </w:rPr>
              <w:t xml:space="preserve"> </w:t>
            </w:r>
            <w:r>
              <w:rPr>
                <w:color w:val="231F20"/>
                <w:w w:val="115"/>
              </w:rPr>
              <w:t>limited</w:t>
            </w:r>
            <w:r>
              <w:rPr>
                <w:color w:val="231F20"/>
                <w:spacing w:val="-19"/>
                <w:w w:val="115"/>
              </w:rPr>
              <w:t xml:space="preserve"> </w:t>
            </w:r>
            <w:r>
              <w:rPr>
                <w:color w:val="231F20"/>
                <w:w w:val="115"/>
              </w:rPr>
              <w:t>to,</w:t>
            </w:r>
            <w:r>
              <w:rPr>
                <w:color w:val="231F20"/>
                <w:spacing w:val="-26"/>
                <w:w w:val="115"/>
              </w:rPr>
              <w:t xml:space="preserve"> </w:t>
            </w:r>
            <w:r>
              <w:rPr>
                <w:color w:val="231F20"/>
                <w:w w:val="115"/>
              </w:rPr>
              <w:t>all</w:t>
            </w:r>
            <w:r>
              <w:rPr>
                <w:color w:val="231F20"/>
                <w:spacing w:val="-18"/>
                <w:w w:val="115"/>
              </w:rPr>
              <w:t xml:space="preserve"> </w:t>
            </w:r>
            <w:r>
              <w:rPr>
                <w:color w:val="231F20"/>
                <w:w w:val="115"/>
              </w:rPr>
              <w:t>travelling</w:t>
            </w:r>
            <w:r>
              <w:rPr>
                <w:color w:val="231F20"/>
                <w:spacing w:val="-18"/>
                <w:w w:val="115"/>
              </w:rPr>
              <w:t xml:space="preserve"> </w:t>
            </w:r>
            <w:r>
              <w:rPr>
                <w:color w:val="231F20"/>
                <w:w w:val="115"/>
              </w:rPr>
              <w:t>and</w:t>
            </w:r>
            <w:r>
              <w:rPr>
                <w:color w:val="231F20"/>
                <w:spacing w:val="-19"/>
                <w:w w:val="115"/>
              </w:rPr>
              <w:t xml:space="preserve"> </w:t>
            </w:r>
            <w:r>
              <w:rPr>
                <w:color w:val="231F20"/>
                <w:w w:val="115"/>
              </w:rPr>
              <w:t>board</w:t>
            </w:r>
            <w:r>
              <w:rPr>
                <w:color w:val="231F20"/>
                <w:spacing w:val="-18"/>
                <w:w w:val="115"/>
              </w:rPr>
              <w:t xml:space="preserve"> </w:t>
            </w:r>
            <w:r>
              <w:rPr>
                <w:color w:val="231F20"/>
                <w:w w:val="115"/>
              </w:rPr>
              <w:t>and</w:t>
            </w:r>
            <w:r>
              <w:rPr>
                <w:color w:val="231F20"/>
                <w:spacing w:val="-19"/>
                <w:w w:val="115"/>
              </w:rPr>
              <w:t xml:space="preserve"> </w:t>
            </w:r>
            <w:r>
              <w:rPr>
                <w:color w:val="231F20"/>
                <w:w w:val="115"/>
              </w:rPr>
              <w:t>lodging</w:t>
            </w:r>
            <w:r>
              <w:rPr>
                <w:color w:val="231F20"/>
                <w:spacing w:val="-18"/>
                <w:w w:val="115"/>
              </w:rPr>
              <w:t xml:space="preserve"> </w:t>
            </w:r>
            <w:r>
              <w:rPr>
                <w:color w:val="231F20"/>
                <w:w w:val="115"/>
              </w:rPr>
              <w:t>expenses.</w:t>
            </w:r>
          </w:p>
          <w:p w:rsidR="00360928" w:rsidRDefault="00360928">
            <w:pPr>
              <w:pStyle w:val="TableParagraph"/>
              <w:rPr>
                <w:sz w:val="24"/>
              </w:rPr>
            </w:pPr>
          </w:p>
          <w:p w:rsidR="00360928" w:rsidRDefault="001B3201">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may</w:t>
            </w:r>
            <w:r>
              <w:rPr>
                <w:color w:val="231F20"/>
                <w:spacing w:val="-7"/>
                <w:w w:val="115"/>
              </w:rPr>
              <w:t xml:space="preserve"> </w:t>
            </w:r>
            <w:r>
              <w:rPr>
                <w:color w:val="231F20"/>
                <w:w w:val="115"/>
              </w:rPr>
              <w:t>require</w:t>
            </w:r>
            <w:r>
              <w:rPr>
                <w:color w:val="231F20"/>
                <w:spacing w:val="-7"/>
                <w:w w:val="115"/>
              </w:rPr>
              <w:t xml:space="preserve"> </w:t>
            </w:r>
            <w:r>
              <w:rPr>
                <w:color w:val="231F20"/>
                <w:w w:val="115"/>
              </w:rPr>
              <w:t>the</w:t>
            </w:r>
            <w:r>
              <w:rPr>
                <w:color w:val="231F20"/>
                <w:spacing w:val="-7"/>
                <w:w w:val="115"/>
              </w:rPr>
              <w:t xml:space="preserve"> </w:t>
            </w:r>
            <w:r>
              <w:rPr>
                <w:color w:val="231F20"/>
                <w:w w:val="115"/>
              </w:rPr>
              <w:t>Supplier</w:t>
            </w:r>
            <w:r>
              <w:rPr>
                <w:color w:val="231F20"/>
                <w:spacing w:val="-8"/>
                <w:w w:val="115"/>
              </w:rPr>
              <w:t xml:space="preserve"> </w:t>
            </w:r>
            <w:r>
              <w:rPr>
                <w:color w:val="231F20"/>
                <w:w w:val="115"/>
              </w:rPr>
              <w:t>to</w:t>
            </w:r>
            <w:r>
              <w:rPr>
                <w:color w:val="231F20"/>
                <w:spacing w:val="-7"/>
                <w:w w:val="115"/>
              </w:rPr>
              <w:t xml:space="preserve"> </w:t>
            </w:r>
            <w:r>
              <w:rPr>
                <w:color w:val="231F20"/>
                <w:w w:val="115"/>
              </w:rPr>
              <w:t>carry</w:t>
            </w:r>
            <w:r>
              <w:rPr>
                <w:color w:val="231F20"/>
                <w:spacing w:val="-7"/>
                <w:w w:val="115"/>
              </w:rPr>
              <w:t xml:space="preserve"> </w:t>
            </w:r>
            <w:r>
              <w:rPr>
                <w:color w:val="231F20"/>
                <w:w w:val="115"/>
              </w:rPr>
              <w:t>out</w:t>
            </w:r>
            <w:r>
              <w:rPr>
                <w:color w:val="231F20"/>
                <w:spacing w:val="-7"/>
                <w:w w:val="115"/>
              </w:rPr>
              <w:t xml:space="preserve"> </w:t>
            </w:r>
            <w:r>
              <w:rPr>
                <w:color w:val="231F20"/>
                <w:w w:val="115"/>
              </w:rPr>
              <w:t>any</w:t>
            </w:r>
            <w:r>
              <w:rPr>
                <w:color w:val="231F20"/>
                <w:spacing w:val="-7"/>
                <w:w w:val="115"/>
              </w:rPr>
              <w:t xml:space="preserve"> </w:t>
            </w:r>
            <w:r>
              <w:rPr>
                <w:color w:val="231F20"/>
                <w:w w:val="115"/>
              </w:rPr>
              <w:t>test</w:t>
            </w:r>
            <w:r>
              <w:rPr>
                <w:color w:val="231F20"/>
                <w:spacing w:val="-8"/>
                <w:w w:val="115"/>
              </w:rPr>
              <w:t xml:space="preserve"> </w:t>
            </w:r>
            <w:r>
              <w:rPr>
                <w:color w:val="231F20"/>
                <w:w w:val="115"/>
              </w:rPr>
              <w:t>and/ or inspection not required by the Contract but deemed necessary to verify that the characteristics and performance of the Goods</w:t>
            </w:r>
            <w:r>
              <w:rPr>
                <w:color w:val="231F20"/>
                <w:spacing w:val="63"/>
                <w:w w:val="115"/>
              </w:rPr>
              <w:t xml:space="preserve"> </w:t>
            </w:r>
            <w:r>
              <w:rPr>
                <w:color w:val="231F20"/>
                <w:w w:val="115"/>
              </w:rPr>
              <w:t>comply</w:t>
            </w:r>
            <w:r>
              <w:rPr>
                <w:color w:val="231F20"/>
                <w:spacing w:val="-42"/>
                <w:w w:val="115"/>
              </w:rPr>
              <w:t xml:space="preserve"> </w:t>
            </w:r>
            <w:r>
              <w:rPr>
                <w:color w:val="231F20"/>
                <w:w w:val="115"/>
              </w:rPr>
              <w:t>with</w:t>
            </w:r>
            <w:r>
              <w:rPr>
                <w:color w:val="231F20"/>
                <w:spacing w:val="-41"/>
                <w:w w:val="115"/>
              </w:rPr>
              <w:t xml:space="preserve"> </w:t>
            </w:r>
            <w:r>
              <w:rPr>
                <w:color w:val="231F20"/>
                <w:w w:val="115"/>
              </w:rPr>
              <w:t>the</w:t>
            </w:r>
            <w:r>
              <w:rPr>
                <w:color w:val="231F20"/>
                <w:spacing w:val="-42"/>
                <w:w w:val="115"/>
              </w:rPr>
              <w:t xml:space="preserve"> </w:t>
            </w:r>
            <w:r>
              <w:rPr>
                <w:color w:val="231F20"/>
                <w:w w:val="115"/>
              </w:rPr>
              <w:t>technical</w:t>
            </w:r>
            <w:r>
              <w:rPr>
                <w:color w:val="231F20"/>
                <w:spacing w:val="-41"/>
                <w:w w:val="115"/>
              </w:rPr>
              <w:t xml:space="preserve"> </w:t>
            </w:r>
            <w:r>
              <w:rPr>
                <w:color w:val="231F20"/>
                <w:w w:val="115"/>
              </w:rPr>
              <w:t>specifications,</w:t>
            </w:r>
            <w:r>
              <w:rPr>
                <w:color w:val="231F20"/>
                <w:spacing w:val="-46"/>
                <w:w w:val="115"/>
              </w:rPr>
              <w:t xml:space="preserve"> </w:t>
            </w:r>
            <w:r>
              <w:rPr>
                <w:color w:val="231F20"/>
                <w:w w:val="115"/>
              </w:rPr>
              <w:t>codes</w:t>
            </w:r>
            <w:r>
              <w:rPr>
                <w:color w:val="231F20"/>
                <w:spacing w:val="-42"/>
                <w:w w:val="115"/>
              </w:rPr>
              <w:t xml:space="preserve"> </w:t>
            </w:r>
            <w:r>
              <w:rPr>
                <w:color w:val="231F20"/>
                <w:w w:val="115"/>
              </w:rPr>
              <w:t>and</w:t>
            </w:r>
            <w:r>
              <w:rPr>
                <w:color w:val="231F20"/>
                <w:spacing w:val="-41"/>
                <w:w w:val="115"/>
              </w:rPr>
              <w:t xml:space="preserve"> </w:t>
            </w:r>
            <w:r>
              <w:rPr>
                <w:color w:val="231F20"/>
                <w:w w:val="115"/>
              </w:rPr>
              <w:t>standards</w:t>
            </w:r>
            <w:r>
              <w:rPr>
                <w:color w:val="231F20"/>
                <w:spacing w:val="-41"/>
                <w:w w:val="115"/>
              </w:rPr>
              <w:t xml:space="preserve"> </w:t>
            </w:r>
            <w:r>
              <w:rPr>
                <w:color w:val="231F20"/>
                <w:w w:val="115"/>
              </w:rPr>
              <w:t>under the Contract, provided that the Supplier’s reasonable costs and expenses</w:t>
            </w:r>
            <w:r>
              <w:rPr>
                <w:color w:val="231F20"/>
                <w:spacing w:val="-26"/>
                <w:w w:val="115"/>
              </w:rPr>
              <w:t xml:space="preserve"> </w:t>
            </w:r>
            <w:r>
              <w:rPr>
                <w:color w:val="231F20"/>
                <w:w w:val="115"/>
              </w:rPr>
              <w:t>incurred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carrying</w:t>
            </w:r>
            <w:r>
              <w:rPr>
                <w:color w:val="231F20"/>
                <w:spacing w:val="-26"/>
                <w:w w:val="115"/>
              </w:rPr>
              <w:t xml:space="preserve"> </w:t>
            </w:r>
            <w:r>
              <w:rPr>
                <w:color w:val="231F20"/>
                <w:w w:val="115"/>
              </w:rPr>
              <w:t>out</w:t>
            </w:r>
            <w:r>
              <w:rPr>
                <w:color w:val="231F20"/>
                <w:spacing w:val="-25"/>
                <w:w w:val="115"/>
              </w:rPr>
              <w:t xml:space="preserve"> </w:t>
            </w:r>
            <w:r>
              <w:rPr>
                <w:color w:val="231F20"/>
                <w:w w:val="115"/>
              </w:rPr>
              <w:t>of</w:t>
            </w:r>
            <w:r>
              <w:rPr>
                <w:color w:val="231F20"/>
                <w:spacing w:val="-25"/>
                <w:w w:val="115"/>
              </w:rPr>
              <w:t xml:space="preserve"> </w:t>
            </w:r>
            <w:r>
              <w:rPr>
                <w:color w:val="231F20"/>
                <w:w w:val="115"/>
              </w:rPr>
              <w:t>such</w:t>
            </w:r>
            <w:r>
              <w:rPr>
                <w:color w:val="231F20"/>
                <w:spacing w:val="-25"/>
                <w:w w:val="115"/>
              </w:rPr>
              <w:t xml:space="preserve"> </w:t>
            </w:r>
            <w:r>
              <w:rPr>
                <w:color w:val="231F20"/>
                <w:w w:val="115"/>
              </w:rPr>
              <w:t>test</w:t>
            </w:r>
            <w:r>
              <w:rPr>
                <w:color w:val="231F20"/>
                <w:spacing w:val="-25"/>
                <w:w w:val="115"/>
              </w:rPr>
              <w:t xml:space="preserve"> </w:t>
            </w:r>
            <w:r>
              <w:rPr>
                <w:color w:val="231F20"/>
                <w:w w:val="115"/>
              </w:rPr>
              <w:t>and/or</w:t>
            </w:r>
            <w:r>
              <w:rPr>
                <w:color w:val="231F20"/>
                <w:spacing w:val="-26"/>
                <w:w w:val="115"/>
              </w:rPr>
              <w:t xml:space="preserve"> </w:t>
            </w:r>
            <w:r>
              <w:rPr>
                <w:color w:val="231F20"/>
                <w:w w:val="115"/>
              </w:rPr>
              <w:t>inspection shall be added to the Contract Price. Further, if such test and/or inspection impedes the progress of manufacturing and/or the Supplier’s</w:t>
            </w:r>
            <w:r>
              <w:rPr>
                <w:color w:val="231F20"/>
                <w:spacing w:val="-27"/>
                <w:w w:val="115"/>
              </w:rPr>
              <w:t xml:space="preserve"> </w:t>
            </w:r>
            <w:r>
              <w:rPr>
                <w:color w:val="231F20"/>
                <w:w w:val="115"/>
              </w:rPr>
              <w:t>performance</w:t>
            </w:r>
            <w:r>
              <w:rPr>
                <w:color w:val="231F20"/>
                <w:spacing w:val="-26"/>
                <w:w w:val="115"/>
              </w:rPr>
              <w:t xml:space="preserve"> </w:t>
            </w:r>
            <w:r>
              <w:rPr>
                <w:color w:val="231F20"/>
                <w:w w:val="115"/>
              </w:rPr>
              <w:t>of</w:t>
            </w:r>
            <w:r>
              <w:rPr>
                <w:color w:val="231F20"/>
                <w:spacing w:val="-27"/>
                <w:w w:val="115"/>
              </w:rPr>
              <w:t xml:space="preserve"> </w:t>
            </w:r>
            <w:r>
              <w:rPr>
                <w:color w:val="231F20"/>
                <w:w w:val="115"/>
              </w:rPr>
              <w:t>its</w:t>
            </w:r>
            <w:r>
              <w:rPr>
                <w:color w:val="231F20"/>
                <w:spacing w:val="-26"/>
                <w:w w:val="115"/>
              </w:rPr>
              <w:t xml:space="preserve"> </w:t>
            </w:r>
            <w:r>
              <w:rPr>
                <w:color w:val="231F20"/>
                <w:w w:val="115"/>
              </w:rPr>
              <w:t>other</w:t>
            </w:r>
            <w:r>
              <w:rPr>
                <w:color w:val="231F20"/>
                <w:spacing w:val="-27"/>
                <w:w w:val="115"/>
              </w:rPr>
              <w:t xml:space="preserve"> </w:t>
            </w:r>
            <w:r>
              <w:rPr>
                <w:color w:val="231F20"/>
                <w:w w:val="115"/>
              </w:rPr>
              <w:t>obligations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7"/>
                <w:w w:val="115"/>
              </w:rPr>
              <w:t xml:space="preserve"> </w:t>
            </w:r>
            <w:r>
              <w:rPr>
                <w:color w:val="231F20"/>
                <w:w w:val="115"/>
              </w:rPr>
              <w:t>Contract, due allowance will be made in respect of the Delivery Dates and Completion</w:t>
            </w:r>
            <w:r>
              <w:rPr>
                <w:color w:val="231F20"/>
                <w:spacing w:val="-15"/>
                <w:w w:val="115"/>
              </w:rPr>
              <w:t xml:space="preserve"> </w:t>
            </w:r>
            <w:r>
              <w:rPr>
                <w:color w:val="231F20"/>
                <w:w w:val="115"/>
              </w:rPr>
              <w:t>Dates</w:t>
            </w:r>
            <w:r>
              <w:rPr>
                <w:color w:val="231F20"/>
                <w:spacing w:val="-15"/>
                <w:w w:val="115"/>
              </w:rPr>
              <w:t xml:space="preserve"> </w:t>
            </w:r>
            <w:r>
              <w:rPr>
                <w:color w:val="231F20"/>
                <w:w w:val="115"/>
              </w:rPr>
              <w:t>and</w:t>
            </w:r>
            <w:r>
              <w:rPr>
                <w:color w:val="231F20"/>
                <w:spacing w:val="-14"/>
                <w:w w:val="115"/>
              </w:rPr>
              <w:t xml:space="preserve"> </w:t>
            </w:r>
            <w:r>
              <w:rPr>
                <w:color w:val="231F20"/>
                <w:w w:val="115"/>
              </w:rPr>
              <w:t>the</w:t>
            </w:r>
            <w:r>
              <w:rPr>
                <w:color w:val="231F20"/>
                <w:spacing w:val="-15"/>
                <w:w w:val="115"/>
              </w:rPr>
              <w:t xml:space="preserve"> </w:t>
            </w:r>
            <w:r>
              <w:rPr>
                <w:color w:val="231F20"/>
                <w:w w:val="115"/>
              </w:rPr>
              <w:t>other</w:t>
            </w:r>
            <w:r>
              <w:rPr>
                <w:color w:val="231F20"/>
                <w:spacing w:val="-14"/>
                <w:w w:val="115"/>
              </w:rPr>
              <w:t xml:space="preserve"> </w:t>
            </w:r>
            <w:r>
              <w:rPr>
                <w:color w:val="231F20"/>
                <w:w w:val="115"/>
              </w:rPr>
              <w:t>obligations</w:t>
            </w:r>
            <w:r>
              <w:rPr>
                <w:color w:val="231F20"/>
                <w:spacing w:val="-15"/>
                <w:w w:val="115"/>
              </w:rPr>
              <w:t xml:space="preserve"> </w:t>
            </w:r>
            <w:r>
              <w:rPr>
                <w:color w:val="231F20"/>
                <w:w w:val="115"/>
              </w:rPr>
              <w:t>so</w:t>
            </w:r>
            <w:r>
              <w:rPr>
                <w:color w:val="231F20"/>
                <w:spacing w:val="-15"/>
                <w:w w:val="115"/>
              </w:rPr>
              <w:t xml:space="preserve"> </w:t>
            </w:r>
            <w:r>
              <w:rPr>
                <w:color w:val="231F20"/>
                <w:w w:val="115"/>
              </w:rPr>
              <w:t>affected.</w:t>
            </w:r>
          </w:p>
          <w:p w:rsidR="00360928" w:rsidRDefault="001B3201">
            <w:pPr>
              <w:pStyle w:val="TableParagraph"/>
              <w:numPr>
                <w:ilvl w:val="1"/>
                <w:numId w:val="21"/>
              </w:numPr>
              <w:tabs>
                <w:tab w:val="left" w:pos="670"/>
              </w:tabs>
              <w:spacing w:before="244" w:line="280" w:lineRule="atLeast"/>
              <w:ind w:right="5" w:hanging="510"/>
              <w:jc w:val="both"/>
            </w:pPr>
            <w:r>
              <w:rPr>
                <w:color w:val="231F20"/>
                <w:w w:val="115"/>
              </w:rPr>
              <w:t>The</w:t>
            </w:r>
            <w:r>
              <w:rPr>
                <w:color w:val="231F20"/>
                <w:spacing w:val="-31"/>
                <w:w w:val="115"/>
              </w:rPr>
              <w:t xml:space="preserve"> </w:t>
            </w:r>
            <w:r>
              <w:rPr>
                <w:color w:val="231F20"/>
                <w:w w:val="115"/>
              </w:rPr>
              <w:t>Supplier</w:t>
            </w:r>
            <w:r>
              <w:rPr>
                <w:color w:val="231F20"/>
                <w:spacing w:val="-30"/>
                <w:w w:val="115"/>
              </w:rPr>
              <w:t xml:space="preserve"> </w:t>
            </w:r>
            <w:r>
              <w:rPr>
                <w:color w:val="231F20"/>
                <w:w w:val="115"/>
              </w:rPr>
              <w:t>shall</w:t>
            </w:r>
            <w:r>
              <w:rPr>
                <w:color w:val="231F20"/>
                <w:spacing w:val="-30"/>
                <w:w w:val="115"/>
              </w:rPr>
              <w:t xml:space="preserve"> </w:t>
            </w:r>
            <w:r>
              <w:rPr>
                <w:color w:val="231F20"/>
                <w:w w:val="115"/>
              </w:rPr>
              <w:t>provide</w:t>
            </w:r>
            <w:r>
              <w:rPr>
                <w:color w:val="231F20"/>
                <w:spacing w:val="-31"/>
                <w:w w:val="115"/>
              </w:rPr>
              <w:t xml:space="preserve"> </w:t>
            </w:r>
            <w:r>
              <w:rPr>
                <w:color w:val="231F20"/>
                <w:w w:val="115"/>
              </w:rPr>
              <w:t>the</w:t>
            </w:r>
            <w:r>
              <w:rPr>
                <w:color w:val="231F20"/>
                <w:spacing w:val="-30"/>
                <w:w w:val="115"/>
              </w:rPr>
              <w:t xml:space="preserve"> </w:t>
            </w:r>
            <w:r>
              <w:rPr>
                <w:color w:val="231F20"/>
                <w:w w:val="115"/>
              </w:rPr>
              <w:t>Purchaser</w:t>
            </w:r>
            <w:r>
              <w:rPr>
                <w:color w:val="231F20"/>
                <w:spacing w:val="-30"/>
                <w:w w:val="115"/>
              </w:rPr>
              <w:t xml:space="preserve"> </w:t>
            </w:r>
            <w:r>
              <w:rPr>
                <w:color w:val="231F20"/>
                <w:w w:val="115"/>
              </w:rPr>
              <w:t>with</w:t>
            </w:r>
            <w:r>
              <w:rPr>
                <w:color w:val="231F20"/>
                <w:spacing w:val="-30"/>
                <w:w w:val="115"/>
              </w:rPr>
              <w:t xml:space="preserve"> </w:t>
            </w:r>
            <w:r>
              <w:rPr>
                <w:color w:val="231F20"/>
                <w:w w:val="115"/>
              </w:rPr>
              <w:t>a</w:t>
            </w:r>
            <w:r>
              <w:rPr>
                <w:color w:val="231F20"/>
                <w:spacing w:val="-31"/>
                <w:w w:val="115"/>
              </w:rPr>
              <w:t xml:space="preserve"> </w:t>
            </w:r>
            <w:r>
              <w:rPr>
                <w:color w:val="231F20"/>
                <w:w w:val="115"/>
              </w:rPr>
              <w:t>report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results of</w:t>
            </w:r>
            <w:r>
              <w:rPr>
                <w:color w:val="231F20"/>
                <w:spacing w:val="-11"/>
                <w:w w:val="115"/>
              </w:rPr>
              <w:t xml:space="preserve"> </w:t>
            </w:r>
            <w:r>
              <w:rPr>
                <w:color w:val="231F20"/>
                <w:w w:val="115"/>
              </w:rPr>
              <w:t>any</w:t>
            </w:r>
            <w:r>
              <w:rPr>
                <w:color w:val="231F20"/>
                <w:spacing w:val="-11"/>
                <w:w w:val="115"/>
              </w:rPr>
              <w:t xml:space="preserve"> </w:t>
            </w:r>
            <w:r>
              <w:rPr>
                <w:color w:val="231F20"/>
                <w:w w:val="115"/>
              </w:rPr>
              <w:t>such</w:t>
            </w:r>
            <w:r>
              <w:rPr>
                <w:color w:val="231F20"/>
                <w:spacing w:val="-11"/>
                <w:w w:val="115"/>
              </w:rPr>
              <w:t xml:space="preserve"> </w:t>
            </w:r>
            <w:r>
              <w:rPr>
                <w:color w:val="231F20"/>
                <w:w w:val="115"/>
              </w:rPr>
              <w:t>test</w:t>
            </w:r>
            <w:r>
              <w:rPr>
                <w:color w:val="231F20"/>
                <w:spacing w:val="-10"/>
                <w:w w:val="115"/>
              </w:rPr>
              <w:t xml:space="preserve"> </w:t>
            </w:r>
            <w:r>
              <w:rPr>
                <w:color w:val="231F20"/>
                <w:w w:val="115"/>
              </w:rPr>
              <w:t>and/or</w:t>
            </w:r>
            <w:r>
              <w:rPr>
                <w:color w:val="231F20"/>
                <w:spacing w:val="-11"/>
                <w:w w:val="115"/>
              </w:rPr>
              <w:t xml:space="preserve"> </w:t>
            </w:r>
            <w:r>
              <w:rPr>
                <w:color w:val="231F20"/>
                <w:w w:val="115"/>
              </w:rPr>
              <w:t>inspection.</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1955"/>
        <w:gridCol w:w="7464"/>
      </w:tblGrid>
      <w:tr w:rsidR="00360928">
        <w:trPr>
          <w:trHeight w:val="3805"/>
        </w:trPr>
        <w:tc>
          <w:tcPr>
            <w:tcW w:w="1955" w:type="dxa"/>
            <w:tcBorders>
              <w:top w:val="single" w:sz="4" w:space="0" w:color="231F20"/>
            </w:tcBorders>
          </w:tcPr>
          <w:p w:rsidR="00360928" w:rsidRDefault="00360928">
            <w:pPr>
              <w:pStyle w:val="TableParagraph"/>
            </w:pPr>
          </w:p>
        </w:tc>
        <w:tc>
          <w:tcPr>
            <w:tcW w:w="7464" w:type="dxa"/>
            <w:tcBorders>
              <w:top w:val="single" w:sz="4" w:space="0" w:color="231F20"/>
            </w:tcBorders>
          </w:tcPr>
          <w:p w:rsidR="00360928" w:rsidRDefault="001B3201">
            <w:pPr>
              <w:pStyle w:val="TableParagraph"/>
              <w:numPr>
                <w:ilvl w:val="1"/>
                <w:numId w:val="20"/>
              </w:numPr>
              <w:tabs>
                <w:tab w:val="left" w:pos="937"/>
              </w:tabs>
              <w:spacing w:before="97" w:line="266" w:lineRule="auto"/>
              <w:ind w:right="5" w:hanging="510"/>
              <w:jc w:val="both"/>
            </w:pPr>
            <w:r>
              <w:rPr>
                <w:color w:val="231F20"/>
                <w:w w:val="110"/>
              </w:rPr>
              <w:t>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w:t>
            </w:r>
            <w:r>
              <w:rPr>
                <w:color w:val="231F20"/>
                <w:spacing w:val="7"/>
                <w:w w:val="110"/>
              </w:rPr>
              <w:t xml:space="preserve"> </w:t>
            </w:r>
            <w:r>
              <w:rPr>
                <w:color w:val="231F20"/>
                <w:w w:val="110"/>
              </w:rPr>
              <w:t>and/or inspection, at no cost to the Purchaser, upon giving a</w:t>
            </w:r>
            <w:r>
              <w:rPr>
                <w:color w:val="231F20"/>
                <w:spacing w:val="-8"/>
                <w:w w:val="110"/>
              </w:rPr>
              <w:t xml:space="preserve"> </w:t>
            </w:r>
            <w:r>
              <w:rPr>
                <w:color w:val="231F20"/>
                <w:w w:val="110"/>
              </w:rPr>
              <w:t>notice</w:t>
            </w:r>
            <w:r>
              <w:rPr>
                <w:color w:val="231F20"/>
                <w:spacing w:val="-8"/>
                <w:w w:val="110"/>
              </w:rPr>
              <w:t xml:space="preserve"> </w:t>
            </w:r>
            <w:r>
              <w:rPr>
                <w:color w:val="231F20"/>
                <w:w w:val="110"/>
              </w:rPr>
              <w:t>pursuant</w:t>
            </w:r>
            <w:r>
              <w:rPr>
                <w:color w:val="231F20"/>
                <w:spacing w:val="-7"/>
                <w:w w:val="110"/>
              </w:rPr>
              <w:t xml:space="preserve"> </w:t>
            </w:r>
            <w:r>
              <w:rPr>
                <w:color w:val="231F20"/>
                <w:w w:val="110"/>
              </w:rPr>
              <w:t>to</w:t>
            </w:r>
            <w:r>
              <w:rPr>
                <w:color w:val="231F20"/>
                <w:spacing w:val="-8"/>
                <w:w w:val="110"/>
              </w:rPr>
              <w:t xml:space="preserve"> </w:t>
            </w:r>
            <w:r>
              <w:rPr>
                <w:color w:val="231F20"/>
                <w:w w:val="110"/>
              </w:rPr>
              <w:t>GCC</w:t>
            </w:r>
            <w:r>
              <w:rPr>
                <w:color w:val="231F20"/>
                <w:spacing w:val="-7"/>
                <w:w w:val="110"/>
              </w:rPr>
              <w:t xml:space="preserve"> </w:t>
            </w:r>
            <w:r>
              <w:rPr>
                <w:color w:val="231F20"/>
                <w:w w:val="110"/>
              </w:rPr>
              <w:t>Sub-Clause</w:t>
            </w:r>
            <w:r>
              <w:rPr>
                <w:color w:val="231F20"/>
                <w:spacing w:val="-8"/>
                <w:w w:val="110"/>
              </w:rPr>
              <w:t xml:space="preserve"> </w:t>
            </w:r>
            <w:r>
              <w:rPr>
                <w:color w:val="231F20"/>
                <w:spacing w:val="-5"/>
                <w:w w:val="110"/>
              </w:rPr>
              <w:t>27.4.</w:t>
            </w:r>
          </w:p>
          <w:p w:rsidR="00360928" w:rsidRDefault="00360928">
            <w:pPr>
              <w:pStyle w:val="TableParagraph"/>
              <w:spacing w:before="10"/>
              <w:rPr>
                <w:sz w:val="23"/>
              </w:rPr>
            </w:pPr>
          </w:p>
          <w:p w:rsidR="00360928" w:rsidRDefault="001B3201">
            <w:pPr>
              <w:pStyle w:val="TableParagraph"/>
              <w:numPr>
                <w:ilvl w:val="1"/>
                <w:numId w:val="20"/>
              </w:numPr>
              <w:tabs>
                <w:tab w:val="left" w:pos="937"/>
              </w:tabs>
              <w:spacing w:line="266" w:lineRule="auto"/>
              <w:ind w:right="5" w:hanging="510"/>
              <w:jc w:val="both"/>
            </w:pPr>
            <w:r>
              <w:rPr>
                <w:color w:val="231F20"/>
                <w:w w:val="115"/>
              </w:rPr>
              <w:t>The Supplier agrees that neither the execution of a test and/or inspection of the Goods or any part thereof, nor the attendance</w:t>
            </w:r>
            <w:r>
              <w:rPr>
                <w:color w:val="231F20"/>
                <w:spacing w:val="63"/>
                <w:w w:val="115"/>
              </w:rPr>
              <w:t xml:space="preserve"> </w:t>
            </w:r>
            <w:r>
              <w:rPr>
                <w:color w:val="231F20"/>
                <w:w w:val="115"/>
              </w:rPr>
              <w:t>by the Purchaser or its representative, nor the issue of any report pursuant</w:t>
            </w:r>
            <w:r>
              <w:rPr>
                <w:color w:val="231F20"/>
                <w:spacing w:val="-14"/>
                <w:w w:val="115"/>
              </w:rPr>
              <w:t xml:space="preserve"> </w:t>
            </w:r>
            <w:r>
              <w:rPr>
                <w:color w:val="231F20"/>
                <w:w w:val="115"/>
              </w:rPr>
              <w:t>to</w:t>
            </w:r>
            <w:r>
              <w:rPr>
                <w:color w:val="231F20"/>
                <w:spacing w:val="-14"/>
                <w:w w:val="115"/>
              </w:rPr>
              <w:t xml:space="preserve"> </w:t>
            </w:r>
            <w:r>
              <w:rPr>
                <w:color w:val="231F20"/>
                <w:w w:val="115"/>
              </w:rPr>
              <w:t>GCC</w:t>
            </w:r>
            <w:r>
              <w:rPr>
                <w:color w:val="231F20"/>
                <w:spacing w:val="-13"/>
                <w:w w:val="115"/>
              </w:rPr>
              <w:t xml:space="preserve"> </w:t>
            </w:r>
            <w:r>
              <w:rPr>
                <w:color w:val="231F20"/>
                <w:w w:val="115"/>
              </w:rPr>
              <w:t>Sub-Clause</w:t>
            </w:r>
            <w:r>
              <w:rPr>
                <w:color w:val="231F20"/>
                <w:spacing w:val="-14"/>
                <w:w w:val="115"/>
              </w:rPr>
              <w:t xml:space="preserve"> </w:t>
            </w:r>
            <w:r>
              <w:rPr>
                <w:color w:val="231F20"/>
                <w:spacing w:val="-5"/>
                <w:w w:val="115"/>
              </w:rPr>
              <w:t>27.6,</w:t>
            </w:r>
            <w:r>
              <w:rPr>
                <w:color w:val="231F20"/>
                <w:spacing w:val="-19"/>
                <w:w w:val="115"/>
              </w:rPr>
              <w:t xml:space="preserve"> </w:t>
            </w:r>
            <w:r>
              <w:rPr>
                <w:color w:val="231F20"/>
                <w:w w:val="115"/>
              </w:rPr>
              <w:t>shall</w:t>
            </w:r>
            <w:r>
              <w:rPr>
                <w:color w:val="231F20"/>
                <w:spacing w:val="-13"/>
                <w:w w:val="115"/>
              </w:rPr>
              <w:t xml:space="preserve"> </w:t>
            </w:r>
            <w:r>
              <w:rPr>
                <w:color w:val="231F20"/>
                <w:w w:val="115"/>
              </w:rPr>
              <w:t>release</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3"/>
                <w:w w:val="115"/>
              </w:rPr>
              <w:t xml:space="preserve"> </w:t>
            </w:r>
            <w:r>
              <w:rPr>
                <w:color w:val="231F20"/>
                <w:w w:val="115"/>
              </w:rPr>
              <w:t>from any</w:t>
            </w:r>
            <w:r>
              <w:rPr>
                <w:color w:val="231F20"/>
                <w:spacing w:val="-13"/>
                <w:w w:val="115"/>
              </w:rPr>
              <w:t xml:space="preserve"> </w:t>
            </w:r>
            <w:r>
              <w:rPr>
                <w:color w:val="231F20"/>
                <w:w w:val="115"/>
              </w:rPr>
              <w:t>warranties</w:t>
            </w:r>
            <w:r>
              <w:rPr>
                <w:color w:val="231F20"/>
                <w:spacing w:val="-13"/>
                <w:w w:val="115"/>
              </w:rPr>
              <w:t xml:space="preserve"> </w:t>
            </w:r>
            <w:r>
              <w:rPr>
                <w:color w:val="231F20"/>
                <w:w w:val="115"/>
              </w:rPr>
              <w:t>or</w:t>
            </w:r>
            <w:r>
              <w:rPr>
                <w:color w:val="231F20"/>
                <w:spacing w:val="-13"/>
                <w:w w:val="115"/>
              </w:rPr>
              <w:t xml:space="preserve"> </w:t>
            </w:r>
            <w:r>
              <w:rPr>
                <w:color w:val="231F20"/>
                <w:w w:val="115"/>
              </w:rPr>
              <w:t>other</w:t>
            </w:r>
            <w:r>
              <w:rPr>
                <w:color w:val="231F20"/>
                <w:spacing w:val="-13"/>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p>
        </w:tc>
      </w:tr>
      <w:tr w:rsidR="00360928">
        <w:trPr>
          <w:trHeight w:val="3251"/>
        </w:trPr>
        <w:tc>
          <w:tcPr>
            <w:tcW w:w="1955" w:type="dxa"/>
          </w:tcPr>
          <w:p w:rsidR="00360928" w:rsidRDefault="001B3201">
            <w:pPr>
              <w:pStyle w:val="TableParagraph"/>
              <w:spacing w:before="103" w:line="266" w:lineRule="auto"/>
              <w:ind w:left="396" w:hanging="397"/>
              <w:rPr>
                <w:b/>
              </w:rPr>
            </w:pPr>
            <w:r>
              <w:rPr>
                <w:b/>
                <w:color w:val="231F20"/>
                <w:w w:val="110"/>
              </w:rPr>
              <w:t>28. Liquidated Damages</w:t>
            </w:r>
          </w:p>
        </w:tc>
        <w:tc>
          <w:tcPr>
            <w:tcW w:w="7464" w:type="dxa"/>
          </w:tcPr>
          <w:p w:rsidR="00360928" w:rsidRDefault="001B3201">
            <w:pPr>
              <w:pStyle w:val="TableParagraph"/>
              <w:spacing w:before="103" w:line="266" w:lineRule="auto"/>
              <w:ind w:left="936" w:right="5" w:hanging="511"/>
              <w:jc w:val="both"/>
            </w:pPr>
            <w:r>
              <w:rPr>
                <w:color w:val="231F20"/>
                <w:w w:val="110"/>
              </w:rPr>
              <w:t xml:space="preserve">28.1. Except as provided for under GCC Clause 33, if the Supplier fails to deliver any or all of the Goods by the date(s) of delivery or fails to perform the Related Services within the period specified in the Contract, the Purchaser </w:t>
            </w:r>
            <w:r>
              <w:rPr>
                <w:color w:val="231F20"/>
                <w:spacing w:val="-3"/>
                <w:w w:val="110"/>
              </w:rPr>
              <w:t xml:space="preserve">may, </w:t>
            </w:r>
            <w:r>
              <w:rPr>
                <w:color w:val="231F20"/>
                <w:w w:val="110"/>
              </w:rPr>
              <w:t>without prejudice to all its other remedies under the Contract, deduct from the Contract Price, as liquidated damages, a sum equivalent to the percentage specified</w:t>
            </w:r>
            <w:r>
              <w:rPr>
                <w:color w:val="231F20"/>
                <w:spacing w:val="-24"/>
                <w:w w:val="110"/>
              </w:rPr>
              <w:t xml:space="preserve"> </w:t>
            </w:r>
            <w:r>
              <w:rPr>
                <w:color w:val="231F20"/>
                <w:w w:val="110"/>
              </w:rPr>
              <w:t>in the</w:t>
            </w:r>
            <w:r>
              <w:rPr>
                <w:color w:val="231F20"/>
                <w:spacing w:val="-12"/>
                <w:w w:val="110"/>
              </w:rPr>
              <w:t xml:space="preserve"> </w:t>
            </w:r>
            <w:r>
              <w:rPr>
                <w:color w:val="231F20"/>
                <w:w w:val="110"/>
              </w:rPr>
              <w:t>SCC</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delivered</w:t>
            </w:r>
            <w:r>
              <w:rPr>
                <w:color w:val="231F20"/>
                <w:spacing w:val="-11"/>
                <w:w w:val="110"/>
              </w:rPr>
              <w:t xml:space="preserve"> </w:t>
            </w:r>
            <w:r>
              <w:rPr>
                <w:color w:val="231F20"/>
                <w:w w:val="110"/>
              </w:rPr>
              <w:t>price</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delayed</w:t>
            </w:r>
            <w:r>
              <w:rPr>
                <w:color w:val="231F20"/>
                <w:spacing w:val="-11"/>
                <w:w w:val="110"/>
              </w:rPr>
              <w:t xml:space="preserve"> </w:t>
            </w:r>
            <w:r>
              <w:rPr>
                <w:color w:val="231F20"/>
                <w:w w:val="110"/>
              </w:rPr>
              <w:t>Goods</w:t>
            </w:r>
            <w:r>
              <w:rPr>
                <w:color w:val="231F20"/>
                <w:spacing w:val="-11"/>
                <w:w w:val="110"/>
              </w:rPr>
              <w:t xml:space="preserve"> </w:t>
            </w:r>
            <w:r>
              <w:rPr>
                <w:color w:val="231F20"/>
                <w:w w:val="110"/>
              </w:rPr>
              <w:t>or</w:t>
            </w:r>
            <w:r>
              <w:rPr>
                <w:color w:val="231F20"/>
                <w:spacing w:val="-12"/>
                <w:w w:val="110"/>
              </w:rPr>
              <w:t xml:space="preserve"> </w:t>
            </w:r>
            <w:r>
              <w:rPr>
                <w:color w:val="231F20"/>
                <w:w w:val="110"/>
              </w:rPr>
              <w:t>unperformed Services for each week or part thereof of delay until actual</w:t>
            </w:r>
            <w:r>
              <w:rPr>
                <w:color w:val="231F20"/>
                <w:spacing w:val="-9"/>
                <w:w w:val="110"/>
              </w:rPr>
              <w:t xml:space="preserve"> </w:t>
            </w:r>
            <w:r>
              <w:rPr>
                <w:color w:val="231F20"/>
                <w:w w:val="110"/>
              </w:rPr>
              <w:t>delivery or performance, up to a maximum deduction of the percentage specified</w:t>
            </w:r>
            <w:r>
              <w:rPr>
                <w:color w:val="231F20"/>
                <w:spacing w:val="-18"/>
                <w:w w:val="110"/>
              </w:rPr>
              <w:t xml:space="preserve"> </w:t>
            </w:r>
            <w:r>
              <w:rPr>
                <w:color w:val="231F20"/>
                <w:w w:val="110"/>
              </w:rPr>
              <w:t>in</w:t>
            </w:r>
            <w:r>
              <w:rPr>
                <w:color w:val="231F20"/>
                <w:spacing w:val="-18"/>
                <w:w w:val="110"/>
              </w:rPr>
              <w:t xml:space="preserve"> </w:t>
            </w:r>
            <w:r>
              <w:rPr>
                <w:color w:val="231F20"/>
                <w:w w:val="110"/>
              </w:rPr>
              <w:t>those</w:t>
            </w:r>
            <w:r>
              <w:rPr>
                <w:color w:val="231F20"/>
                <w:spacing w:val="-18"/>
                <w:w w:val="110"/>
              </w:rPr>
              <w:t xml:space="preserve"> </w:t>
            </w:r>
            <w:r>
              <w:rPr>
                <w:color w:val="231F20"/>
                <w:w w:val="110"/>
              </w:rPr>
              <w:t>SCC.</w:t>
            </w:r>
            <w:r>
              <w:rPr>
                <w:color w:val="231F20"/>
                <w:spacing w:val="-27"/>
                <w:w w:val="110"/>
              </w:rPr>
              <w:t xml:space="preserve"> </w:t>
            </w:r>
            <w:r>
              <w:rPr>
                <w:color w:val="231F20"/>
                <w:w w:val="110"/>
              </w:rPr>
              <w:t>Once</w:t>
            </w:r>
            <w:r>
              <w:rPr>
                <w:color w:val="231F20"/>
                <w:spacing w:val="-18"/>
                <w:w w:val="110"/>
              </w:rPr>
              <w:t xml:space="preserve"> </w:t>
            </w:r>
            <w:r>
              <w:rPr>
                <w:color w:val="231F20"/>
                <w:w w:val="110"/>
              </w:rPr>
              <w:t>the</w:t>
            </w:r>
            <w:r>
              <w:rPr>
                <w:color w:val="231F20"/>
                <w:spacing w:val="-18"/>
                <w:w w:val="110"/>
              </w:rPr>
              <w:t xml:space="preserve"> </w:t>
            </w:r>
            <w:r>
              <w:rPr>
                <w:color w:val="231F20"/>
                <w:w w:val="110"/>
              </w:rPr>
              <w:t>maximum</w:t>
            </w:r>
            <w:r>
              <w:rPr>
                <w:color w:val="231F20"/>
                <w:spacing w:val="-18"/>
                <w:w w:val="110"/>
              </w:rPr>
              <w:t xml:space="preserve"> </w:t>
            </w:r>
            <w:r>
              <w:rPr>
                <w:color w:val="231F20"/>
                <w:w w:val="110"/>
              </w:rPr>
              <w:t>is</w:t>
            </w:r>
            <w:r>
              <w:rPr>
                <w:color w:val="231F20"/>
                <w:spacing w:val="-18"/>
                <w:w w:val="110"/>
              </w:rPr>
              <w:t xml:space="preserve"> </w:t>
            </w:r>
            <w:r>
              <w:rPr>
                <w:color w:val="231F20"/>
                <w:w w:val="110"/>
              </w:rPr>
              <w:t>reached,</w:t>
            </w:r>
            <w:r>
              <w:rPr>
                <w:color w:val="231F20"/>
                <w:spacing w:val="-27"/>
                <w:w w:val="110"/>
              </w:rPr>
              <w:t xml:space="preserve"> </w:t>
            </w:r>
            <w:r>
              <w:rPr>
                <w:color w:val="231F20"/>
                <w:w w:val="110"/>
              </w:rPr>
              <w:t>the</w:t>
            </w:r>
            <w:r>
              <w:rPr>
                <w:color w:val="231F20"/>
                <w:spacing w:val="-18"/>
                <w:w w:val="110"/>
              </w:rPr>
              <w:t xml:space="preserve"> </w:t>
            </w:r>
            <w:r>
              <w:rPr>
                <w:color w:val="231F20"/>
                <w:w w:val="110"/>
              </w:rPr>
              <w:t>Purchaser may terminate the Contract pursuant to GCC Clause</w:t>
            </w:r>
            <w:r>
              <w:rPr>
                <w:color w:val="231F20"/>
                <w:spacing w:val="-41"/>
                <w:w w:val="110"/>
              </w:rPr>
              <w:t xml:space="preserve"> </w:t>
            </w:r>
            <w:r>
              <w:rPr>
                <w:color w:val="231F20"/>
                <w:w w:val="110"/>
              </w:rPr>
              <w:t>36.</w:t>
            </w:r>
          </w:p>
        </w:tc>
      </w:tr>
      <w:tr w:rsidR="00360928">
        <w:trPr>
          <w:trHeight w:val="6531"/>
        </w:trPr>
        <w:tc>
          <w:tcPr>
            <w:tcW w:w="1955" w:type="dxa"/>
          </w:tcPr>
          <w:p w:rsidR="00360928" w:rsidRDefault="001B3201">
            <w:pPr>
              <w:pStyle w:val="TableParagraph"/>
              <w:spacing w:before="103"/>
              <w:rPr>
                <w:b/>
              </w:rPr>
            </w:pPr>
            <w:r>
              <w:rPr>
                <w:b/>
                <w:color w:val="231F20"/>
                <w:w w:val="110"/>
              </w:rPr>
              <w:t>29. Warranty</w:t>
            </w:r>
          </w:p>
        </w:tc>
        <w:tc>
          <w:tcPr>
            <w:tcW w:w="7464" w:type="dxa"/>
          </w:tcPr>
          <w:p w:rsidR="00360928" w:rsidRDefault="001B3201">
            <w:pPr>
              <w:pStyle w:val="TableParagraph"/>
              <w:numPr>
                <w:ilvl w:val="1"/>
                <w:numId w:val="19"/>
              </w:numPr>
              <w:tabs>
                <w:tab w:val="left" w:pos="937"/>
              </w:tabs>
              <w:spacing w:before="103" w:line="266" w:lineRule="auto"/>
              <w:ind w:right="5" w:hanging="510"/>
              <w:jc w:val="both"/>
            </w:pPr>
            <w:r>
              <w:rPr>
                <w:color w:val="231F20"/>
                <w:w w:val="115"/>
              </w:rPr>
              <w:t>The</w:t>
            </w:r>
            <w:r>
              <w:rPr>
                <w:color w:val="231F20"/>
                <w:spacing w:val="-34"/>
                <w:w w:val="115"/>
              </w:rPr>
              <w:t xml:space="preserve"> </w:t>
            </w:r>
            <w:r>
              <w:rPr>
                <w:color w:val="231F20"/>
                <w:w w:val="115"/>
              </w:rPr>
              <w:t>Supplier</w:t>
            </w:r>
            <w:r>
              <w:rPr>
                <w:color w:val="231F20"/>
                <w:spacing w:val="-33"/>
                <w:w w:val="115"/>
              </w:rPr>
              <w:t xml:space="preserve"> </w:t>
            </w:r>
            <w:r>
              <w:rPr>
                <w:color w:val="231F20"/>
                <w:w w:val="115"/>
              </w:rPr>
              <w:t>warrants</w:t>
            </w:r>
            <w:r>
              <w:rPr>
                <w:color w:val="231F20"/>
                <w:spacing w:val="-34"/>
                <w:w w:val="115"/>
              </w:rPr>
              <w:t xml:space="preserve"> </w:t>
            </w:r>
            <w:r>
              <w:rPr>
                <w:color w:val="231F20"/>
                <w:w w:val="115"/>
              </w:rPr>
              <w:t>that</w:t>
            </w:r>
            <w:r>
              <w:rPr>
                <w:color w:val="231F20"/>
                <w:spacing w:val="-33"/>
                <w:w w:val="115"/>
              </w:rPr>
              <w:t xml:space="preserve"> </w:t>
            </w:r>
            <w:r>
              <w:rPr>
                <w:color w:val="231F20"/>
                <w:w w:val="115"/>
              </w:rPr>
              <w:t>all</w:t>
            </w:r>
            <w:r>
              <w:rPr>
                <w:color w:val="231F20"/>
                <w:spacing w:val="-33"/>
                <w:w w:val="115"/>
              </w:rPr>
              <w:t xml:space="preserve"> </w:t>
            </w:r>
            <w:r>
              <w:rPr>
                <w:color w:val="231F20"/>
                <w:w w:val="115"/>
              </w:rPr>
              <w:t>the</w:t>
            </w:r>
            <w:r>
              <w:rPr>
                <w:color w:val="231F20"/>
                <w:spacing w:val="-34"/>
                <w:w w:val="115"/>
              </w:rPr>
              <w:t xml:space="preserve"> </w:t>
            </w:r>
            <w:r>
              <w:rPr>
                <w:color w:val="231F20"/>
                <w:w w:val="115"/>
              </w:rPr>
              <w:t>Goods</w:t>
            </w:r>
            <w:r>
              <w:rPr>
                <w:color w:val="231F20"/>
                <w:spacing w:val="-33"/>
                <w:w w:val="115"/>
              </w:rPr>
              <w:t xml:space="preserve"> </w:t>
            </w:r>
            <w:r>
              <w:rPr>
                <w:color w:val="231F20"/>
                <w:w w:val="115"/>
              </w:rPr>
              <w:t>are</w:t>
            </w:r>
            <w:r>
              <w:rPr>
                <w:color w:val="231F20"/>
                <w:spacing w:val="-34"/>
                <w:w w:val="115"/>
              </w:rPr>
              <w:t xml:space="preserve"> </w:t>
            </w:r>
            <w:r>
              <w:rPr>
                <w:color w:val="231F20"/>
                <w:spacing w:val="-3"/>
                <w:w w:val="115"/>
              </w:rPr>
              <w:t>new,</w:t>
            </w:r>
            <w:r>
              <w:rPr>
                <w:color w:val="231F20"/>
                <w:spacing w:val="-40"/>
                <w:w w:val="115"/>
              </w:rPr>
              <w:t xml:space="preserve"> </w:t>
            </w:r>
            <w:r>
              <w:rPr>
                <w:color w:val="231F20"/>
                <w:w w:val="115"/>
              </w:rPr>
              <w:t>unused,</w:t>
            </w:r>
            <w:r>
              <w:rPr>
                <w:color w:val="231F20"/>
                <w:spacing w:val="-40"/>
                <w:w w:val="115"/>
              </w:rPr>
              <w:t xml:space="preserve"> </w:t>
            </w:r>
            <w:r>
              <w:rPr>
                <w:color w:val="231F20"/>
                <w:w w:val="115"/>
              </w:rPr>
              <w:t>and</w:t>
            </w:r>
            <w:r>
              <w:rPr>
                <w:color w:val="231F20"/>
                <w:spacing w:val="-33"/>
                <w:w w:val="115"/>
              </w:rPr>
              <w:t xml:space="preserve"> </w:t>
            </w:r>
            <w:r>
              <w:rPr>
                <w:color w:val="231F20"/>
                <w:w w:val="115"/>
              </w:rPr>
              <w:t>of</w:t>
            </w:r>
            <w:r>
              <w:rPr>
                <w:color w:val="231F20"/>
                <w:spacing w:val="-33"/>
                <w:w w:val="115"/>
              </w:rPr>
              <w:t xml:space="preserve"> </w:t>
            </w:r>
            <w:r>
              <w:rPr>
                <w:color w:val="231F20"/>
                <w:w w:val="115"/>
              </w:rPr>
              <w:t>the most</w:t>
            </w:r>
            <w:r>
              <w:rPr>
                <w:color w:val="231F20"/>
                <w:spacing w:val="-15"/>
                <w:w w:val="115"/>
              </w:rPr>
              <w:t xml:space="preserve"> </w:t>
            </w:r>
            <w:r>
              <w:rPr>
                <w:color w:val="231F20"/>
                <w:w w:val="115"/>
              </w:rPr>
              <w:t>recent</w:t>
            </w:r>
            <w:r>
              <w:rPr>
                <w:color w:val="231F20"/>
                <w:spacing w:val="-14"/>
                <w:w w:val="115"/>
              </w:rPr>
              <w:t xml:space="preserve"> </w:t>
            </w:r>
            <w:r>
              <w:rPr>
                <w:color w:val="231F20"/>
                <w:w w:val="115"/>
              </w:rPr>
              <w:t>or</w:t>
            </w:r>
            <w:r>
              <w:rPr>
                <w:color w:val="231F20"/>
                <w:spacing w:val="-15"/>
                <w:w w:val="115"/>
              </w:rPr>
              <w:t xml:space="preserve"> </w:t>
            </w:r>
            <w:r>
              <w:rPr>
                <w:color w:val="231F20"/>
                <w:w w:val="115"/>
              </w:rPr>
              <w:t>current</w:t>
            </w:r>
            <w:r>
              <w:rPr>
                <w:color w:val="231F20"/>
                <w:spacing w:val="-15"/>
                <w:w w:val="115"/>
              </w:rPr>
              <w:t xml:space="preserve"> </w:t>
            </w:r>
            <w:r>
              <w:rPr>
                <w:color w:val="231F20"/>
                <w:w w:val="115"/>
              </w:rPr>
              <w:t>models,</w:t>
            </w:r>
            <w:r>
              <w:rPr>
                <w:color w:val="231F20"/>
                <w:spacing w:val="-22"/>
                <w:w w:val="115"/>
              </w:rPr>
              <w:t xml:space="preserve"> </w:t>
            </w:r>
            <w:r>
              <w:rPr>
                <w:color w:val="231F20"/>
                <w:w w:val="115"/>
              </w:rPr>
              <w:t>and</w:t>
            </w:r>
            <w:r>
              <w:rPr>
                <w:color w:val="231F20"/>
                <w:spacing w:val="-15"/>
                <w:w w:val="115"/>
              </w:rPr>
              <w:t xml:space="preserve"> </w:t>
            </w:r>
            <w:r>
              <w:rPr>
                <w:color w:val="231F20"/>
                <w:w w:val="115"/>
              </w:rPr>
              <w:t>that</w:t>
            </w:r>
            <w:r>
              <w:rPr>
                <w:color w:val="231F20"/>
                <w:spacing w:val="-14"/>
                <w:w w:val="115"/>
              </w:rPr>
              <w:t xml:space="preserve"> </w:t>
            </w:r>
            <w:r>
              <w:rPr>
                <w:color w:val="231F20"/>
                <w:w w:val="115"/>
              </w:rPr>
              <w:t>they</w:t>
            </w:r>
            <w:r>
              <w:rPr>
                <w:color w:val="231F20"/>
                <w:spacing w:val="-15"/>
                <w:w w:val="115"/>
              </w:rPr>
              <w:t xml:space="preserve"> </w:t>
            </w:r>
            <w:r>
              <w:rPr>
                <w:color w:val="231F20"/>
                <w:w w:val="115"/>
              </w:rPr>
              <w:t>incorporate</w:t>
            </w:r>
            <w:r>
              <w:rPr>
                <w:color w:val="231F20"/>
                <w:spacing w:val="-14"/>
                <w:w w:val="115"/>
              </w:rPr>
              <w:t xml:space="preserve"> </w:t>
            </w:r>
            <w:r>
              <w:rPr>
                <w:color w:val="231F20"/>
                <w:w w:val="115"/>
              </w:rPr>
              <w:t>all</w:t>
            </w:r>
            <w:r>
              <w:rPr>
                <w:color w:val="231F20"/>
                <w:spacing w:val="-15"/>
                <w:w w:val="115"/>
              </w:rPr>
              <w:t xml:space="preserve"> </w:t>
            </w:r>
            <w:r>
              <w:rPr>
                <w:color w:val="231F20"/>
                <w:w w:val="115"/>
              </w:rPr>
              <w:t>recent improvements</w:t>
            </w:r>
            <w:r>
              <w:rPr>
                <w:color w:val="231F20"/>
                <w:spacing w:val="-14"/>
                <w:w w:val="115"/>
              </w:rPr>
              <w:t xml:space="preserve"> </w:t>
            </w:r>
            <w:r>
              <w:rPr>
                <w:color w:val="231F20"/>
                <w:w w:val="115"/>
              </w:rPr>
              <w:t>in</w:t>
            </w:r>
            <w:r>
              <w:rPr>
                <w:color w:val="231F20"/>
                <w:spacing w:val="-14"/>
                <w:w w:val="115"/>
              </w:rPr>
              <w:t xml:space="preserve"> </w:t>
            </w:r>
            <w:r>
              <w:rPr>
                <w:color w:val="231F20"/>
                <w:w w:val="115"/>
              </w:rPr>
              <w:t>design</w:t>
            </w:r>
            <w:r>
              <w:rPr>
                <w:color w:val="231F20"/>
                <w:spacing w:val="-14"/>
                <w:w w:val="115"/>
              </w:rPr>
              <w:t xml:space="preserve"> </w:t>
            </w:r>
            <w:r>
              <w:rPr>
                <w:color w:val="231F20"/>
                <w:w w:val="115"/>
              </w:rPr>
              <w:t>and</w:t>
            </w:r>
            <w:r>
              <w:rPr>
                <w:color w:val="231F20"/>
                <w:spacing w:val="-14"/>
                <w:w w:val="115"/>
              </w:rPr>
              <w:t xml:space="preserve"> </w:t>
            </w:r>
            <w:r>
              <w:rPr>
                <w:color w:val="231F20"/>
                <w:w w:val="115"/>
              </w:rPr>
              <w:t>materials,</w:t>
            </w:r>
            <w:r>
              <w:rPr>
                <w:color w:val="231F20"/>
                <w:spacing w:val="-19"/>
                <w:w w:val="115"/>
              </w:rPr>
              <w:t xml:space="preserve"> </w:t>
            </w:r>
            <w:r>
              <w:rPr>
                <w:color w:val="231F20"/>
                <w:w w:val="115"/>
              </w:rPr>
              <w:t>unless</w:t>
            </w:r>
            <w:r>
              <w:rPr>
                <w:color w:val="231F20"/>
                <w:spacing w:val="-14"/>
                <w:w w:val="115"/>
              </w:rPr>
              <w:t xml:space="preserve"> </w:t>
            </w:r>
            <w:r>
              <w:rPr>
                <w:color w:val="231F20"/>
                <w:w w:val="115"/>
              </w:rPr>
              <w:t>provided</w:t>
            </w:r>
            <w:r>
              <w:rPr>
                <w:color w:val="231F20"/>
                <w:spacing w:val="-14"/>
                <w:w w:val="115"/>
              </w:rPr>
              <w:t xml:space="preserve"> </w:t>
            </w:r>
            <w:r>
              <w:rPr>
                <w:color w:val="231F20"/>
                <w:w w:val="115"/>
              </w:rPr>
              <w:t>otherwise in the</w:t>
            </w:r>
            <w:r>
              <w:rPr>
                <w:color w:val="231F20"/>
                <w:spacing w:val="-21"/>
                <w:w w:val="115"/>
              </w:rPr>
              <w:t xml:space="preserve"> </w:t>
            </w:r>
            <w:r>
              <w:rPr>
                <w:color w:val="231F20"/>
                <w:w w:val="115"/>
              </w:rPr>
              <w:t>Contract.</w:t>
            </w:r>
          </w:p>
          <w:p w:rsidR="00360928" w:rsidRDefault="00360928">
            <w:pPr>
              <w:pStyle w:val="TableParagraph"/>
              <w:rPr>
                <w:sz w:val="24"/>
              </w:rPr>
            </w:pPr>
          </w:p>
          <w:p w:rsidR="00360928" w:rsidRDefault="001B3201">
            <w:pPr>
              <w:pStyle w:val="TableParagraph"/>
              <w:numPr>
                <w:ilvl w:val="1"/>
                <w:numId w:val="19"/>
              </w:numPr>
              <w:tabs>
                <w:tab w:val="left" w:pos="937"/>
              </w:tabs>
              <w:spacing w:before="1" w:line="266" w:lineRule="auto"/>
              <w:ind w:right="5" w:hanging="510"/>
              <w:jc w:val="both"/>
            </w:pPr>
            <w:r>
              <w:rPr>
                <w:color w:val="231F20"/>
                <w:w w:val="110"/>
              </w:rPr>
              <w:t>Subject to GCC Sub-Clause 23.1 (b), the Supplier further warrants that the Goods shall be free from defects arising from any act or omission of the Supplier or arising from design, materials and workmanship, under normal use in the conditions prevailing in Bhutan.</w:t>
            </w:r>
          </w:p>
          <w:p w:rsidR="00360928" w:rsidRDefault="00360928">
            <w:pPr>
              <w:pStyle w:val="TableParagraph"/>
              <w:spacing w:before="11"/>
              <w:rPr>
                <w:sz w:val="23"/>
              </w:rPr>
            </w:pPr>
          </w:p>
          <w:p w:rsidR="00360928" w:rsidRDefault="001B3201">
            <w:pPr>
              <w:pStyle w:val="TableParagraph"/>
              <w:numPr>
                <w:ilvl w:val="1"/>
                <w:numId w:val="19"/>
              </w:numPr>
              <w:tabs>
                <w:tab w:val="left" w:pos="937"/>
              </w:tabs>
              <w:spacing w:line="266" w:lineRule="auto"/>
              <w:ind w:right="5" w:hanging="510"/>
              <w:jc w:val="both"/>
            </w:pPr>
            <w:r>
              <w:rPr>
                <w:color w:val="231F20"/>
                <w:w w:val="115"/>
              </w:rPr>
              <w:t>Unless</w:t>
            </w:r>
            <w:r>
              <w:rPr>
                <w:color w:val="231F20"/>
                <w:spacing w:val="-8"/>
                <w:w w:val="115"/>
              </w:rPr>
              <w:t xml:space="preserve"> </w:t>
            </w:r>
            <w:r>
              <w:rPr>
                <w:color w:val="231F20"/>
                <w:w w:val="115"/>
              </w:rPr>
              <w:t>otherwise</w:t>
            </w:r>
            <w:r>
              <w:rPr>
                <w:color w:val="231F20"/>
                <w:spacing w:val="-8"/>
                <w:w w:val="115"/>
              </w:rPr>
              <w:t xml:space="preserve"> </w:t>
            </w:r>
            <w:r>
              <w:rPr>
                <w:color w:val="231F20"/>
                <w:w w:val="115"/>
              </w:rPr>
              <w:t>specified</w:t>
            </w:r>
            <w:r>
              <w:rPr>
                <w:color w:val="231F20"/>
                <w:spacing w:val="-8"/>
                <w:w w:val="115"/>
              </w:rPr>
              <w:t xml:space="preserve"> </w:t>
            </w:r>
            <w:r>
              <w:rPr>
                <w:color w:val="231F20"/>
                <w:w w:val="115"/>
              </w:rPr>
              <w:t>in</w:t>
            </w:r>
            <w:r>
              <w:rPr>
                <w:color w:val="231F20"/>
                <w:spacing w:val="-7"/>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the</w:t>
            </w:r>
            <w:r>
              <w:rPr>
                <w:color w:val="231F20"/>
                <w:spacing w:val="-7"/>
                <w:w w:val="115"/>
              </w:rPr>
              <w:t xml:space="preserve"> </w:t>
            </w:r>
            <w:r>
              <w:rPr>
                <w:color w:val="231F20"/>
                <w:w w:val="115"/>
              </w:rPr>
              <w:t>warranty</w:t>
            </w:r>
            <w:r>
              <w:rPr>
                <w:color w:val="231F20"/>
                <w:spacing w:val="-8"/>
                <w:w w:val="115"/>
              </w:rPr>
              <w:t xml:space="preserve"> </w:t>
            </w:r>
            <w:r>
              <w:rPr>
                <w:color w:val="231F20"/>
                <w:w w:val="115"/>
              </w:rPr>
              <w:t>shall</w:t>
            </w:r>
            <w:r>
              <w:rPr>
                <w:color w:val="231F20"/>
                <w:spacing w:val="-8"/>
                <w:w w:val="115"/>
              </w:rPr>
              <w:t xml:space="preserve"> </w:t>
            </w:r>
            <w:r>
              <w:rPr>
                <w:color w:val="231F20"/>
                <w:w w:val="115"/>
              </w:rPr>
              <w:t>remain valid</w:t>
            </w:r>
            <w:r>
              <w:rPr>
                <w:color w:val="231F20"/>
                <w:spacing w:val="-31"/>
                <w:w w:val="115"/>
              </w:rPr>
              <w:t xml:space="preserve"> </w:t>
            </w:r>
            <w:r>
              <w:rPr>
                <w:color w:val="231F20"/>
                <w:w w:val="115"/>
              </w:rPr>
              <w:t>for</w:t>
            </w:r>
            <w:r>
              <w:rPr>
                <w:color w:val="231F20"/>
                <w:spacing w:val="-31"/>
                <w:w w:val="115"/>
              </w:rPr>
              <w:t xml:space="preserve"> </w:t>
            </w:r>
            <w:r>
              <w:rPr>
                <w:color w:val="231F20"/>
                <w:w w:val="115"/>
              </w:rPr>
              <w:t>twelve</w:t>
            </w:r>
            <w:r>
              <w:rPr>
                <w:color w:val="231F20"/>
                <w:spacing w:val="-30"/>
                <w:w w:val="115"/>
              </w:rPr>
              <w:t xml:space="preserve"> </w:t>
            </w:r>
            <w:r>
              <w:rPr>
                <w:color w:val="231F20"/>
                <w:w w:val="115"/>
              </w:rPr>
              <w:t>(12)</w:t>
            </w:r>
            <w:r>
              <w:rPr>
                <w:color w:val="231F20"/>
                <w:spacing w:val="-31"/>
                <w:w w:val="115"/>
              </w:rPr>
              <w:t xml:space="preserve"> </w:t>
            </w:r>
            <w:r>
              <w:rPr>
                <w:color w:val="231F20"/>
                <w:w w:val="115"/>
              </w:rPr>
              <w:t>months</w:t>
            </w:r>
            <w:r>
              <w:rPr>
                <w:color w:val="231F20"/>
                <w:spacing w:val="-30"/>
                <w:w w:val="115"/>
              </w:rPr>
              <w:t xml:space="preserve"> </w:t>
            </w:r>
            <w:r>
              <w:rPr>
                <w:color w:val="231F20"/>
                <w:w w:val="115"/>
              </w:rPr>
              <w:t>after</w:t>
            </w:r>
            <w:r>
              <w:rPr>
                <w:color w:val="231F20"/>
                <w:spacing w:val="-31"/>
                <w:w w:val="115"/>
              </w:rPr>
              <w:t xml:space="preserve"> </w:t>
            </w:r>
            <w:r>
              <w:rPr>
                <w:color w:val="231F20"/>
                <w:w w:val="115"/>
              </w:rPr>
              <w:t>the</w:t>
            </w:r>
            <w:r>
              <w:rPr>
                <w:color w:val="231F20"/>
                <w:spacing w:val="-30"/>
                <w:w w:val="115"/>
              </w:rPr>
              <w:t xml:space="preserve"> </w:t>
            </w:r>
            <w:r>
              <w:rPr>
                <w:color w:val="231F20"/>
                <w:w w:val="115"/>
              </w:rPr>
              <w:t>Goods,</w:t>
            </w:r>
            <w:r>
              <w:rPr>
                <w:color w:val="231F20"/>
                <w:spacing w:val="-37"/>
                <w:w w:val="115"/>
              </w:rPr>
              <w:t xml:space="preserve"> </w:t>
            </w:r>
            <w:r>
              <w:rPr>
                <w:color w:val="231F20"/>
                <w:w w:val="115"/>
              </w:rPr>
              <w:t>or</w:t>
            </w:r>
            <w:r>
              <w:rPr>
                <w:color w:val="231F20"/>
                <w:spacing w:val="-30"/>
                <w:w w:val="115"/>
              </w:rPr>
              <w:t xml:space="preserve"> </w:t>
            </w:r>
            <w:r>
              <w:rPr>
                <w:color w:val="231F20"/>
                <w:w w:val="115"/>
              </w:rPr>
              <w:t>any</w:t>
            </w:r>
            <w:r>
              <w:rPr>
                <w:color w:val="231F20"/>
                <w:spacing w:val="-31"/>
                <w:w w:val="115"/>
              </w:rPr>
              <w:t xml:space="preserve"> </w:t>
            </w:r>
            <w:r>
              <w:rPr>
                <w:color w:val="231F20"/>
                <w:w w:val="115"/>
              </w:rPr>
              <w:t>portion</w:t>
            </w:r>
            <w:r>
              <w:rPr>
                <w:color w:val="231F20"/>
                <w:spacing w:val="-31"/>
                <w:w w:val="115"/>
              </w:rPr>
              <w:t xml:space="preserve"> </w:t>
            </w:r>
            <w:r>
              <w:rPr>
                <w:color w:val="231F20"/>
                <w:w w:val="115"/>
              </w:rPr>
              <w:t>thereof as</w:t>
            </w:r>
            <w:r>
              <w:rPr>
                <w:color w:val="231F20"/>
                <w:spacing w:val="-23"/>
                <w:w w:val="115"/>
              </w:rPr>
              <w:t xml:space="preserve"> </w:t>
            </w:r>
            <w:r>
              <w:rPr>
                <w:color w:val="231F20"/>
                <w:w w:val="115"/>
              </w:rPr>
              <w:t>the</w:t>
            </w:r>
            <w:r>
              <w:rPr>
                <w:color w:val="231F20"/>
                <w:spacing w:val="-22"/>
                <w:w w:val="115"/>
              </w:rPr>
              <w:t xml:space="preserve"> </w:t>
            </w:r>
            <w:r>
              <w:rPr>
                <w:color w:val="231F20"/>
                <w:w w:val="115"/>
              </w:rPr>
              <w:t>case</w:t>
            </w:r>
            <w:r>
              <w:rPr>
                <w:color w:val="231F20"/>
                <w:spacing w:val="-23"/>
                <w:w w:val="115"/>
              </w:rPr>
              <w:t xml:space="preserve"> </w:t>
            </w:r>
            <w:r>
              <w:rPr>
                <w:color w:val="231F20"/>
                <w:w w:val="115"/>
              </w:rPr>
              <w:t>may</w:t>
            </w:r>
            <w:r>
              <w:rPr>
                <w:color w:val="231F20"/>
                <w:spacing w:val="-22"/>
                <w:w w:val="115"/>
              </w:rPr>
              <w:t xml:space="preserve"> </w:t>
            </w:r>
            <w:r>
              <w:rPr>
                <w:color w:val="231F20"/>
                <w:w w:val="115"/>
              </w:rPr>
              <w:t>be,</w:t>
            </w:r>
            <w:r>
              <w:rPr>
                <w:color w:val="231F20"/>
                <w:spacing w:val="-30"/>
                <w:w w:val="115"/>
              </w:rPr>
              <w:t xml:space="preserve"> </w:t>
            </w:r>
            <w:r>
              <w:rPr>
                <w:color w:val="231F20"/>
                <w:w w:val="115"/>
              </w:rPr>
              <w:t>have</w:t>
            </w:r>
            <w:r>
              <w:rPr>
                <w:color w:val="231F20"/>
                <w:spacing w:val="-22"/>
                <w:w w:val="115"/>
              </w:rPr>
              <w:t xml:space="preserve"> </w:t>
            </w:r>
            <w:r>
              <w:rPr>
                <w:color w:val="231F20"/>
                <w:w w:val="115"/>
              </w:rPr>
              <w:t>been</w:t>
            </w:r>
            <w:r>
              <w:rPr>
                <w:color w:val="231F20"/>
                <w:spacing w:val="-23"/>
                <w:w w:val="115"/>
              </w:rPr>
              <w:t xml:space="preserve"> </w:t>
            </w:r>
            <w:r>
              <w:rPr>
                <w:color w:val="231F20"/>
                <w:w w:val="115"/>
              </w:rPr>
              <w:t>delivered</w:t>
            </w:r>
            <w:r>
              <w:rPr>
                <w:color w:val="231F20"/>
                <w:spacing w:val="-22"/>
                <w:w w:val="115"/>
              </w:rPr>
              <w:t xml:space="preserve"> </w:t>
            </w:r>
            <w:r>
              <w:rPr>
                <w:color w:val="231F20"/>
                <w:w w:val="115"/>
              </w:rPr>
              <w:t>to</w:t>
            </w:r>
            <w:r>
              <w:rPr>
                <w:color w:val="231F20"/>
                <w:spacing w:val="-22"/>
                <w:w w:val="115"/>
              </w:rPr>
              <w:t xml:space="preserve"> </w:t>
            </w:r>
            <w:r>
              <w:rPr>
                <w:color w:val="231F20"/>
                <w:w w:val="115"/>
              </w:rPr>
              <w:t>and</w:t>
            </w:r>
            <w:r>
              <w:rPr>
                <w:color w:val="231F20"/>
                <w:spacing w:val="-23"/>
                <w:w w:val="115"/>
              </w:rPr>
              <w:t xml:space="preserve"> </w:t>
            </w:r>
            <w:r>
              <w:rPr>
                <w:color w:val="231F20"/>
                <w:w w:val="115"/>
              </w:rPr>
              <w:t>accepted</w:t>
            </w:r>
            <w:r>
              <w:rPr>
                <w:color w:val="231F20"/>
                <w:spacing w:val="-22"/>
                <w:w w:val="115"/>
              </w:rPr>
              <w:t xml:space="preserve"> </w:t>
            </w:r>
            <w:r>
              <w:rPr>
                <w:color w:val="231F20"/>
                <w:w w:val="115"/>
              </w:rPr>
              <w:t>at</w:t>
            </w:r>
            <w:r>
              <w:rPr>
                <w:color w:val="231F20"/>
                <w:spacing w:val="-23"/>
                <w:w w:val="115"/>
              </w:rPr>
              <w:t xml:space="preserve"> </w:t>
            </w:r>
            <w:r>
              <w:rPr>
                <w:color w:val="231F20"/>
                <w:w w:val="115"/>
              </w:rPr>
              <w:t>the</w:t>
            </w:r>
            <w:r>
              <w:rPr>
                <w:color w:val="231F20"/>
                <w:spacing w:val="-22"/>
                <w:w w:val="115"/>
              </w:rPr>
              <w:t xml:space="preserve"> </w:t>
            </w:r>
            <w:r>
              <w:rPr>
                <w:color w:val="231F20"/>
                <w:w w:val="115"/>
              </w:rPr>
              <w:t>final destination</w:t>
            </w:r>
            <w:r>
              <w:rPr>
                <w:color w:val="231F20"/>
                <w:spacing w:val="-19"/>
                <w:w w:val="115"/>
              </w:rPr>
              <w:t xml:space="preserve"> </w:t>
            </w:r>
            <w:r>
              <w:rPr>
                <w:color w:val="231F20"/>
                <w:w w:val="115"/>
              </w:rPr>
              <w:t>indicated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SCC,</w:t>
            </w:r>
            <w:r>
              <w:rPr>
                <w:color w:val="231F20"/>
                <w:spacing w:val="-26"/>
                <w:w w:val="115"/>
              </w:rPr>
              <w:t xml:space="preserve"> </w:t>
            </w:r>
            <w:r>
              <w:rPr>
                <w:color w:val="231F20"/>
                <w:w w:val="115"/>
              </w:rPr>
              <w:t>or</w:t>
            </w:r>
            <w:r>
              <w:rPr>
                <w:color w:val="231F20"/>
                <w:spacing w:val="-19"/>
                <w:w w:val="115"/>
              </w:rPr>
              <w:t xml:space="preserve"> </w:t>
            </w:r>
            <w:r>
              <w:rPr>
                <w:color w:val="231F20"/>
                <w:w w:val="115"/>
              </w:rPr>
              <w:t>for</w:t>
            </w:r>
            <w:r>
              <w:rPr>
                <w:color w:val="231F20"/>
                <w:spacing w:val="-19"/>
                <w:w w:val="115"/>
              </w:rPr>
              <w:t xml:space="preserve"> </w:t>
            </w:r>
            <w:r>
              <w:rPr>
                <w:color w:val="231F20"/>
                <w:w w:val="115"/>
              </w:rPr>
              <w:t>eighteen</w:t>
            </w:r>
            <w:r>
              <w:rPr>
                <w:color w:val="231F20"/>
                <w:spacing w:val="-19"/>
                <w:w w:val="115"/>
              </w:rPr>
              <w:t xml:space="preserve"> </w:t>
            </w:r>
            <w:r>
              <w:rPr>
                <w:color w:val="231F20"/>
                <w:w w:val="115"/>
              </w:rPr>
              <w:t>(18)</w:t>
            </w:r>
            <w:r>
              <w:rPr>
                <w:color w:val="231F20"/>
                <w:spacing w:val="-19"/>
                <w:w w:val="115"/>
              </w:rPr>
              <w:t xml:space="preserve"> </w:t>
            </w:r>
            <w:r>
              <w:rPr>
                <w:color w:val="231F20"/>
                <w:w w:val="115"/>
              </w:rPr>
              <w:t>months</w:t>
            </w:r>
            <w:r>
              <w:rPr>
                <w:color w:val="231F20"/>
                <w:spacing w:val="-19"/>
                <w:w w:val="115"/>
              </w:rPr>
              <w:t xml:space="preserve"> </w:t>
            </w:r>
            <w:r>
              <w:rPr>
                <w:color w:val="231F20"/>
                <w:w w:val="115"/>
              </w:rPr>
              <w:t>after the</w:t>
            </w:r>
            <w:r>
              <w:rPr>
                <w:color w:val="231F20"/>
                <w:spacing w:val="-30"/>
                <w:w w:val="115"/>
              </w:rPr>
              <w:t xml:space="preserve"> </w:t>
            </w:r>
            <w:r>
              <w:rPr>
                <w:color w:val="231F20"/>
                <w:w w:val="115"/>
              </w:rPr>
              <w:t>date</w:t>
            </w:r>
            <w:r>
              <w:rPr>
                <w:color w:val="231F20"/>
                <w:spacing w:val="-29"/>
                <w:w w:val="115"/>
              </w:rPr>
              <w:t xml:space="preserve"> </w:t>
            </w:r>
            <w:r>
              <w:rPr>
                <w:color w:val="231F20"/>
                <w:w w:val="115"/>
              </w:rPr>
              <w:t>of</w:t>
            </w:r>
            <w:r>
              <w:rPr>
                <w:color w:val="231F20"/>
                <w:spacing w:val="-30"/>
                <w:w w:val="115"/>
              </w:rPr>
              <w:t xml:space="preserve"> </w:t>
            </w:r>
            <w:r>
              <w:rPr>
                <w:color w:val="231F20"/>
                <w:w w:val="115"/>
              </w:rPr>
              <w:t>shipment</w:t>
            </w:r>
            <w:r>
              <w:rPr>
                <w:color w:val="231F20"/>
                <w:spacing w:val="-29"/>
                <w:w w:val="115"/>
              </w:rPr>
              <w:t xml:space="preserve"> </w:t>
            </w:r>
            <w:r>
              <w:rPr>
                <w:color w:val="231F20"/>
                <w:w w:val="115"/>
              </w:rPr>
              <w:t>from</w:t>
            </w:r>
            <w:r>
              <w:rPr>
                <w:color w:val="231F20"/>
                <w:spacing w:val="-30"/>
                <w:w w:val="115"/>
              </w:rPr>
              <w:t xml:space="preserve"> </w:t>
            </w:r>
            <w:r>
              <w:rPr>
                <w:color w:val="231F20"/>
                <w:w w:val="115"/>
              </w:rPr>
              <w:t>the</w:t>
            </w:r>
            <w:r>
              <w:rPr>
                <w:color w:val="231F20"/>
                <w:spacing w:val="-29"/>
                <w:w w:val="115"/>
              </w:rPr>
              <w:t xml:space="preserve"> </w:t>
            </w:r>
            <w:r>
              <w:rPr>
                <w:color w:val="231F20"/>
                <w:w w:val="115"/>
              </w:rPr>
              <w:t>port</w:t>
            </w:r>
            <w:r>
              <w:rPr>
                <w:color w:val="231F20"/>
                <w:spacing w:val="-30"/>
                <w:w w:val="115"/>
              </w:rPr>
              <w:t xml:space="preserve"> </w:t>
            </w:r>
            <w:r>
              <w:rPr>
                <w:color w:val="231F20"/>
                <w:w w:val="115"/>
              </w:rPr>
              <w:t>or</w:t>
            </w:r>
            <w:r>
              <w:rPr>
                <w:color w:val="231F20"/>
                <w:spacing w:val="-29"/>
                <w:w w:val="115"/>
              </w:rPr>
              <w:t xml:space="preserve"> </w:t>
            </w:r>
            <w:r>
              <w:rPr>
                <w:color w:val="231F20"/>
                <w:w w:val="115"/>
              </w:rPr>
              <w:t>place</w:t>
            </w:r>
            <w:r>
              <w:rPr>
                <w:color w:val="231F20"/>
                <w:spacing w:val="-30"/>
                <w:w w:val="115"/>
              </w:rPr>
              <w:t xml:space="preserve"> </w:t>
            </w:r>
            <w:r>
              <w:rPr>
                <w:color w:val="231F20"/>
                <w:w w:val="115"/>
              </w:rPr>
              <w:t>of</w:t>
            </w:r>
            <w:r>
              <w:rPr>
                <w:color w:val="231F20"/>
                <w:spacing w:val="-29"/>
                <w:w w:val="115"/>
              </w:rPr>
              <w:t xml:space="preserve"> </w:t>
            </w:r>
            <w:r>
              <w:rPr>
                <w:color w:val="231F20"/>
                <w:w w:val="115"/>
              </w:rPr>
              <w:t>loading</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country of</w:t>
            </w:r>
            <w:r>
              <w:rPr>
                <w:color w:val="231F20"/>
                <w:spacing w:val="-14"/>
                <w:w w:val="115"/>
              </w:rPr>
              <w:t xml:space="preserve"> </w:t>
            </w:r>
            <w:r>
              <w:rPr>
                <w:color w:val="231F20"/>
                <w:w w:val="115"/>
              </w:rPr>
              <w:t>origin,</w:t>
            </w:r>
            <w:r>
              <w:rPr>
                <w:color w:val="231F20"/>
                <w:spacing w:val="-23"/>
                <w:w w:val="115"/>
              </w:rPr>
              <w:t xml:space="preserve"> </w:t>
            </w:r>
            <w:r>
              <w:rPr>
                <w:color w:val="231F20"/>
                <w:w w:val="115"/>
              </w:rPr>
              <w:t>whichever</w:t>
            </w:r>
            <w:r>
              <w:rPr>
                <w:color w:val="231F20"/>
                <w:spacing w:val="-14"/>
                <w:w w:val="115"/>
              </w:rPr>
              <w:t xml:space="preserve"> </w:t>
            </w:r>
            <w:r>
              <w:rPr>
                <w:color w:val="231F20"/>
                <w:w w:val="115"/>
              </w:rPr>
              <w:t>period</w:t>
            </w:r>
            <w:r>
              <w:rPr>
                <w:color w:val="231F20"/>
                <w:spacing w:val="-14"/>
                <w:w w:val="115"/>
              </w:rPr>
              <w:t xml:space="preserve"> </w:t>
            </w:r>
            <w:r>
              <w:rPr>
                <w:color w:val="231F20"/>
                <w:w w:val="115"/>
              </w:rPr>
              <w:t>concludes</w:t>
            </w:r>
            <w:r>
              <w:rPr>
                <w:color w:val="231F20"/>
                <w:spacing w:val="-14"/>
                <w:w w:val="115"/>
              </w:rPr>
              <w:t xml:space="preserve"> </w:t>
            </w:r>
            <w:r>
              <w:rPr>
                <w:color w:val="231F20"/>
                <w:w w:val="115"/>
              </w:rPr>
              <w:t>earlier.</w:t>
            </w:r>
          </w:p>
          <w:p w:rsidR="00360928" w:rsidRDefault="001B3201">
            <w:pPr>
              <w:pStyle w:val="TableParagraph"/>
              <w:numPr>
                <w:ilvl w:val="1"/>
                <w:numId w:val="19"/>
              </w:numPr>
              <w:tabs>
                <w:tab w:val="left" w:pos="937"/>
              </w:tabs>
              <w:spacing w:before="248" w:line="280" w:lineRule="atLeast"/>
              <w:ind w:right="-15" w:hanging="510"/>
              <w:jc w:val="both"/>
            </w:pPr>
            <w:r>
              <w:rPr>
                <w:color w:val="231F20"/>
                <w:w w:val="115"/>
              </w:rPr>
              <w:t>The Purchaser shall give notice to the Supplier stating the nature of any such defects together with all available evidence thereof, promptly following the discovery thereof. The Purchaser shall afford all reasonable opportunity for the Supplier to inspect</w:t>
            </w:r>
            <w:r>
              <w:rPr>
                <w:color w:val="231F20"/>
                <w:spacing w:val="-20"/>
                <w:w w:val="115"/>
              </w:rPr>
              <w:t xml:space="preserve"> </w:t>
            </w:r>
            <w:r>
              <w:rPr>
                <w:color w:val="231F20"/>
                <w:w w:val="115"/>
              </w:rPr>
              <w:t>such defects.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314"/>
        <w:gridCol w:w="7106"/>
      </w:tblGrid>
      <w:tr w:rsidR="00360928">
        <w:trPr>
          <w:trHeight w:val="2965"/>
        </w:trPr>
        <w:tc>
          <w:tcPr>
            <w:tcW w:w="2314" w:type="dxa"/>
            <w:tcBorders>
              <w:top w:val="single" w:sz="4" w:space="0" w:color="231F20"/>
            </w:tcBorders>
          </w:tcPr>
          <w:p w:rsidR="00360928" w:rsidRDefault="00360928">
            <w:pPr>
              <w:pStyle w:val="TableParagraph"/>
            </w:pPr>
          </w:p>
        </w:tc>
        <w:tc>
          <w:tcPr>
            <w:tcW w:w="7106" w:type="dxa"/>
            <w:tcBorders>
              <w:top w:val="single" w:sz="4" w:space="0" w:color="231F20"/>
            </w:tcBorders>
          </w:tcPr>
          <w:p w:rsidR="00360928" w:rsidRDefault="001B3201">
            <w:pPr>
              <w:pStyle w:val="TableParagraph"/>
              <w:numPr>
                <w:ilvl w:val="1"/>
                <w:numId w:val="18"/>
              </w:numPr>
              <w:tabs>
                <w:tab w:val="left" w:pos="578"/>
              </w:tabs>
              <w:spacing w:before="97" w:line="266" w:lineRule="auto"/>
              <w:ind w:right="6" w:hanging="510"/>
              <w:jc w:val="both"/>
            </w:pPr>
            <w:r>
              <w:rPr>
                <w:color w:val="231F20"/>
                <w:w w:val="110"/>
              </w:rPr>
              <w:t>Upon receipt of such notice, the Supplier shall, within the period specified in the SCC, expeditiously repair or replace the defective Goods</w:t>
            </w:r>
            <w:r>
              <w:rPr>
                <w:color w:val="231F20"/>
                <w:spacing w:val="-5"/>
                <w:w w:val="110"/>
              </w:rPr>
              <w:t xml:space="preserve"> </w:t>
            </w:r>
            <w:r>
              <w:rPr>
                <w:color w:val="231F20"/>
                <w:w w:val="110"/>
              </w:rPr>
              <w:t>or</w:t>
            </w:r>
            <w:r>
              <w:rPr>
                <w:color w:val="231F20"/>
                <w:spacing w:val="-4"/>
                <w:w w:val="110"/>
              </w:rPr>
              <w:t xml:space="preserve"> </w:t>
            </w:r>
            <w:r>
              <w:rPr>
                <w:color w:val="231F20"/>
                <w:w w:val="110"/>
              </w:rPr>
              <w:t>parts</w:t>
            </w:r>
            <w:r>
              <w:rPr>
                <w:color w:val="231F20"/>
                <w:spacing w:val="-4"/>
                <w:w w:val="110"/>
              </w:rPr>
              <w:t xml:space="preserve"> </w:t>
            </w:r>
            <w:r>
              <w:rPr>
                <w:color w:val="231F20"/>
                <w:w w:val="110"/>
              </w:rPr>
              <w:t>thereof,</w:t>
            </w:r>
            <w:r>
              <w:rPr>
                <w:color w:val="231F20"/>
                <w:spacing w:val="-14"/>
                <w:w w:val="110"/>
              </w:rPr>
              <w:t xml:space="preserve"> </w:t>
            </w:r>
            <w:r>
              <w:rPr>
                <w:color w:val="231F20"/>
                <w:w w:val="110"/>
              </w:rPr>
              <w:t>at</w:t>
            </w:r>
            <w:r>
              <w:rPr>
                <w:color w:val="231F20"/>
                <w:spacing w:val="-5"/>
                <w:w w:val="110"/>
              </w:rPr>
              <w:t xml:space="preserve"> </w:t>
            </w:r>
            <w:r>
              <w:rPr>
                <w:color w:val="231F20"/>
                <w:w w:val="110"/>
              </w:rPr>
              <w:t>no</w:t>
            </w:r>
            <w:r>
              <w:rPr>
                <w:color w:val="231F20"/>
                <w:spacing w:val="-4"/>
                <w:w w:val="110"/>
              </w:rPr>
              <w:t xml:space="preserve"> </w:t>
            </w:r>
            <w:r>
              <w:rPr>
                <w:color w:val="231F20"/>
                <w:w w:val="110"/>
              </w:rPr>
              <w:t>cost</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5"/>
                <w:w w:val="110"/>
              </w:rPr>
              <w:t xml:space="preserve"> </w:t>
            </w:r>
            <w:r>
              <w:rPr>
                <w:color w:val="231F20"/>
                <w:w w:val="110"/>
              </w:rPr>
              <w:t>Purchaser.</w:t>
            </w:r>
          </w:p>
          <w:p w:rsidR="00360928" w:rsidRDefault="00360928">
            <w:pPr>
              <w:pStyle w:val="TableParagraph"/>
              <w:spacing w:before="2"/>
              <w:rPr>
                <w:sz w:val="24"/>
              </w:rPr>
            </w:pPr>
          </w:p>
          <w:p w:rsidR="00360928" w:rsidRDefault="001B3201">
            <w:pPr>
              <w:pStyle w:val="TableParagraph"/>
              <w:numPr>
                <w:ilvl w:val="1"/>
                <w:numId w:val="18"/>
              </w:numPr>
              <w:tabs>
                <w:tab w:val="left" w:pos="578"/>
              </w:tabs>
              <w:spacing w:line="266" w:lineRule="auto"/>
              <w:ind w:right="6" w:hanging="510"/>
              <w:jc w:val="both"/>
            </w:pPr>
            <w:r>
              <w:rPr>
                <w:color w:val="231F20"/>
                <w:w w:val="115"/>
              </w:rPr>
              <w:t>If, having been notified, the Supplier fails to remedy the defect</w:t>
            </w:r>
            <w:r>
              <w:rPr>
                <w:color w:val="231F20"/>
                <w:spacing w:val="63"/>
                <w:w w:val="115"/>
              </w:rPr>
              <w:t xml:space="preserve"> </w:t>
            </w:r>
            <w:r>
              <w:rPr>
                <w:color w:val="231F20"/>
                <w:w w:val="115"/>
              </w:rPr>
              <w:t>within</w:t>
            </w:r>
            <w:r>
              <w:rPr>
                <w:color w:val="231F20"/>
                <w:spacing w:val="-22"/>
                <w:w w:val="115"/>
              </w:rPr>
              <w:t xml:space="preserve"> </w:t>
            </w:r>
            <w:r>
              <w:rPr>
                <w:color w:val="231F20"/>
                <w:w w:val="115"/>
              </w:rPr>
              <w:t>the</w:t>
            </w:r>
            <w:r>
              <w:rPr>
                <w:color w:val="231F20"/>
                <w:spacing w:val="-21"/>
                <w:w w:val="115"/>
              </w:rPr>
              <w:t xml:space="preserve"> </w:t>
            </w:r>
            <w:r>
              <w:rPr>
                <w:color w:val="231F20"/>
                <w:w w:val="115"/>
              </w:rPr>
              <w:t>period</w:t>
            </w:r>
            <w:r>
              <w:rPr>
                <w:color w:val="231F20"/>
                <w:spacing w:val="-22"/>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2"/>
                <w:w w:val="115"/>
              </w:rPr>
              <w:t xml:space="preserve"> </w:t>
            </w:r>
            <w:r>
              <w:rPr>
                <w:color w:val="231F20"/>
                <w:w w:val="115"/>
              </w:rPr>
              <w:t>SCC,</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2"/>
                <w:w w:val="115"/>
              </w:rPr>
              <w:t xml:space="preserve"> </w:t>
            </w:r>
            <w:r>
              <w:rPr>
                <w:color w:val="231F20"/>
                <w:w w:val="115"/>
              </w:rPr>
              <w:t>may</w:t>
            </w:r>
            <w:r>
              <w:rPr>
                <w:color w:val="231F20"/>
                <w:spacing w:val="-21"/>
                <w:w w:val="115"/>
              </w:rPr>
              <w:t xml:space="preserve"> </w:t>
            </w:r>
            <w:r>
              <w:rPr>
                <w:color w:val="231F20"/>
                <w:w w:val="115"/>
              </w:rPr>
              <w:t>proceed to</w:t>
            </w:r>
            <w:r>
              <w:rPr>
                <w:color w:val="231F20"/>
                <w:spacing w:val="-13"/>
                <w:w w:val="115"/>
              </w:rPr>
              <w:t xml:space="preserve"> </w:t>
            </w:r>
            <w:r>
              <w:rPr>
                <w:color w:val="231F20"/>
                <w:w w:val="115"/>
              </w:rPr>
              <w:t>take</w:t>
            </w:r>
            <w:r>
              <w:rPr>
                <w:color w:val="231F20"/>
                <w:spacing w:val="-13"/>
                <w:w w:val="115"/>
              </w:rPr>
              <w:t xml:space="preserve"> </w:t>
            </w:r>
            <w:r>
              <w:rPr>
                <w:color w:val="231F20"/>
                <w:w w:val="115"/>
              </w:rPr>
              <w:t>within</w:t>
            </w:r>
            <w:r>
              <w:rPr>
                <w:color w:val="231F20"/>
                <w:spacing w:val="-12"/>
                <w:w w:val="115"/>
              </w:rPr>
              <w:t xml:space="preserve"> </w:t>
            </w:r>
            <w:r>
              <w:rPr>
                <w:color w:val="231F20"/>
                <w:w w:val="115"/>
              </w:rPr>
              <w:t>a</w:t>
            </w:r>
            <w:r>
              <w:rPr>
                <w:color w:val="231F20"/>
                <w:spacing w:val="-13"/>
                <w:w w:val="115"/>
              </w:rPr>
              <w:t xml:space="preserve"> </w:t>
            </w:r>
            <w:r>
              <w:rPr>
                <w:color w:val="231F20"/>
                <w:w w:val="115"/>
              </w:rPr>
              <w:t>reasonable</w:t>
            </w:r>
            <w:r>
              <w:rPr>
                <w:color w:val="231F20"/>
                <w:spacing w:val="-13"/>
                <w:w w:val="115"/>
              </w:rPr>
              <w:t xml:space="preserve"> </w:t>
            </w:r>
            <w:r>
              <w:rPr>
                <w:color w:val="231F20"/>
                <w:w w:val="115"/>
              </w:rPr>
              <w:t>period</w:t>
            </w:r>
            <w:r>
              <w:rPr>
                <w:color w:val="231F20"/>
                <w:spacing w:val="-12"/>
                <w:w w:val="115"/>
              </w:rPr>
              <w:t xml:space="preserve"> </w:t>
            </w:r>
            <w:r>
              <w:rPr>
                <w:color w:val="231F20"/>
                <w:w w:val="115"/>
              </w:rPr>
              <w:t>such</w:t>
            </w:r>
            <w:r>
              <w:rPr>
                <w:color w:val="231F20"/>
                <w:spacing w:val="-13"/>
                <w:w w:val="115"/>
              </w:rPr>
              <w:t xml:space="preserve"> </w:t>
            </w:r>
            <w:r>
              <w:rPr>
                <w:color w:val="231F20"/>
                <w:w w:val="115"/>
              </w:rPr>
              <w:t>remedial</w:t>
            </w:r>
            <w:r>
              <w:rPr>
                <w:color w:val="231F20"/>
                <w:spacing w:val="-12"/>
                <w:w w:val="115"/>
              </w:rPr>
              <w:t xml:space="preserve"> </w:t>
            </w:r>
            <w:r>
              <w:rPr>
                <w:color w:val="231F20"/>
                <w:w w:val="115"/>
              </w:rPr>
              <w:t>action</w:t>
            </w:r>
            <w:r>
              <w:rPr>
                <w:color w:val="231F20"/>
                <w:spacing w:val="-13"/>
                <w:w w:val="115"/>
              </w:rPr>
              <w:t xml:space="preserve"> </w:t>
            </w:r>
            <w:r>
              <w:rPr>
                <w:color w:val="231F20"/>
                <w:w w:val="115"/>
              </w:rPr>
              <w:t>as</w:t>
            </w:r>
            <w:r>
              <w:rPr>
                <w:color w:val="231F20"/>
                <w:spacing w:val="-13"/>
                <w:w w:val="115"/>
              </w:rPr>
              <w:t xml:space="preserve"> </w:t>
            </w:r>
            <w:r>
              <w:rPr>
                <w:color w:val="231F20"/>
                <w:w w:val="115"/>
              </w:rPr>
              <w:t>may</w:t>
            </w:r>
            <w:r>
              <w:rPr>
                <w:color w:val="231F20"/>
                <w:spacing w:val="-12"/>
                <w:w w:val="115"/>
              </w:rPr>
              <w:t xml:space="preserve"> </w:t>
            </w:r>
            <w:r>
              <w:rPr>
                <w:color w:val="231F20"/>
                <w:w w:val="115"/>
              </w:rPr>
              <w:t>be necessary,</w:t>
            </w:r>
            <w:r>
              <w:rPr>
                <w:color w:val="231F20"/>
                <w:spacing w:val="-36"/>
                <w:w w:val="115"/>
              </w:rPr>
              <w:t xml:space="preserve"> </w:t>
            </w:r>
            <w:r>
              <w:rPr>
                <w:color w:val="231F20"/>
                <w:w w:val="115"/>
              </w:rPr>
              <w:t>at</w:t>
            </w:r>
            <w:r>
              <w:rPr>
                <w:color w:val="231F20"/>
                <w:spacing w:val="-29"/>
                <w:w w:val="115"/>
              </w:rPr>
              <w:t xml:space="preserve"> </w:t>
            </w:r>
            <w:r>
              <w:rPr>
                <w:color w:val="231F20"/>
                <w:w w:val="115"/>
              </w:rPr>
              <w:t>the</w:t>
            </w:r>
            <w:r>
              <w:rPr>
                <w:color w:val="231F20"/>
                <w:spacing w:val="-30"/>
                <w:w w:val="115"/>
              </w:rPr>
              <w:t xml:space="preserve"> </w:t>
            </w:r>
            <w:r>
              <w:rPr>
                <w:color w:val="231F20"/>
                <w:w w:val="115"/>
              </w:rPr>
              <w:t>Supplier’s</w:t>
            </w:r>
            <w:r>
              <w:rPr>
                <w:color w:val="231F20"/>
                <w:spacing w:val="-29"/>
                <w:w w:val="115"/>
              </w:rPr>
              <w:t xml:space="preserve"> </w:t>
            </w:r>
            <w:r>
              <w:rPr>
                <w:color w:val="231F20"/>
                <w:w w:val="115"/>
              </w:rPr>
              <w:t>risk</w:t>
            </w:r>
            <w:r>
              <w:rPr>
                <w:color w:val="231F20"/>
                <w:spacing w:val="-30"/>
                <w:w w:val="115"/>
              </w:rPr>
              <w:t xml:space="preserve"> </w:t>
            </w:r>
            <w:r>
              <w:rPr>
                <w:color w:val="231F20"/>
                <w:w w:val="115"/>
              </w:rPr>
              <w:t>and</w:t>
            </w:r>
            <w:r>
              <w:rPr>
                <w:color w:val="231F20"/>
                <w:spacing w:val="-29"/>
                <w:w w:val="115"/>
              </w:rPr>
              <w:t xml:space="preserve"> </w:t>
            </w:r>
            <w:r>
              <w:rPr>
                <w:color w:val="231F20"/>
                <w:w w:val="115"/>
              </w:rPr>
              <w:t>expense</w:t>
            </w:r>
            <w:r>
              <w:rPr>
                <w:color w:val="231F20"/>
                <w:spacing w:val="-29"/>
                <w:w w:val="115"/>
              </w:rPr>
              <w:t xml:space="preserve"> </w:t>
            </w:r>
            <w:r>
              <w:rPr>
                <w:color w:val="231F20"/>
                <w:w w:val="115"/>
              </w:rPr>
              <w:t>and</w:t>
            </w:r>
            <w:r>
              <w:rPr>
                <w:color w:val="231F20"/>
                <w:spacing w:val="-30"/>
                <w:w w:val="115"/>
              </w:rPr>
              <w:t xml:space="preserve"> </w:t>
            </w:r>
            <w:r>
              <w:rPr>
                <w:color w:val="231F20"/>
                <w:w w:val="115"/>
              </w:rPr>
              <w:t>without</w:t>
            </w:r>
            <w:r>
              <w:rPr>
                <w:color w:val="231F20"/>
                <w:spacing w:val="-29"/>
                <w:w w:val="115"/>
              </w:rPr>
              <w:t xml:space="preserve"> </w:t>
            </w:r>
            <w:r>
              <w:rPr>
                <w:color w:val="231F20"/>
                <w:w w:val="115"/>
              </w:rPr>
              <w:t>prejudice to any other rights which the Purchaser may have against the</w:t>
            </w:r>
            <w:r>
              <w:rPr>
                <w:color w:val="231F20"/>
                <w:spacing w:val="63"/>
                <w:w w:val="115"/>
              </w:rPr>
              <w:t xml:space="preserve"> </w:t>
            </w:r>
            <w:r>
              <w:rPr>
                <w:color w:val="231F20"/>
                <w:w w:val="115"/>
              </w:rPr>
              <w:t>Supplier under the</w:t>
            </w:r>
            <w:r>
              <w:rPr>
                <w:color w:val="231F20"/>
                <w:spacing w:val="-33"/>
                <w:w w:val="115"/>
              </w:rPr>
              <w:t xml:space="preserve"> </w:t>
            </w:r>
            <w:r>
              <w:rPr>
                <w:color w:val="231F20"/>
                <w:w w:val="115"/>
              </w:rPr>
              <w:t>Contract.</w:t>
            </w:r>
          </w:p>
        </w:tc>
      </w:tr>
      <w:tr w:rsidR="00360928">
        <w:trPr>
          <w:trHeight w:val="10621"/>
        </w:trPr>
        <w:tc>
          <w:tcPr>
            <w:tcW w:w="2314" w:type="dxa"/>
          </w:tcPr>
          <w:p w:rsidR="00360928" w:rsidRDefault="001B3201">
            <w:pPr>
              <w:pStyle w:val="TableParagraph"/>
              <w:spacing w:before="103"/>
              <w:rPr>
                <w:b/>
              </w:rPr>
            </w:pPr>
            <w:r>
              <w:rPr>
                <w:b/>
                <w:color w:val="231F20"/>
                <w:w w:val="115"/>
              </w:rPr>
              <w:t>30. Patent Indemnity</w:t>
            </w:r>
          </w:p>
        </w:tc>
        <w:tc>
          <w:tcPr>
            <w:tcW w:w="7106" w:type="dxa"/>
          </w:tcPr>
          <w:p w:rsidR="00360928" w:rsidRDefault="001B3201">
            <w:pPr>
              <w:pStyle w:val="TableParagraph"/>
              <w:numPr>
                <w:ilvl w:val="1"/>
                <w:numId w:val="17"/>
              </w:numPr>
              <w:tabs>
                <w:tab w:val="left" w:pos="578"/>
              </w:tabs>
              <w:spacing w:before="103" w:line="266" w:lineRule="auto"/>
              <w:ind w:hanging="510"/>
              <w:jc w:val="both"/>
            </w:pPr>
            <w:r>
              <w:rPr>
                <w:color w:val="231F20"/>
                <w:w w:val="115"/>
              </w:rPr>
              <w:t>The Supplier shall, subject to the Purchaser’s compliance with GCC</w:t>
            </w:r>
            <w:r>
              <w:rPr>
                <w:color w:val="231F20"/>
                <w:spacing w:val="-30"/>
                <w:w w:val="115"/>
              </w:rPr>
              <w:t xml:space="preserve"> </w:t>
            </w:r>
            <w:r>
              <w:rPr>
                <w:color w:val="231F20"/>
                <w:w w:val="115"/>
              </w:rPr>
              <w:t>Sub-Clause</w:t>
            </w:r>
            <w:r>
              <w:rPr>
                <w:color w:val="231F20"/>
                <w:spacing w:val="-29"/>
                <w:w w:val="115"/>
              </w:rPr>
              <w:t xml:space="preserve"> </w:t>
            </w:r>
            <w:r>
              <w:rPr>
                <w:color w:val="231F20"/>
                <w:w w:val="115"/>
              </w:rPr>
              <w:t>30.2,</w:t>
            </w:r>
            <w:r>
              <w:rPr>
                <w:color w:val="231F20"/>
                <w:spacing w:val="-34"/>
                <w:w w:val="115"/>
              </w:rPr>
              <w:t xml:space="preserve"> </w:t>
            </w:r>
            <w:r>
              <w:rPr>
                <w:color w:val="231F20"/>
                <w:w w:val="115"/>
              </w:rPr>
              <w:t>indemnify</w:t>
            </w:r>
            <w:r>
              <w:rPr>
                <w:color w:val="231F20"/>
                <w:spacing w:val="-29"/>
                <w:w w:val="115"/>
              </w:rPr>
              <w:t xml:space="preserve"> </w:t>
            </w:r>
            <w:r>
              <w:rPr>
                <w:color w:val="231F20"/>
                <w:w w:val="115"/>
              </w:rPr>
              <w:t>and</w:t>
            </w:r>
            <w:r>
              <w:rPr>
                <w:color w:val="231F20"/>
                <w:spacing w:val="-29"/>
                <w:w w:val="115"/>
              </w:rPr>
              <w:t xml:space="preserve"> </w:t>
            </w:r>
            <w:r>
              <w:rPr>
                <w:color w:val="231F20"/>
                <w:w w:val="115"/>
              </w:rPr>
              <w:t>hold</w:t>
            </w:r>
            <w:r>
              <w:rPr>
                <w:color w:val="231F20"/>
                <w:spacing w:val="-29"/>
                <w:w w:val="115"/>
              </w:rPr>
              <w:t xml:space="preserve"> </w:t>
            </w:r>
            <w:r>
              <w:rPr>
                <w:color w:val="231F20"/>
                <w:w w:val="115"/>
              </w:rPr>
              <w:t>harmless</w:t>
            </w:r>
            <w:r>
              <w:rPr>
                <w:color w:val="231F20"/>
                <w:spacing w:val="-29"/>
                <w:w w:val="115"/>
              </w:rPr>
              <w:t xml:space="preserve"> </w:t>
            </w:r>
            <w:r>
              <w:rPr>
                <w:color w:val="231F20"/>
                <w:w w:val="115"/>
              </w:rPr>
              <w:t>the</w:t>
            </w:r>
            <w:r>
              <w:rPr>
                <w:color w:val="231F20"/>
                <w:spacing w:val="-29"/>
                <w:w w:val="115"/>
              </w:rPr>
              <w:t xml:space="preserve"> </w:t>
            </w:r>
            <w:r>
              <w:rPr>
                <w:color w:val="231F20"/>
                <w:w w:val="115"/>
              </w:rPr>
              <w:t>Purchaser and</w:t>
            </w:r>
            <w:r>
              <w:rPr>
                <w:color w:val="231F20"/>
                <w:spacing w:val="-8"/>
                <w:w w:val="115"/>
              </w:rPr>
              <w:t xml:space="preserve"> </w:t>
            </w:r>
            <w:r>
              <w:rPr>
                <w:color w:val="231F20"/>
                <w:w w:val="115"/>
              </w:rPr>
              <w:t>its</w:t>
            </w:r>
            <w:r>
              <w:rPr>
                <w:color w:val="231F20"/>
                <w:spacing w:val="-7"/>
                <w:w w:val="115"/>
              </w:rPr>
              <w:t xml:space="preserve"> </w:t>
            </w:r>
            <w:r>
              <w:rPr>
                <w:color w:val="231F20"/>
                <w:w w:val="115"/>
              </w:rPr>
              <w:t>employees</w:t>
            </w:r>
            <w:r>
              <w:rPr>
                <w:color w:val="231F20"/>
                <w:spacing w:val="-7"/>
                <w:w w:val="115"/>
              </w:rPr>
              <w:t xml:space="preserve"> </w:t>
            </w:r>
            <w:r>
              <w:rPr>
                <w:color w:val="231F20"/>
                <w:w w:val="115"/>
              </w:rPr>
              <w:t>and</w:t>
            </w:r>
            <w:r>
              <w:rPr>
                <w:color w:val="231F20"/>
                <w:spacing w:val="-7"/>
                <w:w w:val="115"/>
              </w:rPr>
              <w:t xml:space="preserve"> </w:t>
            </w:r>
            <w:r>
              <w:rPr>
                <w:color w:val="231F20"/>
                <w:w w:val="115"/>
              </w:rPr>
              <w:t>officers</w:t>
            </w:r>
            <w:r>
              <w:rPr>
                <w:color w:val="231F20"/>
                <w:spacing w:val="-7"/>
                <w:w w:val="115"/>
              </w:rPr>
              <w:t xml:space="preserve"> </w:t>
            </w:r>
            <w:r>
              <w:rPr>
                <w:color w:val="231F20"/>
                <w:w w:val="115"/>
              </w:rPr>
              <w:t>from</w:t>
            </w:r>
            <w:r>
              <w:rPr>
                <w:color w:val="231F20"/>
                <w:spacing w:val="-7"/>
                <w:w w:val="115"/>
              </w:rPr>
              <w:t xml:space="preserve"> </w:t>
            </w:r>
            <w:r>
              <w:rPr>
                <w:color w:val="231F20"/>
                <w:w w:val="115"/>
              </w:rPr>
              <w:t>and</w:t>
            </w:r>
            <w:r>
              <w:rPr>
                <w:color w:val="231F20"/>
                <w:spacing w:val="-7"/>
                <w:w w:val="115"/>
              </w:rPr>
              <w:t xml:space="preserve"> </w:t>
            </w:r>
            <w:r>
              <w:rPr>
                <w:color w:val="231F20"/>
                <w:w w:val="115"/>
              </w:rPr>
              <w:t>against</w:t>
            </w:r>
            <w:r>
              <w:rPr>
                <w:color w:val="231F20"/>
                <w:spacing w:val="-7"/>
                <w:w w:val="115"/>
              </w:rPr>
              <w:t xml:space="preserve"> </w:t>
            </w:r>
            <w:r>
              <w:rPr>
                <w:color w:val="231F20"/>
                <w:w w:val="115"/>
              </w:rPr>
              <w:t>any</w:t>
            </w:r>
            <w:r>
              <w:rPr>
                <w:color w:val="231F20"/>
                <w:spacing w:val="-8"/>
                <w:w w:val="115"/>
              </w:rPr>
              <w:t xml:space="preserve"> </w:t>
            </w:r>
            <w:r>
              <w:rPr>
                <w:color w:val="231F20"/>
                <w:w w:val="115"/>
              </w:rPr>
              <w:t>and</w:t>
            </w:r>
            <w:r>
              <w:rPr>
                <w:color w:val="231F20"/>
                <w:spacing w:val="-7"/>
                <w:w w:val="115"/>
              </w:rPr>
              <w:t xml:space="preserve"> </w:t>
            </w:r>
            <w:r>
              <w:rPr>
                <w:color w:val="231F20"/>
                <w:w w:val="115"/>
              </w:rPr>
              <w:t>all</w:t>
            </w:r>
            <w:r>
              <w:rPr>
                <w:color w:val="231F20"/>
                <w:spacing w:val="-7"/>
                <w:w w:val="115"/>
              </w:rPr>
              <w:t xml:space="preserve"> </w:t>
            </w:r>
            <w:r>
              <w:rPr>
                <w:color w:val="231F20"/>
                <w:w w:val="115"/>
              </w:rPr>
              <w:t>suits, actions or administrative proceedings, claims, demands, losses,</w:t>
            </w:r>
            <w:r>
              <w:rPr>
                <w:color w:val="231F20"/>
                <w:spacing w:val="63"/>
                <w:w w:val="115"/>
              </w:rPr>
              <w:t xml:space="preserve"> </w:t>
            </w:r>
            <w:r>
              <w:rPr>
                <w:color w:val="231F20"/>
                <w:w w:val="115"/>
              </w:rPr>
              <w:t>damages, costs and expenses of any nature, including attorney’s fees and expenses, which the Purchaser may suffer as a result of any infringement or alleged infringement of any patent, utility model,</w:t>
            </w:r>
            <w:r>
              <w:rPr>
                <w:color w:val="231F20"/>
                <w:spacing w:val="-40"/>
                <w:w w:val="115"/>
              </w:rPr>
              <w:t xml:space="preserve"> </w:t>
            </w:r>
            <w:r>
              <w:rPr>
                <w:color w:val="231F20"/>
                <w:w w:val="115"/>
              </w:rPr>
              <w:t>registered</w:t>
            </w:r>
            <w:r>
              <w:rPr>
                <w:color w:val="231F20"/>
                <w:spacing w:val="-33"/>
                <w:w w:val="115"/>
              </w:rPr>
              <w:t xml:space="preserve"> </w:t>
            </w:r>
            <w:r>
              <w:rPr>
                <w:color w:val="231F20"/>
                <w:w w:val="115"/>
              </w:rPr>
              <w:t>design,</w:t>
            </w:r>
            <w:r>
              <w:rPr>
                <w:color w:val="231F20"/>
                <w:spacing w:val="-39"/>
                <w:w w:val="115"/>
              </w:rPr>
              <w:t xml:space="preserve"> </w:t>
            </w:r>
            <w:r>
              <w:rPr>
                <w:color w:val="231F20"/>
                <w:w w:val="115"/>
              </w:rPr>
              <w:t>trademark,</w:t>
            </w:r>
            <w:r>
              <w:rPr>
                <w:color w:val="231F20"/>
                <w:spacing w:val="-39"/>
                <w:w w:val="115"/>
              </w:rPr>
              <w:t xml:space="preserve"> </w:t>
            </w:r>
            <w:r>
              <w:rPr>
                <w:color w:val="231F20"/>
                <w:w w:val="115"/>
              </w:rPr>
              <w:t>copyright</w:t>
            </w:r>
            <w:r>
              <w:rPr>
                <w:color w:val="231F20"/>
                <w:spacing w:val="-34"/>
                <w:w w:val="115"/>
              </w:rPr>
              <w:t xml:space="preserve"> </w:t>
            </w:r>
            <w:r>
              <w:rPr>
                <w:color w:val="231F20"/>
                <w:w w:val="115"/>
              </w:rPr>
              <w:t>or</w:t>
            </w:r>
            <w:r>
              <w:rPr>
                <w:color w:val="231F20"/>
                <w:spacing w:val="-33"/>
                <w:w w:val="115"/>
              </w:rPr>
              <w:t xml:space="preserve"> </w:t>
            </w:r>
            <w:r>
              <w:rPr>
                <w:color w:val="231F20"/>
                <w:w w:val="115"/>
              </w:rPr>
              <w:t>other</w:t>
            </w:r>
            <w:r>
              <w:rPr>
                <w:color w:val="231F20"/>
                <w:spacing w:val="-34"/>
                <w:w w:val="115"/>
              </w:rPr>
              <w:t xml:space="preserve"> </w:t>
            </w:r>
            <w:r>
              <w:rPr>
                <w:color w:val="231F20"/>
                <w:w w:val="115"/>
              </w:rPr>
              <w:t>intellectual property right registered or otherwise existing at the date of the Contract by reason</w:t>
            </w:r>
            <w:r>
              <w:rPr>
                <w:color w:val="231F20"/>
                <w:spacing w:val="-34"/>
                <w:w w:val="115"/>
              </w:rPr>
              <w:t xml:space="preserve"> </w:t>
            </w:r>
            <w:r>
              <w:rPr>
                <w:color w:val="231F20"/>
                <w:w w:val="115"/>
              </w:rPr>
              <w:t>of:</w:t>
            </w:r>
          </w:p>
          <w:p w:rsidR="00360928" w:rsidRDefault="001B3201">
            <w:pPr>
              <w:pStyle w:val="TableParagraph"/>
              <w:numPr>
                <w:ilvl w:val="2"/>
                <w:numId w:val="17"/>
              </w:numPr>
              <w:tabs>
                <w:tab w:val="left" w:pos="975"/>
              </w:tabs>
              <w:spacing w:before="48"/>
            </w:pPr>
            <w:r>
              <w:rPr>
                <w:color w:val="231F20"/>
                <w:w w:val="115"/>
              </w:rPr>
              <w:t>the</w:t>
            </w:r>
            <w:r>
              <w:rPr>
                <w:color w:val="231F20"/>
                <w:spacing w:val="-5"/>
                <w:w w:val="115"/>
              </w:rPr>
              <w:t xml:space="preserve"> </w:t>
            </w:r>
            <w:r>
              <w:rPr>
                <w:color w:val="231F20"/>
                <w:w w:val="115"/>
              </w:rPr>
              <w:t>installation</w:t>
            </w:r>
            <w:r>
              <w:rPr>
                <w:color w:val="231F20"/>
                <w:spacing w:val="-4"/>
                <w:w w:val="115"/>
              </w:rPr>
              <w:t xml:space="preserve"> </w:t>
            </w:r>
            <w:r>
              <w:rPr>
                <w:color w:val="231F20"/>
                <w:w w:val="115"/>
              </w:rPr>
              <w:t>of</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by</w:t>
            </w:r>
            <w:r>
              <w:rPr>
                <w:color w:val="231F20"/>
                <w:spacing w:val="-4"/>
                <w:w w:val="115"/>
              </w:rPr>
              <w:t xml:space="preserve"> </w:t>
            </w:r>
            <w:r>
              <w:rPr>
                <w:color w:val="231F20"/>
                <w:w w:val="115"/>
              </w:rPr>
              <w:t>the</w:t>
            </w:r>
            <w:r>
              <w:rPr>
                <w:color w:val="231F20"/>
                <w:spacing w:val="-4"/>
                <w:w w:val="115"/>
              </w:rPr>
              <w:t xml:space="preserve"> </w:t>
            </w:r>
            <w:r>
              <w:rPr>
                <w:color w:val="231F20"/>
                <w:w w:val="115"/>
              </w:rPr>
              <w:t>Supplier</w:t>
            </w:r>
            <w:r>
              <w:rPr>
                <w:color w:val="231F20"/>
                <w:spacing w:val="-4"/>
                <w:w w:val="115"/>
              </w:rPr>
              <w:t xml:space="preserve"> </w:t>
            </w:r>
            <w:r>
              <w:rPr>
                <w:color w:val="231F20"/>
                <w:w w:val="115"/>
              </w:rPr>
              <w:t>or</w:t>
            </w:r>
            <w:r>
              <w:rPr>
                <w:color w:val="231F20"/>
                <w:spacing w:val="-4"/>
                <w:w w:val="115"/>
              </w:rPr>
              <w:t xml:space="preserve"> </w:t>
            </w:r>
            <w:r>
              <w:rPr>
                <w:color w:val="231F20"/>
                <w:w w:val="115"/>
              </w:rPr>
              <w:t>the</w:t>
            </w:r>
            <w:r>
              <w:rPr>
                <w:color w:val="231F20"/>
                <w:spacing w:val="-4"/>
                <w:w w:val="115"/>
              </w:rPr>
              <w:t xml:space="preserve"> </w:t>
            </w:r>
            <w:r>
              <w:rPr>
                <w:color w:val="231F20"/>
                <w:w w:val="115"/>
              </w:rPr>
              <w:t>use</w:t>
            </w:r>
            <w:r>
              <w:rPr>
                <w:color w:val="231F20"/>
                <w:spacing w:val="-4"/>
                <w:w w:val="115"/>
              </w:rPr>
              <w:t xml:space="preserve"> </w:t>
            </w:r>
            <w:r>
              <w:rPr>
                <w:color w:val="231F20"/>
                <w:w w:val="115"/>
              </w:rPr>
              <w:t>of</w:t>
            </w:r>
            <w:r>
              <w:rPr>
                <w:color w:val="231F20"/>
                <w:spacing w:val="-4"/>
                <w:w w:val="115"/>
              </w:rPr>
              <w:t xml:space="preserve"> </w:t>
            </w:r>
            <w:r>
              <w:rPr>
                <w:color w:val="231F20"/>
                <w:w w:val="115"/>
              </w:rPr>
              <w:t>the</w:t>
            </w:r>
          </w:p>
          <w:p w:rsidR="00360928" w:rsidRDefault="001B3201">
            <w:pPr>
              <w:pStyle w:val="TableParagraph"/>
              <w:spacing w:before="27"/>
              <w:ind w:left="974"/>
            </w:pPr>
            <w:r>
              <w:rPr>
                <w:color w:val="231F20"/>
                <w:w w:val="115"/>
              </w:rPr>
              <w:t>Goods in Bhutan; and</w:t>
            </w:r>
          </w:p>
          <w:p w:rsidR="00360928" w:rsidRDefault="001B3201">
            <w:pPr>
              <w:pStyle w:val="TableParagraph"/>
              <w:numPr>
                <w:ilvl w:val="2"/>
                <w:numId w:val="17"/>
              </w:numPr>
              <w:tabs>
                <w:tab w:val="left" w:pos="975"/>
              </w:tabs>
              <w:spacing w:before="84" w:line="266" w:lineRule="auto"/>
              <w:jc w:val="both"/>
            </w:pPr>
            <w:r>
              <w:rPr>
                <w:color w:val="231F20"/>
                <w:w w:val="115"/>
              </w:rPr>
              <w:t>the</w:t>
            </w:r>
            <w:r>
              <w:rPr>
                <w:color w:val="231F20"/>
                <w:spacing w:val="-21"/>
                <w:w w:val="115"/>
              </w:rPr>
              <w:t xml:space="preserve"> </w:t>
            </w:r>
            <w:r>
              <w:rPr>
                <w:color w:val="231F20"/>
                <w:w w:val="115"/>
              </w:rPr>
              <w:t>sale</w:t>
            </w:r>
            <w:r>
              <w:rPr>
                <w:color w:val="231F20"/>
                <w:spacing w:val="-20"/>
                <w:w w:val="115"/>
              </w:rPr>
              <w:t xml:space="preserve"> </w:t>
            </w:r>
            <w:r>
              <w:rPr>
                <w:color w:val="231F20"/>
                <w:w w:val="115"/>
              </w:rPr>
              <w:t>in</w:t>
            </w:r>
            <w:r>
              <w:rPr>
                <w:color w:val="231F20"/>
                <w:spacing w:val="-21"/>
                <w:w w:val="115"/>
              </w:rPr>
              <w:t xml:space="preserve"> </w:t>
            </w:r>
            <w:r>
              <w:rPr>
                <w:color w:val="231F20"/>
                <w:w w:val="115"/>
              </w:rPr>
              <w:t>any</w:t>
            </w:r>
            <w:r>
              <w:rPr>
                <w:color w:val="231F20"/>
                <w:spacing w:val="-20"/>
                <w:w w:val="115"/>
              </w:rPr>
              <w:t xml:space="preserve"> </w:t>
            </w:r>
            <w:r>
              <w:rPr>
                <w:color w:val="231F20"/>
                <w:w w:val="115"/>
              </w:rPr>
              <w:t>country</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products</w:t>
            </w:r>
            <w:r>
              <w:rPr>
                <w:color w:val="231F20"/>
                <w:spacing w:val="-20"/>
                <w:w w:val="115"/>
              </w:rPr>
              <w:t xml:space="preserve"> </w:t>
            </w:r>
            <w:r>
              <w:rPr>
                <w:color w:val="231F20"/>
                <w:w w:val="115"/>
              </w:rPr>
              <w:t>produced</w:t>
            </w:r>
            <w:r>
              <w:rPr>
                <w:color w:val="231F20"/>
                <w:spacing w:val="-21"/>
                <w:w w:val="115"/>
              </w:rPr>
              <w:t xml:space="preserve"> </w:t>
            </w:r>
            <w:r>
              <w:rPr>
                <w:color w:val="231F20"/>
                <w:w w:val="115"/>
              </w:rPr>
              <w:t>by</w:t>
            </w:r>
            <w:r>
              <w:rPr>
                <w:color w:val="231F20"/>
                <w:spacing w:val="-20"/>
                <w:w w:val="115"/>
              </w:rPr>
              <w:t xml:space="preserve"> </w:t>
            </w:r>
            <w:r>
              <w:rPr>
                <w:color w:val="231F20"/>
                <w:w w:val="115"/>
              </w:rPr>
              <w:t>the</w:t>
            </w:r>
            <w:r>
              <w:rPr>
                <w:color w:val="231F20"/>
                <w:spacing w:val="-21"/>
                <w:w w:val="115"/>
              </w:rPr>
              <w:t xml:space="preserve"> </w:t>
            </w:r>
            <w:r>
              <w:rPr>
                <w:color w:val="231F20"/>
                <w:w w:val="115"/>
              </w:rPr>
              <w:t>Goods. Such</w:t>
            </w:r>
            <w:r>
              <w:rPr>
                <w:color w:val="231F20"/>
                <w:spacing w:val="-31"/>
                <w:w w:val="115"/>
              </w:rPr>
              <w:t xml:space="preserve"> </w:t>
            </w:r>
            <w:r>
              <w:rPr>
                <w:color w:val="231F20"/>
                <w:w w:val="115"/>
              </w:rPr>
              <w:t>indemnity</w:t>
            </w:r>
            <w:r>
              <w:rPr>
                <w:color w:val="231F20"/>
                <w:spacing w:val="-31"/>
                <w:w w:val="115"/>
              </w:rPr>
              <w:t xml:space="preserve"> </w:t>
            </w:r>
            <w:r>
              <w:rPr>
                <w:color w:val="231F20"/>
                <w:w w:val="115"/>
              </w:rPr>
              <w:t>shall</w:t>
            </w:r>
            <w:r>
              <w:rPr>
                <w:color w:val="231F20"/>
                <w:spacing w:val="-31"/>
                <w:w w:val="115"/>
              </w:rPr>
              <w:t xml:space="preserve"> </w:t>
            </w:r>
            <w:r>
              <w:rPr>
                <w:color w:val="231F20"/>
                <w:w w:val="115"/>
              </w:rPr>
              <w:t>not</w:t>
            </w:r>
            <w:r>
              <w:rPr>
                <w:color w:val="231F20"/>
                <w:spacing w:val="-31"/>
                <w:w w:val="115"/>
              </w:rPr>
              <w:t xml:space="preserve"> </w:t>
            </w:r>
            <w:r>
              <w:rPr>
                <w:color w:val="231F20"/>
                <w:spacing w:val="-3"/>
                <w:w w:val="115"/>
              </w:rPr>
              <w:t>cover</w:t>
            </w:r>
            <w:r>
              <w:rPr>
                <w:color w:val="231F20"/>
                <w:spacing w:val="-30"/>
                <w:w w:val="115"/>
              </w:rPr>
              <w:t xml:space="preserve"> </w:t>
            </w:r>
            <w:r>
              <w:rPr>
                <w:color w:val="231F20"/>
                <w:w w:val="115"/>
              </w:rPr>
              <w:t>any</w:t>
            </w:r>
            <w:r>
              <w:rPr>
                <w:color w:val="231F20"/>
                <w:spacing w:val="-31"/>
                <w:w w:val="115"/>
              </w:rPr>
              <w:t xml:space="preserve"> </w:t>
            </w:r>
            <w:r>
              <w:rPr>
                <w:color w:val="231F20"/>
                <w:w w:val="115"/>
              </w:rPr>
              <w:t>use</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or</w:t>
            </w:r>
            <w:r>
              <w:rPr>
                <w:color w:val="231F20"/>
                <w:spacing w:val="-31"/>
                <w:w w:val="115"/>
              </w:rPr>
              <w:t xml:space="preserve"> </w:t>
            </w:r>
            <w:r>
              <w:rPr>
                <w:color w:val="231F20"/>
                <w:w w:val="115"/>
              </w:rPr>
              <w:t>any</w:t>
            </w:r>
            <w:r>
              <w:rPr>
                <w:color w:val="231F20"/>
                <w:spacing w:val="-31"/>
                <w:w w:val="115"/>
              </w:rPr>
              <w:t xml:space="preserve"> </w:t>
            </w:r>
            <w:r>
              <w:rPr>
                <w:color w:val="231F20"/>
                <w:w w:val="115"/>
              </w:rPr>
              <w:t>part thereof other than for the purpose indicated by or</w:t>
            </w:r>
            <w:r>
              <w:rPr>
                <w:color w:val="231F20"/>
                <w:spacing w:val="-16"/>
                <w:w w:val="115"/>
              </w:rPr>
              <w:t xml:space="preserve"> </w:t>
            </w:r>
            <w:r>
              <w:rPr>
                <w:color w:val="231F20"/>
                <w:w w:val="115"/>
              </w:rPr>
              <w:t>reasonably to be inferred from the Contract, neither any infringement resulting</w:t>
            </w:r>
            <w:r>
              <w:rPr>
                <w:color w:val="231F20"/>
                <w:spacing w:val="-14"/>
                <w:w w:val="115"/>
              </w:rPr>
              <w:t xml:space="preserve"> </w:t>
            </w:r>
            <w:r>
              <w:rPr>
                <w:color w:val="231F20"/>
                <w:w w:val="115"/>
              </w:rPr>
              <w:t>from</w:t>
            </w:r>
            <w:r>
              <w:rPr>
                <w:color w:val="231F20"/>
                <w:spacing w:val="-13"/>
                <w:w w:val="115"/>
              </w:rPr>
              <w:t xml:space="preserve"> </w:t>
            </w:r>
            <w:r>
              <w:rPr>
                <w:color w:val="231F20"/>
                <w:w w:val="115"/>
              </w:rPr>
              <w:t>the</w:t>
            </w:r>
            <w:r>
              <w:rPr>
                <w:color w:val="231F20"/>
                <w:spacing w:val="-13"/>
                <w:w w:val="115"/>
              </w:rPr>
              <w:t xml:space="preserve"> </w:t>
            </w:r>
            <w:r>
              <w:rPr>
                <w:color w:val="231F20"/>
                <w:w w:val="115"/>
              </w:rPr>
              <w:t>use</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Goods</w:t>
            </w:r>
            <w:r>
              <w:rPr>
                <w:color w:val="231F20"/>
                <w:spacing w:val="-14"/>
                <w:w w:val="115"/>
              </w:rPr>
              <w:t xml:space="preserve"> </w:t>
            </w:r>
            <w:r>
              <w:rPr>
                <w:color w:val="231F20"/>
                <w:w w:val="115"/>
              </w:rPr>
              <w:t>or</w:t>
            </w:r>
            <w:r>
              <w:rPr>
                <w:color w:val="231F20"/>
                <w:spacing w:val="-13"/>
                <w:w w:val="115"/>
              </w:rPr>
              <w:t xml:space="preserve"> </w:t>
            </w:r>
            <w:r>
              <w:rPr>
                <w:color w:val="231F20"/>
                <w:w w:val="115"/>
              </w:rPr>
              <w:t>any</w:t>
            </w:r>
            <w:r>
              <w:rPr>
                <w:color w:val="231F20"/>
                <w:spacing w:val="-13"/>
                <w:w w:val="115"/>
              </w:rPr>
              <w:t xml:space="preserve"> </w:t>
            </w:r>
            <w:r>
              <w:rPr>
                <w:color w:val="231F20"/>
                <w:w w:val="115"/>
              </w:rPr>
              <w:t>part</w:t>
            </w:r>
            <w:r>
              <w:rPr>
                <w:color w:val="231F20"/>
                <w:spacing w:val="-13"/>
                <w:w w:val="115"/>
              </w:rPr>
              <w:t xml:space="preserve"> </w:t>
            </w:r>
            <w:r>
              <w:rPr>
                <w:color w:val="231F20"/>
                <w:w w:val="115"/>
              </w:rPr>
              <w:t>thereof,</w:t>
            </w:r>
            <w:r>
              <w:rPr>
                <w:color w:val="231F20"/>
                <w:spacing w:val="-21"/>
                <w:w w:val="115"/>
              </w:rPr>
              <w:t xml:space="preserve"> </w:t>
            </w:r>
            <w:r>
              <w:rPr>
                <w:color w:val="231F20"/>
                <w:w w:val="115"/>
              </w:rPr>
              <w:t>or</w:t>
            </w:r>
            <w:r>
              <w:rPr>
                <w:color w:val="231F20"/>
                <w:spacing w:val="-13"/>
                <w:w w:val="115"/>
              </w:rPr>
              <w:t xml:space="preserve"> </w:t>
            </w:r>
            <w:r>
              <w:rPr>
                <w:color w:val="231F20"/>
                <w:w w:val="115"/>
              </w:rPr>
              <w:t>any products</w:t>
            </w:r>
            <w:r>
              <w:rPr>
                <w:color w:val="231F20"/>
                <w:spacing w:val="-20"/>
                <w:w w:val="115"/>
              </w:rPr>
              <w:t xml:space="preserve"> </w:t>
            </w:r>
            <w:r>
              <w:rPr>
                <w:color w:val="231F20"/>
                <w:w w:val="115"/>
              </w:rPr>
              <w:t>produced</w:t>
            </w:r>
            <w:r>
              <w:rPr>
                <w:color w:val="231F20"/>
                <w:spacing w:val="-20"/>
                <w:w w:val="115"/>
              </w:rPr>
              <w:t xml:space="preserve"> </w:t>
            </w:r>
            <w:r>
              <w:rPr>
                <w:color w:val="231F20"/>
                <w:w w:val="115"/>
              </w:rPr>
              <w:t>thereby</w:t>
            </w:r>
            <w:r>
              <w:rPr>
                <w:color w:val="231F20"/>
                <w:spacing w:val="-19"/>
                <w:w w:val="115"/>
              </w:rPr>
              <w:t xml:space="preserve"> </w:t>
            </w:r>
            <w:r>
              <w:rPr>
                <w:color w:val="231F20"/>
                <w:w w:val="115"/>
              </w:rPr>
              <w:t>in</w:t>
            </w:r>
            <w:r>
              <w:rPr>
                <w:color w:val="231F20"/>
                <w:spacing w:val="-20"/>
                <w:w w:val="115"/>
              </w:rPr>
              <w:t xml:space="preserve"> </w:t>
            </w:r>
            <w:r>
              <w:rPr>
                <w:color w:val="231F20"/>
                <w:w w:val="115"/>
              </w:rPr>
              <w:t>association</w:t>
            </w:r>
            <w:r>
              <w:rPr>
                <w:color w:val="231F20"/>
                <w:spacing w:val="-19"/>
                <w:w w:val="115"/>
              </w:rPr>
              <w:t xml:space="preserve"> </w:t>
            </w:r>
            <w:r>
              <w:rPr>
                <w:color w:val="231F20"/>
                <w:w w:val="115"/>
              </w:rPr>
              <w:t>or</w:t>
            </w:r>
            <w:r>
              <w:rPr>
                <w:color w:val="231F20"/>
                <w:spacing w:val="-20"/>
                <w:w w:val="115"/>
              </w:rPr>
              <w:t xml:space="preserve"> </w:t>
            </w:r>
            <w:r>
              <w:rPr>
                <w:color w:val="231F20"/>
                <w:w w:val="115"/>
              </w:rPr>
              <w:t>combination</w:t>
            </w:r>
            <w:r>
              <w:rPr>
                <w:color w:val="231F20"/>
                <w:spacing w:val="-19"/>
                <w:w w:val="115"/>
              </w:rPr>
              <w:t xml:space="preserve"> </w:t>
            </w:r>
            <w:r>
              <w:rPr>
                <w:color w:val="231F20"/>
                <w:w w:val="115"/>
              </w:rPr>
              <w:t>with any other equipment, plant or materials not supplied by the</w:t>
            </w:r>
            <w:r>
              <w:rPr>
                <w:color w:val="231F20"/>
                <w:spacing w:val="63"/>
                <w:w w:val="115"/>
              </w:rPr>
              <w:t xml:space="preserve"> </w:t>
            </w:r>
            <w:r>
              <w:rPr>
                <w:color w:val="231F20"/>
                <w:w w:val="115"/>
              </w:rPr>
              <w:t>Supplier,</w:t>
            </w:r>
            <w:r>
              <w:rPr>
                <w:color w:val="231F20"/>
                <w:spacing w:val="-20"/>
                <w:w w:val="115"/>
              </w:rPr>
              <w:t xml:space="preserve"> </w:t>
            </w:r>
            <w:r>
              <w:rPr>
                <w:color w:val="231F20"/>
                <w:w w:val="115"/>
              </w:rPr>
              <w:t>pursuant</w:t>
            </w:r>
            <w:r>
              <w:rPr>
                <w:color w:val="231F20"/>
                <w:spacing w:val="-11"/>
                <w:w w:val="115"/>
              </w:rPr>
              <w:t xml:space="preserve"> </w:t>
            </w:r>
            <w:r>
              <w:rPr>
                <w:color w:val="231F20"/>
                <w:w w:val="115"/>
              </w:rPr>
              <w:t>to</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rsidR="00360928" w:rsidRDefault="00360928">
            <w:pPr>
              <w:pStyle w:val="TableParagraph"/>
              <w:spacing w:before="8"/>
              <w:rPr>
                <w:sz w:val="28"/>
              </w:rPr>
            </w:pPr>
          </w:p>
          <w:p w:rsidR="00360928" w:rsidRDefault="001B3201">
            <w:pPr>
              <w:pStyle w:val="TableParagraph"/>
              <w:numPr>
                <w:ilvl w:val="1"/>
                <w:numId w:val="17"/>
              </w:numPr>
              <w:tabs>
                <w:tab w:val="left" w:pos="578"/>
              </w:tabs>
              <w:spacing w:line="266" w:lineRule="auto"/>
              <w:ind w:hanging="510"/>
              <w:jc w:val="both"/>
            </w:pPr>
            <w:r>
              <w:rPr>
                <w:color w:val="231F20"/>
                <w:w w:val="115"/>
              </w:rPr>
              <w:t>If any proceedings are brought or any claim is made against the Purchaser</w:t>
            </w:r>
            <w:r>
              <w:rPr>
                <w:color w:val="231F20"/>
                <w:spacing w:val="-27"/>
                <w:w w:val="115"/>
              </w:rPr>
              <w:t xml:space="preserve"> </w:t>
            </w:r>
            <w:r>
              <w:rPr>
                <w:color w:val="231F20"/>
                <w:w w:val="115"/>
              </w:rPr>
              <w:t>arising</w:t>
            </w:r>
            <w:r>
              <w:rPr>
                <w:color w:val="231F20"/>
                <w:spacing w:val="-27"/>
                <w:w w:val="115"/>
              </w:rPr>
              <w:t xml:space="preserve"> </w:t>
            </w:r>
            <w:r>
              <w:rPr>
                <w:color w:val="231F20"/>
                <w:w w:val="115"/>
              </w:rPr>
              <w:t>out</w:t>
            </w:r>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matters</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in</w:t>
            </w:r>
            <w:r>
              <w:rPr>
                <w:color w:val="231F20"/>
                <w:spacing w:val="-27"/>
                <w:w w:val="115"/>
              </w:rPr>
              <w:t xml:space="preserve"> </w:t>
            </w:r>
            <w:r>
              <w:rPr>
                <w:color w:val="231F20"/>
                <w:w w:val="115"/>
              </w:rPr>
              <w:t>GCC</w:t>
            </w:r>
            <w:r>
              <w:rPr>
                <w:color w:val="231F20"/>
                <w:spacing w:val="-27"/>
                <w:w w:val="115"/>
              </w:rPr>
              <w:t xml:space="preserve"> </w:t>
            </w:r>
            <w:r>
              <w:rPr>
                <w:color w:val="231F20"/>
                <w:w w:val="115"/>
              </w:rPr>
              <w:t>Sub-Clause 30.1,</w:t>
            </w:r>
            <w:r>
              <w:rPr>
                <w:color w:val="231F20"/>
                <w:spacing w:val="-35"/>
                <w:w w:val="115"/>
              </w:rPr>
              <w:t xml:space="preserve"> </w:t>
            </w:r>
            <w:r>
              <w:rPr>
                <w:color w:val="231F20"/>
                <w:w w:val="115"/>
              </w:rPr>
              <w:t>the</w:t>
            </w:r>
            <w:r>
              <w:rPr>
                <w:color w:val="231F20"/>
                <w:spacing w:val="-29"/>
                <w:w w:val="115"/>
              </w:rPr>
              <w:t xml:space="preserve"> </w:t>
            </w:r>
            <w:r>
              <w:rPr>
                <w:color w:val="231F20"/>
                <w:w w:val="115"/>
              </w:rPr>
              <w:t>Purchaser</w:t>
            </w:r>
            <w:r>
              <w:rPr>
                <w:color w:val="231F20"/>
                <w:spacing w:val="-28"/>
                <w:w w:val="115"/>
              </w:rPr>
              <w:t xml:space="preserve"> </w:t>
            </w:r>
            <w:r>
              <w:rPr>
                <w:color w:val="231F20"/>
                <w:w w:val="115"/>
              </w:rPr>
              <w:t>shall</w:t>
            </w:r>
            <w:r>
              <w:rPr>
                <w:color w:val="231F20"/>
                <w:spacing w:val="-29"/>
                <w:w w:val="115"/>
              </w:rPr>
              <w:t xml:space="preserve"> </w:t>
            </w:r>
            <w:r>
              <w:rPr>
                <w:color w:val="231F20"/>
                <w:w w:val="115"/>
              </w:rPr>
              <w:t>promptly</w:t>
            </w:r>
            <w:r>
              <w:rPr>
                <w:color w:val="231F20"/>
                <w:spacing w:val="-29"/>
                <w:w w:val="115"/>
              </w:rPr>
              <w:t xml:space="preserve"> </w:t>
            </w:r>
            <w:r>
              <w:rPr>
                <w:color w:val="231F20"/>
                <w:w w:val="115"/>
              </w:rPr>
              <w:t>give</w:t>
            </w:r>
            <w:r>
              <w:rPr>
                <w:color w:val="231F20"/>
                <w:spacing w:val="-29"/>
                <w:w w:val="115"/>
              </w:rPr>
              <w:t xml:space="preserve"> </w:t>
            </w:r>
            <w:r>
              <w:rPr>
                <w:color w:val="231F20"/>
                <w:w w:val="115"/>
              </w:rPr>
              <w:t>the</w:t>
            </w:r>
            <w:r>
              <w:rPr>
                <w:color w:val="231F20"/>
                <w:spacing w:val="-29"/>
                <w:w w:val="115"/>
              </w:rPr>
              <w:t xml:space="preserve"> </w:t>
            </w:r>
            <w:r>
              <w:rPr>
                <w:color w:val="231F20"/>
                <w:w w:val="115"/>
              </w:rPr>
              <w:t>Supplier</w:t>
            </w:r>
            <w:r>
              <w:rPr>
                <w:color w:val="231F20"/>
                <w:spacing w:val="-29"/>
                <w:w w:val="115"/>
              </w:rPr>
              <w:t xml:space="preserve"> </w:t>
            </w:r>
            <w:r>
              <w:rPr>
                <w:color w:val="231F20"/>
                <w:w w:val="115"/>
              </w:rPr>
              <w:t>notice</w:t>
            </w:r>
            <w:r>
              <w:rPr>
                <w:color w:val="231F20"/>
                <w:spacing w:val="-29"/>
                <w:w w:val="115"/>
              </w:rPr>
              <w:t xml:space="preserve"> </w:t>
            </w:r>
            <w:r>
              <w:rPr>
                <w:color w:val="231F20"/>
                <w:w w:val="115"/>
              </w:rPr>
              <w:t>thereof, and the Supplier may at its own expense and in the Purchaser’s</w:t>
            </w:r>
            <w:r>
              <w:rPr>
                <w:color w:val="231F20"/>
                <w:spacing w:val="63"/>
                <w:w w:val="115"/>
              </w:rPr>
              <w:t xml:space="preserve"> </w:t>
            </w:r>
            <w:r>
              <w:rPr>
                <w:color w:val="231F20"/>
                <w:w w:val="115"/>
              </w:rPr>
              <w:t>name</w:t>
            </w:r>
            <w:r>
              <w:rPr>
                <w:color w:val="231F20"/>
                <w:spacing w:val="-14"/>
                <w:w w:val="115"/>
              </w:rPr>
              <w:t xml:space="preserve"> </w:t>
            </w:r>
            <w:r>
              <w:rPr>
                <w:color w:val="231F20"/>
                <w:w w:val="115"/>
              </w:rPr>
              <w:t>conduct</w:t>
            </w:r>
            <w:r>
              <w:rPr>
                <w:color w:val="231F20"/>
                <w:spacing w:val="-13"/>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3"/>
                <w:w w:val="115"/>
              </w:rPr>
              <w:t xml:space="preserve"> </w:t>
            </w:r>
            <w:r>
              <w:rPr>
                <w:color w:val="231F20"/>
                <w:w w:val="115"/>
              </w:rPr>
              <w:t>or</w:t>
            </w:r>
            <w:r>
              <w:rPr>
                <w:color w:val="231F20"/>
                <w:spacing w:val="-13"/>
                <w:w w:val="115"/>
              </w:rPr>
              <w:t xml:space="preserve"> </w:t>
            </w:r>
            <w:r>
              <w:rPr>
                <w:color w:val="231F20"/>
                <w:w w:val="115"/>
              </w:rPr>
              <w:t>claim</w:t>
            </w:r>
            <w:r>
              <w:rPr>
                <w:color w:val="231F20"/>
                <w:spacing w:val="-13"/>
                <w:w w:val="115"/>
              </w:rPr>
              <w:t xml:space="preserve"> </w:t>
            </w:r>
            <w:r>
              <w:rPr>
                <w:color w:val="231F20"/>
                <w:w w:val="115"/>
              </w:rPr>
              <w:t>and</w:t>
            </w:r>
            <w:r>
              <w:rPr>
                <w:color w:val="231F20"/>
                <w:spacing w:val="-13"/>
                <w:w w:val="115"/>
              </w:rPr>
              <w:t xml:space="preserve"> </w:t>
            </w:r>
            <w:r>
              <w:rPr>
                <w:color w:val="231F20"/>
                <w:w w:val="115"/>
              </w:rPr>
              <w:t>any</w:t>
            </w:r>
            <w:r>
              <w:rPr>
                <w:color w:val="231F20"/>
                <w:spacing w:val="-13"/>
                <w:w w:val="115"/>
              </w:rPr>
              <w:t xml:space="preserve"> </w:t>
            </w:r>
            <w:r>
              <w:rPr>
                <w:color w:val="231F20"/>
                <w:w w:val="115"/>
              </w:rPr>
              <w:t>negotiations</w:t>
            </w:r>
            <w:r>
              <w:rPr>
                <w:color w:val="231F20"/>
                <w:spacing w:val="-13"/>
                <w:w w:val="115"/>
              </w:rPr>
              <w:t xml:space="preserve"> </w:t>
            </w:r>
            <w:r>
              <w:rPr>
                <w:color w:val="231F20"/>
                <w:w w:val="115"/>
              </w:rPr>
              <w:t>for the</w:t>
            </w:r>
            <w:r>
              <w:rPr>
                <w:color w:val="231F20"/>
                <w:spacing w:val="-13"/>
                <w:w w:val="115"/>
              </w:rPr>
              <w:t xml:space="preserve"> </w:t>
            </w:r>
            <w:r>
              <w:rPr>
                <w:color w:val="231F20"/>
                <w:w w:val="115"/>
              </w:rPr>
              <w:t>settlement</w:t>
            </w:r>
            <w:r>
              <w:rPr>
                <w:color w:val="231F20"/>
                <w:spacing w:val="-12"/>
                <w:w w:val="115"/>
              </w:rPr>
              <w:t xml:space="preserve"> </w:t>
            </w:r>
            <w:r>
              <w:rPr>
                <w:color w:val="231F20"/>
                <w:w w:val="115"/>
              </w:rPr>
              <w:t>of</w:t>
            </w:r>
            <w:r>
              <w:rPr>
                <w:color w:val="231F20"/>
                <w:spacing w:val="-12"/>
                <w:w w:val="115"/>
              </w:rPr>
              <w:t xml:space="preserve"> </w:t>
            </w:r>
            <w:r>
              <w:rPr>
                <w:color w:val="231F20"/>
                <w:w w:val="115"/>
              </w:rPr>
              <w:t>any</w:t>
            </w:r>
            <w:r>
              <w:rPr>
                <w:color w:val="231F20"/>
                <w:spacing w:val="-12"/>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2"/>
                <w:w w:val="115"/>
              </w:rPr>
              <w:t xml:space="preserve"> </w:t>
            </w:r>
            <w:r>
              <w:rPr>
                <w:color w:val="231F20"/>
                <w:w w:val="115"/>
              </w:rPr>
              <w:t>or</w:t>
            </w:r>
            <w:r>
              <w:rPr>
                <w:color w:val="231F20"/>
                <w:spacing w:val="-12"/>
                <w:w w:val="115"/>
              </w:rPr>
              <w:t xml:space="preserve"> </w:t>
            </w:r>
            <w:r>
              <w:rPr>
                <w:color w:val="231F20"/>
                <w:w w:val="115"/>
              </w:rPr>
              <w:t>claim.</w:t>
            </w:r>
          </w:p>
          <w:p w:rsidR="00360928" w:rsidRDefault="00360928">
            <w:pPr>
              <w:pStyle w:val="TableParagraph"/>
              <w:spacing w:before="11"/>
              <w:rPr>
                <w:sz w:val="23"/>
              </w:rPr>
            </w:pPr>
          </w:p>
          <w:p w:rsidR="00360928" w:rsidRDefault="001B3201">
            <w:pPr>
              <w:pStyle w:val="TableParagraph"/>
              <w:numPr>
                <w:ilvl w:val="1"/>
                <w:numId w:val="17"/>
              </w:numPr>
              <w:tabs>
                <w:tab w:val="left" w:pos="578"/>
              </w:tabs>
              <w:spacing w:line="266" w:lineRule="auto"/>
              <w:ind w:right="6" w:hanging="510"/>
              <w:jc w:val="both"/>
            </w:pPr>
            <w:r>
              <w:rPr>
                <w:color w:val="231F20"/>
                <w:w w:val="110"/>
              </w:rPr>
              <w:t>If the Supplier fails to notify the Purchaser within thirty (30) days after receipt of such notice that it intends to conduct any such proceedings or claim, then the Purchaser shall be free to conduct the same on its own</w:t>
            </w:r>
            <w:r>
              <w:rPr>
                <w:color w:val="231F20"/>
                <w:spacing w:val="-34"/>
                <w:w w:val="110"/>
              </w:rPr>
              <w:t xml:space="preserve"> </w:t>
            </w:r>
            <w:r>
              <w:rPr>
                <w:color w:val="231F20"/>
                <w:w w:val="110"/>
              </w:rPr>
              <w:t>behalf.</w:t>
            </w:r>
          </w:p>
          <w:p w:rsidR="00360928" w:rsidRDefault="001B3201">
            <w:pPr>
              <w:pStyle w:val="TableParagraph"/>
              <w:numPr>
                <w:ilvl w:val="1"/>
                <w:numId w:val="17"/>
              </w:numPr>
              <w:tabs>
                <w:tab w:val="left" w:pos="578"/>
              </w:tabs>
              <w:spacing w:before="250" w:line="280" w:lineRule="atLeast"/>
              <w:ind w:right="-15" w:hanging="510"/>
              <w:jc w:val="both"/>
            </w:pPr>
            <w:r>
              <w:rPr>
                <w:color w:val="231F20"/>
                <w:w w:val="110"/>
              </w:rPr>
              <w:t>The Purchaser shall, at the Supplier’s request, afford all available assistance to the Supplier in conducting such proceedings or claim, and shall be reimbursed by the Supplier for all reasonable expenses incurred in so</w:t>
            </w:r>
            <w:r>
              <w:rPr>
                <w:color w:val="231F20"/>
                <w:spacing w:val="-22"/>
                <w:w w:val="110"/>
              </w:rPr>
              <w:t xml:space="preserve"> </w:t>
            </w:r>
            <w:r>
              <w:rPr>
                <w:color w:val="231F20"/>
                <w:w w:val="110"/>
              </w:rPr>
              <w:t>doing.</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44"/>
        <w:gridCol w:w="7175"/>
      </w:tblGrid>
      <w:tr w:rsidR="00360928">
        <w:trPr>
          <w:trHeight w:val="3245"/>
        </w:trPr>
        <w:tc>
          <w:tcPr>
            <w:tcW w:w="2244" w:type="dxa"/>
            <w:tcBorders>
              <w:top w:val="single" w:sz="4" w:space="0" w:color="231F20"/>
            </w:tcBorders>
          </w:tcPr>
          <w:p w:rsidR="00360928" w:rsidRDefault="00360928">
            <w:pPr>
              <w:pStyle w:val="TableParagraph"/>
            </w:pPr>
          </w:p>
        </w:tc>
        <w:tc>
          <w:tcPr>
            <w:tcW w:w="7175" w:type="dxa"/>
            <w:tcBorders>
              <w:top w:val="single" w:sz="4" w:space="0" w:color="231F20"/>
            </w:tcBorders>
          </w:tcPr>
          <w:p w:rsidR="00360928" w:rsidRDefault="001B3201">
            <w:pPr>
              <w:pStyle w:val="TableParagraph"/>
              <w:spacing w:before="97" w:line="266" w:lineRule="auto"/>
              <w:ind w:left="647" w:right="-15" w:hanging="511"/>
              <w:jc w:val="both"/>
            </w:pPr>
            <w:r>
              <w:rPr>
                <w:color w:val="231F20"/>
                <w:w w:val="115"/>
              </w:rPr>
              <w:t>30.5. The Purchaser shall indemnify and hold harmless the Supplier</w:t>
            </w:r>
            <w:r>
              <w:rPr>
                <w:color w:val="231F20"/>
                <w:spacing w:val="63"/>
                <w:w w:val="115"/>
              </w:rPr>
              <w:t xml:space="preserve"> </w:t>
            </w:r>
            <w:r>
              <w:rPr>
                <w:color w:val="231F20"/>
                <w:w w:val="115"/>
              </w:rPr>
              <w:t>and its employees, officers and Subcontractors from and against any and all suits, actions or administrative proceedings, claims,</w:t>
            </w:r>
            <w:r>
              <w:rPr>
                <w:color w:val="231F20"/>
                <w:spacing w:val="63"/>
                <w:w w:val="115"/>
              </w:rPr>
              <w:t xml:space="preserve"> </w:t>
            </w:r>
            <w:r>
              <w:rPr>
                <w:color w:val="231F20"/>
                <w:w w:val="115"/>
              </w:rPr>
              <w:t>demands, losses, damages, costs and expenses of any nature, including attorney’s fees and expenses, which the Supplier may suffer as a result of any infringement or alleged infringement of any</w:t>
            </w:r>
            <w:r>
              <w:rPr>
                <w:color w:val="231F20"/>
                <w:spacing w:val="-3"/>
                <w:w w:val="115"/>
              </w:rPr>
              <w:t xml:space="preserve"> </w:t>
            </w:r>
            <w:r>
              <w:rPr>
                <w:color w:val="231F20"/>
                <w:w w:val="115"/>
              </w:rPr>
              <w:t>patent,</w:t>
            </w:r>
            <w:r>
              <w:rPr>
                <w:color w:val="231F20"/>
                <w:spacing w:val="-10"/>
                <w:w w:val="115"/>
              </w:rPr>
              <w:t xml:space="preserve"> </w:t>
            </w:r>
            <w:r>
              <w:rPr>
                <w:color w:val="231F20"/>
                <w:w w:val="115"/>
              </w:rPr>
              <w:t>utility</w:t>
            </w:r>
            <w:r>
              <w:rPr>
                <w:color w:val="231F20"/>
                <w:spacing w:val="-3"/>
                <w:w w:val="115"/>
              </w:rPr>
              <w:t xml:space="preserve"> </w:t>
            </w:r>
            <w:r>
              <w:rPr>
                <w:color w:val="231F20"/>
                <w:w w:val="115"/>
              </w:rPr>
              <w:t>model,</w:t>
            </w:r>
            <w:r>
              <w:rPr>
                <w:color w:val="231F20"/>
                <w:spacing w:val="-10"/>
                <w:w w:val="115"/>
              </w:rPr>
              <w:t xml:space="preserve"> </w:t>
            </w:r>
            <w:r>
              <w:rPr>
                <w:color w:val="231F20"/>
                <w:w w:val="115"/>
              </w:rPr>
              <w:t>registered</w:t>
            </w:r>
            <w:r>
              <w:rPr>
                <w:color w:val="231F20"/>
                <w:spacing w:val="-3"/>
                <w:w w:val="115"/>
              </w:rPr>
              <w:t xml:space="preserve"> </w:t>
            </w:r>
            <w:r>
              <w:rPr>
                <w:color w:val="231F20"/>
                <w:w w:val="115"/>
              </w:rPr>
              <w:t>design,</w:t>
            </w:r>
            <w:r>
              <w:rPr>
                <w:color w:val="231F20"/>
                <w:spacing w:val="-10"/>
                <w:w w:val="115"/>
              </w:rPr>
              <w:t xml:space="preserve"> </w:t>
            </w:r>
            <w:r>
              <w:rPr>
                <w:color w:val="231F20"/>
                <w:w w:val="115"/>
              </w:rPr>
              <w:t>trademark,</w:t>
            </w:r>
            <w:r>
              <w:rPr>
                <w:color w:val="231F20"/>
                <w:spacing w:val="-10"/>
                <w:w w:val="115"/>
              </w:rPr>
              <w:t xml:space="preserve"> </w:t>
            </w:r>
            <w:r>
              <w:rPr>
                <w:color w:val="231F20"/>
                <w:w w:val="115"/>
              </w:rPr>
              <w:t>copyright or</w:t>
            </w:r>
            <w:r>
              <w:rPr>
                <w:color w:val="231F20"/>
                <w:spacing w:val="-21"/>
                <w:w w:val="115"/>
              </w:rPr>
              <w:t xml:space="preserve"> </w:t>
            </w:r>
            <w:r>
              <w:rPr>
                <w:color w:val="231F20"/>
                <w:w w:val="115"/>
              </w:rPr>
              <w:t>other</w:t>
            </w:r>
            <w:r>
              <w:rPr>
                <w:color w:val="231F20"/>
                <w:spacing w:val="-21"/>
                <w:w w:val="115"/>
              </w:rPr>
              <w:t xml:space="preserve"> </w:t>
            </w:r>
            <w:r>
              <w:rPr>
                <w:color w:val="231F20"/>
                <w:w w:val="115"/>
              </w:rPr>
              <w:t>intellectual</w:t>
            </w:r>
            <w:r>
              <w:rPr>
                <w:color w:val="231F20"/>
                <w:spacing w:val="-21"/>
                <w:w w:val="115"/>
              </w:rPr>
              <w:t xml:space="preserve"> </w:t>
            </w:r>
            <w:r>
              <w:rPr>
                <w:color w:val="231F20"/>
                <w:w w:val="115"/>
              </w:rPr>
              <w:t>property</w:t>
            </w:r>
            <w:r>
              <w:rPr>
                <w:color w:val="231F20"/>
                <w:spacing w:val="-21"/>
                <w:w w:val="115"/>
              </w:rPr>
              <w:t xml:space="preserve"> </w:t>
            </w:r>
            <w:r>
              <w:rPr>
                <w:color w:val="231F20"/>
                <w:w w:val="115"/>
              </w:rPr>
              <w:t>right</w:t>
            </w:r>
            <w:r>
              <w:rPr>
                <w:color w:val="231F20"/>
                <w:spacing w:val="-21"/>
                <w:w w:val="115"/>
              </w:rPr>
              <w:t xml:space="preserve"> </w:t>
            </w:r>
            <w:r>
              <w:rPr>
                <w:color w:val="231F20"/>
                <w:w w:val="115"/>
              </w:rPr>
              <w:t>registered</w:t>
            </w:r>
            <w:r>
              <w:rPr>
                <w:color w:val="231F20"/>
                <w:spacing w:val="-20"/>
                <w:w w:val="115"/>
              </w:rPr>
              <w:t xml:space="preserve"> </w:t>
            </w:r>
            <w:r>
              <w:rPr>
                <w:color w:val="231F20"/>
                <w:w w:val="115"/>
              </w:rPr>
              <w:t>or</w:t>
            </w:r>
            <w:r>
              <w:rPr>
                <w:color w:val="231F20"/>
                <w:spacing w:val="-21"/>
                <w:w w:val="115"/>
              </w:rPr>
              <w:t xml:space="preserve"> </w:t>
            </w:r>
            <w:r>
              <w:rPr>
                <w:color w:val="231F20"/>
                <w:w w:val="115"/>
              </w:rPr>
              <w:t>otherwise</w:t>
            </w:r>
            <w:r>
              <w:rPr>
                <w:color w:val="231F20"/>
                <w:spacing w:val="-21"/>
                <w:w w:val="115"/>
              </w:rPr>
              <w:t xml:space="preserve"> </w:t>
            </w:r>
            <w:r>
              <w:rPr>
                <w:color w:val="231F20"/>
                <w:w w:val="115"/>
              </w:rPr>
              <w:t>existing at</w:t>
            </w:r>
            <w:r>
              <w:rPr>
                <w:color w:val="231F20"/>
                <w:spacing w:val="-13"/>
                <w:w w:val="115"/>
              </w:rPr>
              <w:t xml:space="preserve"> </w:t>
            </w:r>
            <w:r>
              <w:rPr>
                <w:color w:val="231F20"/>
                <w:w w:val="115"/>
              </w:rPr>
              <w:t>the</w:t>
            </w:r>
            <w:r>
              <w:rPr>
                <w:color w:val="231F20"/>
                <w:spacing w:val="-12"/>
                <w:w w:val="115"/>
              </w:rPr>
              <w:t xml:space="preserve"> </w:t>
            </w:r>
            <w:r>
              <w:rPr>
                <w:color w:val="231F20"/>
                <w:w w:val="115"/>
              </w:rPr>
              <w:t>date</w:t>
            </w:r>
            <w:r>
              <w:rPr>
                <w:color w:val="231F20"/>
                <w:spacing w:val="-13"/>
                <w:w w:val="115"/>
              </w:rPr>
              <w:t xml:space="preserve"> </w:t>
            </w:r>
            <w:r>
              <w:rPr>
                <w:color w:val="231F20"/>
                <w:w w:val="115"/>
              </w:rPr>
              <w:t>of</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arising</w:t>
            </w:r>
            <w:r>
              <w:rPr>
                <w:color w:val="231F20"/>
                <w:spacing w:val="-13"/>
                <w:w w:val="115"/>
              </w:rPr>
              <w:t xml:space="preserve"> </w:t>
            </w:r>
            <w:r>
              <w:rPr>
                <w:color w:val="231F20"/>
                <w:w w:val="115"/>
              </w:rPr>
              <w:t>out</w:t>
            </w:r>
            <w:r>
              <w:rPr>
                <w:color w:val="231F20"/>
                <w:spacing w:val="-12"/>
                <w:w w:val="115"/>
              </w:rPr>
              <w:t xml:space="preserve"> </w:t>
            </w:r>
            <w:r>
              <w:rPr>
                <w:color w:val="231F20"/>
                <w:w w:val="115"/>
              </w:rPr>
              <w:t>of</w:t>
            </w:r>
            <w:r>
              <w:rPr>
                <w:color w:val="231F20"/>
                <w:spacing w:val="-12"/>
                <w:w w:val="115"/>
              </w:rPr>
              <w:t xml:space="preserve"> </w:t>
            </w:r>
            <w:r>
              <w:rPr>
                <w:color w:val="231F20"/>
                <w:w w:val="115"/>
              </w:rPr>
              <w:t>or</w:t>
            </w:r>
            <w:r>
              <w:rPr>
                <w:color w:val="231F20"/>
                <w:spacing w:val="-13"/>
                <w:w w:val="115"/>
              </w:rPr>
              <w:t xml:space="preserve"> </w:t>
            </w:r>
            <w:r>
              <w:rPr>
                <w:color w:val="231F20"/>
                <w:w w:val="115"/>
              </w:rPr>
              <w:t>in</w:t>
            </w:r>
            <w:r>
              <w:rPr>
                <w:color w:val="231F20"/>
                <w:spacing w:val="-12"/>
                <w:w w:val="115"/>
              </w:rPr>
              <w:t xml:space="preserve"> </w:t>
            </w:r>
            <w:r>
              <w:rPr>
                <w:color w:val="231F20"/>
                <w:w w:val="115"/>
              </w:rPr>
              <w:t>connection</w:t>
            </w:r>
            <w:r>
              <w:rPr>
                <w:color w:val="231F20"/>
                <w:spacing w:val="-13"/>
                <w:w w:val="115"/>
              </w:rPr>
              <w:t xml:space="preserve"> </w:t>
            </w:r>
            <w:r>
              <w:rPr>
                <w:color w:val="231F20"/>
                <w:w w:val="115"/>
              </w:rPr>
              <w:t>with</w:t>
            </w:r>
            <w:r>
              <w:rPr>
                <w:color w:val="231F20"/>
                <w:spacing w:val="-12"/>
                <w:w w:val="115"/>
              </w:rPr>
              <w:t xml:space="preserve"> </w:t>
            </w:r>
            <w:r>
              <w:rPr>
                <w:color w:val="231F20"/>
                <w:w w:val="115"/>
              </w:rPr>
              <w:t>any design,</w:t>
            </w:r>
            <w:r>
              <w:rPr>
                <w:color w:val="231F20"/>
                <w:spacing w:val="-46"/>
                <w:w w:val="115"/>
              </w:rPr>
              <w:t xml:space="preserve"> </w:t>
            </w:r>
            <w:r>
              <w:rPr>
                <w:color w:val="231F20"/>
                <w:w w:val="115"/>
              </w:rPr>
              <w:t>data,</w:t>
            </w:r>
            <w:r>
              <w:rPr>
                <w:color w:val="231F20"/>
                <w:spacing w:val="-45"/>
                <w:w w:val="115"/>
              </w:rPr>
              <w:t xml:space="preserve"> </w:t>
            </w:r>
            <w:r>
              <w:rPr>
                <w:color w:val="231F20"/>
                <w:w w:val="115"/>
              </w:rPr>
              <w:t>drawing,</w:t>
            </w:r>
            <w:r>
              <w:rPr>
                <w:color w:val="231F20"/>
                <w:spacing w:val="-46"/>
                <w:w w:val="115"/>
              </w:rPr>
              <w:t xml:space="preserve"> </w:t>
            </w:r>
            <w:r>
              <w:rPr>
                <w:color w:val="231F20"/>
                <w:w w:val="115"/>
              </w:rPr>
              <w:t>specification</w:t>
            </w:r>
            <w:r>
              <w:rPr>
                <w:color w:val="231F20"/>
                <w:spacing w:val="-40"/>
                <w:w w:val="115"/>
              </w:rPr>
              <w:t xml:space="preserve"> </w:t>
            </w:r>
            <w:r>
              <w:rPr>
                <w:color w:val="231F20"/>
                <w:w w:val="115"/>
              </w:rPr>
              <w:t>or</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40"/>
                <w:w w:val="115"/>
              </w:rPr>
              <w:t xml:space="preserve"> </w:t>
            </w:r>
            <w:r>
              <w:rPr>
                <w:color w:val="231F20"/>
                <w:w w:val="115"/>
              </w:rPr>
              <w:t>or</w:t>
            </w:r>
            <w:r>
              <w:rPr>
                <w:color w:val="231F20"/>
                <w:spacing w:val="-40"/>
                <w:w w:val="115"/>
              </w:rPr>
              <w:t xml:space="preserve"> </w:t>
            </w:r>
            <w:r>
              <w:rPr>
                <w:color w:val="231F20"/>
                <w:w w:val="115"/>
              </w:rPr>
              <w:t>materials provided</w:t>
            </w:r>
            <w:r>
              <w:rPr>
                <w:color w:val="231F20"/>
                <w:spacing w:val="-15"/>
                <w:w w:val="115"/>
              </w:rPr>
              <w:t xml:space="preserve"> </w:t>
            </w:r>
            <w:r>
              <w:rPr>
                <w:color w:val="231F20"/>
                <w:w w:val="115"/>
              </w:rPr>
              <w:t>or</w:t>
            </w:r>
            <w:r>
              <w:rPr>
                <w:color w:val="231F20"/>
                <w:spacing w:val="-15"/>
                <w:w w:val="115"/>
              </w:rPr>
              <w:t xml:space="preserve"> </w:t>
            </w:r>
            <w:r>
              <w:rPr>
                <w:color w:val="231F20"/>
                <w:w w:val="115"/>
              </w:rPr>
              <w:t>designed</w:t>
            </w:r>
            <w:r>
              <w:rPr>
                <w:color w:val="231F20"/>
                <w:spacing w:val="-15"/>
                <w:w w:val="115"/>
              </w:rPr>
              <w:t xml:space="preserve"> </w:t>
            </w:r>
            <w:r>
              <w:rPr>
                <w:color w:val="231F20"/>
                <w:w w:val="115"/>
              </w:rPr>
              <w:t>by</w:t>
            </w:r>
            <w:r>
              <w:rPr>
                <w:color w:val="231F20"/>
                <w:spacing w:val="-15"/>
                <w:w w:val="115"/>
              </w:rPr>
              <w:t xml:space="preserve"> </w:t>
            </w:r>
            <w:r>
              <w:rPr>
                <w:color w:val="231F20"/>
                <w:w w:val="115"/>
              </w:rPr>
              <w:t>or</w:t>
            </w:r>
            <w:r>
              <w:rPr>
                <w:color w:val="231F20"/>
                <w:spacing w:val="-15"/>
                <w:w w:val="115"/>
              </w:rPr>
              <w:t xml:space="preserve"> </w:t>
            </w:r>
            <w:r>
              <w:rPr>
                <w:color w:val="231F20"/>
                <w:w w:val="115"/>
              </w:rPr>
              <w:t>on</w:t>
            </w:r>
            <w:r>
              <w:rPr>
                <w:color w:val="231F20"/>
                <w:spacing w:val="-15"/>
                <w:w w:val="115"/>
              </w:rPr>
              <w:t xml:space="preserve"> </w:t>
            </w:r>
            <w:r>
              <w:rPr>
                <w:color w:val="231F20"/>
                <w:w w:val="115"/>
              </w:rPr>
              <w:t>behalf</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5"/>
                <w:w w:val="115"/>
              </w:rPr>
              <w:t xml:space="preserve"> </w:t>
            </w:r>
            <w:r>
              <w:rPr>
                <w:color w:val="231F20"/>
                <w:w w:val="115"/>
              </w:rPr>
              <w:t>Purchaser.</w:t>
            </w:r>
          </w:p>
        </w:tc>
      </w:tr>
      <w:tr w:rsidR="00360928">
        <w:trPr>
          <w:trHeight w:val="3952"/>
        </w:trPr>
        <w:tc>
          <w:tcPr>
            <w:tcW w:w="2244" w:type="dxa"/>
          </w:tcPr>
          <w:p w:rsidR="00360928" w:rsidRDefault="001B3201">
            <w:pPr>
              <w:pStyle w:val="TableParagraph"/>
              <w:spacing w:before="103" w:line="266" w:lineRule="auto"/>
              <w:ind w:left="396" w:hanging="397"/>
              <w:rPr>
                <w:b/>
              </w:rPr>
            </w:pPr>
            <w:r>
              <w:rPr>
                <w:b/>
                <w:color w:val="231F20"/>
                <w:w w:val="115"/>
              </w:rPr>
              <w:t>31. Limitation of Liability</w:t>
            </w:r>
          </w:p>
        </w:tc>
        <w:tc>
          <w:tcPr>
            <w:tcW w:w="7175" w:type="dxa"/>
          </w:tcPr>
          <w:p w:rsidR="00360928" w:rsidRDefault="001B3201">
            <w:pPr>
              <w:pStyle w:val="TableParagraph"/>
              <w:numPr>
                <w:ilvl w:val="1"/>
                <w:numId w:val="16"/>
              </w:numPr>
              <w:tabs>
                <w:tab w:val="left" w:pos="648"/>
              </w:tabs>
              <w:spacing w:before="103"/>
              <w:ind w:hanging="510"/>
            </w:pPr>
            <w:r>
              <w:rPr>
                <w:color w:val="231F20"/>
                <w:w w:val="110"/>
              </w:rPr>
              <w:t>Except</w:t>
            </w:r>
            <w:r>
              <w:rPr>
                <w:color w:val="231F20"/>
                <w:spacing w:val="-8"/>
                <w:w w:val="110"/>
              </w:rPr>
              <w:t xml:space="preserve"> </w:t>
            </w:r>
            <w:r>
              <w:rPr>
                <w:color w:val="231F20"/>
                <w:w w:val="110"/>
              </w:rPr>
              <w:t>in</w:t>
            </w:r>
            <w:r>
              <w:rPr>
                <w:color w:val="231F20"/>
                <w:spacing w:val="-7"/>
                <w:w w:val="110"/>
              </w:rPr>
              <w:t xml:space="preserve"> </w:t>
            </w:r>
            <w:r>
              <w:rPr>
                <w:color w:val="231F20"/>
                <w:w w:val="110"/>
              </w:rPr>
              <w:t>cases</w:t>
            </w:r>
            <w:r>
              <w:rPr>
                <w:color w:val="231F20"/>
                <w:spacing w:val="-7"/>
                <w:w w:val="110"/>
              </w:rPr>
              <w:t xml:space="preserve"> </w:t>
            </w:r>
            <w:r>
              <w:rPr>
                <w:color w:val="231F20"/>
                <w:w w:val="110"/>
              </w:rPr>
              <w:t>of</w:t>
            </w:r>
            <w:r>
              <w:rPr>
                <w:color w:val="231F20"/>
                <w:spacing w:val="-8"/>
                <w:w w:val="110"/>
              </w:rPr>
              <w:t xml:space="preserve"> </w:t>
            </w:r>
            <w:r>
              <w:rPr>
                <w:color w:val="231F20"/>
                <w:w w:val="110"/>
              </w:rPr>
              <w:t>gross</w:t>
            </w:r>
            <w:r>
              <w:rPr>
                <w:color w:val="231F20"/>
                <w:spacing w:val="-7"/>
                <w:w w:val="110"/>
              </w:rPr>
              <w:t xml:space="preserve"> </w:t>
            </w:r>
            <w:r>
              <w:rPr>
                <w:color w:val="231F20"/>
                <w:w w:val="110"/>
              </w:rPr>
              <w:t>negligence</w:t>
            </w:r>
            <w:r>
              <w:rPr>
                <w:color w:val="231F20"/>
                <w:spacing w:val="-7"/>
                <w:w w:val="110"/>
              </w:rPr>
              <w:t xml:space="preserve"> </w:t>
            </w:r>
            <w:r>
              <w:rPr>
                <w:color w:val="231F20"/>
                <w:w w:val="110"/>
              </w:rPr>
              <w:t>or</w:t>
            </w:r>
            <w:r>
              <w:rPr>
                <w:color w:val="231F20"/>
                <w:spacing w:val="-8"/>
                <w:w w:val="110"/>
              </w:rPr>
              <w:t xml:space="preserve"> </w:t>
            </w:r>
            <w:r>
              <w:rPr>
                <w:color w:val="231F20"/>
                <w:w w:val="110"/>
              </w:rPr>
              <w:t>willful</w:t>
            </w:r>
            <w:r>
              <w:rPr>
                <w:color w:val="231F20"/>
                <w:spacing w:val="-7"/>
                <w:w w:val="110"/>
              </w:rPr>
              <w:t xml:space="preserve"> </w:t>
            </w:r>
            <w:r>
              <w:rPr>
                <w:color w:val="231F20"/>
                <w:w w:val="110"/>
              </w:rPr>
              <w:t>misconduct:</w:t>
            </w:r>
          </w:p>
          <w:p w:rsidR="00360928" w:rsidRDefault="001B3201">
            <w:pPr>
              <w:pStyle w:val="TableParagraph"/>
              <w:numPr>
                <w:ilvl w:val="2"/>
                <w:numId w:val="16"/>
              </w:numPr>
              <w:tabs>
                <w:tab w:val="left" w:pos="1045"/>
              </w:tabs>
              <w:spacing w:before="83" w:line="266" w:lineRule="auto"/>
              <w:ind w:right="5"/>
              <w:jc w:val="both"/>
            </w:pPr>
            <w:r>
              <w:rPr>
                <w:color w:val="231F20"/>
                <w:w w:val="115"/>
              </w:rPr>
              <w:t>neither party shall be liable to the other party, whether in</w:t>
            </w:r>
            <w:r>
              <w:rPr>
                <w:color w:val="231F20"/>
                <w:spacing w:val="63"/>
                <w:w w:val="115"/>
              </w:rPr>
              <w:t xml:space="preserve"> </w:t>
            </w:r>
            <w:r>
              <w:rPr>
                <w:color w:val="231F20"/>
                <w:w w:val="115"/>
              </w:rPr>
              <w:t>contract, tort or otherwise, for any indirect or consequential loss</w:t>
            </w:r>
            <w:r>
              <w:rPr>
                <w:color w:val="231F20"/>
                <w:spacing w:val="-27"/>
                <w:w w:val="115"/>
              </w:rPr>
              <w:t xml:space="preserve"> </w:t>
            </w:r>
            <w:r>
              <w:rPr>
                <w:color w:val="231F20"/>
                <w:w w:val="115"/>
              </w:rPr>
              <w:t>or</w:t>
            </w:r>
            <w:r>
              <w:rPr>
                <w:color w:val="231F20"/>
                <w:spacing w:val="-27"/>
                <w:w w:val="115"/>
              </w:rPr>
              <w:t xml:space="preserve"> </w:t>
            </w:r>
            <w:r>
              <w:rPr>
                <w:color w:val="231F20"/>
                <w:w w:val="115"/>
              </w:rPr>
              <w:t>damage,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use,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production,</w:t>
            </w:r>
            <w:r>
              <w:rPr>
                <w:color w:val="231F20"/>
                <w:spacing w:val="-33"/>
                <w:w w:val="115"/>
              </w:rPr>
              <w:t xml:space="preserve"> </w:t>
            </w:r>
            <w:r>
              <w:rPr>
                <w:color w:val="231F20"/>
                <w:w w:val="115"/>
              </w:rPr>
              <w:t>or</w:t>
            </w:r>
            <w:r>
              <w:rPr>
                <w:color w:val="231F20"/>
                <w:spacing w:val="-27"/>
                <w:w w:val="115"/>
              </w:rPr>
              <w:t xml:space="preserve"> </w:t>
            </w:r>
            <w:r>
              <w:rPr>
                <w:color w:val="231F20"/>
                <w:w w:val="115"/>
              </w:rPr>
              <w:t>loss</w:t>
            </w:r>
            <w:r>
              <w:rPr>
                <w:color w:val="231F20"/>
                <w:spacing w:val="-26"/>
                <w:w w:val="115"/>
              </w:rPr>
              <w:t xml:space="preserve"> </w:t>
            </w:r>
            <w:r>
              <w:rPr>
                <w:color w:val="231F20"/>
                <w:w w:val="115"/>
              </w:rPr>
              <w:t>of</w:t>
            </w:r>
            <w:r>
              <w:rPr>
                <w:color w:val="231F20"/>
                <w:spacing w:val="-27"/>
                <w:w w:val="115"/>
              </w:rPr>
              <w:t xml:space="preserve"> </w:t>
            </w:r>
            <w:r>
              <w:rPr>
                <w:color w:val="231F20"/>
                <w:w w:val="115"/>
              </w:rPr>
              <w:t>profits or</w:t>
            </w:r>
            <w:r>
              <w:rPr>
                <w:color w:val="231F20"/>
                <w:spacing w:val="-21"/>
                <w:w w:val="115"/>
              </w:rPr>
              <w:t xml:space="preserve"> </w:t>
            </w:r>
            <w:r>
              <w:rPr>
                <w:color w:val="231F20"/>
                <w:w w:val="115"/>
              </w:rPr>
              <w:t>interest</w:t>
            </w:r>
            <w:r>
              <w:rPr>
                <w:color w:val="231F20"/>
                <w:spacing w:val="-21"/>
                <w:w w:val="115"/>
              </w:rPr>
              <w:t xml:space="preserve"> </w:t>
            </w:r>
            <w:r>
              <w:rPr>
                <w:color w:val="231F20"/>
                <w:w w:val="115"/>
              </w:rPr>
              <w:t>costs,</w:t>
            </w:r>
            <w:r>
              <w:rPr>
                <w:color w:val="231F20"/>
                <w:spacing w:val="-28"/>
                <w:w w:val="115"/>
              </w:rPr>
              <w:t xml:space="preserve"> </w:t>
            </w:r>
            <w:r>
              <w:rPr>
                <w:color w:val="231F20"/>
                <w:w w:val="115"/>
              </w:rPr>
              <w:t>provided</w:t>
            </w:r>
            <w:r>
              <w:rPr>
                <w:color w:val="231F20"/>
                <w:spacing w:val="-21"/>
                <w:w w:val="115"/>
              </w:rPr>
              <w:t xml:space="preserve"> </w:t>
            </w:r>
            <w:r>
              <w:rPr>
                <w:color w:val="231F20"/>
                <w:w w:val="115"/>
              </w:rPr>
              <w:t>that</w:t>
            </w:r>
            <w:r>
              <w:rPr>
                <w:color w:val="231F20"/>
                <w:spacing w:val="-21"/>
                <w:w w:val="115"/>
              </w:rPr>
              <w:t xml:space="preserve"> </w:t>
            </w:r>
            <w:r>
              <w:rPr>
                <w:color w:val="231F20"/>
                <w:w w:val="115"/>
              </w:rPr>
              <w:t>this</w:t>
            </w:r>
            <w:r>
              <w:rPr>
                <w:color w:val="231F20"/>
                <w:spacing w:val="-21"/>
                <w:w w:val="115"/>
              </w:rPr>
              <w:t xml:space="preserve"> </w:t>
            </w:r>
            <w:r>
              <w:rPr>
                <w:color w:val="231F20"/>
                <w:w w:val="115"/>
              </w:rPr>
              <w:t>exclusion</w:t>
            </w:r>
            <w:r>
              <w:rPr>
                <w:color w:val="231F20"/>
                <w:spacing w:val="-20"/>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apply</w:t>
            </w:r>
            <w:r>
              <w:rPr>
                <w:color w:val="231F20"/>
                <w:spacing w:val="-21"/>
                <w:w w:val="115"/>
              </w:rPr>
              <w:t xml:space="preserve"> </w:t>
            </w:r>
            <w:r>
              <w:rPr>
                <w:color w:val="231F20"/>
                <w:w w:val="115"/>
              </w:rPr>
              <w:t>to any</w:t>
            </w:r>
            <w:r>
              <w:rPr>
                <w:color w:val="231F20"/>
                <w:spacing w:val="-25"/>
                <w:w w:val="115"/>
              </w:rPr>
              <w:t xml:space="preserve"> </w:t>
            </w:r>
            <w:r>
              <w:rPr>
                <w:color w:val="231F20"/>
                <w:w w:val="115"/>
              </w:rPr>
              <w:t>obligation</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Supplier</w:t>
            </w:r>
            <w:r>
              <w:rPr>
                <w:color w:val="231F20"/>
                <w:spacing w:val="-25"/>
                <w:w w:val="115"/>
              </w:rPr>
              <w:t xml:space="preserve"> </w:t>
            </w:r>
            <w:r>
              <w:rPr>
                <w:color w:val="231F20"/>
                <w:w w:val="115"/>
              </w:rPr>
              <w:t>to</w:t>
            </w:r>
            <w:r>
              <w:rPr>
                <w:color w:val="231F20"/>
                <w:spacing w:val="-25"/>
                <w:w w:val="115"/>
              </w:rPr>
              <w:t xml:space="preserve"> </w:t>
            </w:r>
            <w:r>
              <w:rPr>
                <w:color w:val="231F20"/>
                <w:w w:val="115"/>
              </w:rPr>
              <w:t>pay</w:t>
            </w:r>
            <w:r>
              <w:rPr>
                <w:color w:val="231F20"/>
                <w:spacing w:val="-24"/>
                <w:w w:val="115"/>
              </w:rPr>
              <w:t xml:space="preserve"> </w:t>
            </w:r>
            <w:r>
              <w:rPr>
                <w:color w:val="231F20"/>
                <w:w w:val="115"/>
              </w:rPr>
              <w:t>liquidated</w:t>
            </w:r>
            <w:r>
              <w:rPr>
                <w:color w:val="231F20"/>
                <w:spacing w:val="-25"/>
                <w:w w:val="115"/>
              </w:rPr>
              <w:t xml:space="preserve"> </w:t>
            </w:r>
            <w:r>
              <w:rPr>
                <w:color w:val="231F20"/>
                <w:w w:val="115"/>
              </w:rPr>
              <w:t>damages</w:t>
            </w:r>
            <w:r>
              <w:rPr>
                <w:color w:val="231F20"/>
                <w:spacing w:val="-25"/>
                <w:w w:val="115"/>
              </w:rPr>
              <w:t xml:space="preserve"> </w:t>
            </w:r>
            <w:r>
              <w:rPr>
                <w:color w:val="231F20"/>
                <w:w w:val="115"/>
              </w:rPr>
              <w:t>to</w:t>
            </w:r>
            <w:r>
              <w:rPr>
                <w:color w:val="231F20"/>
                <w:spacing w:val="-25"/>
                <w:w w:val="115"/>
              </w:rPr>
              <w:t xml:space="preserve"> </w:t>
            </w:r>
            <w:r>
              <w:rPr>
                <w:color w:val="231F20"/>
                <w:w w:val="115"/>
              </w:rPr>
              <w:t>the Purchaser;</w:t>
            </w:r>
            <w:r>
              <w:rPr>
                <w:color w:val="231F20"/>
                <w:spacing w:val="-11"/>
                <w:w w:val="115"/>
              </w:rPr>
              <w:t xml:space="preserve"> </w:t>
            </w:r>
            <w:r>
              <w:rPr>
                <w:color w:val="231F20"/>
                <w:w w:val="115"/>
              </w:rPr>
              <w:t>and</w:t>
            </w:r>
          </w:p>
          <w:p w:rsidR="00360928" w:rsidRDefault="001B3201">
            <w:pPr>
              <w:pStyle w:val="TableParagraph"/>
              <w:numPr>
                <w:ilvl w:val="2"/>
                <w:numId w:val="16"/>
              </w:numPr>
              <w:tabs>
                <w:tab w:val="left" w:pos="1045"/>
              </w:tabs>
              <w:spacing w:before="52" w:line="266" w:lineRule="auto"/>
              <w:ind w:right="-15"/>
              <w:jc w:val="both"/>
            </w:pPr>
            <w:r>
              <w:rPr>
                <w:color w:val="231F20"/>
                <w:w w:val="115"/>
              </w:rPr>
              <w:t>the</w:t>
            </w:r>
            <w:r>
              <w:rPr>
                <w:color w:val="231F20"/>
                <w:spacing w:val="-31"/>
                <w:w w:val="115"/>
              </w:rPr>
              <w:t xml:space="preserve"> </w:t>
            </w:r>
            <w:r>
              <w:rPr>
                <w:color w:val="231F20"/>
                <w:w w:val="115"/>
              </w:rPr>
              <w:t>aggregate</w:t>
            </w:r>
            <w:r>
              <w:rPr>
                <w:color w:val="231F20"/>
                <w:spacing w:val="-31"/>
                <w:w w:val="115"/>
              </w:rPr>
              <w:t xml:space="preserve"> </w:t>
            </w:r>
            <w:r>
              <w:rPr>
                <w:color w:val="231F20"/>
                <w:w w:val="115"/>
              </w:rPr>
              <w:t>liability</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to</w:t>
            </w:r>
            <w:r>
              <w:rPr>
                <w:color w:val="231F20"/>
                <w:spacing w:val="-31"/>
                <w:w w:val="115"/>
              </w:rPr>
              <w:t xml:space="preserve"> </w:t>
            </w:r>
            <w:r>
              <w:rPr>
                <w:color w:val="231F20"/>
                <w:w w:val="115"/>
              </w:rPr>
              <w:t>the</w:t>
            </w:r>
            <w:r>
              <w:rPr>
                <w:color w:val="231F20"/>
                <w:spacing w:val="-31"/>
                <w:w w:val="115"/>
              </w:rPr>
              <w:t xml:space="preserve"> </w:t>
            </w:r>
            <w:r>
              <w:rPr>
                <w:color w:val="231F20"/>
                <w:w w:val="115"/>
              </w:rPr>
              <w:t>Purchaser,</w:t>
            </w:r>
            <w:r>
              <w:rPr>
                <w:color w:val="231F20"/>
                <w:spacing w:val="-37"/>
                <w:w w:val="115"/>
              </w:rPr>
              <w:t xml:space="preserve"> </w:t>
            </w:r>
            <w:r>
              <w:rPr>
                <w:color w:val="231F20"/>
                <w:w w:val="115"/>
              </w:rPr>
              <w:t>whether under the Contract, in tort or otherwise, shall not exceed the total Contract Price, provided that this limitation shall not apply</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cost</w:t>
            </w:r>
            <w:r>
              <w:rPr>
                <w:color w:val="231F20"/>
                <w:spacing w:val="-28"/>
                <w:w w:val="115"/>
              </w:rPr>
              <w:t xml:space="preserve"> </w:t>
            </w:r>
            <w:r>
              <w:rPr>
                <w:color w:val="231F20"/>
                <w:w w:val="115"/>
              </w:rPr>
              <w:t>of</w:t>
            </w:r>
            <w:r>
              <w:rPr>
                <w:color w:val="231F20"/>
                <w:spacing w:val="-28"/>
                <w:w w:val="115"/>
              </w:rPr>
              <w:t xml:space="preserve"> </w:t>
            </w:r>
            <w:r>
              <w:rPr>
                <w:color w:val="231F20"/>
                <w:w w:val="115"/>
              </w:rPr>
              <w:t>repairing</w:t>
            </w:r>
            <w:r>
              <w:rPr>
                <w:color w:val="231F20"/>
                <w:spacing w:val="-27"/>
                <w:w w:val="115"/>
              </w:rPr>
              <w:t xml:space="preserve"> </w:t>
            </w:r>
            <w:r>
              <w:rPr>
                <w:color w:val="231F20"/>
                <w:w w:val="115"/>
              </w:rPr>
              <w:t>or</w:t>
            </w:r>
            <w:r>
              <w:rPr>
                <w:color w:val="231F20"/>
                <w:spacing w:val="-28"/>
                <w:w w:val="115"/>
              </w:rPr>
              <w:t xml:space="preserve"> </w:t>
            </w:r>
            <w:r>
              <w:rPr>
                <w:color w:val="231F20"/>
                <w:w w:val="115"/>
              </w:rPr>
              <w:t>replacing</w:t>
            </w:r>
            <w:r>
              <w:rPr>
                <w:color w:val="231F20"/>
                <w:spacing w:val="-27"/>
                <w:w w:val="115"/>
              </w:rPr>
              <w:t xml:space="preserve"> </w:t>
            </w:r>
            <w:r>
              <w:rPr>
                <w:color w:val="231F20"/>
                <w:w w:val="115"/>
              </w:rPr>
              <w:t>defective</w:t>
            </w:r>
            <w:r>
              <w:rPr>
                <w:color w:val="231F20"/>
                <w:spacing w:val="-28"/>
                <w:w w:val="115"/>
              </w:rPr>
              <w:t xml:space="preserve"> </w:t>
            </w:r>
            <w:r>
              <w:rPr>
                <w:color w:val="231F20"/>
                <w:w w:val="115"/>
              </w:rPr>
              <w:t>equipment, or</w:t>
            </w:r>
            <w:r>
              <w:rPr>
                <w:color w:val="231F20"/>
                <w:spacing w:val="-24"/>
                <w:w w:val="115"/>
              </w:rPr>
              <w:t xml:space="preserve"> </w:t>
            </w:r>
            <w:r>
              <w:rPr>
                <w:color w:val="231F20"/>
                <w:w w:val="115"/>
              </w:rPr>
              <w:t>to</w:t>
            </w:r>
            <w:r>
              <w:rPr>
                <w:color w:val="231F20"/>
                <w:spacing w:val="-23"/>
                <w:w w:val="115"/>
              </w:rPr>
              <w:t xml:space="preserve"> </w:t>
            </w:r>
            <w:r>
              <w:rPr>
                <w:color w:val="231F20"/>
                <w:w w:val="115"/>
              </w:rPr>
              <w:t>any</w:t>
            </w:r>
            <w:r>
              <w:rPr>
                <w:color w:val="231F20"/>
                <w:spacing w:val="-23"/>
                <w:w w:val="115"/>
              </w:rPr>
              <w:t xml:space="preserve"> </w:t>
            </w:r>
            <w:r>
              <w:rPr>
                <w:color w:val="231F20"/>
                <w:w w:val="115"/>
              </w:rPr>
              <w:t>obligation</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Supplier</w:t>
            </w:r>
            <w:r>
              <w:rPr>
                <w:color w:val="231F20"/>
                <w:spacing w:val="-23"/>
                <w:w w:val="115"/>
              </w:rPr>
              <w:t xml:space="preserve"> </w:t>
            </w:r>
            <w:r>
              <w:rPr>
                <w:color w:val="231F20"/>
                <w:w w:val="115"/>
              </w:rPr>
              <w:t>to</w:t>
            </w:r>
            <w:r>
              <w:rPr>
                <w:color w:val="231F20"/>
                <w:spacing w:val="-23"/>
                <w:w w:val="115"/>
              </w:rPr>
              <w:t xml:space="preserve"> </w:t>
            </w:r>
            <w:r>
              <w:rPr>
                <w:color w:val="231F20"/>
                <w:w w:val="115"/>
              </w:rPr>
              <w:t>indemnify</w:t>
            </w:r>
            <w:r>
              <w:rPr>
                <w:color w:val="231F20"/>
                <w:spacing w:val="-23"/>
                <w:w w:val="115"/>
              </w:rPr>
              <w:t xml:space="preserve"> </w:t>
            </w:r>
            <w:r>
              <w:rPr>
                <w:color w:val="231F20"/>
                <w:w w:val="115"/>
              </w:rPr>
              <w:t>the</w:t>
            </w:r>
            <w:r>
              <w:rPr>
                <w:color w:val="231F20"/>
                <w:spacing w:val="-24"/>
                <w:w w:val="115"/>
              </w:rPr>
              <w:t xml:space="preserve"> </w:t>
            </w:r>
            <w:r>
              <w:rPr>
                <w:color w:val="231F20"/>
                <w:w w:val="115"/>
              </w:rPr>
              <w:t>Purchaser with respect to patent</w:t>
            </w:r>
            <w:r>
              <w:rPr>
                <w:color w:val="231F20"/>
                <w:spacing w:val="-42"/>
                <w:w w:val="115"/>
              </w:rPr>
              <w:t xml:space="preserve"> </w:t>
            </w:r>
            <w:r>
              <w:rPr>
                <w:color w:val="231F20"/>
                <w:w w:val="115"/>
              </w:rPr>
              <w:t>infringement.</w:t>
            </w:r>
          </w:p>
        </w:tc>
      </w:tr>
      <w:tr w:rsidR="00360928">
        <w:trPr>
          <w:trHeight w:val="4119"/>
        </w:trPr>
        <w:tc>
          <w:tcPr>
            <w:tcW w:w="2244" w:type="dxa"/>
          </w:tcPr>
          <w:p w:rsidR="00360928" w:rsidRDefault="001B3201">
            <w:pPr>
              <w:pStyle w:val="TableParagraph"/>
              <w:spacing w:before="131" w:line="266" w:lineRule="auto"/>
              <w:ind w:left="396" w:hanging="397"/>
              <w:rPr>
                <w:b/>
              </w:rPr>
            </w:pPr>
            <w:r>
              <w:rPr>
                <w:b/>
                <w:color w:val="231F20"/>
                <w:w w:val="115"/>
              </w:rPr>
              <w:t>32. Change in Laws and Regulations</w:t>
            </w:r>
          </w:p>
        </w:tc>
        <w:tc>
          <w:tcPr>
            <w:tcW w:w="7175" w:type="dxa"/>
          </w:tcPr>
          <w:p w:rsidR="00360928" w:rsidRDefault="001B3201">
            <w:pPr>
              <w:pStyle w:val="TableParagraph"/>
              <w:spacing w:before="131"/>
              <w:ind w:left="137"/>
            </w:pPr>
            <w:r>
              <w:rPr>
                <w:color w:val="231F20"/>
                <w:w w:val="115"/>
              </w:rPr>
              <w:t>32.1.</w:t>
            </w:r>
            <w:r>
              <w:rPr>
                <w:color w:val="231F20"/>
                <w:spacing w:val="-36"/>
                <w:w w:val="115"/>
              </w:rPr>
              <w:t xml:space="preserve"> </w:t>
            </w:r>
            <w:r>
              <w:rPr>
                <w:color w:val="231F20"/>
                <w:w w:val="115"/>
              </w:rPr>
              <w:t>Unless</w:t>
            </w:r>
            <w:r>
              <w:rPr>
                <w:color w:val="231F20"/>
                <w:spacing w:val="-5"/>
                <w:w w:val="115"/>
              </w:rPr>
              <w:t xml:space="preserve"> </w:t>
            </w:r>
            <w:r>
              <w:rPr>
                <w:color w:val="231F20"/>
                <w:w w:val="115"/>
              </w:rPr>
              <w:t>otherwise</w:t>
            </w:r>
            <w:r>
              <w:rPr>
                <w:color w:val="231F20"/>
                <w:spacing w:val="-6"/>
                <w:w w:val="115"/>
              </w:rPr>
              <w:t xml:space="preserve"> </w:t>
            </w:r>
            <w:r>
              <w:rPr>
                <w:color w:val="231F20"/>
                <w:w w:val="115"/>
              </w:rPr>
              <w:t>specified</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Contract</w:t>
            </w:r>
            <w:r>
              <w:rPr>
                <w:color w:val="231F20"/>
                <w:spacing w:val="-6"/>
                <w:w w:val="115"/>
              </w:rPr>
              <w:t xml:space="preserve"> </w:t>
            </w:r>
            <w:r>
              <w:rPr>
                <w:color w:val="231F20"/>
                <w:w w:val="115"/>
              </w:rPr>
              <w:t>if,</w:t>
            </w:r>
            <w:r>
              <w:rPr>
                <w:color w:val="231F20"/>
                <w:spacing w:val="-12"/>
                <w:w w:val="115"/>
              </w:rPr>
              <w:t xml:space="preserve"> </w:t>
            </w:r>
            <w:r>
              <w:rPr>
                <w:color w:val="231F20"/>
                <w:w w:val="115"/>
              </w:rPr>
              <w:t>after</w:t>
            </w:r>
            <w:r>
              <w:rPr>
                <w:color w:val="231F20"/>
                <w:spacing w:val="-6"/>
                <w:w w:val="115"/>
              </w:rPr>
              <w:t xml:space="preserve"> </w:t>
            </w:r>
            <w:r>
              <w:rPr>
                <w:color w:val="231F20"/>
                <w:w w:val="115"/>
              </w:rPr>
              <w:t>the</w:t>
            </w:r>
            <w:r>
              <w:rPr>
                <w:color w:val="231F20"/>
                <w:spacing w:val="-5"/>
                <w:w w:val="115"/>
              </w:rPr>
              <w:t xml:space="preserve"> </w:t>
            </w:r>
            <w:r>
              <w:rPr>
                <w:color w:val="231F20"/>
                <w:w w:val="115"/>
              </w:rPr>
              <w:t>date</w:t>
            </w:r>
            <w:r>
              <w:rPr>
                <w:color w:val="231F20"/>
                <w:spacing w:val="-6"/>
                <w:w w:val="115"/>
              </w:rPr>
              <w:t xml:space="preserve"> </w:t>
            </w:r>
            <w:r>
              <w:rPr>
                <w:color w:val="231F20"/>
                <w:w w:val="115"/>
              </w:rPr>
              <w:t>thirty</w:t>
            </w:r>
          </w:p>
          <w:p w:rsidR="00360928" w:rsidRDefault="001B3201">
            <w:pPr>
              <w:pStyle w:val="TableParagraph"/>
              <w:spacing w:before="27" w:line="266" w:lineRule="auto"/>
              <w:ind w:left="647" w:right="-15"/>
              <w:jc w:val="both"/>
            </w:pPr>
            <w:r>
              <w:rPr>
                <w:color w:val="231F20"/>
                <w:w w:val="115"/>
              </w:rPr>
              <w:t>(30)</w:t>
            </w:r>
            <w:r>
              <w:rPr>
                <w:color w:val="231F20"/>
                <w:spacing w:val="-11"/>
                <w:w w:val="115"/>
              </w:rPr>
              <w:t xml:space="preserve"> </w:t>
            </w:r>
            <w:r>
              <w:rPr>
                <w:color w:val="231F20"/>
                <w:w w:val="115"/>
              </w:rPr>
              <w:t>days</w:t>
            </w:r>
            <w:r>
              <w:rPr>
                <w:color w:val="231F20"/>
                <w:spacing w:val="-10"/>
                <w:w w:val="115"/>
              </w:rPr>
              <w:t xml:space="preserve"> </w:t>
            </w:r>
            <w:r>
              <w:rPr>
                <w:color w:val="231F20"/>
                <w:w w:val="115"/>
              </w:rPr>
              <w:t>prior</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date</w:t>
            </w:r>
            <w:r>
              <w:rPr>
                <w:color w:val="231F20"/>
                <w:spacing w:val="-11"/>
                <w:w w:val="115"/>
              </w:rPr>
              <w:t xml:space="preserve"> </w:t>
            </w:r>
            <w:r>
              <w:rPr>
                <w:color w:val="231F20"/>
                <w:w w:val="115"/>
              </w:rPr>
              <w:t>of</w:t>
            </w:r>
            <w:r>
              <w:rPr>
                <w:color w:val="231F20"/>
                <w:spacing w:val="-10"/>
                <w:w w:val="115"/>
              </w:rPr>
              <w:t xml:space="preserve"> </w:t>
            </w:r>
            <w:r>
              <w:rPr>
                <w:color w:val="231F20"/>
                <w:w w:val="115"/>
              </w:rPr>
              <w:t>Bid</w:t>
            </w:r>
            <w:r>
              <w:rPr>
                <w:color w:val="231F20"/>
                <w:spacing w:val="-10"/>
                <w:w w:val="115"/>
              </w:rPr>
              <w:t xml:space="preserve"> </w:t>
            </w:r>
            <w:r>
              <w:rPr>
                <w:color w:val="231F20"/>
                <w:w w:val="115"/>
              </w:rPr>
              <w:t>submission,</w:t>
            </w:r>
            <w:r>
              <w:rPr>
                <w:color w:val="231F20"/>
                <w:spacing w:val="-16"/>
                <w:w w:val="115"/>
              </w:rPr>
              <w:t xml:space="preserve"> </w:t>
            </w:r>
            <w:r>
              <w:rPr>
                <w:color w:val="231F20"/>
                <w:w w:val="115"/>
              </w:rPr>
              <w:t>any</w:t>
            </w:r>
            <w:r>
              <w:rPr>
                <w:color w:val="231F20"/>
                <w:spacing w:val="-10"/>
                <w:w w:val="115"/>
              </w:rPr>
              <w:t xml:space="preserve"> </w:t>
            </w:r>
            <w:r>
              <w:rPr>
                <w:color w:val="231F20"/>
                <w:spacing w:val="-3"/>
                <w:w w:val="115"/>
              </w:rPr>
              <w:t>law,</w:t>
            </w:r>
            <w:r>
              <w:rPr>
                <w:color w:val="231F20"/>
                <w:spacing w:val="-16"/>
                <w:w w:val="115"/>
              </w:rPr>
              <w:t xml:space="preserve"> </w:t>
            </w:r>
            <w:r>
              <w:rPr>
                <w:color w:val="231F20"/>
                <w:w w:val="115"/>
              </w:rPr>
              <w:t>regulation, ordinance, order or bylaw having the force of law is enacted,</w:t>
            </w:r>
            <w:r>
              <w:rPr>
                <w:color w:val="231F20"/>
                <w:spacing w:val="63"/>
                <w:w w:val="115"/>
              </w:rPr>
              <w:t xml:space="preserve"> </w:t>
            </w:r>
            <w:r>
              <w:rPr>
                <w:color w:val="231F20"/>
                <w:w w:val="115"/>
              </w:rPr>
              <w:t>promulgated, abrogated or changed in Bhutan (which shall be deemed to include any change in interpretation or application by the</w:t>
            </w:r>
            <w:r>
              <w:rPr>
                <w:color w:val="231F20"/>
                <w:spacing w:val="-12"/>
                <w:w w:val="115"/>
              </w:rPr>
              <w:t xml:space="preserve"> </w:t>
            </w:r>
            <w:r>
              <w:rPr>
                <w:color w:val="231F20"/>
                <w:w w:val="115"/>
              </w:rPr>
              <w:t>competent</w:t>
            </w:r>
            <w:r>
              <w:rPr>
                <w:color w:val="231F20"/>
                <w:spacing w:val="-11"/>
                <w:w w:val="115"/>
              </w:rPr>
              <w:t xml:space="preserve"> </w:t>
            </w:r>
            <w:r>
              <w:rPr>
                <w:color w:val="231F20"/>
                <w:w w:val="115"/>
              </w:rPr>
              <w:t>authorities)</w:t>
            </w:r>
            <w:r>
              <w:rPr>
                <w:color w:val="231F20"/>
                <w:spacing w:val="-12"/>
                <w:w w:val="115"/>
              </w:rPr>
              <w:t xml:space="preserve"> </w:t>
            </w:r>
            <w:r>
              <w:rPr>
                <w:color w:val="231F20"/>
                <w:w w:val="115"/>
              </w:rPr>
              <w:t>that</w:t>
            </w:r>
            <w:r>
              <w:rPr>
                <w:color w:val="231F20"/>
                <w:spacing w:val="-11"/>
                <w:w w:val="115"/>
              </w:rPr>
              <w:t xml:space="preserve"> </w:t>
            </w:r>
            <w:r>
              <w:rPr>
                <w:color w:val="231F20"/>
                <w:w w:val="115"/>
              </w:rPr>
              <w:t>subsequently</w:t>
            </w:r>
            <w:r>
              <w:rPr>
                <w:color w:val="231F20"/>
                <w:spacing w:val="-11"/>
                <w:w w:val="115"/>
              </w:rPr>
              <w:t xml:space="preserve"> </w:t>
            </w:r>
            <w:r>
              <w:rPr>
                <w:color w:val="231F20"/>
                <w:w w:val="115"/>
              </w:rPr>
              <w:t>affects</w:t>
            </w:r>
            <w:r>
              <w:rPr>
                <w:color w:val="231F20"/>
                <w:spacing w:val="-12"/>
                <w:w w:val="115"/>
              </w:rPr>
              <w:t xml:space="preserve"> </w:t>
            </w:r>
            <w:r>
              <w:rPr>
                <w:color w:val="231F20"/>
                <w:w w:val="115"/>
              </w:rPr>
              <w:t>the</w:t>
            </w:r>
            <w:r>
              <w:rPr>
                <w:color w:val="231F20"/>
                <w:spacing w:val="-11"/>
                <w:w w:val="115"/>
              </w:rPr>
              <w:t xml:space="preserve"> </w:t>
            </w:r>
            <w:r>
              <w:rPr>
                <w:color w:val="231F20"/>
                <w:w w:val="115"/>
              </w:rPr>
              <w:t>Delivery/ Completion</w:t>
            </w:r>
            <w:r>
              <w:rPr>
                <w:color w:val="231F20"/>
                <w:spacing w:val="-46"/>
                <w:w w:val="115"/>
              </w:rPr>
              <w:t xml:space="preserve"> </w:t>
            </w:r>
            <w:r>
              <w:rPr>
                <w:color w:val="231F20"/>
                <w:w w:val="115"/>
              </w:rPr>
              <w:t>Schedule</w:t>
            </w:r>
            <w:r>
              <w:rPr>
                <w:color w:val="231F20"/>
                <w:spacing w:val="-45"/>
                <w:w w:val="115"/>
              </w:rPr>
              <w:t xml:space="preserve"> </w:t>
            </w:r>
            <w:r>
              <w:rPr>
                <w:color w:val="231F20"/>
                <w:w w:val="115"/>
              </w:rPr>
              <w:t>and/or</w:t>
            </w:r>
            <w:r>
              <w:rPr>
                <w:color w:val="231F20"/>
                <w:spacing w:val="-45"/>
                <w:w w:val="115"/>
              </w:rPr>
              <w:t xml:space="preserve"> </w:t>
            </w:r>
            <w:r>
              <w:rPr>
                <w:color w:val="231F20"/>
                <w:w w:val="115"/>
              </w:rPr>
              <w:t>the</w:t>
            </w:r>
            <w:r>
              <w:rPr>
                <w:color w:val="231F20"/>
                <w:spacing w:val="-45"/>
                <w:w w:val="115"/>
              </w:rPr>
              <w:t xml:space="preserve"> </w:t>
            </w:r>
            <w:r>
              <w:rPr>
                <w:color w:val="231F20"/>
                <w:w w:val="115"/>
              </w:rPr>
              <w:t>Contract</w:t>
            </w:r>
            <w:r>
              <w:rPr>
                <w:color w:val="231F20"/>
                <w:spacing w:val="-45"/>
                <w:w w:val="115"/>
              </w:rPr>
              <w:t xml:space="preserve"> </w:t>
            </w:r>
            <w:r>
              <w:rPr>
                <w:color w:val="231F20"/>
                <w:w w:val="115"/>
              </w:rPr>
              <w:t>Price,</w:t>
            </w:r>
            <w:r>
              <w:rPr>
                <w:color w:val="231F20"/>
                <w:spacing w:val="-49"/>
                <w:w w:val="115"/>
              </w:rPr>
              <w:t xml:space="preserve"> </w:t>
            </w:r>
            <w:r>
              <w:rPr>
                <w:color w:val="231F20"/>
                <w:w w:val="115"/>
              </w:rPr>
              <w:t>then</w:t>
            </w:r>
            <w:r>
              <w:rPr>
                <w:color w:val="231F20"/>
                <w:spacing w:val="-45"/>
                <w:w w:val="115"/>
              </w:rPr>
              <w:t xml:space="preserve"> </w:t>
            </w:r>
            <w:r>
              <w:rPr>
                <w:color w:val="231F20"/>
                <w:w w:val="115"/>
              </w:rPr>
              <w:t>such</w:t>
            </w:r>
            <w:r>
              <w:rPr>
                <w:color w:val="231F20"/>
                <w:spacing w:val="-45"/>
                <w:w w:val="115"/>
              </w:rPr>
              <w:t xml:space="preserve"> </w:t>
            </w:r>
            <w:r>
              <w:rPr>
                <w:color w:val="231F20"/>
                <w:w w:val="115"/>
              </w:rPr>
              <w:t xml:space="preserve">Delivery/ </w:t>
            </w:r>
            <w:r>
              <w:rPr>
                <w:color w:val="231F20"/>
                <w:w w:val="110"/>
              </w:rPr>
              <w:t>Completion</w:t>
            </w:r>
            <w:r>
              <w:rPr>
                <w:color w:val="231F20"/>
                <w:spacing w:val="-18"/>
                <w:w w:val="110"/>
              </w:rPr>
              <w:t xml:space="preserve"> </w:t>
            </w:r>
            <w:r>
              <w:rPr>
                <w:color w:val="231F20"/>
                <w:w w:val="110"/>
              </w:rPr>
              <w:t>Schedule</w:t>
            </w:r>
            <w:r>
              <w:rPr>
                <w:color w:val="231F20"/>
                <w:spacing w:val="-18"/>
                <w:w w:val="110"/>
              </w:rPr>
              <w:t xml:space="preserve"> </w:t>
            </w:r>
            <w:r>
              <w:rPr>
                <w:color w:val="231F20"/>
                <w:w w:val="110"/>
              </w:rPr>
              <w:t>and/or</w:t>
            </w:r>
            <w:r>
              <w:rPr>
                <w:color w:val="231F20"/>
                <w:spacing w:val="-18"/>
                <w:w w:val="110"/>
              </w:rPr>
              <w:t xml:space="preserve"> </w:t>
            </w:r>
            <w:r>
              <w:rPr>
                <w:color w:val="231F20"/>
                <w:w w:val="110"/>
              </w:rPr>
              <w:t>Contract</w:t>
            </w:r>
            <w:r>
              <w:rPr>
                <w:color w:val="231F20"/>
                <w:spacing w:val="-18"/>
                <w:w w:val="110"/>
              </w:rPr>
              <w:t xml:space="preserve"> </w:t>
            </w:r>
            <w:r>
              <w:rPr>
                <w:color w:val="231F20"/>
                <w:spacing w:val="4"/>
                <w:w w:val="110"/>
              </w:rPr>
              <w:t>Priceshallbe</w:t>
            </w:r>
            <w:r>
              <w:rPr>
                <w:color w:val="231F20"/>
                <w:spacing w:val="-18"/>
                <w:w w:val="110"/>
              </w:rPr>
              <w:t xml:space="preserve"> </w:t>
            </w:r>
            <w:r>
              <w:rPr>
                <w:color w:val="231F20"/>
                <w:w w:val="110"/>
              </w:rPr>
              <w:t xml:space="preserve">correspondingly </w:t>
            </w:r>
            <w:r>
              <w:rPr>
                <w:color w:val="231F20"/>
                <w:w w:val="115"/>
              </w:rPr>
              <w:t>increased</w:t>
            </w:r>
            <w:r>
              <w:rPr>
                <w:color w:val="231F20"/>
                <w:spacing w:val="-10"/>
                <w:w w:val="115"/>
              </w:rPr>
              <w:t xml:space="preserve"> </w:t>
            </w:r>
            <w:r>
              <w:rPr>
                <w:color w:val="231F20"/>
                <w:w w:val="115"/>
              </w:rPr>
              <w:t>or</w:t>
            </w:r>
            <w:r>
              <w:rPr>
                <w:color w:val="231F20"/>
                <w:spacing w:val="-10"/>
                <w:w w:val="115"/>
              </w:rPr>
              <w:t xml:space="preserve"> </w:t>
            </w:r>
            <w:r>
              <w:rPr>
                <w:color w:val="231F20"/>
                <w:w w:val="115"/>
              </w:rPr>
              <w:t>decreased,</w:t>
            </w:r>
            <w:r>
              <w:rPr>
                <w:color w:val="231F20"/>
                <w:spacing w:val="-18"/>
                <w:w w:val="115"/>
              </w:rPr>
              <w:t xml:space="preserve"> </w:t>
            </w:r>
            <w:r>
              <w:rPr>
                <w:color w:val="231F20"/>
                <w:w w:val="115"/>
              </w:rPr>
              <w:t>to</w:t>
            </w:r>
            <w:r>
              <w:rPr>
                <w:color w:val="231F20"/>
                <w:spacing w:val="-10"/>
                <w:w w:val="115"/>
              </w:rPr>
              <w:t xml:space="preserve"> </w:t>
            </w:r>
            <w:r>
              <w:rPr>
                <w:color w:val="231F20"/>
                <w:w w:val="115"/>
              </w:rPr>
              <w:t>the</w:t>
            </w:r>
            <w:r>
              <w:rPr>
                <w:color w:val="231F20"/>
                <w:spacing w:val="-9"/>
                <w:w w:val="115"/>
              </w:rPr>
              <w:t xml:space="preserve"> </w:t>
            </w:r>
            <w:r>
              <w:rPr>
                <w:color w:val="231F20"/>
                <w:w w:val="115"/>
              </w:rPr>
              <w:t>extent</w:t>
            </w:r>
            <w:r>
              <w:rPr>
                <w:color w:val="231F20"/>
                <w:spacing w:val="-10"/>
                <w:w w:val="115"/>
              </w:rPr>
              <w:t xml:space="preserve"> </w:t>
            </w:r>
            <w:r>
              <w:rPr>
                <w:color w:val="231F20"/>
                <w:w w:val="115"/>
              </w:rPr>
              <w:t>that</w:t>
            </w:r>
            <w:r>
              <w:rPr>
                <w:color w:val="231F20"/>
                <w:spacing w:val="-10"/>
                <w:w w:val="115"/>
              </w:rPr>
              <w:t xml:space="preserve"> </w:t>
            </w:r>
            <w:r>
              <w:rPr>
                <w:color w:val="231F20"/>
                <w:w w:val="115"/>
              </w:rPr>
              <w:t>the</w:t>
            </w:r>
            <w:r>
              <w:rPr>
                <w:color w:val="231F20"/>
                <w:spacing w:val="-9"/>
                <w:w w:val="115"/>
              </w:rPr>
              <w:t xml:space="preserve"> </w:t>
            </w:r>
            <w:r>
              <w:rPr>
                <w:color w:val="231F20"/>
                <w:w w:val="115"/>
              </w:rPr>
              <w:t>Supplier</w:t>
            </w:r>
            <w:r>
              <w:rPr>
                <w:color w:val="231F20"/>
                <w:spacing w:val="-10"/>
                <w:w w:val="115"/>
              </w:rPr>
              <w:t xml:space="preserve"> </w:t>
            </w:r>
            <w:r>
              <w:rPr>
                <w:color w:val="231F20"/>
                <w:w w:val="115"/>
              </w:rPr>
              <w:t>has</w:t>
            </w:r>
            <w:r>
              <w:rPr>
                <w:color w:val="231F20"/>
                <w:spacing w:val="-10"/>
                <w:w w:val="115"/>
              </w:rPr>
              <w:t xml:space="preserve"> </w:t>
            </w:r>
            <w:r>
              <w:rPr>
                <w:color w:val="231F20"/>
                <w:w w:val="115"/>
              </w:rPr>
              <w:t>thereby been affected in the performance of any of its obligations under the Contract. Notwithstanding the foregoing, such additional or reduced cost shall not be separately paid or credited if the same has</w:t>
            </w:r>
            <w:r>
              <w:rPr>
                <w:color w:val="231F20"/>
                <w:spacing w:val="-12"/>
                <w:w w:val="115"/>
              </w:rPr>
              <w:t xml:space="preserve"> </w:t>
            </w:r>
            <w:r>
              <w:rPr>
                <w:color w:val="231F20"/>
                <w:w w:val="115"/>
              </w:rPr>
              <w:t>already</w:t>
            </w:r>
            <w:r>
              <w:rPr>
                <w:color w:val="231F20"/>
                <w:spacing w:val="-11"/>
                <w:w w:val="115"/>
              </w:rPr>
              <w:t xml:space="preserve"> </w:t>
            </w:r>
            <w:r>
              <w:rPr>
                <w:color w:val="231F20"/>
                <w:w w:val="115"/>
              </w:rPr>
              <w:t>been</w:t>
            </w:r>
            <w:r>
              <w:rPr>
                <w:color w:val="231F20"/>
                <w:spacing w:val="-12"/>
                <w:w w:val="115"/>
              </w:rPr>
              <w:t xml:space="preserve"> </w:t>
            </w:r>
            <w:r>
              <w:rPr>
                <w:color w:val="231F20"/>
                <w:w w:val="115"/>
              </w:rPr>
              <w:t>accounted</w:t>
            </w:r>
            <w:r>
              <w:rPr>
                <w:color w:val="231F20"/>
                <w:spacing w:val="-11"/>
                <w:w w:val="115"/>
              </w:rPr>
              <w:t xml:space="preserve"> </w:t>
            </w:r>
            <w:r>
              <w:rPr>
                <w:color w:val="231F20"/>
                <w:w w:val="115"/>
              </w:rPr>
              <w:t>for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adjustment</w:t>
            </w:r>
            <w:r>
              <w:rPr>
                <w:color w:val="231F20"/>
                <w:spacing w:val="-12"/>
                <w:w w:val="115"/>
              </w:rPr>
              <w:t xml:space="preserve"> </w:t>
            </w:r>
            <w:r>
              <w:rPr>
                <w:color w:val="231F20"/>
                <w:w w:val="115"/>
              </w:rPr>
              <w:t>provisions where</w:t>
            </w:r>
            <w:r>
              <w:rPr>
                <w:color w:val="231F20"/>
                <w:spacing w:val="-25"/>
                <w:w w:val="115"/>
              </w:rPr>
              <w:t xml:space="preserve"> </w:t>
            </w:r>
            <w:r>
              <w:rPr>
                <w:color w:val="231F20"/>
                <w:w w:val="115"/>
              </w:rPr>
              <w:t>applicable,</w:t>
            </w:r>
            <w:r>
              <w:rPr>
                <w:color w:val="231F20"/>
                <w:spacing w:val="-31"/>
                <w:w w:val="115"/>
              </w:rPr>
              <w:t xml:space="preserve"> </w:t>
            </w:r>
            <w:r>
              <w:rPr>
                <w:color w:val="231F20"/>
                <w:w w:val="115"/>
              </w:rPr>
              <w:t>in</w:t>
            </w:r>
            <w:r>
              <w:rPr>
                <w:color w:val="231F20"/>
                <w:spacing w:val="-24"/>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4"/>
                <w:w w:val="115"/>
              </w:rPr>
              <w:t xml:space="preserve"> </w:t>
            </w:r>
            <w:r>
              <w:rPr>
                <w:color w:val="231F20"/>
                <w:w w:val="115"/>
              </w:rPr>
              <w:t>GCC</w:t>
            </w:r>
            <w:r>
              <w:rPr>
                <w:color w:val="231F20"/>
                <w:spacing w:val="-25"/>
                <w:w w:val="115"/>
              </w:rPr>
              <w:t xml:space="preserve"> </w:t>
            </w:r>
            <w:r>
              <w:rPr>
                <w:color w:val="231F20"/>
                <w:w w:val="115"/>
              </w:rPr>
              <w:t>Sub-Clause</w:t>
            </w:r>
            <w:r>
              <w:rPr>
                <w:color w:val="231F20"/>
                <w:spacing w:val="-24"/>
                <w:w w:val="115"/>
              </w:rPr>
              <w:t xml:space="preserve"> </w:t>
            </w:r>
            <w:r>
              <w:rPr>
                <w:color w:val="231F20"/>
                <w:w w:val="115"/>
              </w:rPr>
              <w:t>16.2.</w:t>
            </w:r>
          </w:p>
        </w:tc>
      </w:tr>
      <w:tr w:rsidR="00360928">
        <w:trPr>
          <w:trHeight w:val="1491"/>
        </w:trPr>
        <w:tc>
          <w:tcPr>
            <w:tcW w:w="2244" w:type="dxa"/>
          </w:tcPr>
          <w:p w:rsidR="00360928" w:rsidRDefault="001B3201">
            <w:pPr>
              <w:pStyle w:val="TableParagraph"/>
              <w:spacing w:before="103"/>
              <w:rPr>
                <w:b/>
              </w:rPr>
            </w:pPr>
            <w:r>
              <w:rPr>
                <w:b/>
                <w:color w:val="231F20"/>
                <w:w w:val="110"/>
              </w:rPr>
              <w:t>33. Force Majeure</w:t>
            </w:r>
          </w:p>
        </w:tc>
        <w:tc>
          <w:tcPr>
            <w:tcW w:w="7175" w:type="dxa"/>
          </w:tcPr>
          <w:p w:rsidR="00360928" w:rsidRDefault="001B3201">
            <w:pPr>
              <w:pStyle w:val="TableParagraph"/>
              <w:spacing w:before="76" w:line="280" w:lineRule="atLeast"/>
              <w:ind w:left="647" w:right="5" w:hanging="511"/>
              <w:jc w:val="both"/>
            </w:pPr>
            <w:r>
              <w:rPr>
                <w:color w:val="231F20"/>
                <w:w w:val="110"/>
              </w:rPr>
              <w:t xml:space="preserve">33.1. The Supplier shall not be liable for forfeiture of its Performance Security, liquidated damages or termination for default if and to the extent that </w:t>
            </w:r>
            <w:r>
              <w:rPr>
                <w:color w:val="231F20"/>
                <w:spacing w:val="-4"/>
                <w:w w:val="110"/>
              </w:rPr>
              <w:t xml:space="preserve">it’s </w:t>
            </w:r>
            <w:r>
              <w:rPr>
                <w:color w:val="231F20"/>
                <w:w w:val="110"/>
              </w:rPr>
              <w:t>delay in performance or other failure to perform its obligations under the Contract is the result of an event of Force Majeure.</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66"/>
        <w:gridCol w:w="7254"/>
      </w:tblGrid>
      <w:tr w:rsidR="00360928">
        <w:trPr>
          <w:trHeight w:val="4085"/>
        </w:trPr>
        <w:tc>
          <w:tcPr>
            <w:tcW w:w="2166" w:type="dxa"/>
            <w:tcBorders>
              <w:top w:val="single" w:sz="4" w:space="0" w:color="231F20"/>
            </w:tcBorders>
          </w:tcPr>
          <w:p w:rsidR="00360928" w:rsidRDefault="00360928">
            <w:pPr>
              <w:pStyle w:val="TableParagraph"/>
            </w:pPr>
          </w:p>
        </w:tc>
        <w:tc>
          <w:tcPr>
            <w:tcW w:w="7254" w:type="dxa"/>
            <w:tcBorders>
              <w:top w:val="single" w:sz="4" w:space="0" w:color="231F20"/>
            </w:tcBorders>
          </w:tcPr>
          <w:p w:rsidR="00360928" w:rsidRDefault="001B3201">
            <w:pPr>
              <w:pStyle w:val="TableParagraph"/>
              <w:numPr>
                <w:ilvl w:val="1"/>
                <w:numId w:val="15"/>
              </w:numPr>
              <w:tabs>
                <w:tab w:val="left" w:pos="726"/>
              </w:tabs>
              <w:spacing w:before="97" w:line="266" w:lineRule="auto"/>
              <w:ind w:right="-15" w:hanging="510"/>
              <w:jc w:val="both"/>
            </w:pPr>
            <w:r>
              <w:rPr>
                <w:color w:val="231F20"/>
                <w:w w:val="115"/>
              </w:rPr>
              <w:t>For purposes of this Clause, “Force Majeure” means an event or situation</w:t>
            </w:r>
            <w:r>
              <w:rPr>
                <w:color w:val="231F20"/>
                <w:spacing w:val="-22"/>
                <w:w w:val="115"/>
              </w:rPr>
              <w:t xml:space="preserve"> </w:t>
            </w:r>
            <w:r>
              <w:rPr>
                <w:color w:val="231F20"/>
                <w:w w:val="115"/>
              </w:rPr>
              <w:t>beyond</w:t>
            </w:r>
            <w:r>
              <w:rPr>
                <w:color w:val="231F20"/>
                <w:spacing w:val="-21"/>
                <w:w w:val="115"/>
              </w:rPr>
              <w:t xml:space="preserve"> </w:t>
            </w:r>
            <w:r>
              <w:rPr>
                <w:color w:val="231F20"/>
                <w:w w:val="115"/>
              </w:rPr>
              <w:t>the</w:t>
            </w:r>
            <w:r>
              <w:rPr>
                <w:color w:val="231F20"/>
                <w:spacing w:val="-21"/>
                <w:w w:val="115"/>
              </w:rPr>
              <w:t xml:space="preserve"> </w:t>
            </w:r>
            <w:r>
              <w:rPr>
                <w:color w:val="231F20"/>
                <w:w w:val="115"/>
              </w:rPr>
              <w:t>control</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Supplier</w:t>
            </w:r>
            <w:r>
              <w:rPr>
                <w:color w:val="231F20"/>
                <w:spacing w:val="-21"/>
                <w:w w:val="115"/>
              </w:rPr>
              <w:t xml:space="preserve"> </w:t>
            </w:r>
            <w:r>
              <w:rPr>
                <w:color w:val="231F20"/>
                <w:w w:val="115"/>
              </w:rPr>
              <w:t>that</w:t>
            </w:r>
            <w:r>
              <w:rPr>
                <w:color w:val="231F20"/>
                <w:spacing w:val="-21"/>
                <w:w w:val="115"/>
              </w:rPr>
              <w:t xml:space="preserve"> </w:t>
            </w:r>
            <w:r>
              <w:rPr>
                <w:color w:val="231F20"/>
                <w:w w:val="115"/>
              </w:rPr>
              <w:t>is</w:t>
            </w:r>
            <w:r>
              <w:rPr>
                <w:color w:val="231F20"/>
                <w:spacing w:val="-21"/>
                <w:w w:val="115"/>
              </w:rPr>
              <w:t xml:space="preserve"> </w:t>
            </w:r>
            <w:r>
              <w:rPr>
                <w:color w:val="231F20"/>
                <w:w w:val="115"/>
              </w:rPr>
              <w:t>not</w:t>
            </w:r>
            <w:r>
              <w:rPr>
                <w:color w:val="231F20"/>
                <w:spacing w:val="-21"/>
                <w:w w:val="115"/>
              </w:rPr>
              <w:t xml:space="preserve"> </w:t>
            </w:r>
            <w:r>
              <w:rPr>
                <w:color w:val="231F20"/>
                <w:w w:val="115"/>
              </w:rPr>
              <w:t>foreseeable, is unavoidable, and its origin is not due to negligence or lack of care</w:t>
            </w:r>
            <w:r>
              <w:rPr>
                <w:color w:val="231F20"/>
                <w:spacing w:val="-12"/>
                <w:w w:val="115"/>
              </w:rPr>
              <w:t xml:space="preserve"> </w:t>
            </w:r>
            <w:r>
              <w:rPr>
                <w:color w:val="231F20"/>
                <w:w w:val="115"/>
              </w:rPr>
              <w:t>on</w:t>
            </w:r>
            <w:r>
              <w:rPr>
                <w:color w:val="231F20"/>
                <w:spacing w:val="-11"/>
                <w:w w:val="115"/>
              </w:rPr>
              <w:t xml:space="preserve"> </w:t>
            </w:r>
            <w:r>
              <w:rPr>
                <w:color w:val="231F20"/>
                <w:w w:val="115"/>
              </w:rPr>
              <w:t>the</w:t>
            </w:r>
            <w:r>
              <w:rPr>
                <w:color w:val="231F20"/>
                <w:spacing w:val="-11"/>
                <w:w w:val="115"/>
              </w:rPr>
              <w:t xml:space="preserve"> </w:t>
            </w:r>
            <w:r>
              <w:rPr>
                <w:color w:val="231F20"/>
                <w:w w:val="115"/>
              </w:rPr>
              <w:t>part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Supplier.</w:t>
            </w:r>
            <w:r>
              <w:rPr>
                <w:color w:val="231F20"/>
                <w:spacing w:val="34"/>
                <w:w w:val="115"/>
              </w:rPr>
              <w:t xml:space="preserve"> </w:t>
            </w:r>
            <w:r>
              <w:rPr>
                <w:color w:val="231F20"/>
                <w:w w:val="115"/>
              </w:rPr>
              <w:t>Such</w:t>
            </w:r>
            <w:r>
              <w:rPr>
                <w:color w:val="231F20"/>
                <w:spacing w:val="-12"/>
                <w:w w:val="115"/>
              </w:rPr>
              <w:t xml:space="preserve"> </w:t>
            </w:r>
            <w:r>
              <w:rPr>
                <w:color w:val="231F20"/>
                <w:w w:val="115"/>
              </w:rPr>
              <w:t>events</w:t>
            </w:r>
            <w:r>
              <w:rPr>
                <w:color w:val="231F20"/>
                <w:spacing w:val="-11"/>
                <w:w w:val="115"/>
              </w:rPr>
              <w:t xml:space="preserve"> </w:t>
            </w:r>
            <w:r>
              <w:rPr>
                <w:color w:val="231F20"/>
                <w:w w:val="115"/>
              </w:rPr>
              <w:t>may</w:t>
            </w:r>
            <w:r>
              <w:rPr>
                <w:color w:val="231F20"/>
                <w:spacing w:val="-11"/>
                <w:w w:val="115"/>
              </w:rPr>
              <w:t xml:space="preserve"> </w:t>
            </w:r>
            <w:r>
              <w:rPr>
                <w:color w:val="231F20"/>
                <w:w w:val="115"/>
              </w:rPr>
              <w:t>include,</w:t>
            </w:r>
            <w:r>
              <w:rPr>
                <w:color w:val="231F20"/>
                <w:spacing w:val="-19"/>
                <w:w w:val="115"/>
              </w:rPr>
              <w:t xml:space="preserve"> </w:t>
            </w:r>
            <w:r>
              <w:rPr>
                <w:color w:val="231F20"/>
                <w:w w:val="115"/>
              </w:rPr>
              <w:t>but</w:t>
            </w:r>
            <w:r>
              <w:rPr>
                <w:color w:val="231F20"/>
                <w:spacing w:val="-11"/>
                <w:w w:val="115"/>
              </w:rPr>
              <w:t xml:space="preserve"> </w:t>
            </w:r>
            <w:r>
              <w:rPr>
                <w:color w:val="231F20"/>
                <w:w w:val="115"/>
              </w:rPr>
              <w:t>not be</w:t>
            </w:r>
            <w:r>
              <w:rPr>
                <w:color w:val="231F20"/>
                <w:spacing w:val="-9"/>
                <w:w w:val="115"/>
              </w:rPr>
              <w:t xml:space="preserve"> </w:t>
            </w:r>
            <w:r>
              <w:rPr>
                <w:color w:val="231F20"/>
                <w:w w:val="115"/>
              </w:rPr>
              <w:t>limited</w:t>
            </w:r>
            <w:r>
              <w:rPr>
                <w:color w:val="231F20"/>
                <w:spacing w:val="-8"/>
                <w:w w:val="115"/>
              </w:rPr>
              <w:t xml:space="preserve"> </w:t>
            </w:r>
            <w:r>
              <w:rPr>
                <w:color w:val="231F20"/>
                <w:w w:val="115"/>
              </w:rPr>
              <w:t>to,</w:t>
            </w:r>
            <w:r>
              <w:rPr>
                <w:color w:val="231F20"/>
                <w:spacing w:val="-15"/>
                <w:w w:val="115"/>
              </w:rPr>
              <w:t xml:space="preserve"> </w:t>
            </w:r>
            <w:r>
              <w:rPr>
                <w:color w:val="231F20"/>
                <w:w w:val="115"/>
              </w:rPr>
              <w:t>acts</w:t>
            </w:r>
            <w:r>
              <w:rPr>
                <w:color w:val="231F20"/>
                <w:spacing w:val="-9"/>
                <w:w w:val="115"/>
              </w:rPr>
              <w:t xml:space="preserve"> </w:t>
            </w:r>
            <w:r>
              <w:rPr>
                <w:color w:val="231F20"/>
                <w:w w:val="115"/>
              </w:rPr>
              <w:t>of</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9"/>
                <w:w w:val="115"/>
              </w:rPr>
              <w:t xml:space="preserve"> </w:t>
            </w:r>
            <w:r>
              <w:rPr>
                <w:color w:val="231F20"/>
                <w:w w:val="115"/>
              </w:rPr>
              <w:t>in</w:t>
            </w:r>
            <w:r>
              <w:rPr>
                <w:color w:val="231F20"/>
                <w:spacing w:val="-8"/>
                <w:w w:val="115"/>
              </w:rPr>
              <w:t xml:space="preserve"> </w:t>
            </w:r>
            <w:r>
              <w:rPr>
                <w:color w:val="231F20"/>
                <w:w w:val="115"/>
              </w:rPr>
              <w:t>its</w:t>
            </w:r>
            <w:r>
              <w:rPr>
                <w:color w:val="231F20"/>
                <w:spacing w:val="-8"/>
                <w:w w:val="115"/>
              </w:rPr>
              <w:t xml:space="preserve"> </w:t>
            </w:r>
            <w:r>
              <w:rPr>
                <w:color w:val="231F20"/>
                <w:w w:val="115"/>
              </w:rPr>
              <w:t>sovereign</w:t>
            </w:r>
            <w:r>
              <w:rPr>
                <w:color w:val="231F20"/>
                <w:spacing w:val="-8"/>
                <w:w w:val="115"/>
              </w:rPr>
              <w:t xml:space="preserve"> </w:t>
            </w:r>
            <w:r>
              <w:rPr>
                <w:color w:val="231F20"/>
                <w:w w:val="115"/>
              </w:rPr>
              <w:t>capacity,</w:t>
            </w:r>
            <w:r>
              <w:rPr>
                <w:color w:val="231F20"/>
                <w:spacing w:val="-16"/>
                <w:w w:val="115"/>
              </w:rPr>
              <w:t xml:space="preserve"> </w:t>
            </w:r>
            <w:r>
              <w:rPr>
                <w:color w:val="231F20"/>
                <w:w w:val="115"/>
              </w:rPr>
              <w:t>wars or</w:t>
            </w:r>
            <w:r>
              <w:rPr>
                <w:color w:val="231F20"/>
                <w:spacing w:val="-23"/>
                <w:w w:val="115"/>
              </w:rPr>
              <w:t xml:space="preserve"> </w:t>
            </w:r>
            <w:r>
              <w:rPr>
                <w:color w:val="231F20"/>
                <w:w w:val="115"/>
              </w:rPr>
              <w:t>revolutions,</w:t>
            </w:r>
            <w:r>
              <w:rPr>
                <w:color w:val="231F20"/>
                <w:spacing w:val="-29"/>
                <w:w w:val="115"/>
              </w:rPr>
              <w:t xml:space="preserve"> </w:t>
            </w:r>
            <w:r>
              <w:rPr>
                <w:color w:val="231F20"/>
                <w:w w:val="115"/>
              </w:rPr>
              <w:t>fires,</w:t>
            </w:r>
            <w:r>
              <w:rPr>
                <w:color w:val="231F20"/>
                <w:spacing w:val="-29"/>
                <w:w w:val="115"/>
              </w:rPr>
              <w:t xml:space="preserve"> </w:t>
            </w:r>
            <w:r>
              <w:rPr>
                <w:color w:val="231F20"/>
                <w:w w:val="115"/>
              </w:rPr>
              <w:t>floods,</w:t>
            </w:r>
            <w:r>
              <w:rPr>
                <w:color w:val="231F20"/>
                <w:spacing w:val="-29"/>
                <w:w w:val="115"/>
              </w:rPr>
              <w:t xml:space="preserve"> </w:t>
            </w:r>
            <w:r>
              <w:rPr>
                <w:color w:val="231F20"/>
                <w:w w:val="115"/>
              </w:rPr>
              <w:t>epidemics,</w:t>
            </w:r>
            <w:r>
              <w:rPr>
                <w:color w:val="231F20"/>
                <w:spacing w:val="-28"/>
                <w:w w:val="115"/>
              </w:rPr>
              <w:t xml:space="preserve"> </w:t>
            </w:r>
            <w:r>
              <w:rPr>
                <w:color w:val="231F20"/>
                <w:w w:val="115"/>
              </w:rPr>
              <w:t>quarantine</w:t>
            </w:r>
            <w:r>
              <w:rPr>
                <w:color w:val="231F20"/>
                <w:spacing w:val="-23"/>
                <w:w w:val="115"/>
              </w:rPr>
              <w:t xml:space="preserve"> </w:t>
            </w:r>
            <w:r>
              <w:rPr>
                <w:color w:val="231F20"/>
                <w:w w:val="115"/>
              </w:rPr>
              <w:t>restrictions</w:t>
            </w:r>
            <w:r>
              <w:rPr>
                <w:color w:val="231F20"/>
                <w:spacing w:val="-23"/>
                <w:w w:val="115"/>
              </w:rPr>
              <w:t xml:space="preserve"> </w:t>
            </w:r>
            <w:r>
              <w:rPr>
                <w:color w:val="231F20"/>
                <w:w w:val="115"/>
              </w:rPr>
              <w:t>and freight</w:t>
            </w:r>
            <w:r>
              <w:rPr>
                <w:color w:val="231F20"/>
                <w:spacing w:val="-11"/>
                <w:w w:val="115"/>
              </w:rPr>
              <w:t xml:space="preserve"> </w:t>
            </w:r>
            <w:r>
              <w:rPr>
                <w:color w:val="231F20"/>
                <w:w w:val="115"/>
              </w:rPr>
              <w:t>embargoes.</w:t>
            </w:r>
          </w:p>
          <w:p w:rsidR="00360928" w:rsidRDefault="00360928">
            <w:pPr>
              <w:pStyle w:val="TableParagraph"/>
              <w:spacing w:before="10"/>
              <w:rPr>
                <w:sz w:val="23"/>
              </w:rPr>
            </w:pPr>
          </w:p>
          <w:p w:rsidR="00360928" w:rsidRDefault="001B3201">
            <w:pPr>
              <w:pStyle w:val="TableParagraph"/>
              <w:numPr>
                <w:ilvl w:val="1"/>
                <w:numId w:val="15"/>
              </w:numPr>
              <w:tabs>
                <w:tab w:val="left" w:pos="726"/>
              </w:tabs>
              <w:spacing w:line="266" w:lineRule="auto"/>
              <w:ind w:hanging="510"/>
              <w:jc w:val="both"/>
            </w:pPr>
            <w:r>
              <w:rPr>
                <w:color w:val="231F20"/>
                <w:w w:val="110"/>
              </w:rPr>
              <w:t>If</w:t>
            </w:r>
            <w:r>
              <w:rPr>
                <w:color w:val="231F20"/>
                <w:spacing w:val="-19"/>
                <w:w w:val="110"/>
              </w:rPr>
              <w:t xml:space="preserve"> </w:t>
            </w:r>
            <w:r>
              <w:rPr>
                <w:color w:val="231F20"/>
                <w:w w:val="110"/>
              </w:rPr>
              <w:t>a</w:t>
            </w:r>
            <w:r>
              <w:rPr>
                <w:color w:val="231F20"/>
                <w:spacing w:val="-19"/>
                <w:w w:val="110"/>
              </w:rPr>
              <w:t xml:space="preserve"> </w:t>
            </w:r>
            <w:r>
              <w:rPr>
                <w:color w:val="231F20"/>
                <w:w w:val="110"/>
              </w:rPr>
              <w:t>Force</w:t>
            </w:r>
            <w:r>
              <w:rPr>
                <w:color w:val="231F20"/>
                <w:spacing w:val="-19"/>
                <w:w w:val="110"/>
              </w:rPr>
              <w:t xml:space="preserve"> </w:t>
            </w:r>
            <w:r>
              <w:rPr>
                <w:color w:val="231F20"/>
                <w:w w:val="110"/>
              </w:rPr>
              <w:t>Majeure</w:t>
            </w:r>
            <w:r>
              <w:rPr>
                <w:color w:val="231F20"/>
                <w:spacing w:val="-19"/>
                <w:w w:val="110"/>
              </w:rPr>
              <w:t xml:space="preserve"> </w:t>
            </w:r>
            <w:r>
              <w:rPr>
                <w:color w:val="231F20"/>
                <w:w w:val="110"/>
              </w:rPr>
              <w:t>situation</w:t>
            </w:r>
            <w:r>
              <w:rPr>
                <w:color w:val="231F20"/>
                <w:spacing w:val="-18"/>
                <w:w w:val="110"/>
              </w:rPr>
              <w:t xml:space="preserve"> </w:t>
            </w:r>
            <w:r>
              <w:rPr>
                <w:color w:val="231F20"/>
                <w:w w:val="110"/>
              </w:rPr>
              <w:t>arises,</w:t>
            </w:r>
            <w:r>
              <w:rPr>
                <w:color w:val="231F20"/>
                <w:spacing w:val="-31"/>
                <w:w w:val="110"/>
              </w:rPr>
              <w:t xml:space="preserve"> </w:t>
            </w:r>
            <w:r>
              <w:rPr>
                <w:color w:val="231F20"/>
                <w:w w:val="110"/>
              </w:rPr>
              <w:t>the</w:t>
            </w:r>
            <w:r>
              <w:rPr>
                <w:color w:val="231F20"/>
                <w:spacing w:val="-18"/>
                <w:w w:val="110"/>
              </w:rPr>
              <w:t xml:space="preserve"> </w:t>
            </w:r>
            <w:r>
              <w:rPr>
                <w:color w:val="231F20"/>
                <w:w w:val="110"/>
              </w:rPr>
              <w:t>Supplier</w:t>
            </w:r>
            <w:r>
              <w:rPr>
                <w:color w:val="231F20"/>
                <w:spacing w:val="-19"/>
                <w:w w:val="110"/>
              </w:rPr>
              <w:t xml:space="preserve"> </w:t>
            </w:r>
            <w:r>
              <w:rPr>
                <w:color w:val="231F20"/>
                <w:w w:val="110"/>
              </w:rPr>
              <w:t>shall</w:t>
            </w:r>
            <w:r>
              <w:rPr>
                <w:color w:val="231F20"/>
                <w:spacing w:val="-19"/>
                <w:w w:val="110"/>
              </w:rPr>
              <w:t xml:space="preserve"> </w:t>
            </w:r>
            <w:r>
              <w:rPr>
                <w:color w:val="231F20"/>
                <w:w w:val="110"/>
              </w:rPr>
              <w:t>promptly</w:t>
            </w:r>
            <w:r>
              <w:rPr>
                <w:color w:val="231F20"/>
                <w:spacing w:val="-19"/>
                <w:w w:val="110"/>
              </w:rPr>
              <w:t xml:space="preserve"> </w:t>
            </w:r>
            <w:r>
              <w:rPr>
                <w:color w:val="231F20"/>
                <w:w w:val="110"/>
              </w:rPr>
              <w:t>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w:t>
            </w:r>
            <w:r>
              <w:rPr>
                <w:color w:val="231F20"/>
                <w:spacing w:val="-6"/>
                <w:w w:val="110"/>
              </w:rPr>
              <w:t xml:space="preserve"> </w:t>
            </w:r>
            <w:r>
              <w:rPr>
                <w:color w:val="231F20"/>
                <w:w w:val="110"/>
              </w:rPr>
              <w:t>event.</w:t>
            </w:r>
          </w:p>
        </w:tc>
      </w:tr>
      <w:tr w:rsidR="00360928">
        <w:trPr>
          <w:trHeight w:val="2946"/>
        </w:trPr>
        <w:tc>
          <w:tcPr>
            <w:tcW w:w="2166" w:type="dxa"/>
          </w:tcPr>
          <w:p w:rsidR="00360928" w:rsidRDefault="001B3201">
            <w:pPr>
              <w:pStyle w:val="TableParagraph"/>
              <w:spacing w:before="103" w:line="266" w:lineRule="auto"/>
              <w:ind w:left="396" w:hanging="397"/>
              <w:rPr>
                <w:b/>
              </w:rPr>
            </w:pPr>
            <w:r>
              <w:rPr>
                <w:b/>
                <w:color w:val="231F20"/>
                <w:w w:val="110"/>
              </w:rPr>
              <w:t>34. Change Orders and Contract Amendments</w:t>
            </w:r>
          </w:p>
        </w:tc>
        <w:tc>
          <w:tcPr>
            <w:tcW w:w="7254" w:type="dxa"/>
          </w:tcPr>
          <w:p w:rsidR="00360928" w:rsidRDefault="001B3201">
            <w:pPr>
              <w:pStyle w:val="TableParagraph"/>
              <w:numPr>
                <w:ilvl w:val="1"/>
                <w:numId w:val="14"/>
              </w:numPr>
              <w:tabs>
                <w:tab w:val="left" w:pos="726"/>
              </w:tabs>
              <w:spacing w:before="103" w:line="266" w:lineRule="auto"/>
              <w:ind w:right="6" w:hanging="510"/>
              <w:jc w:val="both"/>
            </w:pPr>
            <w:r>
              <w:rPr>
                <w:color w:val="231F20"/>
                <w:w w:val="110"/>
              </w:rPr>
              <w:t>The Purchaser may at any time order the Supplier through notice</w:t>
            </w:r>
            <w:r>
              <w:rPr>
                <w:color w:val="231F20"/>
                <w:spacing w:val="-22"/>
                <w:w w:val="110"/>
              </w:rPr>
              <w:t xml:space="preserve"> </w:t>
            </w:r>
            <w:r>
              <w:rPr>
                <w:color w:val="231F20"/>
                <w:w w:val="110"/>
              </w:rPr>
              <w:t>in accordance with GCC Clause 8 to make changes within the general scope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in</w:t>
            </w:r>
            <w:r>
              <w:rPr>
                <w:color w:val="231F20"/>
                <w:spacing w:val="-5"/>
                <w:w w:val="110"/>
              </w:rPr>
              <w:t xml:space="preserve"> </w:t>
            </w:r>
            <w:r>
              <w:rPr>
                <w:color w:val="231F20"/>
                <w:w w:val="110"/>
              </w:rPr>
              <w:t>any</w:t>
            </w:r>
            <w:r>
              <w:rPr>
                <w:color w:val="231F20"/>
                <w:spacing w:val="-5"/>
                <w:w w:val="110"/>
              </w:rPr>
              <w:t xml:space="preserve"> </w:t>
            </w:r>
            <w:r>
              <w:rPr>
                <w:color w:val="231F20"/>
                <w:w w:val="110"/>
              </w:rPr>
              <w:t>one</w:t>
            </w:r>
            <w:r>
              <w:rPr>
                <w:color w:val="231F20"/>
                <w:spacing w:val="-5"/>
                <w:w w:val="110"/>
              </w:rPr>
              <w:t xml:space="preserve"> </w:t>
            </w:r>
            <w:r>
              <w:rPr>
                <w:color w:val="231F20"/>
                <w:w w:val="110"/>
              </w:rPr>
              <w:t>or</w:t>
            </w:r>
            <w:r>
              <w:rPr>
                <w:color w:val="231F20"/>
                <w:spacing w:val="-4"/>
                <w:w w:val="110"/>
              </w:rPr>
              <w:t xml:space="preserve"> </w:t>
            </w:r>
            <w:r>
              <w:rPr>
                <w:color w:val="231F20"/>
                <w:w w:val="110"/>
              </w:rPr>
              <w:t>more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following:</w:t>
            </w:r>
          </w:p>
          <w:p w:rsidR="00360928" w:rsidRDefault="001B3201">
            <w:pPr>
              <w:pStyle w:val="TableParagraph"/>
              <w:numPr>
                <w:ilvl w:val="2"/>
                <w:numId w:val="14"/>
              </w:numPr>
              <w:tabs>
                <w:tab w:val="left" w:pos="1123"/>
              </w:tabs>
              <w:spacing w:before="54" w:line="266" w:lineRule="auto"/>
              <w:ind w:right="6"/>
              <w:jc w:val="both"/>
            </w:pPr>
            <w:r>
              <w:rPr>
                <w:color w:val="231F20"/>
                <w:w w:val="110"/>
              </w:rPr>
              <w:t>drawings,</w:t>
            </w:r>
            <w:r>
              <w:rPr>
                <w:color w:val="231F20"/>
                <w:spacing w:val="-32"/>
                <w:w w:val="110"/>
              </w:rPr>
              <w:t xml:space="preserve"> </w:t>
            </w:r>
            <w:r>
              <w:rPr>
                <w:color w:val="231F20"/>
                <w:w w:val="110"/>
              </w:rPr>
              <w:t>designs</w:t>
            </w:r>
            <w:r>
              <w:rPr>
                <w:color w:val="231F20"/>
                <w:spacing w:val="-20"/>
                <w:w w:val="110"/>
              </w:rPr>
              <w:t xml:space="preserve"> </w:t>
            </w:r>
            <w:r>
              <w:rPr>
                <w:color w:val="231F20"/>
                <w:w w:val="110"/>
              </w:rPr>
              <w:t>or</w:t>
            </w:r>
            <w:r>
              <w:rPr>
                <w:color w:val="231F20"/>
                <w:spacing w:val="-21"/>
                <w:w w:val="110"/>
              </w:rPr>
              <w:t xml:space="preserve"> </w:t>
            </w:r>
            <w:r>
              <w:rPr>
                <w:color w:val="231F20"/>
                <w:w w:val="110"/>
              </w:rPr>
              <w:t>specifications,</w:t>
            </w:r>
            <w:r>
              <w:rPr>
                <w:color w:val="231F20"/>
                <w:spacing w:val="-31"/>
                <w:w w:val="110"/>
              </w:rPr>
              <w:t xml:space="preserve"> </w:t>
            </w:r>
            <w:r>
              <w:rPr>
                <w:color w:val="231F20"/>
                <w:w w:val="110"/>
              </w:rPr>
              <w:t>where</w:t>
            </w:r>
            <w:r>
              <w:rPr>
                <w:color w:val="231F20"/>
                <w:spacing w:val="-21"/>
                <w:w w:val="110"/>
              </w:rPr>
              <w:t xml:space="preserve"> </w:t>
            </w:r>
            <w:r>
              <w:rPr>
                <w:color w:val="231F20"/>
                <w:w w:val="110"/>
              </w:rPr>
              <w:t>Goods</w:t>
            </w:r>
            <w:r>
              <w:rPr>
                <w:color w:val="231F20"/>
                <w:spacing w:val="-20"/>
                <w:w w:val="110"/>
              </w:rPr>
              <w:t xml:space="preserve"> </w:t>
            </w:r>
            <w:r>
              <w:rPr>
                <w:color w:val="231F20"/>
                <w:w w:val="110"/>
              </w:rPr>
              <w:t>to</w:t>
            </w:r>
            <w:r>
              <w:rPr>
                <w:color w:val="231F20"/>
                <w:spacing w:val="-21"/>
                <w:w w:val="110"/>
              </w:rPr>
              <w:t xml:space="preserve"> </w:t>
            </w:r>
            <w:r>
              <w:rPr>
                <w:color w:val="231F20"/>
                <w:w w:val="110"/>
              </w:rPr>
              <w:t>be</w:t>
            </w:r>
            <w:r>
              <w:rPr>
                <w:color w:val="231F20"/>
                <w:spacing w:val="-20"/>
                <w:w w:val="110"/>
              </w:rPr>
              <w:t xml:space="preserve"> </w:t>
            </w:r>
            <w:r>
              <w:rPr>
                <w:color w:val="231F20"/>
                <w:w w:val="110"/>
              </w:rPr>
              <w:t xml:space="preserve">furnished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r>
              <w:rPr>
                <w:color w:val="231F20"/>
                <w:spacing w:val="-13"/>
                <w:w w:val="115"/>
              </w:rPr>
              <w:t xml:space="preserve"> </w:t>
            </w:r>
            <w:r>
              <w:rPr>
                <w:color w:val="231F20"/>
                <w:w w:val="115"/>
              </w:rPr>
              <w:t>are</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3"/>
                <w:w w:val="115"/>
              </w:rPr>
              <w:t xml:space="preserve"> </w:t>
            </w:r>
            <w:r>
              <w:rPr>
                <w:color w:val="231F20"/>
                <w:w w:val="115"/>
              </w:rPr>
              <w:t>specifically</w:t>
            </w:r>
            <w:r>
              <w:rPr>
                <w:color w:val="231F20"/>
                <w:spacing w:val="-12"/>
                <w:w w:val="115"/>
              </w:rPr>
              <w:t xml:space="preserve"> </w:t>
            </w:r>
            <w:r>
              <w:rPr>
                <w:color w:val="231F20"/>
                <w:w w:val="115"/>
              </w:rPr>
              <w:t>manufactured</w:t>
            </w:r>
            <w:r>
              <w:rPr>
                <w:color w:val="231F20"/>
                <w:spacing w:val="-12"/>
                <w:w w:val="115"/>
              </w:rPr>
              <w:t xml:space="preserve"> </w:t>
            </w:r>
            <w:r>
              <w:rPr>
                <w:color w:val="231F20"/>
                <w:w w:val="115"/>
              </w:rPr>
              <w:t>for</w:t>
            </w:r>
            <w:r>
              <w:rPr>
                <w:color w:val="231F20"/>
                <w:spacing w:val="-13"/>
                <w:w w:val="115"/>
              </w:rPr>
              <w:t xml:space="preserve"> </w:t>
            </w:r>
            <w:r>
              <w:rPr>
                <w:color w:val="231F20"/>
                <w:w w:val="115"/>
              </w:rPr>
              <w:t>the Purchaser;</w:t>
            </w:r>
          </w:p>
          <w:p w:rsidR="00360928" w:rsidRDefault="001B3201">
            <w:pPr>
              <w:pStyle w:val="TableParagraph"/>
              <w:numPr>
                <w:ilvl w:val="2"/>
                <w:numId w:val="14"/>
              </w:numPr>
              <w:tabs>
                <w:tab w:val="left" w:pos="1123"/>
              </w:tabs>
              <w:spacing w:before="54"/>
            </w:pPr>
            <w:r>
              <w:rPr>
                <w:color w:val="231F20"/>
                <w:w w:val="115"/>
              </w:rPr>
              <w:t>the</w:t>
            </w:r>
            <w:r>
              <w:rPr>
                <w:color w:val="231F20"/>
                <w:spacing w:val="-12"/>
                <w:w w:val="115"/>
              </w:rPr>
              <w:t xml:space="preserve"> </w:t>
            </w:r>
            <w:r>
              <w:rPr>
                <w:color w:val="231F20"/>
                <w:w w:val="115"/>
              </w:rPr>
              <w:t>method</w:t>
            </w:r>
            <w:r>
              <w:rPr>
                <w:color w:val="231F20"/>
                <w:spacing w:val="-11"/>
                <w:w w:val="115"/>
              </w:rPr>
              <w:t xml:space="preserve"> </w:t>
            </w:r>
            <w:r>
              <w:rPr>
                <w:color w:val="231F20"/>
                <w:w w:val="115"/>
              </w:rPr>
              <w:t>of</w:t>
            </w:r>
            <w:r>
              <w:rPr>
                <w:color w:val="231F20"/>
                <w:spacing w:val="-11"/>
                <w:w w:val="115"/>
              </w:rPr>
              <w:t xml:space="preserve"> </w:t>
            </w:r>
            <w:r>
              <w:rPr>
                <w:color w:val="231F20"/>
                <w:w w:val="115"/>
              </w:rPr>
              <w:t>shipment</w:t>
            </w:r>
            <w:r>
              <w:rPr>
                <w:color w:val="231F20"/>
                <w:spacing w:val="-11"/>
                <w:w w:val="115"/>
              </w:rPr>
              <w:t xml:space="preserve"> </w:t>
            </w:r>
            <w:r>
              <w:rPr>
                <w:color w:val="231F20"/>
                <w:w w:val="115"/>
              </w:rPr>
              <w:t>or</w:t>
            </w:r>
            <w:r>
              <w:rPr>
                <w:color w:val="231F20"/>
                <w:spacing w:val="-11"/>
                <w:w w:val="115"/>
              </w:rPr>
              <w:t xml:space="preserve"> </w:t>
            </w:r>
            <w:r>
              <w:rPr>
                <w:color w:val="231F20"/>
                <w:w w:val="115"/>
              </w:rPr>
              <w:t>packing;</w:t>
            </w:r>
          </w:p>
          <w:p w:rsidR="00360928" w:rsidRDefault="001B3201">
            <w:pPr>
              <w:pStyle w:val="TableParagraph"/>
              <w:numPr>
                <w:ilvl w:val="2"/>
                <w:numId w:val="14"/>
              </w:numPr>
              <w:tabs>
                <w:tab w:val="left" w:pos="1123"/>
              </w:tabs>
              <w:spacing w:before="84"/>
            </w:pPr>
            <w:r>
              <w:rPr>
                <w:color w:val="231F20"/>
                <w:w w:val="110"/>
              </w:rPr>
              <w:t>the place of delivery;</w:t>
            </w:r>
            <w:r>
              <w:rPr>
                <w:color w:val="231F20"/>
                <w:spacing w:val="-29"/>
                <w:w w:val="110"/>
              </w:rPr>
              <w:t xml:space="preserve"> </w:t>
            </w:r>
            <w:r>
              <w:rPr>
                <w:color w:val="231F20"/>
                <w:w w:val="110"/>
              </w:rPr>
              <w:t>and</w:t>
            </w:r>
          </w:p>
          <w:p w:rsidR="00360928" w:rsidRDefault="001B3201">
            <w:pPr>
              <w:pStyle w:val="TableParagraph"/>
              <w:numPr>
                <w:ilvl w:val="2"/>
                <w:numId w:val="14"/>
              </w:numPr>
              <w:tabs>
                <w:tab w:val="left" w:pos="1123"/>
              </w:tabs>
              <w:spacing w:before="84"/>
            </w:pPr>
            <w:r>
              <w:rPr>
                <w:color w:val="231F20"/>
                <w:w w:val="110"/>
              </w:rPr>
              <w:t>the</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7"/>
                <w:w w:val="110"/>
              </w:rPr>
              <w:t xml:space="preserve"> </w:t>
            </w:r>
            <w:r>
              <w:rPr>
                <w:color w:val="231F20"/>
                <w:w w:val="110"/>
              </w:rPr>
              <w:t>provided</w:t>
            </w:r>
            <w:r>
              <w:rPr>
                <w:color w:val="231F20"/>
                <w:spacing w:val="-7"/>
                <w:w w:val="110"/>
              </w:rPr>
              <w:t xml:space="preserve"> </w:t>
            </w:r>
            <w:r>
              <w:rPr>
                <w:color w:val="231F20"/>
                <w:w w:val="110"/>
              </w:rPr>
              <w:t>by</w:t>
            </w:r>
            <w:r>
              <w:rPr>
                <w:color w:val="231F20"/>
                <w:spacing w:val="-7"/>
                <w:w w:val="110"/>
              </w:rPr>
              <w:t xml:space="preserve"> </w:t>
            </w:r>
            <w:r>
              <w:rPr>
                <w:color w:val="231F20"/>
                <w:w w:val="110"/>
              </w:rPr>
              <w:t>the</w:t>
            </w:r>
            <w:r>
              <w:rPr>
                <w:color w:val="231F20"/>
                <w:spacing w:val="-6"/>
                <w:w w:val="110"/>
              </w:rPr>
              <w:t xml:space="preserve"> </w:t>
            </w:r>
            <w:r>
              <w:rPr>
                <w:color w:val="231F20"/>
                <w:w w:val="110"/>
              </w:rPr>
              <w:t>Supplier.</w:t>
            </w:r>
          </w:p>
        </w:tc>
      </w:tr>
      <w:tr w:rsidR="00360928">
        <w:trPr>
          <w:trHeight w:val="5159"/>
        </w:trPr>
        <w:tc>
          <w:tcPr>
            <w:tcW w:w="2166" w:type="dxa"/>
          </w:tcPr>
          <w:p w:rsidR="00360928" w:rsidRDefault="00360928">
            <w:pPr>
              <w:pStyle w:val="TableParagraph"/>
            </w:pPr>
          </w:p>
        </w:tc>
        <w:tc>
          <w:tcPr>
            <w:tcW w:w="7254" w:type="dxa"/>
          </w:tcPr>
          <w:p w:rsidR="00360928" w:rsidRDefault="001B3201">
            <w:pPr>
              <w:pStyle w:val="TableParagraph"/>
              <w:numPr>
                <w:ilvl w:val="1"/>
                <w:numId w:val="13"/>
              </w:numPr>
              <w:tabs>
                <w:tab w:val="left" w:pos="726"/>
              </w:tabs>
              <w:spacing w:before="131" w:line="266" w:lineRule="auto"/>
              <w:ind w:hanging="510"/>
              <w:jc w:val="both"/>
            </w:pPr>
            <w:r>
              <w:rPr>
                <w:color w:val="231F20"/>
                <w:w w:val="110"/>
              </w:rPr>
              <w:t xml:space="preserve">If any such change causes an increase or decrease in the cost of, or the time required </w:t>
            </w:r>
            <w:r>
              <w:rPr>
                <w:color w:val="231F20"/>
                <w:spacing w:val="-4"/>
                <w:w w:val="110"/>
              </w:rPr>
              <w:t xml:space="preserve">for, </w:t>
            </w:r>
            <w:r>
              <w:rPr>
                <w:color w:val="231F20"/>
                <w:w w:val="110"/>
              </w:rPr>
              <w:t>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w:t>
            </w:r>
            <w:r>
              <w:rPr>
                <w:color w:val="231F20"/>
                <w:spacing w:val="-21"/>
                <w:w w:val="110"/>
              </w:rPr>
              <w:t xml:space="preserve"> </w:t>
            </w:r>
            <w:r>
              <w:rPr>
                <w:color w:val="231F20"/>
                <w:w w:val="110"/>
              </w:rPr>
              <w:t>the Purchaser’s change</w:t>
            </w:r>
            <w:r>
              <w:rPr>
                <w:color w:val="231F20"/>
                <w:spacing w:val="-15"/>
                <w:w w:val="110"/>
              </w:rPr>
              <w:t xml:space="preserve"> </w:t>
            </w:r>
            <w:r>
              <w:rPr>
                <w:color w:val="231F20"/>
                <w:w w:val="110"/>
              </w:rPr>
              <w:t>order.</w:t>
            </w:r>
          </w:p>
          <w:p w:rsidR="00360928" w:rsidRDefault="00360928">
            <w:pPr>
              <w:pStyle w:val="TableParagraph"/>
              <w:spacing w:before="9"/>
              <w:rPr>
                <w:sz w:val="23"/>
              </w:rPr>
            </w:pPr>
          </w:p>
          <w:p w:rsidR="00360928" w:rsidRDefault="001B3201">
            <w:pPr>
              <w:pStyle w:val="TableParagraph"/>
              <w:numPr>
                <w:ilvl w:val="1"/>
                <w:numId w:val="13"/>
              </w:numPr>
              <w:tabs>
                <w:tab w:val="left" w:pos="726"/>
              </w:tabs>
              <w:spacing w:line="266" w:lineRule="auto"/>
              <w:ind w:right="6" w:hanging="510"/>
              <w:jc w:val="both"/>
            </w:pPr>
            <w:r>
              <w:rPr>
                <w:color w:val="231F20"/>
                <w:w w:val="110"/>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rsidR="00360928" w:rsidRDefault="001B3201">
            <w:pPr>
              <w:pStyle w:val="TableParagraph"/>
              <w:numPr>
                <w:ilvl w:val="1"/>
                <w:numId w:val="13"/>
              </w:numPr>
              <w:tabs>
                <w:tab w:val="left" w:pos="726"/>
              </w:tabs>
              <w:spacing w:before="249" w:line="280" w:lineRule="atLeast"/>
              <w:ind w:right="6" w:hanging="510"/>
              <w:jc w:val="both"/>
            </w:pPr>
            <w:r>
              <w:rPr>
                <w:color w:val="231F20"/>
                <w:w w:val="110"/>
              </w:rPr>
              <w:t xml:space="preserve">Subject to the above, no variation in or modification of the terms of the Contract shall be made </w:t>
            </w:r>
            <w:r>
              <w:rPr>
                <w:color w:val="231F20"/>
                <w:spacing w:val="-3"/>
                <w:w w:val="110"/>
              </w:rPr>
              <w:t xml:space="preserve">except </w:t>
            </w:r>
            <w:r>
              <w:rPr>
                <w:color w:val="231F20"/>
                <w:w w:val="110"/>
              </w:rPr>
              <w:t>by written amendment by the parties.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99"/>
        <w:gridCol w:w="7322"/>
      </w:tblGrid>
      <w:tr w:rsidR="00360928">
        <w:trPr>
          <w:trHeight w:val="4645"/>
        </w:trPr>
        <w:tc>
          <w:tcPr>
            <w:tcW w:w="2099" w:type="dxa"/>
            <w:tcBorders>
              <w:top w:val="single" w:sz="4" w:space="0" w:color="231F20"/>
            </w:tcBorders>
          </w:tcPr>
          <w:p w:rsidR="00360928" w:rsidRDefault="001B3201">
            <w:pPr>
              <w:pStyle w:val="TableParagraph"/>
              <w:spacing w:before="97" w:line="266" w:lineRule="auto"/>
              <w:ind w:left="396" w:hanging="397"/>
              <w:rPr>
                <w:b/>
              </w:rPr>
            </w:pPr>
            <w:r>
              <w:rPr>
                <w:b/>
                <w:color w:val="231F20"/>
                <w:w w:val="115"/>
              </w:rPr>
              <w:t>35. Extensions of Time</w:t>
            </w:r>
          </w:p>
        </w:tc>
        <w:tc>
          <w:tcPr>
            <w:tcW w:w="7322" w:type="dxa"/>
            <w:tcBorders>
              <w:top w:val="single" w:sz="4" w:space="0" w:color="231F20"/>
            </w:tcBorders>
          </w:tcPr>
          <w:p w:rsidR="00360928" w:rsidRDefault="001B3201">
            <w:pPr>
              <w:pStyle w:val="TableParagraph"/>
              <w:numPr>
                <w:ilvl w:val="1"/>
                <w:numId w:val="12"/>
              </w:numPr>
              <w:tabs>
                <w:tab w:val="left" w:pos="793"/>
              </w:tabs>
              <w:spacing w:before="97" w:line="266" w:lineRule="auto"/>
              <w:ind w:right="7" w:hanging="510"/>
              <w:jc w:val="both"/>
            </w:pPr>
            <w:r>
              <w:rPr>
                <w:color w:val="231F20"/>
                <w:w w:val="115"/>
              </w:rPr>
              <w:t>If</w:t>
            </w:r>
            <w:r>
              <w:rPr>
                <w:color w:val="231F20"/>
                <w:spacing w:val="-5"/>
                <w:w w:val="115"/>
              </w:rPr>
              <w:t xml:space="preserve"> </w:t>
            </w:r>
            <w:r>
              <w:rPr>
                <w:color w:val="231F20"/>
                <w:w w:val="115"/>
              </w:rPr>
              <w:t>at</w:t>
            </w:r>
            <w:r>
              <w:rPr>
                <w:color w:val="231F20"/>
                <w:spacing w:val="-5"/>
                <w:w w:val="115"/>
              </w:rPr>
              <w:t xml:space="preserve"> </w:t>
            </w:r>
            <w:r>
              <w:rPr>
                <w:color w:val="231F20"/>
                <w:w w:val="115"/>
              </w:rPr>
              <w:t>any</w:t>
            </w:r>
            <w:r>
              <w:rPr>
                <w:color w:val="231F20"/>
                <w:spacing w:val="-5"/>
                <w:w w:val="115"/>
              </w:rPr>
              <w:t xml:space="preserve"> </w:t>
            </w:r>
            <w:r>
              <w:rPr>
                <w:color w:val="231F20"/>
                <w:w w:val="115"/>
              </w:rPr>
              <w:t>time</w:t>
            </w:r>
            <w:r>
              <w:rPr>
                <w:color w:val="231F20"/>
                <w:spacing w:val="-5"/>
                <w:w w:val="115"/>
              </w:rPr>
              <w:t xml:space="preserve"> </w:t>
            </w:r>
            <w:r>
              <w:rPr>
                <w:color w:val="231F20"/>
                <w:w w:val="115"/>
              </w:rPr>
              <w:t>during</w:t>
            </w:r>
            <w:r>
              <w:rPr>
                <w:color w:val="231F20"/>
                <w:spacing w:val="-4"/>
                <w:w w:val="115"/>
              </w:rPr>
              <w:t xml:space="preserve"> </w:t>
            </w:r>
            <w:r>
              <w:rPr>
                <w:color w:val="231F20"/>
                <w:w w:val="115"/>
              </w:rPr>
              <w:t>performance</w:t>
            </w:r>
            <w:r>
              <w:rPr>
                <w:color w:val="231F20"/>
                <w:spacing w:val="-5"/>
                <w:w w:val="115"/>
              </w:rPr>
              <w:t xml:space="preserve"> </w:t>
            </w:r>
            <w:r>
              <w:rPr>
                <w:color w:val="231F20"/>
                <w:w w:val="115"/>
              </w:rPr>
              <w:t>of</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or its subcontractors should encounter conditions impeding timely delivery</w:t>
            </w:r>
            <w:r>
              <w:rPr>
                <w:color w:val="231F20"/>
                <w:spacing w:val="-14"/>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Goods</w:t>
            </w:r>
            <w:r>
              <w:rPr>
                <w:color w:val="231F20"/>
                <w:spacing w:val="-14"/>
                <w:w w:val="115"/>
              </w:rPr>
              <w:t xml:space="preserve"> </w:t>
            </w:r>
            <w:r>
              <w:rPr>
                <w:color w:val="231F20"/>
                <w:w w:val="115"/>
              </w:rPr>
              <w:t>or</w:t>
            </w:r>
            <w:r>
              <w:rPr>
                <w:color w:val="231F20"/>
                <w:spacing w:val="-14"/>
                <w:w w:val="115"/>
              </w:rPr>
              <w:t xml:space="preserve"> </w:t>
            </w:r>
            <w:r>
              <w:rPr>
                <w:color w:val="231F20"/>
                <w:w w:val="115"/>
              </w:rPr>
              <w:t>completion</w:t>
            </w:r>
            <w:r>
              <w:rPr>
                <w:color w:val="231F20"/>
                <w:spacing w:val="-14"/>
                <w:w w:val="115"/>
              </w:rPr>
              <w:t xml:space="preserve"> </w:t>
            </w:r>
            <w:r>
              <w:rPr>
                <w:color w:val="231F20"/>
                <w:w w:val="115"/>
              </w:rPr>
              <w:t>of</w:t>
            </w:r>
            <w:r>
              <w:rPr>
                <w:color w:val="231F20"/>
                <w:spacing w:val="-14"/>
                <w:w w:val="115"/>
              </w:rPr>
              <w:t xml:space="preserve"> </w:t>
            </w:r>
            <w:r>
              <w:rPr>
                <w:color w:val="231F20"/>
                <w:w w:val="115"/>
              </w:rPr>
              <w:t>Related</w:t>
            </w:r>
            <w:r>
              <w:rPr>
                <w:color w:val="231F20"/>
                <w:spacing w:val="-14"/>
                <w:w w:val="115"/>
              </w:rPr>
              <w:t xml:space="preserve"> </w:t>
            </w:r>
            <w:r>
              <w:rPr>
                <w:color w:val="231F20"/>
                <w:w w:val="115"/>
              </w:rPr>
              <w:t>Services</w:t>
            </w:r>
            <w:r>
              <w:rPr>
                <w:color w:val="231F20"/>
                <w:spacing w:val="-14"/>
                <w:w w:val="115"/>
              </w:rPr>
              <w:t xml:space="preserve"> </w:t>
            </w:r>
            <w:r>
              <w:rPr>
                <w:color w:val="231F20"/>
                <w:w w:val="115"/>
              </w:rPr>
              <w:t>pursuant to</w:t>
            </w:r>
            <w:r>
              <w:rPr>
                <w:color w:val="231F20"/>
                <w:spacing w:val="-32"/>
                <w:w w:val="115"/>
              </w:rPr>
              <w:t xml:space="preserve"> </w:t>
            </w:r>
            <w:r>
              <w:rPr>
                <w:color w:val="231F20"/>
                <w:w w:val="115"/>
              </w:rPr>
              <w:t>GCC</w:t>
            </w:r>
            <w:r>
              <w:rPr>
                <w:color w:val="231F20"/>
                <w:spacing w:val="-32"/>
                <w:w w:val="115"/>
              </w:rPr>
              <w:t xml:space="preserve"> </w:t>
            </w:r>
            <w:r>
              <w:rPr>
                <w:color w:val="231F20"/>
                <w:w w:val="115"/>
              </w:rPr>
              <w:t>Clause</w:t>
            </w:r>
            <w:r>
              <w:rPr>
                <w:color w:val="231F20"/>
                <w:spacing w:val="-31"/>
                <w:w w:val="115"/>
              </w:rPr>
              <w:t xml:space="preserve"> </w:t>
            </w:r>
            <w:r>
              <w:rPr>
                <w:color w:val="231F20"/>
                <w:w w:val="115"/>
              </w:rPr>
              <w:t>13,</w:t>
            </w:r>
            <w:r>
              <w:rPr>
                <w:color w:val="231F20"/>
                <w:spacing w:val="-37"/>
                <w:w w:val="115"/>
              </w:rPr>
              <w:t xml:space="preserve"> </w:t>
            </w:r>
            <w:r>
              <w:rPr>
                <w:color w:val="231F20"/>
                <w:w w:val="115"/>
              </w:rPr>
              <w:t>the</w:t>
            </w:r>
            <w:r>
              <w:rPr>
                <w:color w:val="231F20"/>
                <w:spacing w:val="-32"/>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2"/>
                <w:w w:val="115"/>
              </w:rPr>
              <w:t xml:space="preserve"> </w:t>
            </w:r>
            <w:r>
              <w:rPr>
                <w:color w:val="231F20"/>
                <w:w w:val="115"/>
              </w:rPr>
              <w:t>promptly</w:t>
            </w:r>
            <w:r>
              <w:rPr>
                <w:color w:val="231F20"/>
                <w:spacing w:val="-31"/>
                <w:w w:val="115"/>
              </w:rPr>
              <w:t xml:space="preserve"> </w:t>
            </w:r>
            <w:r>
              <w:rPr>
                <w:color w:val="231F20"/>
                <w:w w:val="115"/>
              </w:rPr>
              <w:t>notify</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 in writing of the delay, its likely duration, and its cause. As</w:t>
            </w:r>
            <w:r>
              <w:rPr>
                <w:color w:val="231F20"/>
                <w:spacing w:val="-17"/>
                <w:w w:val="115"/>
              </w:rPr>
              <w:t xml:space="preserve"> </w:t>
            </w:r>
            <w:r>
              <w:rPr>
                <w:color w:val="231F20"/>
                <w:w w:val="115"/>
              </w:rPr>
              <w:t>soon as</w:t>
            </w:r>
            <w:r>
              <w:rPr>
                <w:color w:val="231F20"/>
                <w:spacing w:val="-8"/>
                <w:w w:val="115"/>
              </w:rPr>
              <w:t xml:space="preserve"> </w:t>
            </w:r>
            <w:r>
              <w:rPr>
                <w:color w:val="231F20"/>
                <w:w w:val="115"/>
              </w:rPr>
              <w:t>practicable</w:t>
            </w:r>
            <w:r>
              <w:rPr>
                <w:color w:val="231F20"/>
                <w:spacing w:val="-7"/>
                <w:w w:val="115"/>
              </w:rPr>
              <w:t xml:space="preserve"> </w:t>
            </w:r>
            <w:r>
              <w:rPr>
                <w:color w:val="231F20"/>
                <w:w w:val="115"/>
              </w:rPr>
              <w:t>after</w:t>
            </w:r>
            <w:r>
              <w:rPr>
                <w:color w:val="231F20"/>
                <w:spacing w:val="-7"/>
                <w:w w:val="115"/>
              </w:rPr>
              <w:t xml:space="preserve"> </w:t>
            </w:r>
            <w:r>
              <w:rPr>
                <w:color w:val="231F20"/>
                <w:w w:val="115"/>
              </w:rPr>
              <w:t>receipt</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Supplier’s</w:t>
            </w:r>
            <w:r>
              <w:rPr>
                <w:color w:val="231F20"/>
                <w:spacing w:val="-7"/>
                <w:w w:val="115"/>
              </w:rPr>
              <w:t xml:space="preserve"> </w:t>
            </w:r>
            <w:r>
              <w:rPr>
                <w:color w:val="231F20"/>
                <w:w w:val="115"/>
              </w:rPr>
              <w:t>notice,</w:t>
            </w:r>
            <w:r>
              <w:rPr>
                <w:color w:val="231F20"/>
                <w:spacing w:val="-15"/>
                <w:w w:val="115"/>
              </w:rPr>
              <w:t xml:space="preserve"> </w:t>
            </w:r>
            <w:r>
              <w:rPr>
                <w:color w:val="231F20"/>
                <w:w w:val="115"/>
              </w:rPr>
              <w:t>the</w:t>
            </w:r>
            <w:r>
              <w:rPr>
                <w:color w:val="231F20"/>
                <w:spacing w:val="-7"/>
                <w:w w:val="115"/>
              </w:rPr>
              <w:t xml:space="preserve"> </w:t>
            </w:r>
            <w:r>
              <w:rPr>
                <w:color w:val="231F20"/>
                <w:w w:val="115"/>
              </w:rPr>
              <w:t>Purchaser shall evaluate the situation and may at its discretion extend the</w:t>
            </w:r>
            <w:r>
              <w:rPr>
                <w:color w:val="231F20"/>
                <w:spacing w:val="63"/>
                <w:w w:val="115"/>
              </w:rPr>
              <w:t xml:space="preserve"> </w:t>
            </w:r>
            <w:r>
              <w:rPr>
                <w:color w:val="231F20"/>
                <w:w w:val="115"/>
              </w:rPr>
              <w:t>Supplier’s</w:t>
            </w:r>
            <w:r>
              <w:rPr>
                <w:color w:val="231F20"/>
                <w:spacing w:val="-20"/>
                <w:w w:val="115"/>
              </w:rPr>
              <w:t xml:space="preserve"> </w:t>
            </w:r>
            <w:r>
              <w:rPr>
                <w:color w:val="231F20"/>
                <w:w w:val="115"/>
              </w:rPr>
              <w:t>time</w:t>
            </w:r>
            <w:r>
              <w:rPr>
                <w:color w:val="231F20"/>
                <w:spacing w:val="-20"/>
                <w:w w:val="115"/>
              </w:rPr>
              <w:t xml:space="preserve"> </w:t>
            </w:r>
            <w:r>
              <w:rPr>
                <w:color w:val="231F20"/>
                <w:w w:val="115"/>
              </w:rPr>
              <w:t>for</w:t>
            </w:r>
            <w:r>
              <w:rPr>
                <w:color w:val="231F20"/>
                <w:spacing w:val="-20"/>
                <w:w w:val="115"/>
              </w:rPr>
              <w:t xml:space="preserve"> </w:t>
            </w:r>
            <w:r>
              <w:rPr>
                <w:color w:val="231F20"/>
                <w:w w:val="115"/>
              </w:rPr>
              <w:t>performance,</w:t>
            </w:r>
            <w:r>
              <w:rPr>
                <w:color w:val="231F20"/>
                <w:spacing w:val="-26"/>
                <w:w w:val="115"/>
              </w:rPr>
              <w:t xml:space="preserve"> </w:t>
            </w:r>
            <w:r>
              <w:rPr>
                <w:color w:val="231F20"/>
                <w:w w:val="115"/>
              </w:rPr>
              <w:t>in</w:t>
            </w:r>
            <w:r>
              <w:rPr>
                <w:color w:val="231F20"/>
                <w:spacing w:val="-19"/>
                <w:w w:val="115"/>
              </w:rPr>
              <w:t xml:space="preserve"> </w:t>
            </w:r>
            <w:r>
              <w:rPr>
                <w:color w:val="231F20"/>
                <w:w w:val="115"/>
              </w:rPr>
              <w:t>which</w:t>
            </w:r>
            <w:r>
              <w:rPr>
                <w:color w:val="231F20"/>
                <w:spacing w:val="-20"/>
                <w:w w:val="115"/>
              </w:rPr>
              <w:t xml:space="preserve"> </w:t>
            </w:r>
            <w:r>
              <w:rPr>
                <w:color w:val="231F20"/>
                <w:w w:val="115"/>
              </w:rPr>
              <w:t>case</w:t>
            </w:r>
            <w:r>
              <w:rPr>
                <w:color w:val="231F20"/>
                <w:spacing w:val="-20"/>
                <w:w w:val="115"/>
              </w:rPr>
              <w:t xml:space="preserve"> </w:t>
            </w:r>
            <w:r>
              <w:rPr>
                <w:color w:val="231F20"/>
                <w:w w:val="115"/>
              </w:rPr>
              <w:t>the</w:t>
            </w:r>
            <w:r>
              <w:rPr>
                <w:color w:val="231F20"/>
                <w:spacing w:val="-19"/>
                <w:w w:val="115"/>
              </w:rPr>
              <w:t xml:space="preserve"> </w:t>
            </w:r>
            <w:r>
              <w:rPr>
                <w:color w:val="231F20"/>
                <w:w w:val="115"/>
              </w:rPr>
              <w:t>extension</w:t>
            </w:r>
            <w:r>
              <w:rPr>
                <w:color w:val="231F20"/>
                <w:spacing w:val="-20"/>
                <w:w w:val="115"/>
              </w:rPr>
              <w:t xml:space="preserve"> </w:t>
            </w:r>
            <w:r>
              <w:rPr>
                <w:color w:val="231F20"/>
                <w:w w:val="115"/>
              </w:rPr>
              <w:t>shall be</w:t>
            </w:r>
            <w:r>
              <w:rPr>
                <w:color w:val="231F20"/>
                <w:spacing w:val="-14"/>
                <w:w w:val="115"/>
              </w:rPr>
              <w:t xml:space="preserve"> </w:t>
            </w:r>
            <w:r>
              <w:rPr>
                <w:color w:val="231F20"/>
                <w:w w:val="115"/>
              </w:rPr>
              <w:t>ratified</w:t>
            </w:r>
            <w:r>
              <w:rPr>
                <w:color w:val="231F20"/>
                <w:spacing w:val="-14"/>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parties</w:t>
            </w:r>
            <w:r>
              <w:rPr>
                <w:color w:val="231F20"/>
                <w:spacing w:val="-14"/>
                <w:w w:val="115"/>
              </w:rPr>
              <w:t xml:space="preserve"> </w:t>
            </w:r>
            <w:r>
              <w:rPr>
                <w:color w:val="231F20"/>
                <w:w w:val="115"/>
              </w:rPr>
              <w:t>by</w:t>
            </w:r>
            <w:r>
              <w:rPr>
                <w:color w:val="231F20"/>
                <w:spacing w:val="-14"/>
                <w:w w:val="115"/>
              </w:rPr>
              <w:t xml:space="preserve"> </w:t>
            </w:r>
            <w:r>
              <w:rPr>
                <w:color w:val="231F20"/>
                <w:w w:val="115"/>
              </w:rPr>
              <w:t>amendment</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p>
          <w:p w:rsidR="00360928" w:rsidRDefault="00360928">
            <w:pPr>
              <w:pStyle w:val="TableParagraph"/>
              <w:spacing w:before="8"/>
              <w:rPr>
                <w:sz w:val="23"/>
              </w:rPr>
            </w:pPr>
          </w:p>
          <w:p w:rsidR="00360928" w:rsidRDefault="001B3201">
            <w:pPr>
              <w:pStyle w:val="TableParagraph"/>
              <w:numPr>
                <w:ilvl w:val="1"/>
                <w:numId w:val="12"/>
              </w:numPr>
              <w:tabs>
                <w:tab w:val="left" w:pos="793"/>
              </w:tabs>
              <w:spacing w:line="266" w:lineRule="auto"/>
              <w:ind w:right="1" w:hanging="510"/>
              <w:jc w:val="both"/>
            </w:pPr>
            <w:r>
              <w:rPr>
                <w:color w:val="231F20"/>
                <w:w w:val="110"/>
              </w:rPr>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w:t>
            </w:r>
            <w:r>
              <w:rPr>
                <w:color w:val="231F20"/>
                <w:spacing w:val="-8"/>
                <w:w w:val="110"/>
              </w:rPr>
              <w:t xml:space="preserve"> </w:t>
            </w:r>
            <w:r>
              <w:rPr>
                <w:color w:val="231F20"/>
                <w:w w:val="110"/>
              </w:rPr>
              <w:t>35.1.</w:t>
            </w:r>
          </w:p>
        </w:tc>
      </w:tr>
      <w:tr w:rsidR="00360928">
        <w:trPr>
          <w:trHeight w:val="8494"/>
        </w:trPr>
        <w:tc>
          <w:tcPr>
            <w:tcW w:w="2099" w:type="dxa"/>
          </w:tcPr>
          <w:p w:rsidR="00360928" w:rsidRDefault="001B3201">
            <w:pPr>
              <w:pStyle w:val="TableParagraph"/>
              <w:spacing w:before="103"/>
              <w:rPr>
                <w:b/>
              </w:rPr>
            </w:pPr>
            <w:r>
              <w:rPr>
                <w:b/>
                <w:color w:val="231F20"/>
                <w:w w:val="115"/>
              </w:rPr>
              <w:t>36. Termination</w:t>
            </w:r>
          </w:p>
        </w:tc>
        <w:tc>
          <w:tcPr>
            <w:tcW w:w="7322" w:type="dxa"/>
          </w:tcPr>
          <w:p w:rsidR="00360928" w:rsidRDefault="001B3201">
            <w:pPr>
              <w:pStyle w:val="TableParagraph"/>
              <w:numPr>
                <w:ilvl w:val="1"/>
                <w:numId w:val="11"/>
              </w:numPr>
              <w:tabs>
                <w:tab w:val="left" w:pos="793"/>
              </w:tabs>
              <w:spacing w:before="103"/>
              <w:ind w:hanging="510"/>
            </w:pPr>
            <w:r>
              <w:rPr>
                <w:color w:val="231F20"/>
                <w:w w:val="110"/>
              </w:rPr>
              <w:t>Termination for</w:t>
            </w:r>
            <w:r>
              <w:rPr>
                <w:color w:val="231F20"/>
                <w:spacing w:val="-15"/>
                <w:w w:val="110"/>
              </w:rPr>
              <w:t xml:space="preserve"> </w:t>
            </w:r>
            <w:r>
              <w:rPr>
                <w:color w:val="231F20"/>
                <w:w w:val="110"/>
              </w:rPr>
              <w:t>Default</w:t>
            </w:r>
          </w:p>
          <w:p w:rsidR="00360928" w:rsidRDefault="001B3201">
            <w:pPr>
              <w:pStyle w:val="TableParagraph"/>
              <w:numPr>
                <w:ilvl w:val="2"/>
                <w:numId w:val="11"/>
              </w:numPr>
              <w:tabs>
                <w:tab w:val="left" w:pos="1190"/>
              </w:tabs>
              <w:spacing w:before="83" w:line="266" w:lineRule="auto"/>
              <w:ind w:right="1"/>
              <w:jc w:val="both"/>
            </w:pPr>
            <w:r>
              <w:rPr>
                <w:color w:val="231F20"/>
                <w:w w:val="110"/>
              </w:rPr>
              <w:t>The</w:t>
            </w:r>
            <w:r>
              <w:rPr>
                <w:color w:val="231F20"/>
                <w:spacing w:val="-16"/>
                <w:w w:val="110"/>
              </w:rPr>
              <w:t xml:space="preserve"> </w:t>
            </w:r>
            <w:r>
              <w:rPr>
                <w:color w:val="231F20"/>
                <w:w w:val="110"/>
              </w:rPr>
              <w:t>Purchaser,</w:t>
            </w:r>
            <w:r>
              <w:rPr>
                <w:color w:val="231F20"/>
                <w:spacing w:val="-27"/>
                <w:w w:val="110"/>
              </w:rPr>
              <w:t xml:space="preserve"> </w:t>
            </w:r>
            <w:r>
              <w:rPr>
                <w:color w:val="231F20"/>
                <w:w w:val="110"/>
              </w:rPr>
              <w:t>without</w:t>
            </w:r>
            <w:r>
              <w:rPr>
                <w:color w:val="231F20"/>
                <w:spacing w:val="-15"/>
                <w:w w:val="110"/>
              </w:rPr>
              <w:t xml:space="preserve"> </w:t>
            </w:r>
            <w:r>
              <w:rPr>
                <w:color w:val="231F20"/>
                <w:w w:val="110"/>
              </w:rPr>
              <w:t>prejudice</w:t>
            </w:r>
            <w:r>
              <w:rPr>
                <w:color w:val="231F20"/>
                <w:spacing w:val="-15"/>
                <w:w w:val="110"/>
              </w:rPr>
              <w:t xml:space="preserve"> </w:t>
            </w:r>
            <w:r>
              <w:rPr>
                <w:color w:val="231F20"/>
                <w:w w:val="110"/>
              </w:rPr>
              <w:t>to</w:t>
            </w:r>
            <w:r>
              <w:rPr>
                <w:color w:val="231F20"/>
                <w:spacing w:val="-15"/>
                <w:w w:val="110"/>
              </w:rPr>
              <w:t xml:space="preserve"> </w:t>
            </w:r>
            <w:r>
              <w:rPr>
                <w:color w:val="231F20"/>
                <w:w w:val="110"/>
              </w:rPr>
              <w:t>any</w:t>
            </w:r>
            <w:r>
              <w:rPr>
                <w:color w:val="231F20"/>
                <w:spacing w:val="-16"/>
                <w:w w:val="110"/>
              </w:rPr>
              <w:t xml:space="preserve"> </w:t>
            </w:r>
            <w:r>
              <w:rPr>
                <w:color w:val="231F20"/>
                <w:w w:val="110"/>
              </w:rPr>
              <w:t>other</w:t>
            </w:r>
            <w:r>
              <w:rPr>
                <w:color w:val="231F20"/>
                <w:spacing w:val="-15"/>
                <w:w w:val="110"/>
              </w:rPr>
              <w:t xml:space="preserve"> </w:t>
            </w:r>
            <w:r>
              <w:rPr>
                <w:color w:val="231F20"/>
                <w:w w:val="110"/>
              </w:rPr>
              <w:t>remedy</w:t>
            </w:r>
            <w:r>
              <w:rPr>
                <w:color w:val="231F20"/>
                <w:spacing w:val="-15"/>
                <w:w w:val="110"/>
              </w:rPr>
              <w:t xml:space="preserve"> </w:t>
            </w:r>
            <w:r>
              <w:rPr>
                <w:color w:val="231F20"/>
                <w:w w:val="110"/>
              </w:rPr>
              <w:t>for</w:t>
            </w:r>
            <w:r>
              <w:rPr>
                <w:color w:val="231F20"/>
                <w:spacing w:val="-15"/>
                <w:w w:val="110"/>
              </w:rPr>
              <w:t xml:space="preserve"> </w:t>
            </w:r>
            <w:r>
              <w:rPr>
                <w:color w:val="231F20"/>
                <w:w w:val="110"/>
              </w:rPr>
              <w:t>breach of Contract, by written notice of default sent to the Supplier, may terminate the Contract in whole or in</w:t>
            </w:r>
            <w:r>
              <w:rPr>
                <w:color w:val="231F20"/>
                <w:spacing w:val="-30"/>
                <w:w w:val="110"/>
              </w:rPr>
              <w:t xml:space="preserve"> </w:t>
            </w:r>
            <w:r>
              <w:rPr>
                <w:color w:val="231F20"/>
                <w:w w:val="110"/>
              </w:rPr>
              <w:t>part:</w:t>
            </w:r>
          </w:p>
          <w:p w:rsidR="00360928" w:rsidRDefault="001B3201">
            <w:pPr>
              <w:pStyle w:val="TableParagraph"/>
              <w:numPr>
                <w:ilvl w:val="3"/>
                <w:numId w:val="11"/>
              </w:numPr>
              <w:tabs>
                <w:tab w:val="left" w:pos="1700"/>
              </w:tabs>
              <w:spacing w:before="55" w:line="266" w:lineRule="auto"/>
              <w:ind w:right="7" w:hanging="510"/>
              <w:jc w:val="both"/>
            </w:pPr>
            <w:r>
              <w:rPr>
                <w:color w:val="231F20"/>
                <w:w w:val="110"/>
              </w:rPr>
              <w:t>if the Supplier fails to deliver any or all of the Goods within the period specified in the Contract, or within any extension thereof granted by the Purchaser pursuant to GCC Sub-Clause 35.1;</w:t>
            </w:r>
            <w:r>
              <w:rPr>
                <w:color w:val="231F20"/>
                <w:spacing w:val="-27"/>
                <w:w w:val="110"/>
              </w:rPr>
              <w:t xml:space="preserve"> </w:t>
            </w:r>
            <w:r>
              <w:rPr>
                <w:color w:val="231F20"/>
                <w:w w:val="110"/>
              </w:rPr>
              <w:t>or</w:t>
            </w:r>
          </w:p>
          <w:p w:rsidR="00360928" w:rsidRDefault="001B3201">
            <w:pPr>
              <w:pStyle w:val="TableParagraph"/>
              <w:numPr>
                <w:ilvl w:val="3"/>
                <w:numId w:val="11"/>
              </w:numPr>
              <w:tabs>
                <w:tab w:val="left" w:pos="1699"/>
                <w:tab w:val="left" w:pos="1700"/>
              </w:tabs>
              <w:spacing w:before="53"/>
              <w:ind w:hanging="510"/>
            </w:pPr>
            <w:r>
              <w:rPr>
                <w:color w:val="231F20"/>
                <w:w w:val="115"/>
              </w:rPr>
              <w:t>if</w:t>
            </w:r>
            <w:r>
              <w:rPr>
                <w:color w:val="231F20"/>
                <w:spacing w:val="-24"/>
                <w:w w:val="115"/>
              </w:rPr>
              <w:t xml:space="preserve"> </w:t>
            </w:r>
            <w:r>
              <w:rPr>
                <w:color w:val="231F20"/>
                <w:w w:val="115"/>
              </w:rPr>
              <w:t>the</w:t>
            </w:r>
            <w:r>
              <w:rPr>
                <w:color w:val="231F20"/>
                <w:spacing w:val="-24"/>
                <w:w w:val="115"/>
              </w:rPr>
              <w:t xml:space="preserve"> </w:t>
            </w:r>
            <w:r>
              <w:rPr>
                <w:color w:val="231F20"/>
                <w:w w:val="115"/>
              </w:rPr>
              <w:t>Supplier</w:t>
            </w:r>
            <w:r>
              <w:rPr>
                <w:color w:val="231F20"/>
                <w:spacing w:val="-23"/>
                <w:w w:val="115"/>
              </w:rPr>
              <w:t xml:space="preserve"> </w:t>
            </w:r>
            <w:r>
              <w:rPr>
                <w:color w:val="231F20"/>
                <w:w w:val="115"/>
              </w:rPr>
              <w:t>fails</w:t>
            </w:r>
            <w:r>
              <w:rPr>
                <w:color w:val="231F20"/>
                <w:spacing w:val="-24"/>
                <w:w w:val="115"/>
              </w:rPr>
              <w:t xml:space="preserve"> </w:t>
            </w:r>
            <w:r>
              <w:rPr>
                <w:color w:val="231F20"/>
                <w:w w:val="115"/>
              </w:rPr>
              <w:t>to</w:t>
            </w:r>
            <w:r>
              <w:rPr>
                <w:color w:val="231F20"/>
                <w:spacing w:val="-24"/>
                <w:w w:val="115"/>
              </w:rPr>
              <w:t xml:space="preserve"> </w:t>
            </w:r>
            <w:r>
              <w:rPr>
                <w:color w:val="231F20"/>
                <w:w w:val="115"/>
              </w:rPr>
              <w:t>perform</w:t>
            </w:r>
            <w:r>
              <w:rPr>
                <w:color w:val="231F20"/>
                <w:spacing w:val="-23"/>
                <w:w w:val="115"/>
              </w:rPr>
              <w:t xml:space="preserve"> </w:t>
            </w:r>
            <w:r>
              <w:rPr>
                <w:color w:val="231F20"/>
                <w:w w:val="115"/>
              </w:rPr>
              <w:t>any</w:t>
            </w:r>
            <w:r>
              <w:rPr>
                <w:color w:val="231F20"/>
                <w:spacing w:val="-24"/>
                <w:w w:val="115"/>
              </w:rPr>
              <w:t xml:space="preserve"> </w:t>
            </w:r>
            <w:r>
              <w:rPr>
                <w:color w:val="231F20"/>
                <w:w w:val="115"/>
              </w:rPr>
              <w:t>other</w:t>
            </w:r>
            <w:r>
              <w:rPr>
                <w:color w:val="231F20"/>
                <w:spacing w:val="-23"/>
                <w:w w:val="115"/>
              </w:rPr>
              <w:t xml:space="preserve"> </w:t>
            </w:r>
            <w:r>
              <w:rPr>
                <w:color w:val="231F20"/>
                <w:w w:val="115"/>
              </w:rPr>
              <w:t>obligation</w:t>
            </w:r>
            <w:r>
              <w:rPr>
                <w:color w:val="231F20"/>
                <w:spacing w:val="-24"/>
                <w:w w:val="115"/>
              </w:rPr>
              <w:t xml:space="preserve"> </w:t>
            </w:r>
            <w:r>
              <w:rPr>
                <w:color w:val="231F20"/>
                <w:w w:val="115"/>
              </w:rPr>
              <w:t>under</w:t>
            </w:r>
          </w:p>
          <w:p w:rsidR="00360928" w:rsidRDefault="001B3201">
            <w:pPr>
              <w:pStyle w:val="TableParagraph"/>
              <w:spacing w:before="27"/>
              <w:ind w:left="1699"/>
            </w:pPr>
            <w:r>
              <w:rPr>
                <w:color w:val="231F20"/>
                <w:w w:val="115"/>
              </w:rPr>
              <w:t>the Contract; or</w:t>
            </w:r>
          </w:p>
          <w:p w:rsidR="00360928" w:rsidRDefault="001B3201">
            <w:pPr>
              <w:pStyle w:val="TableParagraph"/>
              <w:numPr>
                <w:ilvl w:val="3"/>
                <w:numId w:val="11"/>
              </w:numPr>
              <w:tabs>
                <w:tab w:val="left" w:pos="1700"/>
              </w:tabs>
              <w:spacing w:before="84" w:line="266" w:lineRule="auto"/>
              <w:ind w:right="7" w:hanging="510"/>
              <w:jc w:val="both"/>
            </w:pPr>
            <w:r>
              <w:rPr>
                <w:color w:val="231F20"/>
                <w:w w:val="115"/>
              </w:rPr>
              <w:t>if the Supplier, in the judgment of the Purchaser has</w:t>
            </w:r>
            <w:r>
              <w:rPr>
                <w:color w:val="231F20"/>
                <w:spacing w:val="63"/>
                <w:w w:val="115"/>
              </w:rPr>
              <w:t xml:space="preserve"> </w:t>
            </w:r>
            <w:r>
              <w:rPr>
                <w:color w:val="231F20"/>
                <w:w w:val="115"/>
              </w:rPr>
              <w:t>engaged</w:t>
            </w:r>
            <w:r>
              <w:rPr>
                <w:color w:val="231F20"/>
                <w:spacing w:val="-43"/>
                <w:w w:val="115"/>
              </w:rPr>
              <w:t xml:space="preserve"> </w:t>
            </w:r>
            <w:r>
              <w:rPr>
                <w:color w:val="231F20"/>
                <w:w w:val="115"/>
              </w:rPr>
              <w:t>in</w:t>
            </w:r>
            <w:r>
              <w:rPr>
                <w:color w:val="231F20"/>
                <w:spacing w:val="-43"/>
                <w:w w:val="115"/>
              </w:rPr>
              <w:t xml:space="preserve"> </w:t>
            </w:r>
            <w:r>
              <w:rPr>
                <w:color w:val="231F20"/>
                <w:w w:val="115"/>
              </w:rPr>
              <w:t>fraud</w:t>
            </w:r>
            <w:r>
              <w:rPr>
                <w:color w:val="231F20"/>
                <w:spacing w:val="-43"/>
                <w:w w:val="115"/>
              </w:rPr>
              <w:t xml:space="preserve"> </w:t>
            </w:r>
            <w:r>
              <w:rPr>
                <w:color w:val="231F20"/>
                <w:w w:val="115"/>
              </w:rPr>
              <w:t>and</w:t>
            </w:r>
            <w:r>
              <w:rPr>
                <w:color w:val="231F20"/>
                <w:spacing w:val="-43"/>
                <w:w w:val="115"/>
              </w:rPr>
              <w:t xml:space="preserve"> </w:t>
            </w:r>
            <w:r>
              <w:rPr>
                <w:color w:val="231F20"/>
                <w:w w:val="115"/>
              </w:rPr>
              <w:t>corruption,</w:t>
            </w:r>
            <w:r>
              <w:rPr>
                <w:color w:val="231F20"/>
                <w:spacing w:val="-46"/>
                <w:w w:val="115"/>
              </w:rPr>
              <w:t xml:space="preserve"> </w:t>
            </w:r>
            <w:r>
              <w:rPr>
                <w:color w:val="231F20"/>
                <w:w w:val="115"/>
              </w:rPr>
              <w:t>as</w:t>
            </w:r>
            <w:r>
              <w:rPr>
                <w:color w:val="231F20"/>
                <w:spacing w:val="-43"/>
                <w:w w:val="115"/>
              </w:rPr>
              <w:t xml:space="preserve"> </w:t>
            </w:r>
            <w:r>
              <w:rPr>
                <w:color w:val="231F20"/>
                <w:w w:val="115"/>
              </w:rPr>
              <w:t>defined</w:t>
            </w:r>
            <w:r>
              <w:rPr>
                <w:color w:val="231F20"/>
                <w:spacing w:val="-43"/>
                <w:w w:val="115"/>
              </w:rPr>
              <w:t xml:space="preserve"> </w:t>
            </w:r>
            <w:r>
              <w:rPr>
                <w:color w:val="231F20"/>
                <w:w w:val="115"/>
              </w:rPr>
              <w:t>in</w:t>
            </w:r>
            <w:r>
              <w:rPr>
                <w:color w:val="231F20"/>
                <w:spacing w:val="-43"/>
                <w:w w:val="115"/>
              </w:rPr>
              <w:t xml:space="preserve"> </w:t>
            </w:r>
            <w:r>
              <w:rPr>
                <w:color w:val="231F20"/>
                <w:w w:val="115"/>
              </w:rPr>
              <w:t>GCC</w:t>
            </w:r>
            <w:r>
              <w:rPr>
                <w:color w:val="231F20"/>
                <w:spacing w:val="-43"/>
                <w:w w:val="115"/>
              </w:rPr>
              <w:t xml:space="preserve"> </w:t>
            </w:r>
            <w:r>
              <w:rPr>
                <w:color w:val="231F20"/>
                <w:w w:val="115"/>
              </w:rPr>
              <w:t>Clause 3,</w:t>
            </w:r>
            <w:r>
              <w:rPr>
                <w:color w:val="231F20"/>
                <w:spacing w:val="-23"/>
                <w:w w:val="115"/>
              </w:rPr>
              <w:t xml:space="preserve"> </w:t>
            </w:r>
            <w:r>
              <w:rPr>
                <w:color w:val="231F20"/>
                <w:w w:val="115"/>
              </w:rPr>
              <w:t>in</w:t>
            </w:r>
            <w:r>
              <w:rPr>
                <w:color w:val="231F20"/>
                <w:spacing w:val="-15"/>
                <w:w w:val="115"/>
              </w:rPr>
              <w:t xml:space="preserve"> </w:t>
            </w:r>
            <w:r>
              <w:rPr>
                <w:color w:val="231F20"/>
                <w:w w:val="115"/>
              </w:rPr>
              <w:t>competing</w:t>
            </w:r>
            <w:r>
              <w:rPr>
                <w:color w:val="231F20"/>
                <w:spacing w:val="-14"/>
                <w:w w:val="115"/>
              </w:rPr>
              <w:t xml:space="preserve"> </w:t>
            </w:r>
            <w:r>
              <w:rPr>
                <w:color w:val="231F20"/>
                <w:w w:val="115"/>
              </w:rPr>
              <w:t>for</w:t>
            </w:r>
            <w:r>
              <w:rPr>
                <w:color w:val="231F20"/>
                <w:spacing w:val="-14"/>
                <w:w w:val="115"/>
              </w:rPr>
              <w:t xml:space="preserve"> </w:t>
            </w:r>
            <w:r>
              <w:rPr>
                <w:color w:val="231F20"/>
                <w:w w:val="115"/>
              </w:rPr>
              <w:t>or</w:t>
            </w:r>
            <w:r>
              <w:rPr>
                <w:color w:val="231F20"/>
                <w:spacing w:val="-15"/>
                <w:w w:val="115"/>
              </w:rPr>
              <w:t xml:space="preserve"> </w:t>
            </w:r>
            <w:r>
              <w:rPr>
                <w:color w:val="231F20"/>
                <w:w w:val="115"/>
              </w:rPr>
              <w:t>in</w:t>
            </w:r>
            <w:r>
              <w:rPr>
                <w:color w:val="231F20"/>
                <w:spacing w:val="-14"/>
                <w:w w:val="115"/>
              </w:rPr>
              <w:t xml:space="preserve"> </w:t>
            </w:r>
            <w:r>
              <w:rPr>
                <w:color w:val="231F20"/>
                <w:w w:val="115"/>
              </w:rPr>
              <w:t>executing</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rsidR="00360928" w:rsidRDefault="001B3201">
            <w:pPr>
              <w:pStyle w:val="TableParagraph"/>
              <w:numPr>
                <w:ilvl w:val="2"/>
                <w:numId w:val="11"/>
              </w:numPr>
              <w:tabs>
                <w:tab w:val="left" w:pos="1190"/>
              </w:tabs>
              <w:spacing w:before="54" w:line="266" w:lineRule="auto"/>
              <w:ind w:right="7"/>
              <w:jc w:val="both"/>
            </w:pPr>
            <w:r>
              <w:rPr>
                <w:color w:val="231F20"/>
                <w:w w:val="115"/>
              </w:rPr>
              <w:t>In the event the Purchaser terminates the Contract in whole</w:t>
            </w:r>
            <w:r>
              <w:rPr>
                <w:color w:val="231F20"/>
                <w:spacing w:val="63"/>
                <w:w w:val="115"/>
              </w:rPr>
              <w:t xml:space="preserve"> </w:t>
            </w:r>
            <w:r>
              <w:rPr>
                <w:color w:val="231F20"/>
                <w:w w:val="115"/>
              </w:rPr>
              <w:t>or</w:t>
            </w:r>
            <w:r>
              <w:rPr>
                <w:color w:val="231F20"/>
                <w:spacing w:val="-17"/>
                <w:w w:val="115"/>
              </w:rPr>
              <w:t xml:space="preserve"> </w:t>
            </w:r>
            <w:r>
              <w:rPr>
                <w:color w:val="231F20"/>
                <w:w w:val="115"/>
              </w:rPr>
              <w:t>in</w:t>
            </w:r>
            <w:r>
              <w:rPr>
                <w:color w:val="231F20"/>
                <w:spacing w:val="-17"/>
                <w:w w:val="115"/>
              </w:rPr>
              <w:t xml:space="preserve"> </w:t>
            </w:r>
            <w:r>
              <w:rPr>
                <w:color w:val="231F20"/>
                <w:w w:val="115"/>
              </w:rPr>
              <w:t>part,</w:t>
            </w:r>
            <w:r>
              <w:rPr>
                <w:color w:val="231F20"/>
                <w:spacing w:val="-24"/>
                <w:w w:val="115"/>
              </w:rPr>
              <w:t xml:space="preserve"> </w:t>
            </w:r>
            <w:r>
              <w:rPr>
                <w:color w:val="231F20"/>
                <w:w w:val="115"/>
              </w:rPr>
              <w:t>pursuant</w:t>
            </w:r>
            <w:r>
              <w:rPr>
                <w:color w:val="231F20"/>
                <w:spacing w:val="-17"/>
                <w:w w:val="115"/>
              </w:rPr>
              <w:t xml:space="preserve"> </w:t>
            </w:r>
            <w:r>
              <w:rPr>
                <w:color w:val="231F20"/>
                <w:w w:val="115"/>
              </w:rPr>
              <w:t>to</w:t>
            </w:r>
            <w:r>
              <w:rPr>
                <w:color w:val="231F20"/>
                <w:spacing w:val="-17"/>
                <w:w w:val="115"/>
              </w:rPr>
              <w:t xml:space="preserve"> </w:t>
            </w:r>
            <w:r>
              <w:rPr>
                <w:color w:val="231F20"/>
                <w:w w:val="115"/>
              </w:rPr>
              <w:t>GCC</w:t>
            </w:r>
            <w:r>
              <w:rPr>
                <w:color w:val="231F20"/>
                <w:spacing w:val="-17"/>
                <w:w w:val="115"/>
              </w:rPr>
              <w:t xml:space="preserve"> </w:t>
            </w:r>
            <w:r>
              <w:rPr>
                <w:color w:val="231F20"/>
                <w:w w:val="115"/>
              </w:rPr>
              <w:t>Clause</w:t>
            </w:r>
            <w:r>
              <w:rPr>
                <w:color w:val="231F20"/>
                <w:spacing w:val="-17"/>
                <w:w w:val="115"/>
              </w:rPr>
              <w:t xml:space="preserve"> </w:t>
            </w:r>
            <w:r>
              <w:rPr>
                <w:color w:val="231F20"/>
                <w:w w:val="115"/>
              </w:rPr>
              <w:t>36.1(a),</w:t>
            </w:r>
            <w:r>
              <w:rPr>
                <w:color w:val="231F20"/>
                <w:spacing w:val="-23"/>
                <w:w w:val="115"/>
              </w:rPr>
              <w:t xml:space="preserve"> </w:t>
            </w:r>
            <w:r>
              <w:rPr>
                <w:color w:val="231F20"/>
                <w:w w:val="115"/>
              </w:rPr>
              <w:t>the</w:t>
            </w:r>
            <w:r>
              <w:rPr>
                <w:color w:val="231F20"/>
                <w:spacing w:val="-17"/>
                <w:w w:val="115"/>
              </w:rPr>
              <w:t xml:space="preserve"> </w:t>
            </w:r>
            <w:r>
              <w:rPr>
                <w:color w:val="231F20"/>
                <w:w w:val="115"/>
              </w:rPr>
              <w:t>Purchaser</w:t>
            </w:r>
            <w:r>
              <w:rPr>
                <w:color w:val="231F20"/>
                <w:spacing w:val="-17"/>
                <w:w w:val="115"/>
              </w:rPr>
              <w:t xml:space="preserve"> </w:t>
            </w:r>
            <w:r>
              <w:rPr>
                <w:color w:val="231F20"/>
                <w:w w:val="115"/>
              </w:rPr>
              <w:t>may procure, upon such terms and in such manner as it deems</w:t>
            </w:r>
            <w:r>
              <w:rPr>
                <w:color w:val="231F20"/>
                <w:spacing w:val="63"/>
                <w:w w:val="115"/>
              </w:rPr>
              <w:t xml:space="preserve"> </w:t>
            </w:r>
            <w:r>
              <w:rPr>
                <w:color w:val="231F20"/>
                <w:w w:val="115"/>
              </w:rPr>
              <w:t>appropriate, Goods or Related Services similar to those undelivered</w:t>
            </w:r>
            <w:r>
              <w:rPr>
                <w:color w:val="231F20"/>
                <w:spacing w:val="-12"/>
                <w:w w:val="115"/>
              </w:rPr>
              <w:t xml:space="preserve"> </w:t>
            </w:r>
            <w:r>
              <w:rPr>
                <w:color w:val="231F20"/>
                <w:w w:val="115"/>
              </w:rPr>
              <w:t>or</w:t>
            </w:r>
            <w:r>
              <w:rPr>
                <w:color w:val="231F20"/>
                <w:spacing w:val="-11"/>
                <w:w w:val="115"/>
              </w:rPr>
              <w:t xml:space="preserve"> </w:t>
            </w:r>
            <w:r>
              <w:rPr>
                <w:color w:val="231F20"/>
                <w:w w:val="115"/>
              </w:rPr>
              <w:t>not</w:t>
            </w:r>
            <w:r>
              <w:rPr>
                <w:color w:val="231F20"/>
                <w:spacing w:val="-11"/>
                <w:w w:val="115"/>
              </w:rPr>
              <w:t xml:space="preserve"> </w:t>
            </w:r>
            <w:r>
              <w:rPr>
                <w:color w:val="231F20"/>
                <w:w w:val="115"/>
              </w:rPr>
              <w:t>performed,</w:t>
            </w:r>
            <w:r>
              <w:rPr>
                <w:color w:val="231F20"/>
                <w:spacing w:val="-18"/>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1"/>
                <w:w w:val="115"/>
              </w:rPr>
              <w:t xml:space="preserve"> </w:t>
            </w:r>
            <w:r>
              <w:rPr>
                <w:color w:val="231F20"/>
                <w:w w:val="115"/>
              </w:rPr>
              <w:t>liable to</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additional</w:t>
            </w:r>
            <w:r>
              <w:rPr>
                <w:color w:val="231F20"/>
                <w:spacing w:val="-32"/>
                <w:w w:val="115"/>
              </w:rPr>
              <w:t xml:space="preserve"> </w:t>
            </w:r>
            <w:r>
              <w:rPr>
                <w:color w:val="231F20"/>
                <w:w w:val="115"/>
              </w:rPr>
              <w:t>costs</w:t>
            </w:r>
            <w:r>
              <w:rPr>
                <w:color w:val="231F20"/>
                <w:spacing w:val="-32"/>
                <w:w w:val="115"/>
              </w:rPr>
              <w:t xml:space="preserve"> </w:t>
            </w:r>
            <w:r>
              <w:rPr>
                <w:color w:val="231F20"/>
                <w:w w:val="115"/>
              </w:rPr>
              <w:t>for</w:t>
            </w:r>
            <w:r>
              <w:rPr>
                <w:color w:val="231F20"/>
                <w:spacing w:val="-32"/>
                <w:w w:val="115"/>
              </w:rPr>
              <w:t xml:space="preserve"> </w:t>
            </w:r>
            <w:r>
              <w:rPr>
                <w:color w:val="231F20"/>
                <w:w w:val="115"/>
              </w:rPr>
              <w:t>such</w:t>
            </w:r>
            <w:r>
              <w:rPr>
                <w:color w:val="231F20"/>
                <w:spacing w:val="-32"/>
                <w:w w:val="115"/>
              </w:rPr>
              <w:t xml:space="preserve"> </w:t>
            </w:r>
            <w:r>
              <w:rPr>
                <w:color w:val="231F20"/>
                <w:w w:val="115"/>
              </w:rPr>
              <w:t>similar</w:t>
            </w:r>
            <w:r>
              <w:rPr>
                <w:color w:val="231F20"/>
                <w:spacing w:val="-32"/>
                <w:w w:val="115"/>
              </w:rPr>
              <w:t xml:space="preserve"> </w:t>
            </w:r>
            <w:r>
              <w:rPr>
                <w:color w:val="231F20"/>
                <w:w w:val="115"/>
              </w:rPr>
              <w:t xml:space="preserve">Goods or Related Services. </w:t>
            </w:r>
            <w:r>
              <w:rPr>
                <w:color w:val="231F20"/>
                <w:spacing w:val="-3"/>
                <w:w w:val="115"/>
              </w:rPr>
              <w:t xml:space="preserve">However, </w:t>
            </w:r>
            <w:r>
              <w:rPr>
                <w:color w:val="231F20"/>
                <w:w w:val="115"/>
              </w:rPr>
              <w:t>the Supplier shall continue performance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2"/>
                <w:w w:val="115"/>
              </w:rPr>
              <w:t xml:space="preserve"> </w:t>
            </w:r>
            <w:r>
              <w:rPr>
                <w:color w:val="231F20"/>
                <w:w w:val="115"/>
              </w:rPr>
              <w:t>to</w:t>
            </w:r>
            <w:r>
              <w:rPr>
                <w:color w:val="231F20"/>
                <w:spacing w:val="-11"/>
                <w:w w:val="115"/>
              </w:rPr>
              <w:t xml:space="preserve"> </w:t>
            </w:r>
            <w:r>
              <w:rPr>
                <w:color w:val="231F20"/>
                <w:w w:val="115"/>
              </w:rPr>
              <w:t>the</w:t>
            </w:r>
            <w:r>
              <w:rPr>
                <w:color w:val="231F20"/>
                <w:spacing w:val="-12"/>
                <w:w w:val="115"/>
              </w:rPr>
              <w:t xml:space="preserve"> </w:t>
            </w:r>
            <w:r>
              <w:rPr>
                <w:color w:val="231F20"/>
                <w:w w:val="115"/>
              </w:rPr>
              <w:t>extent</w:t>
            </w:r>
            <w:r>
              <w:rPr>
                <w:color w:val="231F20"/>
                <w:spacing w:val="-12"/>
                <w:w w:val="115"/>
              </w:rPr>
              <w:t xml:space="preserve"> </w:t>
            </w:r>
            <w:r>
              <w:rPr>
                <w:color w:val="231F20"/>
                <w:w w:val="115"/>
              </w:rPr>
              <w:t>not</w:t>
            </w:r>
            <w:r>
              <w:rPr>
                <w:color w:val="231F20"/>
                <w:spacing w:val="-12"/>
                <w:w w:val="115"/>
              </w:rPr>
              <w:t xml:space="preserve"> </w:t>
            </w:r>
            <w:r>
              <w:rPr>
                <w:color w:val="231F20"/>
                <w:w w:val="115"/>
              </w:rPr>
              <w:t>terminated.</w:t>
            </w:r>
          </w:p>
          <w:p w:rsidR="00360928" w:rsidRDefault="00360928">
            <w:pPr>
              <w:pStyle w:val="TableParagraph"/>
              <w:spacing w:before="9"/>
              <w:rPr>
                <w:sz w:val="23"/>
              </w:rPr>
            </w:pPr>
          </w:p>
          <w:p w:rsidR="00360928" w:rsidRDefault="001B3201">
            <w:pPr>
              <w:pStyle w:val="TableParagraph"/>
              <w:numPr>
                <w:ilvl w:val="1"/>
                <w:numId w:val="11"/>
              </w:numPr>
              <w:tabs>
                <w:tab w:val="left" w:pos="793"/>
              </w:tabs>
              <w:ind w:hanging="510"/>
            </w:pPr>
            <w:r>
              <w:rPr>
                <w:color w:val="231F20"/>
                <w:w w:val="110"/>
              </w:rPr>
              <w:t>Termination for</w:t>
            </w:r>
            <w:r>
              <w:rPr>
                <w:color w:val="231F20"/>
                <w:spacing w:val="-15"/>
                <w:w w:val="110"/>
              </w:rPr>
              <w:t xml:space="preserve"> </w:t>
            </w:r>
            <w:r>
              <w:rPr>
                <w:color w:val="231F20"/>
                <w:w w:val="110"/>
              </w:rPr>
              <w:t>Insolvency</w:t>
            </w:r>
          </w:p>
          <w:p w:rsidR="00360928" w:rsidRDefault="001B3201">
            <w:pPr>
              <w:pStyle w:val="TableParagraph"/>
              <w:spacing w:line="280" w:lineRule="atLeast"/>
              <w:ind w:left="792" w:right="7"/>
              <w:jc w:val="both"/>
            </w:pPr>
            <w:r>
              <w:rPr>
                <w:color w:val="231F20"/>
                <w:w w:val="115"/>
              </w:rPr>
              <w:t>The Purchaser may at any time terminate the Contract by giving notice</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40"/>
                <w:w w:val="115"/>
              </w:rPr>
              <w:t xml:space="preserve"> </w:t>
            </w:r>
            <w:r>
              <w:rPr>
                <w:color w:val="231F20"/>
                <w:w w:val="115"/>
              </w:rPr>
              <w:t>Supplier</w:t>
            </w:r>
            <w:r>
              <w:rPr>
                <w:color w:val="231F20"/>
                <w:spacing w:val="-39"/>
                <w:w w:val="115"/>
              </w:rPr>
              <w:t xml:space="preserve"> </w:t>
            </w:r>
            <w:r>
              <w:rPr>
                <w:color w:val="231F20"/>
                <w:w w:val="115"/>
              </w:rPr>
              <w:t>if</w:t>
            </w:r>
            <w:r>
              <w:rPr>
                <w:color w:val="231F20"/>
                <w:spacing w:val="-40"/>
                <w:w w:val="115"/>
              </w:rPr>
              <w:t xml:space="preserve"> </w:t>
            </w:r>
            <w:r>
              <w:rPr>
                <w:color w:val="231F20"/>
                <w:w w:val="115"/>
              </w:rPr>
              <w:t>the</w:t>
            </w:r>
            <w:r>
              <w:rPr>
                <w:color w:val="231F20"/>
                <w:spacing w:val="-39"/>
                <w:w w:val="115"/>
              </w:rPr>
              <w:t xml:space="preserve"> </w:t>
            </w:r>
            <w:r>
              <w:rPr>
                <w:color w:val="231F20"/>
                <w:w w:val="115"/>
              </w:rPr>
              <w:t>Supplier</w:t>
            </w:r>
            <w:r>
              <w:rPr>
                <w:color w:val="231F20"/>
                <w:spacing w:val="-40"/>
                <w:w w:val="115"/>
              </w:rPr>
              <w:t xml:space="preserve"> </w:t>
            </w:r>
            <w:r>
              <w:rPr>
                <w:color w:val="231F20"/>
                <w:w w:val="115"/>
              </w:rPr>
              <w:t>becomes</w:t>
            </w:r>
            <w:r>
              <w:rPr>
                <w:color w:val="231F20"/>
                <w:spacing w:val="-39"/>
                <w:w w:val="115"/>
              </w:rPr>
              <w:t xml:space="preserve"> </w:t>
            </w:r>
            <w:r>
              <w:rPr>
                <w:color w:val="231F20"/>
                <w:w w:val="115"/>
              </w:rPr>
              <w:t>bankrupt</w:t>
            </w:r>
            <w:r>
              <w:rPr>
                <w:color w:val="231F20"/>
                <w:spacing w:val="-40"/>
                <w:w w:val="115"/>
              </w:rPr>
              <w:t xml:space="preserve"> </w:t>
            </w:r>
            <w:r>
              <w:rPr>
                <w:color w:val="231F20"/>
                <w:w w:val="115"/>
              </w:rPr>
              <w:t>or</w:t>
            </w:r>
            <w:r>
              <w:rPr>
                <w:color w:val="231F20"/>
                <w:spacing w:val="-39"/>
                <w:w w:val="115"/>
              </w:rPr>
              <w:t xml:space="preserve"> </w:t>
            </w:r>
            <w:r>
              <w:rPr>
                <w:color w:val="231F20"/>
                <w:w w:val="115"/>
              </w:rPr>
              <w:t>otherwise insolvent.</w:t>
            </w:r>
            <w:r>
              <w:rPr>
                <w:color w:val="231F20"/>
                <w:spacing w:val="-46"/>
                <w:w w:val="115"/>
              </w:rPr>
              <w:t xml:space="preserve"> </w:t>
            </w:r>
            <w:r>
              <w:rPr>
                <w:color w:val="231F20"/>
                <w:w w:val="115"/>
              </w:rPr>
              <w:t>In</w:t>
            </w:r>
            <w:r>
              <w:rPr>
                <w:color w:val="231F20"/>
                <w:spacing w:val="-39"/>
                <w:w w:val="115"/>
              </w:rPr>
              <w:t xml:space="preserve"> </w:t>
            </w:r>
            <w:r>
              <w:rPr>
                <w:color w:val="231F20"/>
                <w:w w:val="115"/>
              </w:rPr>
              <w:t>such</w:t>
            </w:r>
            <w:r>
              <w:rPr>
                <w:color w:val="231F20"/>
                <w:spacing w:val="-39"/>
                <w:w w:val="115"/>
              </w:rPr>
              <w:t xml:space="preserve"> </w:t>
            </w:r>
            <w:r>
              <w:rPr>
                <w:color w:val="231F20"/>
                <w:w w:val="115"/>
              </w:rPr>
              <w:t>event,</w:t>
            </w:r>
            <w:r>
              <w:rPr>
                <w:color w:val="231F20"/>
                <w:spacing w:val="-45"/>
                <w:w w:val="115"/>
              </w:rPr>
              <w:t xml:space="preserve"> </w:t>
            </w:r>
            <w:r>
              <w:rPr>
                <w:color w:val="231F20"/>
                <w:w w:val="115"/>
              </w:rPr>
              <w:t>termination</w:t>
            </w:r>
            <w:r>
              <w:rPr>
                <w:color w:val="231F20"/>
                <w:spacing w:val="-39"/>
                <w:w w:val="115"/>
              </w:rPr>
              <w:t xml:space="preserve"> </w:t>
            </w:r>
            <w:r>
              <w:rPr>
                <w:color w:val="231F20"/>
                <w:w w:val="115"/>
              </w:rPr>
              <w:t>shall</w:t>
            </w:r>
            <w:r>
              <w:rPr>
                <w:color w:val="231F20"/>
                <w:spacing w:val="-39"/>
                <w:w w:val="115"/>
              </w:rPr>
              <w:t xml:space="preserve"> </w:t>
            </w:r>
            <w:r>
              <w:rPr>
                <w:color w:val="231F20"/>
                <w:w w:val="115"/>
              </w:rPr>
              <w:t>be</w:t>
            </w:r>
            <w:r>
              <w:rPr>
                <w:color w:val="231F20"/>
                <w:spacing w:val="-39"/>
                <w:w w:val="115"/>
              </w:rPr>
              <w:t xml:space="preserve"> </w:t>
            </w:r>
            <w:r>
              <w:rPr>
                <w:color w:val="231F20"/>
                <w:w w:val="115"/>
              </w:rPr>
              <w:t>without</w:t>
            </w:r>
            <w:r>
              <w:rPr>
                <w:color w:val="231F20"/>
                <w:spacing w:val="-39"/>
                <w:w w:val="115"/>
              </w:rPr>
              <w:t xml:space="preserve"> </w:t>
            </w:r>
            <w:r>
              <w:rPr>
                <w:color w:val="231F20"/>
                <w:w w:val="115"/>
              </w:rPr>
              <w:t>compensation to</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21"/>
                <w:w w:val="115"/>
              </w:rPr>
              <w:t xml:space="preserve"> </w:t>
            </w:r>
            <w:r>
              <w:rPr>
                <w:color w:val="231F20"/>
                <w:w w:val="115"/>
              </w:rPr>
              <w:t>provided</w:t>
            </w:r>
            <w:r>
              <w:rPr>
                <w:color w:val="231F20"/>
                <w:spacing w:val="-14"/>
                <w:w w:val="115"/>
              </w:rPr>
              <w:t xml:space="preserve"> </w:t>
            </w:r>
            <w:r>
              <w:rPr>
                <w:color w:val="231F20"/>
                <w:w w:val="115"/>
              </w:rPr>
              <w:t>that</w:t>
            </w:r>
            <w:r>
              <w:rPr>
                <w:color w:val="231F20"/>
                <w:spacing w:val="-13"/>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3"/>
                <w:w w:val="115"/>
              </w:rPr>
              <w:t xml:space="preserve"> </w:t>
            </w:r>
            <w:r>
              <w:rPr>
                <w:color w:val="231F20"/>
                <w:w w:val="115"/>
              </w:rPr>
              <w:t>shall</w:t>
            </w:r>
            <w:r>
              <w:rPr>
                <w:color w:val="231F20"/>
                <w:spacing w:val="-14"/>
                <w:w w:val="115"/>
              </w:rPr>
              <w:t xml:space="preserve"> </w:t>
            </w:r>
            <w:r>
              <w:rPr>
                <w:color w:val="231F20"/>
                <w:w w:val="115"/>
              </w:rPr>
              <w:t>not</w:t>
            </w:r>
            <w:r>
              <w:rPr>
                <w:color w:val="231F20"/>
                <w:spacing w:val="-13"/>
                <w:w w:val="115"/>
              </w:rPr>
              <w:t xml:space="preserve"> </w:t>
            </w:r>
            <w:r>
              <w:rPr>
                <w:color w:val="231F20"/>
                <w:w w:val="115"/>
              </w:rPr>
              <w:t>prejudice or affect any right of action or remedy that has accrued or will accrue thereafter to the</w:t>
            </w:r>
            <w:r>
              <w:rPr>
                <w:color w:val="231F20"/>
                <w:spacing w:val="-44"/>
                <w:w w:val="115"/>
              </w:rPr>
              <w:t xml:space="preserve"> </w:t>
            </w:r>
            <w:r>
              <w:rPr>
                <w:color w:val="231F20"/>
                <w:w w:val="115"/>
              </w:rPr>
              <w:t>Purchaser.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1968"/>
        <w:gridCol w:w="7452"/>
      </w:tblGrid>
      <w:tr w:rsidR="00360928">
        <w:trPr>
          <w:trHeight w:val="5460"/>
        </w:trPr>
        <w:tc>
          <w:tcPr>
            <w:tcW w:w="1968" w:type="dxa"/>
            <w:tcBorders>
              <w:top w:val="single" w:sz="4" w:space="0" w:color="231F20"/>
            </w:tcBorders>
          </w:tcPr>
          <w:p w:rsidR="00360928" w:rsidRDefault="00360928">
            <w:pPr>
              <w:pStyle w:val="TableParagraph"/>
            </w:pPr>
          </w:p>
        </w:tc>
        <w:tc>
          <w:tcPr>
            <w:tcW w:w="7452" w:type="dxa"/>
            <w:tcBorders>
              <w:top w:val="single" w:sz="4" w:space="0" w:color="231F20"/>
            </w:tcBorders>
          </w:tcPr>
          <w:p w:rsidR="00360928" w:rsidRDefault="001B3201">
            <w:pPr>
              <w:pStyle w:val="TableParagraph"/>
              <w:numPr>
                <w:ilvl w:val="1"/>
                <w:numId w:val="10"/>
              </w:numPr>
              <w:tabs>
                <w:tab w:val="left" w:pos="924"/>
              </w:tabs>
              <w:spacing w:before="97"/>
              <w:ind w:hanging="510"/>
            </w:pPr>
            <w:r>
              <w:rPr>
                <w:color w:val="231F20"/>
                <w:w w:val="110"/>
              </w:rPr>
              <w:t>Termination for</w:t>
            </w:r>
            <w:r>
              <w:rPr>
                <w:color w:val="231F20"/>
                <w:spacing w:val="-15"/>
                <w:w w:val="110"/>
              </w:rPr>
              <w:t xml:space="preserve"> </w:t>
            </w:r>
            <w:r>
              <w:rPr>
                <w:color w:val="231F20"/>
                <w:w w:val="110"/>
              </w:rPr>
              <w:t>Convenience.</w:t>
            </w:r>
          </w:p>
          <w:p w:rsidR="00360928" w:rsidRDefault="001B3201">
            <w:pPr>
              <w:pStyle w:val="TableParagraph"/>
              <w:numPr>
                <w:ilvl w:val="2"/>
                <w:numId w:val="10"/>
              </w:numPr>
              <w:tabs>
                <w:tab w:val="left" w:pos="1321"/>
              </w:tabs>
              <w:spacing w:before="84" w:line="266" w:lineRule="auto"/>
              <w:jc w:val="both"/>
            </w:pPr>
            <w:r>
              <w:rPr>
                <w:color w:val="231F20"/>
                <w:w w:val="115"/>
              </w:rPr>
              <w:t>The Purchaser, by notice sent to the Supplier, may terminate the</w:t>
            </w:r>
            <w:r>
              <w:rPr>
                <w:color w:val="231F20"/>
                <w:spacing w:val="-34"/>
                <w:w w:val="115"/>
              </w:rPr>
              <w:t xml:space="preserve"> </w:t>
            </w:r>
            <w:r>
              <w:rPr>
                <w:color w:val="231F20"/>
                <w:w w:val="115"/>
              </w:rPr>
              <w:t>Contract,</w:t>
            </w:r>
            <w:r>
              <w:rPr>
                <w:color w:val="231F20"/>
                <w:spacing w:val="-40"/>
                <w:w w:val="115"/>
              </w:rPr>
              <w:t xml:space="preserve"> </w:t>
            </w:r>
            <w:r>
              <w:rPr>
                <w:color w:val="231F20"/>
                <w:w w:val="115"/>
              </w:rPr>
              <w:t>in</w:t>
            </w:r>
            <w:r>
              <w:rPr>
                <w:color w:val="231F20"/>
                <w:spacing w:val="-33"/>
                <w:w w:val="115"/>
              </w:rPr>
              <w:t xml:space="preserve"> </w:t>
            </w:r>
            <w:r>
              <w:rPr>
                <w:color w:val="231F20"/>
                <w:w w:val="115"/>
              </w:rPr>
              <w:t>whole</w:t>
            </w:r>
            <w:r>
              <w:rPr>
                <w:color w:val="231F20"/>
                <w:spacing w:val="-34"/>
                <w:w w:val="115"/>
              </w:rPr>
              <w:t xml:space="preserve"> </w:t>
            </w:r>
            <w:r>
              <w:rPr>
                <w:color w:val="231F20"/>
                <w:w w:val="115"/>
              </w:rPr>
              <w:t>or</w:t>
            </w:r>
            <w:r>
              <w:rPr>
                <w:color w:val="231F20"/>
                <w:spacing w:val="-33"/>
                <w:w w:val="115"/>
              </w:rPr>
              <w:t xml:space="preserve"> </w:t>
            </w:r>
            <w:r>
              <w:rPr>
                <w:color w:val="231F20"/>
                <w:w w:val="115"/>
              </w:rPr>
              <w:t>in</w:t>
            </w:r>
            <w:r>
              <w:rPr>
                <w:color w:val="231F20"/>
                <w:spacing w:val="-33"/>
                <w:w w:val="115"/>
              </w:rPr>
              <w:t xml:space="preserve"> </w:t>
            </w:r>
            <w:r>
              <w:rPr>
                <w:color w:val="231F20"/>
                <w:w w:val="115"/>
              </w:rPr>
              <w:t>part,</w:t>
            </w:r>
            <w:r>
              <w:rPr>
                <w:color w:val="231F20"/>
                <w:spacing w:val="-40"/>
                <w:w w:val="115"/>
              </w:rPr>
              <w:t xml:space="preserve"> </w:t>
            </w:r>
            <w:r>
              <w:rPr>
                <w:color w:val="231F20"/>
                <w:w w:val="115"/>
              </w:rPr>
              <w:t>at</w:t>
            </w:r>
            <w:r>
              <w:rPr>
                <w:color w:val="231F20"/>
                <w:spacing w:val="-34"/>
                <w:w w:val="115"/>
              </w:rPr>
              <w:t xml:space="preserve"> </w:t>
            </w:r>
            <w:r>
              <w:rPr>
                <w:color w:val="231F20"/>
                <w:w w:val="115"/>
              </w:rPr>
              <w:t>any</w:t>
            </w:r>
            <w:r>
              <w:rPr>
                <w:color w:val="231F20"/>
                <w:spacing w:val="-33"/>
                <w:w w:val="115"/>
              </w:rPr>
              <w:t xml:space="preserve"> </w:t>
            </w:r>
            <w:r>
              <w:rPr>
                <w:color w:val="231F20"/>
                <w:w w:val="115"/>
              </w:rPr>
              <w:t>time</w:t>
            </w:r>
            <w:r>
              <w:rPr>
                <w:color w:val="231F20"/>
                <w:spacing w:val="-33"/>
                <w:w w:val="115"/>
              </w:rPr>
              <w:t xml:space="preserve"> </w:t>
            </w:r>
            <w:r>
              <w:rPr>
                <w:color w:val="231F20"/>
                <w:w w:val="115"/>
              </w:rPr>
              <w:t>for</w:t>
            </w:r>
            <w:r>
              <w:rPr>
                <w:color w:val="231F20"/>
                <w:spacing w:val="-34"/>
                <w:w w:val="115"/>
              </w:rPr>
              <w:t xml:space="preserve"> </w:t>
            </w:r>
            <w:r>
              <w:rPr>
                <w:color w:val="231F20"/>
                <w:w w:val="115"/>
              </w:rPr>
              <w:t>its</w:t>
            </w:r>
            <w:r>
              <w:rPr>
                <w:color w:val="231F20"/>
                <w:spacing w:val="-33"/>
                <w:w w:val="115"/>
              </w:rPr>
              <w:t xml:space="preserve"> </w:t>
            </w:r>
            <w:r>
              <w:rPr>
                <w:color w:val="231F20"/>
                <w:w w:val="115"/>
              </w:rPr>
              <w:t>convenience. The</w:t>
            </w:r>
            <w:r>
              <w:rPr>
                <w:color w:val="231F20"/>
                <w:spacing w:val="-7"/>
                <w:w w:val="115"/>
              </w:rPr>
              <w:t xml:space="preserve"> </w:t>
            </w:r>
            <w:r>
              <w:rPr>
                <w:color w:val="231F20"/>
                <w:w w:val="115"/>
              </w:rPr>
              <w:t>notice</w:t>
            </w:r>
            <w:r>
              <w:rPr>
                <w:color w:val="231F20"/>
                <w:spacing w:val="-6"/>
                <w:w w:val="115"/>
              </w:rPr>
              <w:t xml:space="preserve"> </w:t>
            </w:r>
            <w:r>
              <w:rPr>
                <w:color w:val="231F20"/>
                <w:w w:val="115"/>
              </w:rPr>
              <w:t>of</w:t>
            </w:r>
            <w:r>
              <w:rPr>
                <w:color w:val="231F20"/>
                <w:spacing w:val="-6"/>
                <w:w w:val="115"/>
              </w:rPr>
              <w:t xml:space="preserve"> </w:t>
            </w:r>
            <w:r>
              <w:rPr>
                <w:color w:val="231F20"/>
                <w:w w:val="115"/>
              </w:rPr>
              <w:t>termination</w:t>
            </w:r>
            <w:r>
              <w:rPr>
                <w:color w:val="231F20"/>
                <w:spacing w:val="-6"/>
                <w:w w:val="115"/>
              </w:rPr>
              <w:t xml:space="preserve"> </w:t>
            </w:r>
            <w:r>
              <w:rPr>
                <w:color w:val="231F20"/>
                <w:w w:val="115"/>
              </w:rPr>
              <w:t>shall</w:t>
            </w:r>
            <w:r>
              <w:rPr>
                <w:color w:val="231F20"/>
                <w:spacing w:val="-6"/>
                <w:w w:val="115"/>
              </w:rPr>
              <w:t xml:space="preserve"> </w:t>
            </w:r>
            <w:r>
              <w:rPr>
                <w:color w:val="231F20"/>
                <w:w w:val="115"/>
              </w:rPr>
              <w:t>specify</w:t>
            </w:r>
            <w:r>
              <w:rPr>
                <w:color w:val="231F20"/>
                <w:spacing w:val="-6"/>
                <w:w w:val="115"/>
              </w:rPr>
              <w:t xml:space="preserve"> </w:t>
            </w:r>
            <w:r>
              <w:rPr>
                <w:color w:val="231F20"/>
                <w:w w:val="115"/>
              </w:rPr>
              <w:t>that</w:t>
            </w:r>
            <w:r>
              <w:rPr>
                <w:color w:val="231F20"/>
                <w:spacing w:val="-6"/>
                <w:w w:val="115"/>
              </w:rPr>
              <w:t xml:space="preserve"> </w:t>
            </w:r>
            <w:r>
              <w:rPr>
                <w:color w:val="231F20"/>
                <w:w w:val="115"/>
              </w:rPr>
              <w:t>termination</w:t>
            </w:r>
            <w:r>
              <w:rPr>
                <w:color w:val="231F20"/>
                <w:spacing w:val="-7"/>
                <w:w w:val="115"/>
              </w:rPr>
              <w:t xml:space="preserve"> </w:t>
            </w:r>
            <w:r>
              <w:rPr>
                <w:color w:val="231F20"/>
                <w:w w:val="115"/>
              </w:rPr>
              <w:t>is</w:t>
            </w:r>
            <w:r>
              <w:rPr>
                <w:color w:val="231F20"/>
                <w:spacing w:val="-6"/>
                <w:w w:val="115"/>
              </w:rPr>
              <w:t xml:space="preserve"> </w:t>
            </w:r>
            <w:r>
              <w:rPr>
                <w:color w:val="231F20"/>
                <w:w w:val="115"/>
              </w:rPr>
              <w:t>for the</w:t>
            </w:r>
            <w:r>
              <w:rPr>
                <w:color w:val="231F20"/>
                <w:spacing w:val="-22"/>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8"/>
                <w:w w:val="115"/>
              </w:rPr>
              <w:t xml:space="preserve"> </w:t>
            </w:r>
            <w:r>
              <w:rPr>
                <w:color w:val="231F20"/>
                <w:w w:val="115"/>
              </w:rPr>
              <w:t>the</w:t>
            </w:r>
            <w:r>
              <w:rPr>
                <w:color w:val="231F20"/>
                <w:spacing w:val="-22"/>
                <w:w w:val="115"/>
              </w:rPr>
              <w:t xml:space="preserve"> </w:t>
            </w:r>
            <w:r>
              <w:rPr>
                <w:color w:val="231F20"/>
                <w:w w:val="115"/>
              </w:rPr>
              <w:t>extent</w:t>
            </w:r>
            <w:r>
              <w:rPr>
                <w:color w:val="231F20"/>
                <w:spacing w:val="-21"/>
                <w:w w:val="115"/>
              </w:rPr>
              <w:t xml:space="preserve"> </w:t>
            </w:r>
            <w:r>
              <w:rPr>
                <w:color w:val="231F20"/>
                <w:w w:val="115"/>
              </w:rPr>
              <w:t>to</w:t>
            </w:r>
            <w:r>
              <w:rPr>
                <w:color w:val="231F20"/>
                <w:spacing w:val="-21"/>
                <w:w w:val="115"/>
              </w:rPr>
              <w:t xml:space="preserve"> </w:t>
            </w:r>
            <w:r>
              <w:rPr>
                <w:color w:val="231F20"/>
                <w:w w:val="115"/>
              </w:rPr>
              <w:t>which</w:t>
            </w:r>
            <w:r>
              <w:rPr>
                <w:color w:val="231F20"/>
                <w:spacing w:val="-22"/>
                <w:w w:val="115"/>
              </w:rPr>
              <w:t xml:space="preserve"> </w:t>
            </w:r>
            <w:r>
              <w:rPr>
                <w:color w:val="231F20"/>
                <w:w w:val="115"/>
              </w:rPr>
              <w:t>performance of</w:t>
            </w:r>
            <w:r>
              <w:rPr>
                <w:color w:val="231F20"/>
                <w:spacing w:val="-5"/>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5"/>
                <w:w w:val="115"/>
              </w:rPr>
              <w:t xml:space="preserve"> </w:t>
            </w:r>
            <w:r>
              <w:rPr>
                <w:color w:val="231F20"/>
                <w:w w:val="115"/>
              </w:rPr>
              <w:t>is</w:t>
            </w:r>
            <w:r>
              <w:rPr>
                <w:color w:val="231F20"/>
                <w:spacing w:val="-4"/>
                <w:w w:val="115"/>
              </w:rPr>
              <w:t xml:space="preserve"> </w:t>
            </w:r>
            <w:r>
              <w:rPr>
                <w:color w:val="231F20"/>
                <w:w w:val="115"/>
              </w:rPr>
              <w:t>terminated,</w:t>
            </w:r>
            <w:r>
              <w:rPr>
                <w:color w:val="231F20"/>
                <w:spacing w:val="-14"/>
                <w:w w:val="115"/>
              </w:rPr>
              <w:t xml:space="preserve"> </w:t>
            </w:r>
            <w:r>
              <w:rPr>
                <w:color w:val="231F20"/>
                <w:w w:val="115"/>
              </w:rPr>
              <w:t>and</w:t>
            </w:r>
            <w:r>
              <w:rPr>
                <w:color w:val="231F20"/>
                <w:spacing w:val="-5"/>
                <w:w w:val="115"/>
              </w:rPr>
              <w:t xml:space="preserve"> </w:t>
            </w:r>
            <w:r>
              <w:rPr>
                <w:color w:val="231F20"/>
                <w:w w:val="115"/>
              </w:rPr>
              <w:t>the</w:t>
            </w:r>
            <w:r>
              <w:rPr>
                <w:color w:val="231F20"/>
                <w:spacing w:val="-5"/>
                <w:w w:val="115"/>
              </w:rPr>
              <w:t xml:space="preserve"> </w:t>
            </w:r>
            <w:r>
              <w:rPr>
                <w:color w:val="231F20"/>
                <w:w w:val="115"/>
              </w:rPr>
              <w:t>date upon</w:t>
            </w:r>
            <w:r>
              <w:rPr>
                <w:color w:val="231F20"/>
                <w:spacing w:val="-15"/>
                <w:w w:val="115"/>
              </w:rPr>
              <w:t xml:space="preserve"> </w:t>
            </w:r>
            <w:r>
              <w:rPr>
                <w:color w:val="231F20"/>
                <w:w w:val="115"/>
              </w:rPr>
              <w:t>which</w:t>
            </w:r>
            <w:r>
              <w:rPr>
                <w:color w:val="231F20"/>
                <w:spacing w:val="-14"/>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4"/>
                <w:w w:val="115"/>
              </w:rPr>
              <w:t xml:space="preserve"> </w:t>
            </w:r>
            <w:r>
              <w:rPr>
                <w:color w:val="231F20"/>
                <w:w w:val="115"/>
              </w:rPr>
              <w:t>becomes</w:t>
            </w:r>
            <w:r>
              <w:rPr>
                <w:color w:val="231F20"/>
                <w:spacing w:val="-15"/>
                <w:w w:val="115"/>
              </w:rPr>
              <w:t xml:space="preserve"> </w:t>
            </w:r>
            <w:r>
              <w:rPr>
                <w:color w:val="231F20"/>
                <w:w w:val="115"/>
              </w:rPr>
              <w:t>effective.</w:t>
            </w:r>
          </w:p>
          <w:p w:rsidR="00360928" w:rsidRDefault="001B3201">
            <w:pPr>
              <w:pStyle w:val="TableParagraph"/>
              <w:numPr>
                <w:ilvl w:val="2"/>
                <w:numId w:val="10"/>
              </w:numPr>
              <w:tabs>
                <w:tab w:val="left" w:pos="1321"/>
              </w:tabs>
              <w:spacing w:before="52" w:line="266" w:lineRule="auto"/>
              <w:ind w:right="6"/>
              <w:jc w:val="both"/>
            </w:pPr>
            <w:r>
              <w:rPr>
                <w:color w:val="231F20"/>
                <w:w w:val="115"/>
              </w:rPr>
              <w:t>The Goods that are complete and ready for shipment within thirty (30) days after the Supplier’s receipt of notice of termination</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accepted</w:t>
            </w:r>
            <w:r>
              <w:rPr>
                <w:color w:val="231F20"/>
                <w:spacing w:val="-15"/>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5"/>
                <w:w w:val="115"/>
              </w:rPr>
              <w:t xml:space="preserve"> </w:t>
            </w:r>
            <w:r>
              <w:rPr>
                <w:color w:val="231F20"/>
                <w:w w:val="115"/>
              </w:rPr>
              <w:t>at</w:t>
            </w:r>
            <w:r>
              <w:rPr>
                <w:color w:val="231F20"/>
                <w:spacing w:val="-16"/>
                <w:w w:val="115"/>
              </w:rPr>
              <w:t xml:space="preserve"> </w:t>
            </w:r>
            <w:r>
              <w:rPr>
                <w:color w:val="231F20"/>
                <w:w w:val="115"/>
              </w:rPr>
              <w:t>the</w:t>
            </w:r>
            <w:r>
              <w:rPr>
                <w:color w:val="231F20"/>
                <w:spacing w:val="-16"/>
                <w:w w:val="115"/>
              </w:rPr>
              <w:t xml:space="preserve"> </w:t>
            </w:r>
            <w:r>
              <w:rPr>
                <w:color w:val="231F20"/>
                <w:w w:val="115"/>
              </w:rPr>
              <w:t>Contract terms</w:t>
            </w:r>
            <w:r>
              <w:rPr>
                <w:color w:val="231F20"/>
                <w:spacing w:val="-21"/>
                <w:w w:val="115"/>
              </w:rPr>
              <w:t xml:space="preserve"> </w:t>
            </w:r>
            <w:r>
              <w:rPr>
                <w:color w:val="231F20"/>
                <w:w w:val="115"/>
              </w:rPr>
              <w:t>and</w:t>
            </w:r>
            <w:r>
              <w:rPr>
                <w:color w:val="231F20"/>
                <w:spacing w:val="-21"/>
                <w:w w:val="115"/>
              </w:rPr>
              <w:t xml:space="preserve"> </w:t>
            </w:r>
            <w:r>
              <w:rPr>
                <w:color w:val="231F20"/>
                <w:w w:val="115"/>
              </w:rPr>
              <w:t>prices.</w:t>
            </w:r>
            <w:r>
              <w:rPr>
                <w:color w:val="231F20"/>
                <w:spacing w:val="-26"/>
                <w:w w:val="115"/>
              </w:rPr>
              <w:t xml:space="preserve"> </w:t>
            </w:r>
            <w:r>
              <w:rPr>
                <w:color w:val="231F20"/>
                <w:w w:val="115"/>
              </w:rPr>
              <w:t>For</w:t>
            </w:r>
            <w:r>
              <w:rPr>
                <w:color w:val="231F20"/>
                <w:spacing w:val="-21"/>
                <w:w w:val="115"/>
              </w:rPr>
              <w:t xml:space="preserve"> </w:t>
            </w:r>
            <w:r>
              <w:rPr>
                <w:color w:val="231F20"/>
                <w:w w:val="115"/>
              </w:rPr>
              <w:t>the</w:t>
            </w:r>
            <w:r>
              <w:rPr>
                <w:color w:val="231F20"/>
                <w:spacing w:val="-20"/>
                <w:w w:val="115"/>
              </w:rPr>
              <w:t xml:space="preserve"> </w:t>
            </w:r>
            <w:r>
              <w:rPr>
                <w:color w:val="231F20"/>
                <w:w w:val="115"/>
              </w:rPr>
              <w:t>remaining</w:t>
            </w:r>
            <w:r>
              <w:rPr>
                <w:color w:val="231F20"/>
                <w:spacing w:val="-21"/>
                <w:w w:val="115"/>
              </w:rPr>
              <w:t xml:space="preserve"> </w:t>
            </w:r>
            <w:r>
              <w:rPr>
                <w:color w:val="231F20"/>
                <w:w w:val="115"/>
              </w:rPr>
              <w:t>Goods,</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0"/>
                <w:w w:val="115"/>
              </w:rPr>
              <w:t xml:space="preserve"> </w:t>
            </w:r>
            <w:r>
              <w:rPr>
                <w:color w:val="231F20"/>
                <w:w w:val="115"/>
              </w:rPr>
              <w:t>may elect:</w:t>
            </w:r>
          </w:p>
          <w:p w:rsidR="00360928" w:rsidRDefault="001B3201">
            <w:pPr>
              <w:pStyle w:val="TableParagraph"/>
              <w:numPr>
                <w:ilvl w:val="3"/>
                <w:numId w:val="10"/>
              </w:numPr>
              <w:tabs>
                <w:tab w:val="left" w:pos="1830"/>
                <w:tab w:val="left" w:pos="1831"/>
              </w:tabs>
              <w:spacing w:before="52"/>
              <w:ind w:hanging="510"/>
            </w:pPr>
            <w:r>
              <w:rPr>
                <w:color w:val="231F20"/>
                <w:w w:val="115"/>
              </w:rPr>
              <w:t>to have any portion completed and delivered at</w:t>
            </w:r>
            <w:r>
              <w:rPr>
                <w:color w:val="231F20"/>
                <w:spacing w:val="35"/>
                <w:w w:val="115"/>
              </w:rPr>
              <w:t xml:space="preserve"> </w:t>
            </w:r>
            <w:r>
              <w:rPr>
                <w:color w:val="231F20"/>
                <w:w w:val="115"/>
              </w:rPr>
              <w:t>the</w:t>
            </w:r>
          </w:p>
          <w:p w:rsidR="00360928" w:rsidRDefault="001B3201">
            <w:pPr>
              <w:pStyle w:val="TableParagraph"/>
              <w:spacing w:before="27"/>
              <w:ind w:left="1830"/>
            </w:pPr>
            <w:r>
              <w:rPr>
                <w:color w:val="231F20"/>
                <w:w w:val="115"/>
              </w:rPr>
              <w:t>Contract terms and prices; and/or</w:t>
            </w:r>
          </w:p>
          <w:p w:rsidR="00360928" w:rsidRDefault="001B3201">
            <w:pPr>
              <w:pStyle w:val="TableParagraph"/>
              <w:numPr>
                <w:ilvl w:val="3"/>
                <w:numId w:val="10"/>
              </w:numPr>
              <w:tabs>
                <w:tab w:val="left" w:pos="1831"/>
              </w:tabs>
              <w:spacing w:before="84" w:line="266" w:lineRule="auto"/>
              <w:ind w:right="6" w:hanging="510"/>
              <w:jc w:val="both"/>
            </w:pPr>
            <w:r>
              <w:rPr>
                <w:color w:val="231F20"/>
                <w:w w:val="115"/>
              </w:rPr>
              <w:t>to cancel the remainder and pay to the Supplier an agreed</w:t>
            </w:r>
            <w:r>
              <w:rPr>
                <w:color w:val="231F20"/>
                <w:spacing w:val="-37"/>
                <w:w w:val="115"/>
              </w:rPr>
              <w:t xml:space="preserve"> </w:t>
            </w:r>
            <w:r>
              <w:rPr>
                <w:color w:val="231F20"/>
                <w:w w:val="115"/>
              </w:rPr>
              <w:t>amount</w:t>
            </w:r>
            <w:r>
              <w:rPr>
                <w:color w:val="231F20"/>
                <w:spacing w:val="-37"/>
                <w:w w:val="115"/>
              </w:rPr>
              <w:t xml:space="preserve"> </w:t>
            </w:r>
            <w:r>
              <w:rPr>
                <w:color w:val="231F20"/>
                <w:w w:val="115"/>
              </w:rPr>
              <w:t>for</w:t>
            </w:r>
            <w:r>
              <w:rPr>
                <w:color w:val="231F20"/>
                <w:spacing w:val="-36"/>
                <w:w w:val="115"/>
              </w:rPr>
              <w:t xml:space="preserve"> </w:t>
            </w:r>
            <w:r>
              <w:rPr>
                <w:color w:val="231F20"/>
                <w:w w:val="115"/>
              </w:rPr>
              <w:t>partially</w:t>
            </w:r>
            <w:r>
              <w:rPr>
                <w:color w:val="231F20"/>
                <w:spacing w:val="-37"/>
                <w:w w:val="115"/>
              </w:rPr>
              <w:t xml:space="preserve"> </w:t>
            </w:r>
            <w:r>
              <w:rPr>
                <w:color w:val="231F20"/>
                <w:w w:val="115"/>
              </w:rPr>
              <w:t>completed</w:t>
            </w:r>
            <w:r>
              <w:rPr>
                <w:color w:val="231F20"/>
                <w:spacing w:val="-36"/>
                <w:w w:val="115"/>
              </w:rPr>
              <w:t xml:space="preserve"> </w:t>
            </w:r>
            <w:r>
              <w:rPr>
                <w:color w:val="231F20"/>
                <w:w w:val="115"/>
              </w:rPr>
              <w:t>Goods</w:t>
            </w:r>
            <w:r>
              <w:rPr>
                <w:color w:val="231F20"/>
                <w:spacing w:val="-37"/>
                <w:w w:val="115"/>
              </w:rPr>
              <w:t xml:space="preserve"> </w:t>
            </w:r>
            <w:r>
              <w:rPr>
                <w:color w:val="231F20"/>
                <w:w w:val="115"/>
              </w:rPr>
              <w:t>and</w:t>
            </w:r>
            <w:r>
              <w:rPr>
                <w:color w:val="231F20"/>
                <w:spacing w:val="-36"/>
                <w:w w:val="115"/>
              </w:rPr>
              <w:t xml:space="preserve"> </w:t>
            </w:r>
            <w:r>
              <w:rPr>
                <w:color w:val="231F20"/>
                <w:w w:val="115"/>
              </w:rPr>
              <w:t>Related Services</w:t>
            </w:r>
            <w:r>
              <w:rPr>
                <w:color w:val="231F20"/>
                <w:spacing w:val="-15"/>
                <w:w w:val="115"/>
              </w:rPr>
              <w:t xml:space="preserve"> </w:t>
            </w:r>
            <w:r>
              <w:rPr>
                <w:color w:val="231F20"/>
                <w:w w:val="115"/>
              </w:rPr>
              <w:t>and</w:t>
            </w:r>
            <w:r>
              <w:rPr>
                <w:color w:val="231F20"/>
                <w:spacing w:val="-14"/>
                <w:w w:val="115"/>
              </w:rPr>
              <w:t xml:space="preserve"> </w:t>
            </w:r>
            <w:r>
              <w:rPr>
                <w:color w:val="231F20"/>
                <w:w w:val="115"/>
              </w:rPr>
              <w:t>for</w:t>
            </w:r>
            <w:r>
              <w:rPr>
                <w:color w:val="231F20"/>
                <w:spacing w:val="-14"/>
                <w:w w:val="115"/>
              </w:rPr>
              <w:t xml:space="preserve"> </w:t>
            </w:r>
            <w:r>
              <w:rPr>
                <w:color w:val="231F20"/>
                <w:w w:val="115"/>
              </w:rPr>
              <w:t>materials</w:t>
            </w:r>
            <w:r>
              <w:rPr>
                <w:color w:val="231F20"/>
                <w:spacing w:val="-14"/>
                <w:w w:val="115"/>
              </w:rPr>
              <w:t xml:space="preserve"> </w:t>
            </w:r>
            <w:r>
              <w:rPr>
                <w:color w:val="231F20"/>
                <w:w w:val="115"/>
              </w:rPr>
              <w:t>and</w:t>
            </w:r>
            <w:r>
              <w:rPr>
                <w:color w:val="231F20"/>
                <w:spacing w:val="-14"/>
                <w:w w:val="115"/>
              </w:rPr>
              <w:t xml:space="preserve"> </w:t>
            </w:r>
            <w:r>
              <w:rPr>
                <w:color w:val="231F20"/>
                <w:w w:val="115"/>
              </w:rPr>
              <w:t>parts</w:t>
            </w:r>
            <w:r>
              <w:rPr>
                <w:color w:val="231F20"/>
                <w:spacing w:val="-14"/>
                <w:w w:val="115"/>
              </w:rPr>
              <w:t xml:space="preserve"> </w:t>
            </w:r>
            <w:r>
              <w:rPr>
                <w:color w:val="231F20"/>
                <w:w w:val="115"/>
              </w:rPr>
              <w:t>previously</w:t>
            </w:r>
            <w:r>
              <w:rPr>
                <w:color w:val="231F20"/>
                <w:spacing w:val="-14"/>
                <w:w w:val="115"/>
              </w:rPr>
              <w:t xml:space="preserve"> </w:t>
            </w:r>
            <w:r>
              <w:rPr>
                <w:color w:val="231F20"/>
                <w:w w:val="115"/>
              </w:rPr>
              <w:t>procured by the</w:t>
            </w:r>
            <w:r>
              <w:rPr>
                <w:color w:val="231F20"/>
                <w:spacing w:val="-23"/>
                <w:w w:val="115"/>
              </w:rPr>
              <w:t xml:space="preserve"> </w:t>
            </w:r>
            <w:r>
              <w:rPr>
                <w:color w:val="231F20"/>
                <w:w w:val="115"/>
              </w:rPr>
              <w:t>Supplier.</w:t>
            </w:r>
          </w:p>
        </w:tc>
      </w:tr>
      <w:tr w:rsidR="00360928">
        <w:trPr>
          <w:trHeight w:val="4039"/>
        </w:trPr>
        <w:tc>
          <w:tcPr>
            <w:tcW w:w="1968" w:type="dxa"/>
          </w:tcPr>
          <w:p w:rsidR="00360928" w:rsidRDefault="001B3201">
            <w:pPr>
              <w:pStyle w:val="TableParagraph"/>
              <w:spacing w:before="131"/>
              <w:rPr>
                <w:b/>
              </w:rPr>
            </w:pPr>
            <w:r>
              <w:rPr>
                <w:b/>
                <w:color w:val="231F20"/>
                <w:w w:val="110"/>
              </w:rPr>
              <w:t>37. Export</w:t>
            </w:r>
          </w:p>
          <w:p w:rsidR="00360928" w:rsidRDefault="001B3201">
            <w:pPr>
              <w:pStyle w:val="TableParagraph"/>
              <w:spacing w:before="27"/>
              <w:ind w:left="396"/>
              <w:rPr>
                <w:b/>
              </w:rPr>
            </w:pPr>
            <w:r>
              <w:rPr>
                <w:b/>
                <w:color w:val="231F20"/>
                <w:w w:val="115"/>
              </w:rPr>
              <w:t>Restriction</w:t>
            </w:r>
          </w:p>
        </w:tc>
        <w:tc>
          <w:tcPr>
            <w:tcW w:w="7452" w:type="dxa"/>
          </w:tcPr>
          <w:p w:rsidR="00360928" w:rsidRDefault="001B3201">
            <w:pPr>
              <w:pStyle w:val="TableParagraph"/>
              <w:spacing w:before="104" w:line="280" w:lineRule="atLeast"/>
              <w:ind w:left="923" w:right="6" w:hanging="511"/>
              <w:jc w:val="both"/>
            </w:pPr>
            <w:r>
              <w:rPr>
                <w:color w:val="231F20"/>
                <w:spacing w:val="-5"/>
                <w:w w:val="115"/>
              </w:rPr>
              <w:t xml:space="preserve">37.1. </w:t>
            </w:r>
            <w:r>
              <w:rPr>
                <w:color w:val="231F20"/>
                <w:w w:val="115"/>
              </w:rPr>
              <w:t>Notwithstanding any obligation under the Contract to complete all export formalities, any export restrictions attributable to the</w:t>
            </w:r>
            <w:r>
              <w:rPr>
                <w:color w:val="231F20"/>
                <w:spacing w:val="63"/>
                <w:w w:val="115"/>
              </w:rPr>
              <w:t xml:space="preserve"> </w:t>
            </w:r>
            <w:r>
              <w:rPr>
                <w:color w:val="231F20"/>
                <w:w w:val="115"/>
              </w:rPr>
              <w:t>Purchaser,</w:t>
            </w:r>
            <w:r>
              <w:rPr>
                <w:color w:val="231F20"/>
                <w:spacing w:val="-26"/>
                <w:w w:val="115"/>
              </w:rPr>
              <w:t xml:space="preserve"> </w:t>
            </w:r>
            <w:r>
              <w:rPr>
                <w:color w:val="231F20"/>
                <w:w w:val="115"/>
              </w:rPr>
              <w:t>to</w:t>
            </w:r>
            <w:r>
              <w:rPr>
                <w:color w:val="231F20"/>
                <w:spacing w:val="-19"/>
                <w:w w:val="115"/>
              </w:rPr>
              <w:t xml:space="preserve"> </w:t>
            </w:r>
            <w:r>
              <w:rPr>
                <w:color w:val="231F20"/>
                <w:w w:val="115"/>
              </w:rPr>
              <w:t>Bhutan,</w:t>
            </w:r>
            <w:r>
              <w:rPr>
                <w:color w:val="231F20"/>
                <w:spacing w:val="-26"/>
                <w:w w:val="115"/>
              </w:rPr>
              <w:t xml:space="preserve"> </w:t>
            </w:r>
            <w:r>
              <w:rPr>
                <w:color w:val="231F20"/>
                <w:w w:val="115"/>
              </w:rPr>
              <w:t>or</w:t>
            </w:r>
            <w:r>
              <w:rPr>
                <w:color w:val="231F20"/>
                <w:spacing w:val="-19"/>
                <w:w w:val="115"/>
              </w:rPr>
              <w:t xml:space="preserve"> </w:t>
            </w:r>
            <w:r>
              <w:rPr>
                <w:color w:val="231F20"/>
                <w:w w:val="115"/>
              </w:rPr>
              <w:t>to</w:t>
            </w:r>
            <w:r>
              <w:rPr>
                <w:color w:val="231F20"/>
                <w:spacing w:val="-19"/>
                <w:w w:val="115"/>
              </w:rPr>
              <w:t xml:space="preserve"> </w:t>
            </w:r>
            <w:r>
              <w:rPr>
                <w:color w:val="231F20"/>
                <w:w w:val="115"/>
              </w:rPr>
              <w:t>the</w:t>
            </w:r>
            <w:r>
              <w:rPr>
                <w:color w:val="231F20"/>
                <w:spacing w:val="-20"/>
                <w:w w:val="115"/>
              </w:rPr>
              <w:t xml:space="preserve"> </w:t>
            </w:r>
            <w:r>
              <w:rPr>
                <w:color w:val="231F20"/>
                <w:w w:val="115"/>
              </w:rPr>
              <w:t>use</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products/Goods,</w:t>
            </w:r>
            <w:r>
              <w:rPr>
                <w:color w:val="231F20"/>
                <w:spacing w:val="-26"/>
                <w:w w:val="115"/>
              </w:rPr>
              <w:t xml:space="preserve"> </w:t>
            </w:r>
            <w:r>
              <w:rPr>
                <w:color w:val="231F20"/>
                <w:w w:val="115"/>
              </w:rPr>
              <w:t>systems or</w:t>
            </w:r>
            <w:r>
              <w:rPr>
                <w:color w:val="231F20"/>
                <w:spacing w:val="-21"/>
                <w:w w:val="115"/>
              </w:rPr>
              <w:t xml:space="preserve"> </w:t>
            </w:r>
            <w:r>
              <w:rPr>
                <w:color w:val="231F20"/>
                <w:w w:val="115"/>
              </w:rPr>
              <w:t>services</w:t>
            </w:r>
            <w:r>
              <w:rPr>
                <w:color w:val="231F20"/>
                <w:spacing w:val="-20"/>
                <w:w w:val="115"/>
              </w:rPr>
              <w:t xml:space="preserve"> </w:t>
            </w:r>
            <w:r>
              <w:rPr>
                <w:color w:val="231F20"/>
                <w:w w:val="115"/>
              </w:rPr>
              <w:t>to</w:t>
            </w:r>
            <w:r>
              <w:rPr>
                <w:color w:val="231F20"/>
                <w:spacing w:val="-20"/>
                <w:w w:val="115"/>
              </w:rPr>
              <w:t xml:space="preserve"> </w:t>
            </w:r>
            <w:r>
              <w:rPr>
                <w:color w:val="231F20"/>
                <w:w w:val="115"/>
              </w:rPr>
              <w:t>be</w:t>
            </w:r>
            <w:r>
              <w:rPr>
                <w:color w:val="231F20"/>
                <w:spacing w:val="-20"/>
                <w:w w:val="115"/>
              </w:rPr>
              <w:t xml:space="preserve"> </w:t>
            </w:r>
            <w:r>
              <w:rPr>
                <w:color w:val="231F20"/>
                <w:w w:val="115"/>
              </w:rPr>
              <w:t>supplied,</w:t>
            </w:r>
            <w:r>
              <w:rPr>
                <w:color w:val="231F20"/>
                <w:spacing w:val="-27"/>
                <w:w w:val="115"/>
              </w:rPr>
              <w:t xml:space="preserve"> </w:t>
            </w:r>
            <w:r>
              <w:rPr>
                <w:color w:val="231F20"/>
                <w:w w:val="115"/>
              </w:rPr>
              <w:t>which</w:t>
            </w:r>
            <w:r>
              <w:rPr>
                <w:color w:val="231F20"/>
                <w:spacing w:val="-20"/>
                <w:w w:val="115"/>
              </w:rPr>
              <w:t xml:space="preserve"> </w:t>
            </w:r>
            <w:r>
              <w:rPr>
                <w:color w:val="231F20"/>
                <w:w w:val="115"/>
              </w:rPr>
              <w:t>arise</w:t>
            </w:r>
            <w:r>
              <w:rPr>
                <w:color w:val="231F20"/>
                <w:spacing w:val="-21"/>
                <w:w w:val="115"/>
              </w:rPr>
              <w:t xml:space="preserve"> </w:t>
            </w:r>
            <w:r>
              <w:rPr>
                <w:color w:val="231F20"/>
                <w:w w:val="115"/>
              </w:rPr>
              <w:t>from</w:t>
            </w:r>
            <w:r>
              <w:rPr>
                <w:color w:val="231F20"/>
                <w:spacing w:val="-20"/>
                <w:w w:val="115"/>
              </w:rPr>
              <w:t xml:space="preserve"> </w:t>
            </w:r>
            <w:r>
              <w:rPr>
                <w:color w:val="231F20"/>
                <w:w w:val="115"/>
              </w:rPr>
              <w:t>trade</w:t>
            </w:r>
            <w:r>
              <w:rPr>
                <w:color w:val="231F20"/>
                <w:spacing w:val="-20"/>
                <w:w w:val="115"/>
              </w:rPr>
              <w:t xml:space="preserve"> </w:t>
            </w:r>
            <w:r>
              <w:rPr>
                <w:color w:val="231F20"/>
                <w:w w:val="115"/>
              </w:rPr>
              <w:t>regulations</w:t>
            </w:r>
            <w:r>
              <w:rPr>
                <w:color w:val="231F20"/>
                <w:spacing w:val="-20"/>
                <w:w w:val="115"/>
              </w:rPr>
              <w:t xml:space="preserve"> </w:t>
            </w:r>
            <w:r>
              <w:rPr>
                <w:color w:val="231F20"/>
                <w:w w:val="115"/>
              </w:rPr>
              <w:t>from a</w:t>
            </w:r>
            <w:r>
              <w:rPr>
                <w:color w:val="231F20"/>
                <w:spacing w:val="-40"/>
                <w:w w:val="115"/>
              </w:rPr>
              <w:t xml:space="preserve"> </w:t>
            </w:r>
            <w:r>
              <w:rPr>
                <w:color w:val="231F20"/>
                <w:w w:val="115"/>
              </w:rPr>
              <w:t>country</w:t>
            </w:r>
            <w:r>
              <w:rPr>
                <w:color w:val="231F20"/>
                <w:spacing w:val="-40"/>
                <w:w w:val="115"/>
              </w:rPr>
              <w:t xml:space="preserve"> </w:t>
            </w:r>
            <w:r>
              <w:rPr>
                <w:color w:val="231F20"/>
                <w:w w:val="115"/>
              </w:rPr>
              <w:t>supplying</w:t>
            </w:r>
            <w:r>
              <w:rPr>
                <w:color w:val="231F20"/>
                <w:spacing w:val="-40"/>
                <w:w w:val="115"/>
              </w:rPr>
              <w:t xml:space="preserve"> </w:t>
            </w:r>
            <w:r>
              <w:rPr>
                <w:color w:val="231F20"/>
                <w:w w:val="115"/>
              </w:rPr>
              <w:t>those</w:t>
            </w:r>
            <w:r>
              <w:rPr>
                <w:color w:val="231F20"/>
                <w:spacing w:val="-39"/>
                <w:w w:val="115"/>
              </w:rPr>
              <w:t xml:space="preserve"> </w:t>
            </w:r>
            <w:r>
              <w:rPr>
                <w:color w:val="231F20"/>
                <w:w w:val="115"/>
              </w:rPr>
              <w:t>products/Goods,</w:t>
            </w:r>
            <w:r>
              <w:rPr>
                <w:color w:val="231F20"/>
                <w:spacing w:val="-45"/>
                <w:w w:val="115"/>
              </w:rPr>
              <w:t xml:space="preserve"> </w:t>
            </w:r>
            <w:r>
              <w:rPr>
                <w:color w:val="231F20"/>
                <w:w w:val="115"/>
              </w:rPr>
              <w:t>systems</w:t>
            </w:r>
            <w:r>
              <w:rPr>
                <w:color w:val="231F20"/>
                <w:spacing w:val="-39"/>
                <w:w w:val="115"/>
              </w:rPr>
              <w:t xml:space="preserve"> </w:t>
            </w:r>
            <w:r>
              <w:rPr>
                <w:color w:val="231F20"/>
                <w:w w:val="115"/>
              </w:rPr>
              <w:t>or</w:t>
            </w:r>
            <w:r>
              <w:rPr>
                <w:color w:val="231F20"/>
                <w:spacing w:val="-40"/>
                <w:w w:val="115"/>
              </w:rPr>
              <w:t xml:space="preserve"> </w:t>
            </w:r>
            <w:r>
              <w:rPr>
                <w:color w:val="231F20"/>
                <w:w w:val="115"/>
              </w:rPr>
              <w:t>services,</w:t>
            </w:r>
            <w:r>
              <w:rPr>
                <w:color w:val="231F20"/>
                <w:spacing w:val="-44"/>
                <w:w w:val="115"/>
              </w:rPr>
              <w:t xml:space="preserve"> </w:t>
            </w:r>
            <w:r>
              <w:rPr>
                <w:color w:val="231F20"/>
                <w:w w:val="115"/>
              </w:rPr>
              <w:t xml:space="preserve">and </w:t>
            </w:r>
            <w:r>
              <w:rPr>
                <w:color w:val="231F20"/>
                <w:spacing w:val="2"/>
                <w:w w:val="110"/>
              </w:rPr>
              <w:t xml:space="preserve">whichsubstantiallyimpedethe Supplierfrommeetingitsobligations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12"/>
                <w:w w:val="115"/>
              </w:rPr>
              <w:t xml:space="preserve"> </w:t>
            </w:r>
            <w:r>
              <w:rPr>
                <w:color w:val="231F20"/>
                <w:w w:val="115"/>
              </w:rPr>
              <w:t>shall</w:t>
            </w:r>
            <w:r>
              <w:rPr>
                <w:color w:val="231F20"/>
                <w:spacing w:val="-5"/>
                <w:w w:val="115"/>
              </w:rPr>
              <w:t xml:space="preserve"> </w:t>
            </w:r>
            <w:r>
              <w:rPr>
                <w:color w:val="231F20"/>
                <w:w w:val="115"/>
              </w:rPr>
              <w:t>release</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4"/>
                <w:w w:val="115"/>
              </w:rPr>
              <w:t xml:space="preserve"> </w:t>
            </w:r>
            <w:r>
              <w:rPr>
                <w:color w:val="231F20"/>
                <w:w w:val="115"/>
              </w:rPr>
              <w:t>from</w:t>
            </w:r>
            <w:r>
              <w:rPr>
                <w:color w:val="231F20"/>
                <w:spacing w:val="-5"/>
                <w:w w:val="115"/>
              </w:rPr>
              <w:t xml:space="preserve"> </w:t>
            </w:r>
            <w:r>
              <w:rPr>
                <w:color w:val="231F20"/>
                <w:w w:val="115"/>
              </w:rPr>
              <w:t>the</w:t>
            </w:r>
            <w:r>
              <w:rPr>
                <w:color w:val="231F20"/>
                <w:spacing w:val="-5"/>
                <w:w w:val="115"/>
              </w:rPr>
              <w:t xml:space="preserve"> </w:t>
            </w:r>
            <w:r>
              <w:rPr>
                <w:color w:val="231F20"/>
                <w:w w:val="115"/>
              </w:rPr>
              <w:t xml:space="preserve">obligation to provide deliveries or services, always provided, </w:t>
            </w:r>
            <w:r>
              <w:rPr>
                <w:color w:val="231F20"/>
                <w:spacing w:val="-3"/>
                <w:w w:val="115"/>
              </w:rPr>
              <w:t xml:space="preserve">however, </w:t>
            </w:r>
            <w:r>
              <w:rPr>
                <w:color w:val="231F20"/>
                <w:w w:val="115"/>
              </w:rPr>
              <w:t>that the Supplier can demonstrate to the satisfaction of the Purchaser that</w:t>
            </w:r>
            <w:r>
              <w:rPr>
                <w:color w:val="231F20"/>
                <w:spacing w:val="-11"/>
                <w:w w:val="115"/>
              </w:rPr>
              <w:t xml:space="preserve"> </w:t>
            </w:r>
            <w:r>
              <w:rPr>
                <w:color w:val="231F20"/>
                <w:w w:val="115"/>
              </w:rPr>
              <w:t>it</w:t>
            </w:r>
            <w:r>
              <w:rPr>
                <w:color w:val="231F20"/>
                <w:spacing w:val="-10"/>
                <w:w w:val="115"/>
              </w:rPr>
              <w:t xml:space="preserve"> </w:t>
            </w:r>
            <w:r>
              <w:rPr>
                <w:color w:val="231F20"/>
                <w:w w:val="115"/>
              </w:rPr>
              <w:t>has</w:t>
            </w:r>
            <w:r>
              <w:rPr>
                <w:color w:val="231F20"/>
                <w:spacing w:val="-11"/>
                <w:w w:val="115"/>
              </w:rPr>
              <w:t xml:space="preserve"> </w:t>
            </w:r>
            <w:r>
              <w:rPr>
                <w:color w:val="231F20"/>
                <w:w w:val="115"/>
              </w:rPr>
              <w:t>completed</w:t>
            </w:r>
            <w:r>
              <w:rPr>
                <w:color w:val="231F20"/>
                <w:spacing w:val="-10"/>
                <w:w w:val="115"/>
              </w:rPr>
              <w:t xml:space="preserve"> </w:t>
            </w:r>
            <w:r>
              <w:rPr>
                <w:color w:val="231F20"/>
                <w:w w:val="115"/>
              </w:rPr>
              <w:t>all</w:t>
            </w:r>
            <w:r>
              <w:rPr>
                <w:color w:val="231F20"/>
                <w:spacing w:val="-10"/>
                <w:w w:val="115"/>
              </w:rPr>
              <w:t xml:space="preserve"> </w:t>
            </w:r>
            <w:r>
              <w:rPr>
                <w:color w:val="231F20"/>
                <w:w w:val="115"/>
              </w:rPr>
              <w:t>formalities</w:t>
            </w:r>
            <w:r>
              <w:rPr>
                <w:color w:val="231F20"/>
                <w:spacing w:val="-11"/>
                <w:w w:val="115"/>
              </w:rPr>
              <w:t xml:space="preserve"> </w:t>
            </w:r>
            <w:r>
              <w:rPr>
                <w:color w:val="231F20"/>
                <w:w w:val="115"/>
              </w:rPr>
              <w:t>in</w:t>
            </w:r>
            <w:r>
              <w:rPr>
                <w:color w:val="231F20"/>
                <w:spacing w:val="-10"/>
                <w:w w:val="115"/>
              </w:rPr>
              <w:t xml:space="preserve"> </w:t>
            </w:r>
            <w:r>
              <w:rPr>
                <w:color w:val="231F20"/>
                <w:w w:val="115"/>
              </w:rPr>
              <w:t>a</w:t>
            </w:r>
            <w:r>
              <w:rPr>
                <w:color w:val="231F20"/>
                <w:spacing w:val="-10"/>
                <w:w w:val="115"/>
              </w:rPr>
              <w:t xml:space="preserve"> </w:t>
            </w:r>
            <w:r>
              <w:rPr>
                <w:color w:val="231F20"/>
                <w:w w:val="115"/>
              </w:rPr>
              <w:t>timely</w:t>
            </w:r>
            <w:r>
              <w:rPr>
                <w:color w:val="231F20"/>
                <w:spacing w:val="-11"/>
                <w:w w:val="115"/>
              </w:rPr>
              <w:t xml:space="preserve"> </w:t>
            </w:r>
            <w:r>
              <w:rPr>
                <w:color w:val="231F20"/>
                <w:w w:val="115"/>
              </w:rPr>
              <w:t>manner,</w:t>
            </w:r>
            <w:r>
              <w:rPr>
                <w:color w:val="231F20"/>
                <w:spacing w:val="-18"/>
                <w:w w:val="115"/>
              </w:rPr>
              <w:t xml:space="preserve"> </w:t>
            </w:r>
            <w:r>
              <w:rPr>
                <w:color w:val="231F20"/>
                <w:w w:val="115"/>
              </w:rPr>
              <w:t>including applying</w:t>
            </w:r>
            <w:r>
              <w:rPr>
                <w:color w:val="231F20"/>
                <w:spacing w:val="-22"/>
                <w:w w:val="115"/>
              </w:rPr>
              <w:t xml:space="preserve"> </w:t>
            </w:r>
            <w:r>
              <w:rPr>
                <w:color w:val="231F20"/>
                <w:w w:val="115"/>
              </w:rPr>
              <w:t>for</w:t>
            </w:r>
            <w:r>
              <w:rPr>
                <w:color w:val="231F20"/>
                <w:spacing w:val="-21"/>
                <w:w w:val="115"/>
              </w:rPr>
              <w:t xml:space="preserve"> </w:t>
            </w:r>
            <w:r>
              <w:rPr>
                <w:color w:val="231F20"/>
                <w:w w:val="115"/>
              </w:rPr>
              <w:t>permits,</w:t>
            </w:r>
            <w:r>
              <w:rPr>
                <w:color w:val="231F20"/>
                <w:spacing w:val="-27"/>
                <w:w w:val="115"/>
              </w:rPr>
              <w:t xml:space="preserve"> </w:t>
            </w:r>
            <w:r>
              <w:rPr>
                <w:color w:val="231F20"/>
                <w:w w:val="115"/>
              </w:rPr>
              <w:t>authorizations</w:t>
            </w:r>
            <w:r>
              <w:rPr>
                <w:color w:val="231F20"/>
                <w:spacing w:val="-22"/>
                <w:w w:val="115"/>
              </w:rPr>
              <w:t xml:space="preserve"> </w:t>
            </w:r>
            <w:r>
              <w:rPr>
                <w:color w:val="231F20"/>
                <w:w w:val="115"/>
              </w:rPr>
              <w:t>and</w:t>
            </w:r>
            <w:r>
              <w:rPr>
                <w:color w:val="231F20"/>
                <w:spacing w:val="-21"/>
                <w:w w:val="115"/>
              </w:rPr>
              <w:t xml:space="preserve"> </w:t>
            </w:r>
            <w:r>
              <w:rPr>
                <w:color w:val="231F20"/>
                <w:w w:val="115"/>
              </w:rPr>
              <w:t>licenses</w:t>
            </w:r>
            <w:r>
              <w:rPr>
                <w:color w:val="231F20"/>
                <w:spacing w:val="-21"/>
                <w:w w:val="115"/>
              </w:rPr>
              <w:t xml:space="preserve"> </w:t>
            </w:r>
            <w:r>
              <w:rPr>
                <w:color w:val="231F20"/>
                <w:w w:val="115"/>
              </w:rPr>
              <w:t>necessary</w:t>
            </w:r>
            <w:r>
              <w:rPr>
                <w:color w:val="231F20"/>
                <w:spacing w:val="-21"/>
                <w:w w:val="115"/>
              </w:rPr>
              <w:t xml:space="preserve"> </w:t>
            </w:r>
            <w:r>
              <w:rPr>
                <w:color w:val="231F20"/>
                <w:w w:val="115"/>
              </w:rPr>
              <w:t>for</w:t>
            </w:r>
            <w:r>
              <w:rPr>
                <w:color w:val="231F20"/>
                <w:spacing w:val="-21"/>
                <w:w w:val="115"/>
              </w:rPr>
              <w:t xml:space="preserve"> </w:t>
            </w:r>
            <w:r>
              <w:rPr>
                <w:color w:val="231F20"/>
                <w:w w:val="115"/>
              </w:rPr>
              <w:t>the export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products/Goods,</w:t>
            </w:r>
            <w:r>
              <w:rPr>
                <w:color w:val="231F20"/>
                <w:spacing w:val="-24"/>
                <w:w w:val="115"/>
              </w:rPr>
              <w:t xml:space="preserve"> </w:t>
            </w:r>
            <w:r>
              <w:rPr>
                <w:color w:val="231F20"/>
                <w:w w:val="115"/>
              </w:rPr>
              <w:t>systems</w:t>
            </w:r>
            <w:r>
              <w:rPr>
                <w:color w:val="231F20"/>
                <w:spacing w:val="-16"/>
                <w:w w:val="115"/>
              </w:rPr>
              <w:t xml:space="preserve"> </w:t>
            </w:r>
            <w:r>
              <w:rPr>
                <w:color w:val="231F20"/>
                <w:w w:val="115"/>
              </w:rPr>
              <w:t>or</w:t>
            </w:r>
            <w:r>
              <w:rPr>
                <w:color w:val="231F20"/>
                <w:spacing w:val="-17"/>
                <w:w w:val="115"/>
              </w:rPr>
              <w:t xml:space="preserve"> </w:t>
            </w:r>
            <w:r>
              <w:rPr>
                <w:color w:val="231F20"/>
                <w:w w:val="115"/>
              </w:rPr>
              <w:t>services</w:t>
            </w:r>
            <w:r>
              <w:rPr>
                <w:color w:val="231F20"/>
                <w:spacing w:val="-17"/>
                <w:w w:val="115"/>
              </w:rPr>
              <w:t xml:space="preserve"> </w:t>
            </w:r>
            <w:r>
              <w:rPr>
                <w:color w:val="231F20"/>
                <w:w w:val="115"/>
              </w:rPr>
              <w:t>under</w:t>
            </w:r>
            <w:r>
              <w:rPr>
                <w:color w:val="231F20"/>
                <w:spacing w:val="-16"/>
                <w:w w:val="115"/>
              </w:rPr>
              <w:t xml:space="preserve"> </w:t>
            </w:r>
            <w:r>
              <w:rPr>
                <w:color w:val="231F20"/>
                <w:w w:val="115"/>
              </w:rPr>
              <w:t>the</w:t>
            </w:r>
            <w:r>
              <w:rPr>
                <w:color w:val="231F20"/>
                <w:spacing w:val="-17"/>
                <w:w w:val="115"/>
              </w:rPr>
              <w:t xml:space="preserve"> </w:t>
            </w:r>
            <w:r>
              <w:rPr>
                <w:color w:val="231F20"/>
                <w:w w:val="115"/>
              </w:rPr>
              <w:t>terms 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7"/>
                <w:w w:val="115"/>
              </w:rPr>
              <w:t xml:space="preserve"> </w:t>
            </w:r>
            <w:r>
              <w:rPr>
                <w:color w:val="231F20"/>
                <w:w w:val="115"/>
              </w:rPr>
              <w:t>Termination</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on</w:t>
            </w:r>
            <w:r>
              <w:rPr>
                <w:color w:val="231F20"/>
                <w:spacing w:val="-10"/>
                <w:w w:val="115"/>
              </w:rPr>
              <w:t xml:space="preserve"> </w:t>
            </w:r>
            <w:r>
              <w:rPr>
                <w:color w:val="231F20"/>
                <w:w w:val="115"/>
              </w:rPr>
              <w:t>this</w:t>
            </w:r>
            <w:r>
              <w:rPr>
                <w:color w:val="231F20"/>
                <w:spacing w:val="-9"/>
                <w:w w:val="115"/>
              </w:rPr>
              <w:t xml:space="preserve"> </w:t>
            </w:r>
            <w:r>
              <w:rPr>
                <w:color w:val="231F20"/>
                <w:w w:val="115"/>
              </w:rPr>
              <w:t>basis</w:t>
            </w:r>
            <w:r>
              <w:rPr>
                <w:color w:val="231F20"/>
                <w:spacing w:val="-10"/>
                <w:w w:val="115"/>
              </w:rPr>
              <w:t xml:space="preserve"> </w:t>
            </w:r>
            <w:r>
              <w:rPr>
                <w:color w:val="231F20"/>
                <w:w w:val="115"/>
              </w:rPr>
              <w:t>shall</w:t>
            </w:r>
            <w:r>
              <w:rPr>
                <w:color w:val="231F20"/>
                <w:spacing w:val="-10"/>
                <w:w w:val="115"/>
              </w:rPr>
              <w:t xml:space="preserve"> </w:t>
            </w:r>
            <w:r>
              <w:rPr>
                <w:color w:val="231F20"/>
                <w:w w:val="115"/>
              </w:rPr>
              <w:t>be for</w:t>
            </w:r>
            <w:r>
              <w:rPr>
                <w:color w:val="231F20"/>
                <w:spacing w:val="-21"/>
                <w:w w:val="115"/>
              </w:rPr>
              <w:t xml:space="preserve"> </w:t>
            </w:r>
            <w:r>
              <w:rPr>
                <w:color w:val="231F20"/>
                <w:w w:val="115"/>
              </w:rPr>
              <w:t>the</w:t>
            </w:r>
            <w:r>
              <w:rPr>
                <w:color w:val="231F20"/>
                <w:spacing w:val="-21"/>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0"/>
                <w:w w:val="115"/>
              </w:rPr>
              <w:t xml:space="preserve"> </w:t>
            </w:r>
            <w:r>
              <w:rPr>
                <w:color w:val="231F20"/>
                <w:w w:val="115"/>
              </w:rPr>
              <w:t>pursuant</w:t>
            </w:r>
            <w:r>
              <w:rPr>
                <w:color w:val="231F20"/>
                <w:spacing w:val="-21"/>
                <w:w w:val="115"/>
              </w:rPr>
              <w:t xml:space="preserve"> </w:t>
            </w:r>
            <w:r>
              <w:rPr>
                <w:color w:val="231F20"/>
                <w:w w:val="115"/>
              </w:rPr>
              <w:t>to</w:t>
            </w:r>
            <w:r>
              <w:rPr>
                <w:color w:val="231F20"/>
                <w:spacing w:val="-21"/>
                <w:w w:val="115"/>
              </w:rPr>
              <w:t xml:space="preserve"> </w:t>
            </w:r>
            <w:r>
              <w:rPr>
                <w:color w:val="231F20"/>
                <w:w w:val="115"/>
              </w:rPr>
              <w:t>Sub-Clause</w:t>
            </w:r>
            <w:r>
              <w:rPr>
                <w:color w:val="231F20"/>
                <w:spacing w:val="-21"/>
                <w:w w:val="115"/>
              </w:rPr>
              <w:t xml:space="preserve"> </w:t>
            </w:r>
            <w:r>
              <w:rPr>
                <w:color w:val="231F20"/>
                <w:w w:val="115"/>
              </w:rPr>
              <w:t>36.3.</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050" style="width:470.6pt;height:.5pt;mso-position-horizontal-relative:char;mso-position-vertical-relative:line" coordsize="9412,10">
            <v:line id="_x0000_s1051"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557"/>
        </w:trPr>
        <w:tc>
          <w:tcPr>
            <w:tcW w:w="9402" w:type="dxa"/>
            <w:gridSpan w:val="2"/>
          </w:tcPr>
          <w:p w:rsidR="00360928" w:rsidRDefault="001B3201">
            <w:pPr>
              <w:pStyle w:val="TableParagraph"/>
              <w:spacing w:before="102"/>
              <w:ind w:left="776"/>
              <w:rPr>
                <w:rFonts w:ascii="Arial"/>
                <w:b/>
                <w:sz w:val="32"/>
              </w:rPr>
            </w:pPr>
            <w:r>
              <w:rPr>
                <w:rFonts w:ascii="Arial"/>
                <w:b/>
                <w:color w:val="231F20"/>
                <w:sz w:val="32"/>
              </w:rPr>
              <w:t>SECTION VIII. SPECIAL CONDITIONS OF CONTRACT</w:t>
            </w:r>
          </w:p>
        </w:tc>
      </w:tr>
      <w:tr w:rsidR="00360928">
        <w:trPr>
          <w:trHeight w:val="1236"/>
        </w:trPr>
        <w:tc>
          <w:tcPr>
            <w:tcW w:w="9402" w:type="dxa"/>
            <w:gridSpan w:val="2"/>
          </w:tcPr>
          <w:p w:rsidR="00360928" w:rsidRDefault="001B3201">
            <w:pPr>
              <w:pStyle w:val="TableParagraph"/>
              <w:spacing w:before="78" w:line="266" w:lineRule="auto"/>
              <w:ind w:left="56" w:right="45"/>
              <w:jc w:val="both"/>
              <w:rPr>
                <w:i/>
              </w:rPr>
            </w:pPr>
            <w:r>
              <w:rPr>
                <w:color w:val="231F20"/>
                <w:w w:val="105"/>
              </w:rPr>
              <w:t xml:space="preserve">The following Special Conditions of Contract (SCC) shall supplement and/or amend the General Conditions of Contract (GCC). Whenever there is a conflict, the provisions herein shall prevail  over those in the GCC. </w:t>
            </w:r>
            <w:r>
              <w:rPr>
                <w:i/>
                <w:color w:val="231F20"/>
                <w:w w:val="105"/>
              </w:rPr>
              <w:t>[The Purchaser shall select and insert the appropriate wording using the sample</w:t>
            </w:r>
            <w:r>
              <w:rPr>
                <w:i/>
                <w:color w:val="231F20"/>
                <w:spacing w:val="-6"/>
                <w:w w:val="105"/>
              </w:rPr>
              <w:t xml:space="preserve"> </w:t>
            </w:r>
            <w:r>
              <w:rPr>
                <w:i/>
                <w:color w:val="231F20"/>
                <w:w w:val="105"/>
              </w:rPr>
              <w:t>below</w:t>
            </w:r>
            <w:r>
              <w:rPr>
                <w:i/>
                <w:color w:val="231F20"/>
                <w:spacing w:val="-5"/>
                <w:w w:val="105"/>
              </w:rPr>
              <w:t xml:space="preserve"> </w:t>
            </w:r>
            <w:r>
              <w:rPr>
                <w:i/>
                <w:color w:val="231F20"/>
                <w:w w:val="105"/>
              </w:rPr>
              <w:t>or</w:t>
            </w:r>
            <w:r>
              <w:rPr>
                <w:i/>
                <w:color w:val="231F20"/>
                <w:spacing w:val="-5"/>
                <w:w w:val="105"/>
              </w:rPr>
              <w:t xml:space="preserve"> </w:t>
            </w:r>
            <w:r>
              <w:rPr>
                <w:i/>
                <w:color w:val="231F20"/>
                <w:w w:val="105"/>
              </w:rPr>
              <w:t>other</w:t>
            </w:r>
            <w:r>
              <w:rPr>
                <w:i/>
                <w:color w:val="231F20"/>
                <w:spacing w:val="-5"/>
                <w:w w:val="105"/>
              </w:rPr>
              <w:t xml:space="preserve"> </w:t>
            </w:r>
            <w:r>
              <w:rPr>
                <w:i/>
                <w:color w:val="231F20"/>
                <w:w w:val="105"/>
              </w:rPr>
              <w:t>acceptable</w:t>
            </w:r>
            <w:r>
              <w:rPr>
                <w:i/>
                <w:color w:val="231F20"/>
                <w:spacing w:val="-5"/>
                <w:w w:val="105"/>
              </w:rPr>
              <w:t xml:space="preserve"> </w:t>
            </w:r>
            <w:r>
              <w:rPr>
                <w:i/>
                <w:color w:val="231F20"/>
                <w:w w:val="105"/>
              </w:rPr>
              <w:t>wording</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delete</w:t>
            </w:r>
            <w:r>
              <w:rPr>
                <w:i/>
                <w:color w:val="231F20"/>
                <w:spacing w:val="-6"/>
                <w:w w:val="105"/>
              </w:rPr>
              <w:t xml:space="preserve"> </w:t>
            </w:r>
            <w:r>
              <w:rPr>
                <w:i/>
                <w:color w:val="231F20"/>
                <w:w w:val="105"/>
              </w:rPr>
              <w:t>the</w:t>
            </w:r>
            <w:r>
              <w:rPr>
                <w:i/>
                <w:color w:val="231F20"/>
                <w:spacing w:val="-5"/>
                <w:w w:val="105"/>
              </w:rPr>
              <w:t xml:space="preserve"> </w:t>
            </w:r>
            <w:r>
              <w:rPr>
                <w:i/>
                <w:color w:val="231F20"/>
                <w:w w:val="105"/>
              </w:rPr>
              <w:t>text</w:t>
            </w:r>
            <w:r>
              <w:rPr>
                <w:i/>
                <w:color w:val="231F20"/>
                <w:spacing w:val="-5"/>
                <w:w w:val="105"/>
              </w:rPr>
              <w:t xml:space="preserve"> </w:t>
            </w:r>
            <w:r>
              <w:rPr>
                <w:i/>
                <w:color w:val="231F20"/>
                <w:w w:val="105"/>
              </w:rPr>
              <w:t>in</w:t>
            </w:r>
            <w:r>
              <w:rPr>
                <w:i/>
                <w:color w:val="231F20"/>
                <w:spacing w:val="-5"/>
                <w:w w:val="105"/>
              </w:rPr>
              <w:t xml:space="preserve"> </w:t>
            </w:r>
            <w:r>
              <w:rPr>
                <w:i/>
                <w:color w:val="231F20"/>
                <w:w w:val="105"/>
              </w:rPr>
              <w:t>italics.]</w:t>
            </w:r>
          </w:p>
        </w:tc>
      </w:tr>
      <w:tr w:rsidR="00360928">
        <w:trPr>
          <w:trHeight w:val="664"/>
        </w:trPr>
        <w:tc>
          <w:tcPr>
            <w:tcW w:w="1441" w:type="dxa"/>
          </w:tcPr>
          <w:p w:rsidR="00360928" w:rsidRDefault="001B3201">
            <w:pPr>
              <w:pStyle w:val="TableParagraph"/>
              <w:spacing w:before="17"/>
              <w:ind w:left="56"/>
              <w:rPr>
                <w:b/>
              </w:rPr>
            </w:pPr>
            <w:r>
              <w:rPr>
                <w:b/>
                <w:color w:val="231F20"/>
                <w:w w:val="110"/>
              </w:rPr>
              <w:t>1.1 (k)</w:t>
            </w:r>
          </w:p>
        </w:tc>
        <w:tc>
          <w:tcPr>
            <w:tcW w:w="7961" w:type="dxa"/>
          </w:tcPr>
          <w:p w:rsidR="00360928" w:rsidRPr="00B71EA0" w:rsidRDefault="001B3201">
            <w:pPr>
              <w:pStyle w:val="TableParagraph"/>
              <w:spacing w:before="72" w:line="266" w:lineRule="auto"/>
              <w:ind w:left="56"/>
              <w:rPr>
                <w:iCs/>
              </w:rPr>
            </w:pPr>
            <w:r>
              <w:rPr>
                <w:color w:val="231F20"/>
                <w:w w:val="110"/>
              </w:rPr>
              <w:t xml:space="preserve">The Project Site(s)/Final Destination(s) is/are; </w:t>
            </w:r>
            <w:r w:rsidR="00B71EA0" w:rsidRPr="00B71EA0">
              <w:rPr>
                <w:iCs/>
                <w:color w:val="FF0000"/>
                <w:w w:val="110"/>
              </w:rPr>
              <w:t>Gedu College of Business Studies</w:t>
            </w:r>
            <w:r w:rsidR="00B71EA0">
              <w:rPr>
                <w:iCs/>
                <w:color w:val="231F20"/>
                <w:w w:val="110"/>
              </w:rPr>
              <w:t>,</w:t>
            </w:r>
          </w:p>
        </w:tc>
      </w:tr>
      <w:tr w:rsidR="00360928">
        <w:trPr>
          <w:trHeight w:val="352"/>
        </w:trPr>
        <w:tc>
          <w:tcPr>
            <w:tcW w:w="1441" w:type="dxa"/>
          </w:tcPr>
          <w:p w:rsidR="00360928" w:rsidRDefault="001B3201">
            <w:pPr>
              <w:pStyle w:val="TableParagraph"/>
              <w:spacing w:before="17"/>
              <w:ind w:left="56"/>
              <w:rPr>
                <w:b/>
              </w:rPr>
            </w:pPr>
            <w:r>
              <w:rPr>
                <w:b/>
                <w:color w:val="231F20"/>
                <w:w w:val="115"/>
              </w:rPr>
              <w:t>1.1 (l)</w:t>
            </w:r>
          </w:p>
        </w:tc>
        <w:tc>
          <w:tcPr>
            <w:tcW w:w="7961" w:type="dxa"/>
          </w:tcPr>
          <w:p w:rsidR="00360928" w:rsidRDefault="001B3201">
            <w:pPr>
              <w:pStyle w:val="TableParagraph"/>
              <w:spacing w:before="56"/>
              <w:ind w:left="56"/>
              <w:rPr>
                <w:i/>
              </w:rPr>
            </w:pPr>
            <w:r>
              <w:rPr>
                <w:color w:val="231F20"/>
                <w:w w:val="105"/>
              </w:rPr>
              <w:t xml:space="preserve">The Purchaser is: </w:t>
            </w:r>
            <w:r w:rsidR="00D90FFD">
              <w:rPr>
                <w:i/>
                <w:color w:val="231F20"/>
                <w:w w:val="105"/>
              </w:rPr>
              <w:t>[Gedu College  Business Studies</w:t>
            </w:r>
            <w:r>
              <w:rPr>
                <w:i/>
                <w:color w:val="231F20"/>
                <w:w w:val="105"/>
              </w:rPr>
              <w:t>]</w:t>
            </w:r>
          </w:p>
        </w:tc>
      </w:tr>
      <w:tr w:rsidR="00360928">
        <w:trPr>
          <w:trHeight w:val="1214"/>
        </w:trPr>
        <w:tc>
          <w:tcPr>
            <w:tcW w:w="1441" w:type="dxa"/>
          </w:tcPr>
          <w:p w:rsidR="00360928" w:rsidRDefault="001B3201">
            <w:pPr>
              <w:pStyle w:val="TableParagraph"/>
              <w:spacing w:before="17"/>
              <w:ind w:left="56"/>
              <w:rPr>
                <w:b/>
              </w:rPr>
            </w:pPr>
            <w:r>
              <w:rPr>
                <w:b/>
                <w:color w:val="231F20"/>
                <w:w w:val="105"/>
              </w:rPr>
              <w:t>GCC 4.2 (a)</w:t>
            </w:r>
          </w:p>
        </w:tc>
        <w:tc>
          <w:tcPr>
            <w:tcW w:w="7961" w:type="dxa"/>
          </w:tcPr>
          <w:p w:rsidR="00360928" w:rsidRDefault="001B3201">
            <w:pPr>
              <w:pStyle w:val="TableParagraph"/>
              <w:spacing w:before="67" w:line="266" w:lineRule="auto"/>
              <w:ind w:left="56" w:right="45"/>
              <w:jc w:val="both"/>
              <w:rPr>
                <w:i/>
              </w:rPr>
            </w:pPr>
            <w:r>
              <w:rPr>
                <w:color w:val="231F20"/>
                <w:w w:val="110"/>
              </w:rPr>
              <w:t>The</w:t>
            </w:r>
            <w:r>
              <w:rPr>
                <w:color w:val="231F20"/>
                <w:spacing w:val="-13"/>
                <w:w w:val="110"/>
              </w:rPr>
              <w:t xml:space="preserve"> </w:t>
            </w:r>
            <w:r>
              <w:rPr>
                <w:color w:val="231F20"/>
                <w:w w:val="110"/>
              </w:rPr>
              <w:t>meaning</w:t>
            </w:r>
            <w:r>
              <w:rPr>
                <w:color w:val="231F20"/>
                <w:spacing w:val="-14"/>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trade</w:t>
            </w:r>
            <w:r>
              <w:rPr>
                <w:color w:val="231F20"/>
                <w:spacing w:val="-13"/>
                <w:w w:val="110"/>
              </w:rPr>
              <w:t xml:space="preserve"> </w:t>
            </w:r>
            <w:r>
              <w:rPr>
                <w:color w:val="231F20"/>
                <w:w w:val="110"/>
              </w:rPr>
              <w:t>terms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2"/>
                <w:w w:val="110"/>
              </w:rPr>
              <w:t xml:space="preserve"> </w:t>
            </w:r>
            <w:r>
              <w:rPr>
                <w:color w:val="231F20"/>
                <w:w w:val="110"/>
              </w:rPr>
              <w:t>as</w:t>
            </w:r>
            <w:r>
              <w:rPr>
                <w:color w:val="231F20"/>
                <w:spacing w:val="-12"/>
                <w:w w:val="110"/>
              </w:rPr>
              <w:t xml:space="preserve"> </w:t>
            </w:r>
            <w:r>
              <w:rPr>
                <w:color w:val="231F20"/>
                <w:w w:val="110"/>
              </w:rPr>
              <w:t>prescribed</w:t>
            </w:r>
            <w:r>
              <w:rPr>
                <w:color w:val="231F20"/>
                <w:spacing w:val="-13"/>
                <w:w w:val="110"/>
              </w:rPr>
              <w:t xml:space="preserve"> </w:t>
            </w:r>
            <w:r>
              <w:rPr>
                <w:color w:val="231F20"/>
                <w:w w:val="110"/>
              </w:rPr>
              <w:t>by</w:t>
            </w:r>
            <w:r>
              <w:rPr>
                <w:color w:val="231F20"/>
                <w:spacing w:val="-12"/>
                <w:w w:val="110"/>
              </w:rPr>
              <w:t xml:space="preserve"> </w:t>
            </w:r>
            <w:r>
              <w:rPr>
                <w:color w:val="231F20"/>
                <w:w w:val="110"/>
              </w:rPr>
              <w:t>Incoterms.</w:t>
            </w:r>
            <w:r>
              <w:rPr>
                <w:color w:val="231F20"/>
                <w:spacing w:val="-25"/>
                <w:w w:val="110"/>
              </w:rPr>
              <w:t xml:space="preserve"> </w:t>
            </w:r>
            <w:r>
              <w:rPr>
                <w:color w:val="231F20"/>
                <w:w w:val="110"/>
              </w:rPr>
              <w:t>If</w:t>
            </w:r>
            <w:r>
              <w:rPr>
                <w:color w:val="231F20"/>
                <w:spacing w:val="-12"/>
                <w:w w:val="110"/>
              </w:rPr>
              <w:t xml:space="preserve"> </w:t>
            </w:r>
            <w:r>
              <w:rPr>
                <w:color w:val="231F20"/>
                <w:w w:val="110"/>
              </w:rPr>
              <w:t>the</w:t>
            </w:r>
            <w:r>
              <w:rPr>
                <w:color w:val="231F20"/>
                <w:spacing w:val="-12"/>
                <w:w w:val="110"/>
              </w:rPr>
              <w:t xml:space="preserve"> </w:t>
            </w:r>
            <w:r>
              <w:rPr>
                <w:color w:val="231F20"/>
                <w:w w:val="110"/>
              </w:rPr>
              <w:t xml:space="preserve">meaning of any trade term and the rights and obligations of the parties thereunder shall not be as prescribed by Incoterms, they shall be as prescribed by: </w:t>
            </w:r>
            <w:r>
              <w:rPr>
                <w:i/>
                <w:color w:val="231F20"/>
                <w:w w:val="110"/>
              </w:rPr>
              <w:t>[exceptional; refer</w:t>
            </w:r>
            <w:r>
              <w:rPr>
                <w:i/>
                <w:color w:val="231F20"/>
                <w:spacing w:val="-11"/>
                <w:w w:val="110"/>
              </w:rPr>
              <w:t xml:space="preserve"> </w:t>
            </w:r>
            <w:r>
              <w:rPr>
                <w:i/>
                <w:color w:val="231F20"/>
                <w:w w:val="110"/>
              </w:rPr>
              <w:t>to</w:t>
            </w:r>
            <w:r>
              <w:rPr>
                <w:i/>
                <w:color w:val="231F20"/>
                <w:spacing w:val="-11"/>
                <w:w w:val="110"/>
              </w:rPr>
              <w:t xml:space="preserve"> </w:t>
            </w:r>
            <w:r>
              <w:rPr>
                <w:i/>
                <w:color w:val="231F20"/>
                <w:w w:val="110"/>
              </w:rPr>
              <w:t>other</w:t>
            </w:r>
            <w:r>
              <w:rPr>
                <w:i/>
                <w:color w:val="231F20"/>
                <w:spacing w:val="-11"/>
                <w:w w:val="110"/>
              </w:rPr>
              <w:t xml:space="preserve"> </w:t>
            </w:r>
            <w:r>
              <w:rPr>
                <w:i/>
                <w:color w:val="231F20"/>
                <w:w w:val="110"/>
              </w:rPr>
              <w:t>internationally</w:t>
            </w:r>
            <w:r>
              <w:rPr>
                <w:i/>
                <w:color w:val="231F20"/>
                <w:spacing w:val="-10"/>
                <w:w w:val="110"/>
              </w:rPr>
              <w:t xml:space="preserve"> </w:t>
            </w:r>
            <w:r>
              <w:rPr>
                <w:i/>
                <w:color w:val="231F20"/>
                <w:w w:val="110"/>
              </w:rPr>
              <w:t>accepted</w:t>
            </w:r>
            <w:r>
              <w:rPr>
                <w:i/>
                <w:color w:val="231F20"/>
                <w:spacing w:val="-11"/>
                <w:w w:val="110"/>
              </w:rPr>
              <w:t xml:space="preserve"> </w:t>
            </w:r>
            <w:r>
              <w:rPr>
                <w:i/>
                <w:color w:val="231F20"/>
                <w:w w:val="110"/>
              </w:rPr>
              <w:t>trade</w:t>
            </w:r>
            <w:r>
              <w:rPr>
                <w:i/>
                <w:color w:val="231F20"/>
                <w:spacing w:val="-11"/>
                <w:w w:val="110"/>
              </w:rPr>
              <w:t xml:space="preserve"> </w:t>
            </w:r>
            <w:r>
              <w:rPr>
                <w:i/>
                <w:color w:val="231F20"/>
                <w:w w:val="110"/>
              </w:rPr>
              <w:t>terms</w:t>
            </w:r>
            <w:r>
              <w:rPr>
                <w:i/>
                <w:color w:val="231F20"/>
                <w:spacing w:val="-10"/>
                <w:w w:val="110"/>
              </w:rPr>
              <w:t xml:space="preserve"> </w:t>
            </w:r>
            <w:r>
              <w:rPr>
                <w:i/>
                <w:color w:val="231F20"/>
                <w:w w:val="110"/>
              </w:rPr>
              <w:t>]</w:t>
            </w:r>
          </w:p>
        </w:tc>
      </w:tr>
      <w:tr w:rsidR="00360928">
        <w:trPr>
          <w:trHeight w:val="364"/>
        </w:trPr>
        <w:tc>
          <w:tcPr>
            <w:tcW w:w="1441" w:type="dxa"/>
          </w:tcPr>
          <w:p w:rsidR="00360928" w:rsidRDefault="001B3201">
            <w:pPr>
              <w:pStyle w:val="TableParagraph"/>
              <w:spacing w:before="17"/>
              <w:ind w:left="56"/>
              <w:rPr>
                <w:b/>
              </w:rPr>
            </w:pPr>
            <w:r>
              <w:rPr>
                <w:b/>
                <w:color w:val="231F20"/>
                <w:w w:val="105"/>
              </w:rPr>
              <w:t>GCC 4.2 (b)</w:t>
            </w:r>
          </w:p>
        </w:tc>
        <w:tc>
          <w:tcPr>
            <w:tcW w:w="7961" w:type="dxa"/>
          </w:tcPr>
          <w:p w:rsidR="00360928" w:rsidRDefault="001B3201">
            <w:pPr>
              <w:pStyle w:val="TableParagraph"/>
              <w:spacing w:before="62"/>
              <w:ind w:left="56"/>
              <w:rPr>
                <w:i/>
              </w:rPr>
            </w:pPr>
            <w:r>
              <w:rPr>
                <w:color w:val="231F20"/>
                <w:w w:val="110"/>
              </w:rPr>
              <w:t xml:space="preserve">The version of Incoterms shall be: </w:t>
            </w:r>
            <w:r w:rsidR="00402522">
              <w:rPr>
                <w:i/>
                <w:color w:val="231F20"/>
                <w:w w:val="110"/>
              </w:rPr>
              <w:t>[2019</w:t>
            </w:r>
            <w:r>
              <w:rPr>
                <w:i/>
                <w:color w:val="231F20"/>
                <w:w w:val="110"/>
              </w:rPr>
              <w:t>]</w:t>
            </w:r>
          </w:p>
        </w:tc>
      </w:tr>
      <w:tr w:rsidR="00360928">
        <w:trPr>
          <w:trHeight w:val="358"/>
        </w:trPr>
        <w:tc>
          <w:tcPr>
            <w:tcW w:w="1441" w:type="dxa"/>
          </w:tcPr>
          <w:p w:rsidR="00360928" w:rsidRDefault="001B3201">
            <w:pPr>
              <w:pStyle w:val="TableParagraph"/>
              <w:spacing w:before="17"/>
              <w:ind w:left="56"/>
              <w:rPr>
                <w:b/>
              </w:rPr>
            </w:pPr>
            <w:r>
              <w:rPr>
                <w:b/>
                <w:color w:val="231F20"/>
                <w:w w:val="105"/>
              </w:rPr>
              <w:t>GCC 5.1</w:t>
            </w:r>
          </w:p>
        </w:tc>
        <w:tc>
          <w:tcPr>
            <w:tcW w:w="7961" w:type="dxa"/>
          </w:tcPr>
          <w:p w:rsidR="00360928" w:rsidRDefault="001B3201">
            <w:pPr>
              <w:pStyle w:val="TableParagraph"/>
              <w:spacing w:before="59"/>
              <w:ind w:left="56"/>
              <w:rPr>
                <w:i/>
              </w:rPr>
            </w:pPr>
            <w:r>
              <w:rPr>
                <w:color w:val="231F20"/>
                <w:w w:val="110"/>
              </w:rPr>
              <w:t xml:space="preserve">The language shall be: </w:t>
            </w:r>
            <w:r w:rsidR="00B71EA0">
              <w:rPr>
                <w:i/>
                <w:color w:val="231F20"/>
                <w:w w:val="110"/>
              </w:rPr>
              <w:t>[English</w:t>
            </w:r>
            <w:r>
              <w:rPr>
                <w:i/>
                <w:color w:val="231F20"/>
                <w:w w:val="110"/>
              </w:rPr>
              <w:t>]</w:t>
            </w:r>
          </w:p>
        </w:tc>
      </w:tr>
      <w:tr w:rsidR="00360928">
        <w:trPr>
          <w:trHeight w:val="2994"/>
        </w:trPr>
        <w:tc>
          <w:tcPr>
            <w:tcW w:w="1441" w:type="dxa"/>
          </w:tcPr>
          <w:p w:rsidR="00360928" w:rsidRDefault="001B3201">
            <w:pPr>
              <w:pStyle w:val="TableParagraph"/>
              <w:spacing w:before="17"/>
              <w:ind w:left="56"/>
              <w:rPr>
                <w:b/>
              </w:rPr>
            </w:pPr>
            <w:r>
              <w:rPr>
                <w:b/>
                <w:color w:val="231F20"/>
                <w:w w:val="105"/>
              </w:rPr>
              <w:t>GCC 8.1</w:t>
            </w:r>
          </w:p>
        </w:tc>
        <w:tc>
          <w:tcPr>
            <w:tcW w:w="7961" w:type="dxa"/>
          </w:tcPr>
          <w:p w:rsidR="00360928" w:rsidRDefault="001B3201">
            <w:pPr>
              <w:pStyle w:val="TableParagraph"/>
              <w:spacing w:before="116"/>
              <w:ind w:left="56"/>
            </w:pPr>
            <w:r>
              <w:rPr>
                <w:color w:val="231F20"/>
                <w:w w:val="115"/>
              </w:rPr>
              <w:t xml:space="preserve">For </w:t>
            </w:r>
            <w:r>
              <w:rPr>
                <w:b/>
                <w:color w:val="231F20"/>
                <w:w w:val="115"/>
                <w:u w:val="single" w:color="231F20"/>
              </w:rPr>
              <w:t>notices</w:t>
            </w:r>
            <w:r>
              <w:rPr>
                <w:color w:val="231F20"/>
                <w:w w:val="115"/>
              </w:rPr>
              <w:t>, the addresses shall be:</w:t>
            </w:r>
          </w:p>
          <w:p w:rsidR="00360928" w:rsidRDefault="00360928">
            <w:pPr>
              <w:pStyle w:val="TableParagraph"/>
              <w:spacing w:before="7"/>
              <w:rPr>
                <w:sz w:val="26"/>
              </w:rPr>
            </w:pPr>
          </w:p>
          <w:p w:rsidR="00360928" w:rsidRDefault="001B3201">
            <w:pPr>
              <w:pStyle w:val="TableParagraph"/>
              <w:spacing w:before="1"/>
              <w:ind w:left="56"/>
            </w:pPr>
            <w:r>
              <w:rPr>
                <w:color w:val="231F20"/>
                <w:w w:val="115"/>
              </w:rPr>
              <w:t>For the Purchaser:</w:t>
            </w:r>
          </w:p>
          <w:p w:rsidR="00360928" w:rsidRPr="00B71EA0" w:rsidRDefault="001B3201">
            <w:pPr>
              <w:pStyle w:val="TableParagraph"/>
              <w:spacing w:before="83"/>
              <w:ind w:left="56"/>
              <w:rPr>
                <w:iCs/>
                <w:color w:val="FF0000"/>
              </w:rPr>
            </w:pPr>
            <w:r>
              <w:rPr>
                <w:color w:val="231F20"/>
                <w:w w:val="105"/>
              </w:rPr>
              <w:t>Attention</w:t>
            </w:r>
            <w:r w:rsidRPr="00B71EA0">
              <w:rPr>
                <w:color w:val="FF0000"/>
                <w:w w:val="105"/>
              </w:rPr>
              <w:t xml:space="preserve">: </w:t>
            </w:r>
            <w:r w:rsidR="00B71EA0" w:rsidRPr="00B71EA0">
              <w:rPr>
                <w:iCs/>
                <w:color w:val="FF0000"/>
                <w:w w:val="105"/>
              </w:rPr>
              <w:t>[President</w:t>
            </w:r>
            <w:r w:rsidRPr="00B71EA0">
              <w:rPr>
                <w:iCs/>
                <w:color w:val="FF0000"/>
                <w:w w:val="105"/>
              </w:rPr>
              <w:t>]</w:t>
            </w:r>
          </w:p>
          <w:p w:rsidR="00360928" w:rsidRDefault="001B3201">
            <w:pPr>
              <w:pStyle w:val="TableParagraph"/>
              <w:spacing w:before="84" w:line="266" w:lineRule="auto"/>
              <w:ind w:left="56"/>
            </w:pPr>
            <w:r>
              <w:rPr>
                <w:color w:val="231F20"/>
                <w:w w:val="105"/>
              </w:rPr>
              <w:t xml:space="preserve">Address: </w:t>
            </w:r>
            <w:r w:rsidRPr="00B71EA0">
              <w:rPr>
                <w:i/>
                <w:color w:val="FF0000"/>
                <w:w w:val="105"/>
                <w:u w:val="single" w:color="231F20"/>
              </w:rPr>
              <w:t>[</w:t>
            </w:r>
            <w:r w:rsidR="00B71EA0" w:rsidRPr="00B71EA0">
              <w:rPr>
                <w:i/>
                <w:color w:val="FF0000"/>
                <w:w w:val="105"/>
                <w:u w:val="single" w:color="231F20"/>
              </w:rPr>
              <w:t>Gedu College of Business Studies</w:t>
            </w:r>
            <w:r w:rsidRPr="00B71EA0">
              <w:rPr>
                <w:i/>
                <w:color w:val="FF0000"/>
                <w:w w:val="105"/>
                <w:u w:val="single" w:color="231F20"/>
              </w:rPr>
              <w:t>],</w:t>
            </w:r>
            <w:r>
              <w:rPr>
                <w:i/>
                <w:color w:val="231F20"/>
                <w:w w:val="105"/>
                <w:u w:val="single" w:color="231F20"/>
              </w:rPr>
              <w:t xml:space="preserve"> </w:t>
            </w:r>
            <w:r>
              <w:rPr>
                <w:color w:val="231F20"/>
                <w:w w:val="105"/>
                <w:u w:val="single" w:color="231F20"/>
              </w:rPr>
              <w:t>Bhutan</w:t>
            </w:r>
          </w:p>
          <w:p w:rsidR="00360928" w:rsidRPr="00B71EA0" w:rsidRDefault="001B3201">
            <w:pPr>
              <w:pStyle w:val="TableParagraph"/>
              <w:spacing w:before="55"/>
              <w:ind w:left="56"/>
              <w:rPr>
                <w:i/>
                <w:color w:val="FF0000"/>
              </w:rPr>
            </w:pPr>
            <w:r>
              <w:rPr>
                <w:color w:val="231F20"/>
                <w:w w:val="105"/>
              </w:rPr>
              <w:t xml:space="preserve">Telephone: </w:t>
            </w:r>
            <w:r w:rsidR="00B71EA0">
              <w:rPr>
                <w:i/>
                <w:color w:val="231F20"/>
                <w:w w:val="105"/>
                <w:u w:val="single" w:color="231F20"/>
              </w:rPr>
              <w:t>[</w:t>
            </w:r>
            <w:r w:rsidR="00B71EA0" w:rsidRPr="00B71EA0">
              <w:rPr>
                <w:i/>
                <w:color w:val="FF0000"/>
                <w:w w:val="105"/>
                <w:u w:val="single" w:color="231F20"/>
              </w:rPr>
              <w:t>00975-05 282297</w:t>
            </w:r>
            <w:r w:rsidRPr="00B71EA0">
              <w:rPr>
                <w:i/>
                <w:color w:val="FF0000"/>
                <w:w w:val="105"/>
                <w:u w:val="single" w:color="231F20"/>
              </w:rPr>
              <w:t>]</w:t>
            </w:r>
          </w:p>
          <w:p w:rsidR="00360928" w:rsidRPr="00B71EA0" w:rsidRDefault="001B3201">
            <w:pPr>
              <w:pStyle w:val="TableParagraph"/>
              <w:spacing w:before="84"/>
              <w:ind w:left="56"/>
              <w:rPr>
                <w:iCs/>
                <w:color w:val="FF0000"/>
              </w:rPr>
            </w:pPr>
            <w:r>
              <w:rPr>
                <w:color w:val="231F20"/>
                <w:w w:val="105"/>
              </w:rPr>
              <w:t xml:space="preserve">Facsimile number: </w:t>
            </w:r>
            <w:r w:rsidR="00B71EA0" w:rsidRPr="00B71EA0">
              <w:rPr>
                <w:iCs/>
                <w:color w:val="FF0000"/>
                <w:w w:val="105"/>
              </w:rPr>
              <w:t>[00975-05-282298</w:t>
            </w:r>
            <w:r w:rsidRPr="00B71EA0">
              <w:rPr>
                <w:iCs/>
                <w:color w:val="FF0000"/>
                <w:w w:val="105"/>
              </w:rPr>
              <w:t>]</w:t>
            </w:r>
          </w:p>
          <w:p w:rsidR="00360928" w:rsidRDefault="001B3201">
            <w:pPr>
              <w:pStyle w:val="TableParagraph"/>
              <w:spacing w:before="84"/>
              <w:ind w:left="56"/>
              <w:rPr>
                <w:i/>
              </w:rPr>
            </w:pPr>
            <w:r>
              <w:rPr>
                <w:color w:val="231F20"/>
                <w:w w:val="105"/>
              </w:rPr>
              <w:t xml:space="preserve">E-mail address: </w:t>
            </w:r>
            <w:r w:rsidR="00B71EA0" w:rsidRPr="00B71EA0">
              <w:rPr>
                <w:i/>
                <w:color w:val="FF0000"/>
                <w:w w:val="105"/>
                <w:u w:val="single" w:color="231F20"/>
              </w:rPr>
              <w:t>[President.gcbs@rub.edu.bt</w:t>
            </w:r>
            <w:r w:rsidRPr="00B71EA0">
              <w:rPr>
                <w:i/>
                <w:color w:val="FF0000"/>
                <w:w w:val="105"/>
                <w:u w:val="single" w:color="231F20"/>
              </w:rPr>
              <w:t>]</w:t>
            </w:r>
          </w:p>
        </w:tc>
      </w:tr>
      <w:tr w:rsidR="00360928">
        <w:trPr>
          <w:trHeight w:val="418"/>
        </w:trPr>
        <w:tc>
          <w:tcPr>
            <w:tcW w:w="1441" w:type="dxa"/>
          </w:tcPr>
          <w:p w:rsidR="00360928" w:rsidRDefault="001B3201">
            <w:pPr>
              <w:pStyle w:val="TableParagraph"/>
              <w:spacing w:before="17"/>
              <w:ind w:left="56"/>
              <w:rPr>
                <w:b/>
              </w:rPr>
            </w:pPr>
            <w:r>
              <w:rPr>
                <w:b/>
                <w:color w:val="231F20"/>
              </w:rPr>
              <w:t>GCC 9</w:t>
            </w:r>
          </w:p>
        </w:tc>
        <w:tc>
          <w:tcPr>
            <w:tcW w:w="7961" w:type="dxa"/>
          </w:tcPr>
          <w:p w:rsidR="00360928" w:rsidRDefault="001B3201">
            <w:pPr>
              <w:pStyle w:val="TableParagraph"/>
              <w:spacing w:before="89"/>
              <w:ind w:left="56"/>
            </w:pPr>
            <w:r>
              <w:rPr>
                <w:color w:val="231F20"/>
                <w:w w:val="110"/>
              </w:rPr>
              <w:t xml:space="preserve">The governing law shall be </w:t>
            </w:r>
            <w:r>
              <w:rPr>
                <w:color w:val="231F20"/>
                <w:w w:val="110"/>
                <w:u w:val="single" w:color="231F20"/>
              </w:rPr>
              <w:t>the law of the Kingdom of Bhutan.</w:t>
            </w:r>
          </w:p>
        </w:tc>
      </w:tr>
      <w:tr w:rsidR="00360928">
        <w:trPr>
          <w:trHeight w:val="5601"/>
        </w:trPr>
        <w:tc>
          <w:tcPr>
            <w:tcW w:w="1441" w:type="dxa"/>
          </w:tcPr>
          <w:p w:rsidR="00360928" w:rsidRDefault="001B3201">
            <w:pPr>
              <w:pStyle w:val="TableParagraph"/>
              <w:spacing w:before="17"/>
              <w:ind w:left="56"/>
              <w:rPr>
                <w:b/>
              </w:rPr>
            </w:pPr>
            <w:r>
              <w:rPr>
                <w:b/>
                <w:color w:val="231F20"/>
                <w:w w:val="105"/>
              </w:rPr>
              <w:t>GCC 10.2</w:t>
            </w:r>
          </w:p>
        </w:tc>
        <w:tc>
          <w:tcPr>
            <w:tcW w:w="7961" w:type="dxa"/>
          </w:tcPr>
          <w:p w:rsidR="00360928" w:rsidRDefault="001B3201">
            <w:pPr>
              <w:pStyle w:val="TableParagraph"/>
              <w:spacing w:before="17"/>
              <w:ind w:left="56"/>
            </w:pPr>
            <w:r>
              <w:rPr>
                <w:color w:val="231F20"/>
                <w:w w:val="110"/>
              </w:rPr>
              <w:t>The rules of procedure for arbitration proceedings pursuant to GCC Sub-Clause</w:t>
            </w:r>
          </w:p>
          <w:p w:rsidR="00360928" w:rsidRDefault="001B3201">
            <w:pPr>
              <w:pStyle w:val="TableParagraph"/>
              <w:spacing w:before="27"/>
              <w:ind w:left="56"/>
            </w:pPr>
            <w:r>
              <w:rPr>
                <w:color w:val="231F20"/>
                <w:w w:val="110"/>
              </w:rPr>
              <w:t>10.2 shall be as follows:</w:t>
            </w:r>
          </w:p>
          <w:p w:rsidR="00360928" w:rsidRDefault="001B3201">
            <w:pPr>
              <w:pStyle w:val="TableParagraph"/>
              <w:spacing w:before="197" w:line="266" w:lineRule="auto"/>
              <w:ind w:left="56" w:right="45"/>
              <w:jc w:val="both"/>
              <w:rPr>
                <w:i/>
              </w:rPr>
            </w:pPr>
            <w:r>
              <w:rPr>
                <w:i/>
                <w:color w:val="231F20"/>
                <w:w w:val="105"/>
              </w:rPr>
              <w:t xml:space="preserve">[The Bidding Documents should contain one clause to be retained in the event of     a Contract with a foreign Supplier and one clause to be retained in the event of       a Contract with a Bhutanese Supplier. </w:t>
            </w:r>
            <w:r>
              <w:rPr>
                <w:i/>
                <w:color w:val="231F20"/>
                <w:spacing w:val="-3"/>
                <w:w w:val="105"/>
              </w:rPr>
              <w:t xml:space="preserve">At </w:t>
            </w:r>
            <w:r>
              <w:rPr>
                <w:i/>
                <w:color w:val="231F20"/>
                <w:w w:val="105"/>
              </w:rPr>
              <w:t>the time of finalizing the Contract, the respective applicable clause should be retained in the Contract. The following explanatory</w:t>
            </w:r>
            <w:r>
              <w:rPr>
                <w:i/>
                <w:color w:val="231F20"/>
                <w:spacing w:val="-8"/>
                <w:w w:val="105"/>
              </w:rPr>
              <w:t xml:space="preserve"> </w:t>
            </w:r>
            <w:r>
              <w:rPr>
                <w:i/>
                <w:color w:val="231F20"/>
                <w:w w:val="105"/>
              </w:rPr>
              <w:t>note</w:t>
            </w:r>
            <w:r>
              <w:rPr>
                <w:i/>
                <w:color w:val="231F20"/>
                <w:spacing w:val="-8"/>
                <w:w w:val="105"/>
              </w:rPr>
              <w:t xml:space="preserve"> </w:t>
            </w:r>
            <w:r>
              <w:rPr>
                <w:i/>
                <w:color w:val="231F20"/>
                <w:w w:val="105"/>
              </w:rPr>
              <w:t>should</w:t>
            </w:r>
            <w:r>
              <w:rPr>
                <w:i/>
                <w:color w:val="231F20"/>
                <w:spacing w:val="-8"/>
                <w:w w:val="105"/>
              </w:rPr>
              <w:t xml:space="preserve"> </w:t>
            </w:r>
            <w:r>
              <w:rPr>
                <w:i/>
                <w:color w:val="231F20"/>
                <w:w w:val="105"/>
              </w:rPr>
              <w:t>therefore</w:t>
            </w:r>
            <w:r>
              <w:rPr>
                <w:i/>
                <w:color w:val="231F20"/>
                <w:spacing w:val="-7"/>
                <w:w w:val="105"/>
              </w:rPr>
              <w:t xml:space="preserve"> </w:t>
            </w:r>
            <w:r>
              <w:rPr>
                <w:i/>
                <w:color w:val="231F20"/>
                <w:w w:val="105"/>
              </w:rPr>
              <w:t>be</w:t>
            </w:r>
            <w:r>
              <w:rPr>
                <w:i/>
                <w:color w:val="231F20"/>
                <w:spacing w:val="-8"/>
                <w:w w:val="105"/>
              </w:rPr>
              <w:t xml:space="preserve"> </w:t>
            </w:r>
            <w:r>
              <w:rPr>
                <w:i/>
                <w:color w:val="231F20"/>
                <w:w w:val="105"/>
              </w:rPr>
              <w:t>inserted</w:t>
            </w:r>
            <w:r>
              <w:rPr>
                <w:i/>
                <w:color w:val="231F20"/>
                <w:spacing w:val="-8"/>
                <w:w w:val="105"/>
              </w:rPr>
              <w:t xml:space="preserve"> </w:t>
            </w:r>
            <w:r>
              <w:rPr>
                <w:i/>
                <w:color w:val="231F20"/>
                <w:w w:val="105"/>
              </w:rPr>
              <w:t>as</w:t>
            </w:r>
            <w:r>
              <w:rPr>
                <w:i/>
                <w:color w:val="231F20"/>
                <w:spacing w:val="-7"/>
                <w:w w:val="105"/>
              </w:rPr>
              <w:t xml:space="preserve"> </w:t>
            </w:r>
            <w:r>
              <w:rPr>
                <w:i/>
                <w:color w:val="231F20"/>
                <w:w w:val="105"/>
              </w:rPr>
              <w:t>a</w:t>
            </w:r>
            <w:r>
              <w:rPr>
                <w:i/>
                <w:color w:val="231F20"/>
                <w:spacing w:val="-8"/>
                <w:w w:val="105"/>
              </w:rPr>
              <w:t xml:space="preserve"> </w:t>
            </w:r>
            <w:r>
              <w:rPr>
                <w:i/>
                <w:color w:val="231F20"/>
                <w:w w:val="105"/>
              </w:rPr>
              <w:t>header</w:t>
            </w:r>
            <w:r>
              <w:rPr>
                <w:i/>
                <w:color w:val="231F20"/>
                <w:spacing w:val="-8"/>
                <w:w w:val="105"/>
              </w:rPr>
              <w:t xml:space="preserve"> </w:t>
            </w:r>
            <w:r>
              <w:rPr>
                <w:i/>
                <w:color w:val="231F20"/>
                <w:w w:val="105"/>
              </w:rPr>
              <w:t>to</w:t>
            </w:r>
            <w:r>
              <w:rPr>
                <w:i/>
                <w:color w:val="231F20"/>
                <w:spacing w:val="-7"/>
                <w:w w:val="105"/>
              </w:rPr>
              <w:t xml:space="preserve"> </w:t>
            </w:r>
            <w:r>
              <w:rPr>
                <w:i/>
                <w:color w:val="231F20"/>
                <w:w w:val="105"/>
              </w:rPr>
              <w:t>GCC</w:t>
            </w:r>
            <w:r>
              <w:rPr>
                <w:i/>
                <w:color w:val="231F20"/>
                <w:spacing w:val="-8"/>
                <w:w w:val="105"/>
              </w:rPr>
              <w:t xml:space="preserve"> </w:t>
            </w:r>
            <w:r>
              <w:rPr>
                <w:i/>
                <w:color w:val="231F20"/>
                <w:w w:val="105"/>
              </w:rPr>
              <w:t>Sub-Clause</w:t>
            </w:r>
            <w:r>
              <w:rPr>
                <w:i/>
                <w:color w:val="231F20"/>
                <w:spacing w:val="-8"/>
                <w:w w:val="105"/>
              </w:rPr>
              <w:t xml:space="preserve"> </w:t>
            </w:r>
            <w:r>
              <w:rPr>
                <w:i/>
                <w:color w:val="231F20"/>
                <w:w w:val="105"/>
              </w:rPr>
              <w:t>10.2</w:t>
            </w:r>
            <w:r>
              <w:rPr>
                <w:i/>
                <w:color w:val="231F20"/>
                <w:spacing w:val="-7"/>
                <w:w w:val="105"/>
              </w:rPr>
              <w:t xml:space="preserve"> </w:t>
            </w:r>
            <w:r>
              <w:rPr>
                <w:i/>
                <w:color w:val="231F20"/>
                <w:w w:val="105"/>
              </w:rPr>
              <w:t>in the Bidding</w:t>
            </w:r>
            <w:r>
              <w:rPr>
                <w:i/>
                <w:color w:val="231F20"/>
                <w:spacing w:val="-10"/>
                <w:w w:val="105"/>
              </w:rPr>
              <w:t xml:space="preserve"> </w:t>
            </w:r>
            <w:r>
              <w:rPr>
                <w:i/>
                <w:color w:val="231F20"/>
                <w:w w:val="105"/>
              </w:rPr>
              <w:t>Documents.</w:t>
            </w:r>
          </w:p>
          <w:p w:rsidR="00360928" w:rsidRDefault="001B3201">
            <w:pPr>
              <w:pStyle w:val="TableParagraph"/>
              <w:spacing w:before="166" w:line="266" w:lineRule="auto"/>
              <w:ind w:left="56" w:right="35"/>
              <w:rPr>
                <w:i/>
              </w:rPr>
            </w:pPr>
            <w:r>
              <w:rPr>
                <w:i/>
                <w:color w:val="231F20"/>
                <w:w w:val="105"/>
              </w:rPr>
              <w:t>“Clause</w:t>
            </w:r>
            <w:r>
              <w:rPr>
                <w:i/>
                <w:color w:val="231F20"/>
                <w:spacing w:val="-16"/>
                <w:w w:val="105"/>
              </w:rPr>
              <w:t xml:space="preserve"> </w:t>
            </w:r>
            <w:r>
              <w:rPr>
                <w:i/>
                <w:color w:val="231F20"/>
                <w:w w:val="105"/>
              </w:rPr>
              <w:t>10.2</w:t>
            </w:r>
            <w:r>
              <w:rPr>
                <w:i/>
                <w:color w:val="231F20"/>
                <w:spacing w:val="-16"/>
                <w:w w:val="105"/>
              </w:rPr>
              <w:t xml:space="preserve"> </w:t>
            </w:r>
            <w:r>
              <w:rPr>
                <w:i/>
                <w:color w:val="231F20"/>
                <w:spacing w:val="-3"/>
                <w:w w:val="105"/>
              </w:rPr>
              <w:t>(a)</w:t>
            </w:r>
            <w:r>
              <w:rPr>
                <w:i/>
                <w:color w:val="231F20"/>
                <w:spacing w:val="-16"/>
                <w:w w:val="105"/>
              </w:rPr>
              <w:t xml:space="preserve"> </w:t>
            </w:r>
            <w:r>
              <w:rPr>
                <w:i/>
                <w:color w:val="231F20"/>
                <w:w w:val="105"/>
              </w:rPr>
              <w:t>shall</w:t>
            </w:r>
            <w:r>
              <w:rPr>
                <w:i/>
                <w:color w:val="231F20"/>
                <w:spacing w:val="-16"/>
                <w:w w:val="105"/>
              </w:rPr>
              <w:t xml:space="preserve"> </w:t>
            </w:r>
            <w:r>
              <w:rPr>
                <w:i/>
                <w:color w:val="231F20"/>
                <w:w w:val="105"/>
              </w:rPr>
              <w:t>be</w:t>
            </w:r>
            <w:r>
              <w:rPr>
                <w:i/>
                <w:color w:val="231F20"/>
                <w:spacing w:val="-16"/>
                <w:w w:val="105"/>
              </w:rPr>
              <w:t xml:space="preserve"> </w:t>
            </w:r>
            <w:r>
              <w:rPr>
                <w:i/>
                <w:color w:val="231F20"/>
                <w:w w:val="105"/>
              </w:rPr>
              <w:t>retained</w:t>
            </w:r>
            <w:r>
              <w:rPr>
                <w:i/>
                <w:color w:val="231F20"/>
                <w:spacing w:val="-16"/>
                <w:w w:val="105"/>
              </w:rPr>
              <w:t xml:space="preserve"> </w:t>
            </w:r>
            <w:r>
              <w:rPr>
                <w:i/>
                <w:color w:val="231F20"/>
                <w:w w:val="105"/>
              </w:rPr>
              <w:t>in</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case</w:t>
            </w:r>
            <w:r>
              <w:rPr>
                <w:i/>
                <w:color w:val="231F20"/>
                <w:spacing w:val="-16"/>
                <w:w w:val="105"/>
              </w:rPr>
              <w:t xml:space="preserve"> </w:t>
            </w:r>
            <w:r>
              <w:rPr>
                <w:i/>
                <w:color w:val="231F20"/>
                <w:w w:val="105"/>
              </w:rPr>
              <w:t>of</w:t>
            </w:r>
            <w:r>
              <w:rPr>
                <w:i/>
                <w:color w:val="231F20"/>
                <w:spacing w:val="-16"/>
                <w:w w:val="105"/>
              </w:rPr>
              <w:t xml:space="preserve"> </w:t>
            </w:r>
            <w:r>
              <w:rPr>
                <w:i/>
                <w:color w:val="231F20"/>
                <w:w w:val="105"/>
              </w:rPr>
              <w:t>a</w:t>
            </w:r>
            <w:r>
              <w:rPr>
                <w:i/>
                <w:color w:val="231F20"/>
                <w:spacing w:val="-16"/>
                <w:w w:val="105"/>
              </w:rPr>
              <w:t xml:space="preserve"> </w:t>
            </w:r>
            <w:r>
              <w:rPr>
                <w:i/>
                <w:color w:val="231F20"/>
                <w:w w:val="105"/>
              </w:rPr>
              <w:t>Contract</w:t>
            </w:r>
            <w:r>
              <w:rPr>
                <w:i/>
                <w:color w:val="231F20"/>
                <w:spacing w:val="-16"/>
                <w:w w:val="105"/>
              </w:rPr>
              <w:t xml:space="preserve"> </w:t>
            </w:r>
            <w:r>
              <w:rPr>
                <w:i/>
                <w:color w:val="231F20"/>
                <w:w w:val="105"/>
              </w:rPr>
              <w:t>with</w:t>
            </w:r>
            <w:r>
              <w:rPr>
                <w:i/>
                <w:color w:val="231F20"/>
                <w:spacing w:val="-15"/>
                <w:w w:val="105"/>
              </w:rPr>
              <w:t xml:space="preserve"> </w:t>
            </w:r>
            <w:r>
              <w:rPr>
                <w:i/>
                <w:color w:val="231F20"/>
                <w:w w:val="105"/>
              </w:rPr>
              <w:t>a</w:t>
            </w:r>
            <w:r>
              <w:rPr>
                <w:i/>
                <w:color w:val="231F20"/>
                <w:spacing w:val="-16"/>
                <w:w w:val="105"/>
              </w:rPr>
              <w:t xml:space="preserve"> </w:t>
            </w:r>
            <w:r>
              <w:rPr>
                <w:i/>
                <w:color w:val="231F20"/>
                <w:w w:val="105"/>
              </w:rPr>
              <w:t>foreign</w:t>
            </w:r>
            <w:r>
              <w:rPr>
                <w:i/>
                <w:color w:val="231F20"/>
                <w:spacing w:val="-16"/>
                <w:w w:val="105"/>
              </w:rPr>
              <w:t xml:space="preserve"> </w:t>
            </w:r>
            <w:r>
              <w:rPr>
                <w:i/>
                <w:color w:val="231F20"/>
                <w:w w:val="105"/>
              </w:rPr>
              <w:t>Supplier</w:t>
            </w:r>
            <w:r>
              <w:rPr>
                <w:i/>
                <w:color w:val="231F20"/>
                <w:spacing w:val="-16"/>
                <w:w w:val="105"/>
              </w:rPr>
              <w:t xml:space="preserve"> </w:t>
            </w:r>
            <w:r>
              <w:rPr>
                <w:i/>
                <w:color w:val="231F20"/>
                <w:w w:val="105"/>
              </w:rPr>
              <w:t>and Clause</w:t>
            </w:r>
            <w:r>
              <w:rPr>
                <w:i/>
                <w:color w:val="231F20"/>
                <w:spacing w:val="-20"/>
                <w:w w:val="105"/>
              </w:rPr>
              <w:t xml:space="preserve"> </w:t>
            </w:r>
            <w:r>
              <w:rPr>
                <w:i/>
                <w:color w:val="231F20"/>
                <w:w w:val="105"/>
              </w:rPr>
              <w:t>10.2</w:t>
            </w:r>
            <w:r>
              <w:rPr>
                <w:i/>
                <w:color w:val="231F20"/>
                <w:spacing w:val="-20"/>
                <w:w w:val="105"/>
              </w:rPr>
              <w:t xml:space="preserve"> </w:t>
            </w:r>
            <w:r>
              <w:rPr>
                <w:i/>
                <w:color w:val="231F20"/>
                <w:spacing w:val="-3"/>
                <w:w w:val="105"/>
              </w:rPr>
              <w:t>(b)</w:t>
            </w:r>
            <w:r>
              <w:rPr>
                <w:i/>
                <w:color w:val="231F20"/>
                <w:spacing w:val="-20"/>
                <w:w w:val="105"/>
              </w:rPr>
              <w:t xml:space="preserve"> </w:t>
            </w:r>
            <w:r>
              <w:rPr>
                <w:i/>
                <w:color w:val="231F20"/>
                <w:w w:val="105"/>
              </w:rPr>
              <w:t>shall</w:t>
            </w:r>
            <w:r>
              <w:rPr>
                <w:i/>
                <w:color w:val="231F20"/>
                <w:spacing w:val="-19"/>
                <w:w w:val="105"/>
              </w:rPr>
              <w:t xml:space="preserve"> </w:t>
            </w:r>
            <w:r>
              <w:rPr>
                <w:i/>
                <w:color w:val="231F20"/>
                <w:w w:val="105"/>
              </w:rPr>
              <w:t>be</w:t>
            </w:r>
            <w:r>
              <w:rPr>
                <w:i/>
                <w:color w:val="231F20"/>
                <w:spacing w:val="-20"/>
                <w:w w:val="105"/>
              </w:rPr>
              <w:t xml:space="preserve"> </w:t>
            </w:r>
            <w:r>
              <w:rPr>
                <w:i/>
                <w:color w:val="231F20"/>
                <w:w w:val="105"/>
              </w:rPr>
              <w:t>retained</w:t>
            </w:r>
            <w:r>
              <w:rPr>
                <w:i/>
                <w:color w:val="231F20"/>
                <w:spacing w:val="-20"/>
                <w:w w:val="105"/>
              </w:rPr>
              <w:t xml:space="preserve"> </w:t>
            </w:r>
            <w:r>
              <w:rPr>
                <w:i/>
                <w:color w:val="231F20"/>
                <w:w w:val="105"/>
              </w:rPr>
              <w:t>in</w:t>
            </w:r>
            <w:r>
              <w:rPr>
                <w:i/>
                <w:color w:val="231F20"/>
                <w:spacing w:val="-19"/>
                <w:w w:val="105"/>
              </w:rPr>
              <w:t xml:space="preserve"> </w:t>
            </w:r>
            <w:r>
              <w:rPr>
                <w:i/>
                <w:color w:val="231F20"/>
                <w:w w:val="105"/>
              </w:rPr>
              <w:t>the</w:t>
            </w:r>
            <w:r>
              <w:rPr>
                <w:i/>
                <w:color w:val="231F20"/>
                <w:spacing w:val="-20"/>
                <w:w w:val="105"/>
              </w:rPr>
              <w:t xml:space="preserve"> </w:t>
            </w:r>
            <w:r>
              <w:rPr>
                <w:i/>
                <w:color w:val="231F20"/>
                <w:w w:val="105"/>
              </w:rPr>
              <w:t>case</w:t>
            </w:r>
            <w:r>
              <w:rPr>
                <w:i/>
                <w:color w:val="231F20"/>
                <w:spacing w:val="-20"/>
                <w:w w:val="105"/>
              </w:rPr>
              <w:t xml:space="preserve"> </w:t>
            </w:r>
            <w:r>
              <w:rPr>
                <w:i/>
                <w:color w:val="231F20"/>
                <w:w w:val="105"/>
              </w:rPr>
              <w:t>of</w:t>
            </w:r>
            <w:r>
              <w:rPr>
                <w:i/>
                <w:color w:val="231F20"/>
                <w:spacing w:val="-19"/>
                <w:w w:val="105"/>
              </w:rPr>
              <w:t xml:space="preserve"> </w:t>
            </w:r>
            <w:r>
              <w:rPr>
                <w:i/>
                <w:color w:val="231F20"/>
                <w:w w:val="105"/>
              </w:rPr>
              <w:t>a</w:t>
            </w:r>
            <w:r>
              <w:rPr>
                <w:i/>
                <w:color w:val="231F20"/>
                <w:spacing w:val="-20"/>
                <w:w w:val="105"/>
              </w:rPr>
              <w:t xml:space="preserve"> </w:t>
            </w:r>
            <w:r>
              <w:rPr>
                <w:i/>
                <w:color w:val="231F20"/>
                <w:w w:val="105"/>
              </w:rPr>
              <w:t>Contract</w:t>
            </w:r>
            <w:r>
              <w:rPr>
                <w:i/>
                <w:color w:val="231F20"/>
                <w:spacing w:val="-20"/>
                <w:w w:val="105"/>
              </w:rPr>
              <w:t xml:space="preserve"> </w:t>
            </w:r>
            <w:r>
              <w:rPr>
                <w:i/>
                <w:color w:val="231F20"/>
                <w:w w:val="105"/>
              </w:rPr>
              <w:t>with</w:t>
            </w:r>
            <w:r>
              <w:rPr>
                <w:i/>
                <w:color w:val="231F20"/>
                <w:spacing w:val="-19"/>
                <w:w w:val="105"/>
              </w:rPr>
              <w:t xml:space="preserve"> </w:t>
            </w:r>
            <w:r>
              <w:rPr>
                <w:i/>
                <w:color w:val="231F20"/>
                <w:w w:val="105"/>
              </w:rPr>
              <w:t>a</w:t>
            </w:r>
            <w:r>
              <w:rPr>
                <w:i/>
                <w:color w:val="231F20"/>
                <w:spacing w:val="-20"/>
                <w:w w:val="105"/>
              </w:rPr>
              <w:t xml:space="preserve"> </w:t>
            </w:r>
            <w:r>
              <w:rPr>
                <w:i/>
                <w:color w:val="231F20"/>
                <w:w w:val="105"/>
              </w:rPr>
              <w:t>Bhutanese</w:t>
            </w:r>
            <w:r>
              <w:rPr>
                <w:i/>
                <w:color w:val="231F20"/>
                <w:spacing w:val="-20"/>
                <w:w w:val="105"/>
              </w:rPr>
              <w:t xml:space="preserve"> </w:t>
            </w:r>
            <w:r>
              <w:rPr>
                <w:i/>
                <w:color w:val="231F20"/>
                <w:w w:val="105"/>
              </w:rPr>
              <w:t>Supplier.”]</w:t>
            </w:r>
          </w:p>
          <w:p w:rsidR="00360928" w:rsidRDefault="001B3201">
            <w:pPr>
              <w:pStyle w:val="TableParagraph"/>
              <w:tabs>
                <w:tab w:val="left" w:pos="566"/>
              </w:tabs>
              <w:spacing w:before="198" w:line="280" w:lineRule="atLeast"/>
              <w:ind w:left="77" w:right="45" w:hanging="21"/>
              <w:rPr>
                <w:i/>
              </w:rPr>
            </w:pPr>
            <w:r>
              <w:rPr>
                <w:b/>
                <w:i/>
                <w:color w:val="231F20"/>
                <w:spacing w:val="-3"/>
                <w:w w:val="105"/>
              </w:rPr>
              <w:t>(a)</w:t>
            </w:r>
            <w:r>
              <w:rPr>
                <w:b/>
                <w:i/>
                <w:color w:val="231F20"/>
                <w:spacing w:val="-3"/>
                <w:w w:val="105"/>
              </w:rPr>
              <w:tab/>
            </w:r>
            <w:r>
              <w:rPr>
                <w:b/>
                <w:i/>
                <w:color w:val="231F20"/>
                <w:w w:val="105"/>
              </w:rPr>
              <w:t xml:space="preserve">Contract                 with               </w:t>
            </w:r>
            <w:r>
              <w:rPr>
                <w:b/>
                <w:i/>
                <w:color w:val="231F20"/>
                <w:spacing w:val="57"/>
                <w:w w:val="105"/>
              </w:rPr>
              <w:t xml:space="preserve"> </w:t>
            </w:r>
            <w:r>
              <w:rPr>
                <w:b/>
                <w:i/>
                <w:color w:val="231F20"/>
                <w:w w:val="105"/>
              </w:rPr>
              <w:t xml:space="preserve">a                 foreign                  Supplier: </w:t>
            </w:r>
            <w:r>
              <w:rPr>
                <w:i/>
                <w:color w:val="231F20"/>
                <w:w w:val="105"/>
              </w:rPr>
              <w:t>[For Contractsenteredintowithforeignsuppliers,internationalcommercialarbitration may have practical advantages over other dispute settlement methods. Among the rules to govern the arbitration proceedings, the Purchaser may wish to consider the United Nations Commission on International Trade Law (UNCITRAL) Arbitration Rules</w:t>
            </w:r>
            <w:r>
              <w:rPr>
                <w:i/>
                <w:color w:val="231F20"/>
                <w:spacing w:val="-11"/>
                <w:w w:val="105"/>
              </w:rPr>
              <w:t xml:space="preserve"> </w:t>
            </w:r>
            <w:r>
              <w:rPr>
                <w:i/>
                <w:color w:val="231F20"/>
                <w:w w:val="105"/>
              </w:rPr>
              <w:t>of</w:t>
            </w:r>
            <w:r>
              <w:rPr>
                <w:i/>
                <w:color w:val="231F20"/>
                <w:spacing w:val="-11"/>
                <w:w w:val="105"/>
              </w:rPr>
              <w:t xml:space="preserve"> </w:t>
            </w:r>
            <w:r>
              <w:rPr>
                <w:i/>
                <w:color w:val="231F20"/>
                <w:w w:val="105"/>
              </w:rPr>
              <w:t>1976,</w:t>
            </w:r>
            <w:r>
              <w:rPr>
                <w:i/>
                <w:color w:val="231F20"/>
                <w:spacing w:val="-20"/>
                <w:w w:val="105"/>
              </w:rPr>
              <w:t xml:space="preserve"> </w:t>
            </w:r>
            <w:r>
              <w:rPr>
                <w:i/>
                <w:color w:val="231F20"/>
                <w:w w:val="105"/>
              </w:rPr>
              <w:t>the</w:t>
            </w:r>
            <w:r>
              <w:rPr>
                <w:i/>
                <w:color w:val="231F20"/>
                <w:spacing w:val="-10"/>
                <w:w w:val="105"/>
              </w:rPr>
              <w:t xml:space="preserve"> </w:t>
            </w:r>
            <w:r>
              <w:rPr>
                <w:i/>
                <w:color w:val="231F20"/>
                <w:w w:val="105"/>
              </w:rPr>
              <w:t>Rules</w:t>
            </w:r>
            <w:r>
              <w:rPr>
                <w:i/>
                <w:color w:val="231F20"/>
                <w:spacing w:val="-11"/>
                <w:w w:val="105"/>
              </w:rPr>
              <w:t xml:space="preserve"> </w:t>
            </w:r>
            <w:r>
              <w:rPr>
                <w:i/>
                <w:color w:val="231F20"/>
                <w:w w:val="105"/>
              </w:rPr>
              <w:t>of</w:t>
            </w:r>
            <w:r>
              <w:rPr>
                <w:i/>
                <w:color w:val="231F20"/>
                <w:spacing w:val="-11"/>
                <w:w w:val="105"/>
              </w:rPr>
              <w:t xml:space="preserve"> </w:t>
            </w:r>
            <w:r>
              <w:rPr>
                <w:i/>
                <w:color w:val="231F20"/>
                <w:w w:val="105"/>
              </w:rPr>
              <w:t>Conciliation</w:t>
            </w:r>
            <w:r>
              <w:rPr>
                <w:i/>
                <w:color w:val="231F20"/>
                <w:spacing w:val="-10"/>
                <w:w w:val="105"/>
              </w:rPr>
              <w:t xml:space="preserve"> </w:t>
            </w:r>
            <w:r>
              <w:rPr>
                <w:i/>
                <w:color w:val="231F20"/>
                <w:w w:val="105"/>
              </w:rPr>
              <w:t>and</w:t>
            </w:r>
            <w:r>
              <w:rPr>
                <w:i/>
                <w:color w:val="231F20"/>
                <w:spacing w:val="-16"/>
                <w:w w:val="105"/>
              </w:rPr>
              <w:t xml:space="preserve"> </w:t>
            </w:r>
            <w:r>
              <w:rPr>
                <w:i/>
                <w:color w:val="231F20"/>
                <w:w w:val="105"/>
              </w:rPr>
              <w:t>Arbitration</w:t>
            </w:r>
            <w:r>
              <w:rPr>
                <w:i/>
                <w:color w:val="231F20"/>
                <w:spacing w:val="-11"/>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1"/>
                <w:w w:val="105"/>
              </w:rPr>
              <w:t xml:space="preserve"> </w:t>
            </w:r>
            <w:r>
              <w:rPr>
                <w:i/>
                <w:color w:val="231F20"/>
                <w:w w:val="105"/>
              </w:rPr>
              <w:t>International</w:t>
            </w:r>
            <w:r>
              <w:rPr>
                <w:i/>
                <w:color w:val="231F20"/>
                <w:spacing w:val="-10"/>
                <w:w w:val="105"/>
              </w:rPr>
              <w:t xml:space="preserve"> </w:t>
            </w:r>
            <w:r>
              <w:rPr>
                <w:i/>
                <w:color w:val="231F20"/>
                <w:w w:val="105"/>
              </w:rPr>
              <w:t>Chamber of</w:t>
            </w:r>
            <w:r>
              <w:rPr>
                <w:i/>
                <w:color w:val="231F20"/>
                <w:spacing w:val="-10"/>
                <w:w w:val="105"/>
              </w:rPr>
              <w:t xml:space="preserve"> </w:t>
            </w:r>
            <w:r>
              <w:rPr>
                <w:i/>
                <w:color w:val="231F20"/>
                <w:w w:val="105"/>
              </w:rPr>
              <w:t>Commerce</w:t>
            </w:r>
            <w:r>
              <w:rPr>
                <w:i/>
                <w:color w:val="231F20"/>
                <w:spacing w:val="-10"/>
                <w:w w:val="105"/>
              </w:rPr>
              <w:t xml:space="preserve"> </w:t>
            </w:r>
            <w:r>
              <w:rPr>
                <w:i/>
                <w:color w:val="231F20"/>
                <w:w w:val="105"/>
              </w:rPr>
              <w:t>(ICC),</w:t>
            </w:r>
            <w:r>
              <w:rPr>
                <w:i/>
                <w:color w:val="231F20"/>
                <w:spacing w:val="-19"/>
                <w:w w:val="105"/>
              </w:rPr>
              <w:t xml:space="preserve"> </w:t>
            </w:r>
            <w:r>
              <w:rPr>
                <w:i/>
                <w:color w:val="231F20"/>
                <w:w w:val="105"/>
              </w:rPr>
              <w:t>the</w:t>
            </w:r>
            <w:r>
              <w:rPr>
                <w:i/>
                <w:color w:val="231F20"/>
                <w:spacing w:val="-9"/>
                <w:w w:val="105"/>
              </w:rPr>
              <w:t xml:space="preserve"> </w:t>
            </w:r>
            <w:r>
              <w:rPr>
                <w:i/>
                <w:color w:val="231F20"/>
                <w:w w:val="105"/>
              </w:rPr>
              <w:t>Rules</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0"/>
                <w:w w:val="105"/>
              </w:rPr>
              <w:t xml:space="preserve"> </w:t>
            </w:r>
            <w:r>
              <w:rPr>
                <w:i/>
                <w:color w:val="231F20"/>
                <w:w w:val="105"/>
              </w:rPr>
              <w:t>London</w:t>
            </w:r>
            <w:r>
              <w:rPr>
                <w:i/>
                <w:color w:val="231F20"/>
                <w:spacing w:val="-10"/>
                <w:w w:val="105"/>
              </w:rPr>
              <w:t xml:space="preserve"> </w:t>
            </w:r>
            <w:r>
              <w:rPr>
                <w:i/>
                <w:color w:val="231F20"/>
                <w:w w:val="105"/>
              </w:rPr>
              <w:t>Court</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International</w:t>
            </w:r>
            <w:r>
              <w:rPr>
                <w:i/>
                <w:color w:val="231F20"/>
                <w:spacing w:val="-14"/>
                <w:w w:val="105"/>
              </w:rPr>
              <w:t xml:space="preserve"> </w:t>
            </w:r>
            <w:r>
              <w:rPr>
                <w:i/>
                <w:color w:val="231F20"/>
                <w:w w:val="105"/>
              </w:rPr>
              <w:t>Arbitration</w:t>
            </w:r>
            <w:r>
              <w:rPr>
                <w:i/>
                <w:color w:val="231F20"/>
                <w:spacing w:val="-10"/>
                <w:w w:val="105"/>
              </w:rPr>
              <w:t xml:space="preserve"> </w:t>
            </w:r>
            <w:r>
              <w:rPr>
                <w:i/>
                <w:color w:val="231F20"/>
                <w:w w:val="105"/>
              </w:rPr>
              <w:t>or</w:t>
            </w:r>
            <w:r>
              <w:rPr>
                <w:i/>
                <w:color w:val="231F20"/>
                <w:spacing w:val="-10"/>
                <w:w w:val="105"/>
              </w:rPr>
              <w:t xml:space="preserve"> </w:t>
            </w:r>
            <w:r>
              <w:rPr>
                <w:i/>
                <w:color w:val="231F20"/>
                <w:w w:val="105"/>
              </w:rPr>
              <w:t>the Rules</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9"/>
                <w:w w:val="105"/>
              </w:rPr>
              <w:t xml:space="preserve"> </w:t>
            </w:r>
            <w:r>
              <w:rPr>
                <w:i/>
                <w:color w:val="231F20"/>
                <w:w w:val="105"/>
              </w:rPr>
              <w:t>Arbitration</w:t>
            </w:r>
            <w:r>
              <w:rPr>
                <w:i/>
                <w:color w:val="231F20"/>
                <w:spacing w:val="-4"/>
                <w:w w:val="105"/>
              </w:rPr>
              <w:t xml:space="preserve"> </w:t>
            </w:r>
            <w:r>
              <w:rPr>
                <w:i/>
                <w:color w:val="231F20"/>
                <w:w w:val="105"/>
              </w:rPr>
              <w:t>Institute</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Stockholm</w:t>
            </w:r>
            <w:r>
              <w:rPr>
                <w:i/>
                <w:color w:val="231F20"/>
                <w:spacing w:val="-4"/>
                <w:w w:val="105"/>
              </w:rPr>
              <w:t xml:space="preserve"> </w:t>
            </w:r>
            <w:r>
              <w:rPr>
                <w:i/>
                <w:color w:val="231F20"/>
                <w:w w:val="105"/>
              </w:rPr>
              <w:t>Chamber</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Commerce.]</w:t>
            </w:r>
          </w:p>
        </w:tc>
      </w:tr>
    </w:tbl>
    <w:p w:rsidR="00360928" w:rsidRDefault="00360928">
      <w:pPr>
        <w:spacing w:line="280" w:lineRule="atLeast"/>
        <w:sectPr w:rsidR="00360928">
          <w:headerReference w:type="even" r:id="rId49"/>
          <w:headerReference w:type="default" r:id="rId50"/>
          <w:pgSz w:w="11910" w:h="16840"/>
          <w:pgMar w:top="1480" w:right="920" w:bottom="280" w:left="940" w:header="1200" w:footer="0" w:gutter="0"/>
          <w:pgNumType w:start="85"/>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048" style="width:470.6pt;height:.5pt;mso-position-horizontal-relative:char;mso-position-vertical-relative:line" coordsize="9412,10">
            <v:line id="_x0000_s1049"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6044"/>
        </w:trPr>
        <w:tc>
          <w:tcPr>
            <w:tcW w:w="1441" w:type="dxa"/>
          </w:tcPr>
          <w:p w:rsidR="00360928" w:rsidRDefault="00360928">
            <w:pPr>
              <w:pStyle w:val="TableParagraph"/>
            </w:pPr>
          </w:p>
        </w:tc>
        <w:tc>
          <w:tcPr>
            <w:tcW w:w="7961" w:type="dxa"/>
          </w:tcPr>
          <w:p w:rsidR="00360928" w:rsidRDefault="001B3201">
            <w:pPr>
              <w:pStyle w:val="TableParagraph"/>
              <w:spacing w:before="157" w:line="266" w:lineRule="auto"/>
              <w:ind w:left="56" w:right="45"/>
              <w:jc w:val="both"/>
              <w:rPr>
                <w:b/>
                <w:i/>
              </w:rPr>
            </w:pPr>
            <w:r>
              <w:rPr>
                <w:b/>
                <w:i/>
                <w:color w:val="231F20"/>
                <w:w w:val="110"/>
              </w:rPr>
              <w:t>If</w:t>
            </w:r>
            <w:r>
              <w:rPr>
                <w:b/>
                <w:i/>
                <w:color w:val="231F20"/>
                <w:spacing w:val="-28"/>
                <w:w w:val="110"/>
              </w:rPr>
              <w:t xml:space="preserve"> </w:t>
            </w:r>
            <w:r>
              <w:rPr>
                <w:b/>
                <w:i/>
                <w:color w:val="231F20"/>
                <w:w w:val="110"/>
              </w:rPr>
              <w:t>the</w:t>
            </w:r>
            <w:r>
              <w:rPr>
                <w:b/>
                <w:i/>
                <w:color w:val="231F20"/>
                <w:spacing w:val="-28"/>
                <w:w w:val="110"/>
              </w:rPr>
              <w:t xml:space="preserve"> </w:t>
            </w:r>
            <w:r>
              <w:rPr>
                <w:b/>
                <w:i/>
                <w:color w:val="231F20"/>
                <w:w w:val="110"/>
              </w:rPr>
              <w:t>Purchaser</w:t>
            </w:r>
            <w:r>
              <w:rPr>
                <w:b/>
                <w:i/>
                <w:color w:val="231F20"/>
                <w:spacing w:val="-28"/>
                <w:w w:val="110"/>
              </w:rPr>
              <w:t xml:space="preserve"> </w:t>
            </w:r>
            <w:r>
              <w:rPr>
                <w:b/>
                <w:i/>
                <w:color w:val="231F20"/>
                <w:w w:val="110"/>
              </w:rPr>
              <w:t>chooses</w:t>
            </w:r>
            <w:r>
              <w:rPr>
                <w:b/>
                <w:i/>
                <w:color w:val="231F20"/>
                <w:spacing w:val="-28"/>
                <w:w w:val="110"/>
              </w:rPr>
              <w:t xml:space="preserve"> </w:t>
            </w:r>
            <w:r>
              <w:rPr>
                <w:b/>
                <w:i/>
                <w:color w:val="231F20"/>
                <w:w w:val="110"/>
              </w:rPr>
              <w:t>the</w:t>
            </w:r>
            <w:r>
              <w:rPr>
                <w:b/>
                <w:i/>
                <w:color w:val="231F20"/>
                <w:spacing w:val="-28"/>
                <w:w w:val="110"/>
              </w:rPr>
              <w:t xml:space="preserve"> </w:t>
            </w:r>
            <w:r>
              <w:rPr>
                <w:b/>
                <w:i/>
                <w:color w:val="231F20"/>
                <w:w w:val="110"/>
              </w:rPr>
              <w:t>UNCITRAL</w:t>
            </w:r>
            <w:r>
              <w:rPr>
                <w:b/>
                <w:i/>
                <w:color w:val="231F20"/>
                <w:spacing w:val="-30"/>
                <w:w w:val="110"/>
              </w:rPr>
              <w:t xml:space="preserve"> </w:t>
            </w:r>
            <w:r>
              <w:rPr>
                <w:b/>
                <w:i/>
                <w:color w:val="231F20"/>
                <w:w w:val="110"/>
              </w:rPr>
              <w:t>Arbitration</w:t>
            </w:r>
            <w:r>
              <w:rPr>
                <w:b/>
                <w:i/>
                <w:color w:val="231F20"/>
                <w:spacing w:val="-28"/>
                <w:w w:val="110"/>
              </w:rPr>
              <w:t xml:space="preserve"> </w:t>
            </w:r>
            <w:r>
              <w:rPr>
                <w:b/>
                <w:i/>
                <w:color w:val="231F20"/>
                <w:w w:val="110"/>
              </w:rPr>
              <w:t>Rules,</w:t>
            </w:r>
            <w:r>
              <w:rPr>
                <w:b/>
                <w:i/>
                <w:color w:val="231F20"/>
                <w:spacing w:val="-32"/>
                <w:w w:val="110"/>
              </w:rPr>
              <w:t xml:space="preserve"> </w:t>
            </w:r>
            <w:r>
              <w:rPr>
                <w:b/>
                <w:i/>
                <w:color w:val="231F20"/>
                <w:w w:val="110"/>
              </w:rPr>
              <w:t>the</w:t>
            </w:r>
            <w:r>
              <w:rPr>
                <w:b/>
                <w:i/>
                <w:color w:val="231F20"/>
                <w:spacing w:val="-28"/>
                <w:w w:val="110"/>
              </w:rPr>
              <w:t xml:space="preserve"> </w:t>
            </w:r>
            <w:r>
              <w:rPr>
                <w:b/>
                <w:i/>
                <w:color w:val="231F20"/>
                <w:w w:val="110"/>
              </w:rPr>
              <w:t>following</w:t>
            </w:r>
            <w:r>
              <w:rPr>
                <w:b/>
                <w:i/>
                <w:color w:val="231F20"/>
                <w:spacing w:val="-28"/>
                <w:w w:val="110"/>
              </w:rPr>
              <w:t xml:space="preserve"> </w:t>
            </w:r>
            <w:r>
              <w:rPr>
                <w:b/>
                <w:i/>
                <w:color w:val="231F20"/>
                <w:w w:val="110"/>
              </w:rPr>
              <w:t>sample clause should be</w:t>
            </w:r>
            <w:r>
              <w:rPr>
                <w:b/>
                <w:i/>
                <w:color w:val="231F20"/>
                <w:spacing w:val="-6"/>
                <w:w w:val="110"/>
              </w:rPr>
              <w:t xml:space="preserve"> </w:t>
            </w:r>
            <w:r>
              <w:rPr>
                <w:b/>
                <w:i/>
                <w:color w:val="231F20"/>
                <w:w w:val="110"/>
              </w:rPr>
              <w:t>inserted:</w:t>
            </w:r>
          </w:p>
          <w:p w:rsidR="00360928" w:rsidRDefault="001B3201">
            <w:pPr>
              <w:pStyle w:val="TableParagraph"/>
              <w:spacing w:before="55" w:line="266" w:lineRule="auto"/>
              <w:ind w:left="56" w:right="45"/>
              <w:jc w:val="both"/>
            </w:pPr>
            <w:r>
              <w:rPr>
                <w:color w:val="231F20"/>
                <w:w w:val="110"/>
              </w:rPr>
              <w:t>GCC 10.2 (a)—Any dispute, controversy or claim arising out of or relating to this Contract, or breach, termination or invalidity thereof, shall be settled by arbitration in accordance with the UNCITRAL Arbitration Rules as at present in force.</w:t>
            </w:r>
          </w:p>
          <w:p w:rsidR="00360928" w:rsidRDefault="00360928">
            <w:pPr>
              <w:pStyle w:val="TableParagraph"/>
              <w:spacing w:before="1"/>
              <w:rPr>
                <w:sz w:val="24"/>
              </w:rPr>
            </w:pPr>
          </w:p>
          <w:p w:rsidR="00360928" w:rsidRDefault="001B3201">
            <w:pPr>
              <w:pStyle w:val="TableParagraph"/>
              <w:spacing w:line="266" w:lineRule="auto"/>
              <w:ind w:left="56" w:right="46"/>
              <w:jc w:val="both"/>
              <w:rPr>
                <w:b/>
                <w:i/>
              </w:rPr>
            </w:pPr>
            <w:r>
              <w:rPr>
                <w:b/>
                <w:i/>
                <w:color w:val="231F20"/>
                <w:w w:val="105"/>
              </w:rPr>
              <w:t>If the Purchaser chooses the Rules of ICC, the following sample clause should be inserted:</w:t>
            </w:r>
          </w:p>
          <w:p w:rsidR="00360928" w:rsidRDefault="001B3201">
            <w:pPr>
              <w:pStyle w:val="TableParagraph"/>
              <w:spacing w:before="55" w:line="266" w:lineRule="auto"/>
              <w:ind w:left="56" w:right="45"/>
              <w:jc w:val="both"/>
            </w:pPr>
            <w:r>
              <w:rPr>
                <w:color w:val="231F20"/>
                <w:w w:val="110"/>
              </w:rPr>
              <w:t>GCC</w:t>
            </w:r>
            <w:r>
              <w:rPr>
                <w:color w:val="231F20"/>
                <w:spacing w:val="-23"/>
                <w:w w:val="110"/>
              </w:rPr>
              <w:t xml:space="preserve"> </w:t>
            </w:r>
            <w:r>
              <w:rPr>
                <w:color w:val="231F20"/>
                <w:w w:val="110"/>
              </w:rPr>
              <w:t>10.2</w:t>
            </w:r>
            <w:r>
              <w:rPr>
                <w:color w:val="231F20"/>
                <w:spacing w:val="-23"/>
                <w:w w:val="110"/>
              </w:rPr>
              <w:t xml:space="preserve"> </w:t>
            </w:r>
            <w:r>
              <w:rPr>
                <w:color w:val="231F20"/>
                <w:w w:val="110"/>
              </w:rPr>
              <w:t>(a)—All</w:t>
            </w:r>
            <w:r>
              <w:rPr>
                <w:color w:val="231F20"/>
                <w:spacing w:val="-22"/>
                <w:w w:val="110"/>
              </w:rPr>
              <w:t xml:space="preserve"> </w:t>
            </w:r>
            <w:r>
              <w:rPr>
                <w:color w:val="231F20"/>
                <w:w w:val="110"/>
              </w:rPr>
              <w:t>disputes</w:t>
            </w:r>
            <w:r>
              <w:rPr>
                <w:color w:val="231F20"/>
                <w:spacing w:val="-23"/>
                <w:w w:val="110"/>
              </w:rPr>
              <w:t xml:space="preserve"> </w:t>
            </w:r>
            <w:r>
              <w:rPr>
                <w:color w:val="231F20"/>
                <w:w w:val="110"/>
              </w:rPr>
              <w:t>arising</w:t>
            </w:r>
            <w:r>
              <w:rPr>
                <w:color w:val="231F20"/>
                <w:spacing w:val="-22"/>
                <w:w w:val="110"/>
              </w:rPr>
              <w:t xml:space="preserve"> </w:t>
            </w:r>
            <w:r>
              <w:rPr>
                <w:color w:val="231F20"/>
                <w:w w:val="110"/>
              </w:rPr>
              <w:t>in</w:t>
            </w:r>
            <w:r>
              <w:rPr>
                <w:color w:val="231F20"/>
                <w:spacing w:val="-23"/>
                <w:w w:val="110"/>
              </w:rPr>
              <w:t xml:space="preserve"> </w:t>
            </w:r>
            <w:r>
              <w:rPr>
                <w:color w:val="231F20"/>
                <w:w w:val="110"/>
              </w:rPr>
              <w:t>connection</w:t>
            </w:r>
            <w:r>
              <w:rPr>
                <w:color w:val="231F20"/>
                <w:spacing w:val="-22"/>
                <w:w w:val="110"/>
              </w:rPr>
              <w:t xml:space="preserve"> </w:t>
            </w:r>
            <w:r>
              <w:rPr>
                <w:color w:val="231F20"/>
                <w:w w:val="110"/>
              </w:rPr>
              <w:t>with</w:t>
            </w:r>
            <w:r>
              <w:rPr>
                <w:color w:val="231F20"/>
                <w:spacing w:val="-23"/>
                <w:w w:val="110"/>
              </w:rPr>
              <w:t xml:space="preserve"> </w:t>
            </w:r>
            <w:r>
              <w:rPr>
                <w:color w:val="231F20"/>
                <w:w w:val="110"/>
              </w:rPr>
              <w:t>the</w:t>
            </w:r>
            <w:r>
              <w:rPr>
                <w:color w:val="231F20"/>
                <w:spacing w:val="-22"/>
                <w:w w:val="110"/>
              </w:rPr>
              <w:t xml:space="preserve"> </w:t>
            </w:r>
            <w:r>
              <w:rPr>
                <w:color w:val="231F20"/>
                <w:w w:val="110"/>
              </w:rPr>
              <w:t>present</w:t>
            </w:r>
            <w:r>
              <w:rPr>
                <w:color w:val="231F20"/>
                <w:spacing w:val="-23"/>
                <w:w w:val="110"/>
              </w:rPr>
              <w:t xml:space="preserve"> </w:t>
            </w:r>
            <w:r>
              <w:rPr>
                <w:color w:val="231F20"/>
                <w:w w:val="110"/>
              </w:rPr>
              <w:t>Contract</w:t>
            </w:r>
            <w:r>
              <w:rPr>
                <w:color w:val="231F20"/>
                <w:spacing w:val="-22"/>
                <w:w w:val="110"/>
              </w:rPr>
              <w:t xml:space="preserve"> </w:t>
            </w:r>
            <w:r>
              <w:rPr>
                <w:color w:val="231F20"/>
                <w:w w:val="110"/>
              </w:rPr>
              <w:t>shall</w:t>
            </w:r>
            <w:r>
              <w:rPr>
                <w:color w:val="231F20"/>
                <w:spacing w:val="-23"/>
                <w:w w:val="110"/>
              </w:rPr>
              <w:t xml:space="preserve"> </w:t>
            </w:r>
            <w:r>
              <w:rPr>
                <w:color w:val="231F20"/>
                <w:w w:val="110"/>
              </w:rPr>
              <w:t>be finally</w:t>
            </w:r>
            <w:r>
              <w:rPr>
                <w:color w:val="231F20"/>
                <w:spacing w:val="-5"/>
                <w:w w:val="110"/>
              </w:rPr>
              <w:t xml:space="preserve"> </w:t>
            </w:r>
            <w:r>
              <w:rPr>
                <w:color w:val="231F20"/>
                <w:w w:val="110"/>
              </w:rPr>
              <w:t>settled</w:t>
            </w:r>
            <w:r>
              <w:rPr>
                <w:color w:val="231F20"/>
                <w:spacing w:val="-4"/>
                <w:w w:val="110"/>
              </w:rPr>
              <w:t xml:space="preserve"> </w:t>
            </w:r>
            <w:r>
              <w:rPr>
                <w:color w:val="231F20"/>
                <w:w w:val="110"/>
              </w:rPr>
              <w:t>under</w:t>
            </w:r>
            <w:r>
              <w:rPr>
                <w:color w:val="231F20"/>
                <w:spacing w:val="-4"/>
                <w:w w:val="110"/>
              </w:rPr>
              <w:t xml:space="preserve"> </w:t>
            </w:r>
            <w:r>
              <w:rPr>
                <w:color w:val="231F20"/>
                <w:w w:val="110"/>
              </w:rPr>
              <w:t>the</w:t>
            </w:r>
            <w:r>
              <w:rPr>
                <w:color w:val="231F20"/>
                <w:spacing w:val="-4"/>
                <w:w w:val="110"/>
              </w:rPr>
              <w:t xml:space="preserve"> </w:t>
            </w:r>
            <w:r>
              <w:rPr>
                <w:color w:val="231F20"/>
                <w:w w:val="110"/>
              </w:rPr>
              <w:t>Rules</w:t>
            </w:r>
            <w:r>
              <w:rPr>
                <w:color w:val="231F20"/>
                <w:spacing w:val="-5"/>
                <w:w w:val="110"/>
              </w:rPr>
              <w:t xml:space="preserve"> </w:t>
            </w:r>
            <w:r>
              <w:rPr>
                <w:color w:val="231F20"/>
                <w:w w:val="110"/>
              </w:rPr>
              <w:t>of</w:t>
            </w:r>
            <w:r>
              <w:rPr>
                <w:color w:val="231F20"/>
                <w:spacing w:val="-4"/>
                <w:w w:val="110"/>
              </w:rPr>
              <w:t xml:space="preserve"> </w:t>
            </w:r>
            <w:r>
              <w:rPr>
                <w:color w:val="231F20"/>
                <w:w w:val="110"/>
              </w:rPr>
              <w:t>Conciliation</w:t>
            </w:r>
            <w:r>
              <w:rPr>
                <w:color w:val="231F20"/>
                <w:spacing w:val="-4"/>
                <w:w w:val="110"/>
              </w:rPr>
              <w:t xml:space="preserve"> </w:t>
            </w:r>
            <w:r>
              <w:rPr>
                <w:color w:val="231F20"/>
                <w:w w:val="110"/>
              </w:rPr>
              <w:t>and</w:t>
            </w:r>
            <w:r>
              <w:rPr>
                <w:color w:val="231F20"/>
                <w:spacing w:val="-10"/>
                <w:w w:val="110"/>
              </w:rPr>
              <w:t xml:space="preserve"> </w:t>
            </w:r>
            <w:r>
              <w:rPr>
                <w:color w:val="231F20"/>
                <w:w w:val="110"/>
              </w:rPr>
              <w:t>Arbitration</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International Chamber of Commerce by one or more arbitrators appointed in accordance with the said</w:t>
            </w:r>
            <w:r>
              <w:rPr>
                <w:color w:val="231F20"/>
                <w:spacing w:val="-15"/>
                <w:w w:val="110"/>
              </w:rPr>
              <w:t xml:space="preserve"> </w:t>
            </w:r>
            <w:r>
              <w:rPr>
                <w:color w:val="231F20"/>
                <w:w w:val="110"/>
              </w:rPr>
              <w:t>Rules.</w:t>
            </w:r>
          </w:p>
          <w:p w:rsidR="00360928" w:rsidRDefault="00360928">
            <w:pPr>
              <w:pStyle w:val="TableParagraph"/>
              <w:spacing w:before="1"/>
              <w:rPr>
                <w:sz w:val="24"/>
              </w:rPr>
            </w:pPr>
          </w:p>
          <w:p w:rsidR="00360928" w:rsidRDefault="001B3201">
            <w:pPr>
              <w:pStyle w:val="TableParagraph"/>
              <w:spacing w:line="266" w:lineRule="auto"/>
              <w:ind w:left="56" w:right="46"/>
              <w:jc w:val="both"/>
              <w:rPr>
                <w:b/>
                <w:i/>
              </w:rPr>
            </w:pPr>
            <w:r>
              <w:rPr>
                <w:b/>
                <w:i/>
                <w:color w:val="231F20"/>
                <w:w w:val="110"/>
              </w:rPr>
              <w:t>If</w:t>
            </w:r>
            <w:r>
              <w:rPr>
                <w:b/>
                <w:i/>
                <w:color w:val="231F20"/>
                <w:spacing w:val="-8"/>
                <w:w w:val="110"/>
              </w:rPr>
              <w:t xml:space="preserve"> </w:t>
            </w:r>
            <w:r>
              <w:rPr>
                <w:b/>
                <w:i/>
                <w:color w:val="231F20"/>
                <w:w w:val="110"/>
              </w:rPr>
              <w:t>the</w:t>
            </w:r>
            <w:r>
              <w:rPr>
                <w:b/>
                <w:i/>
                <w:color w:val="231F20"/>
                <w:spacing w:val="-7"/>
                <w:w w:val="110"/>
              </w:rPr>
              <w:t xml:space="preserve"> </w:t>
            </w:r>
            <w:r>
              <w:rPr>
                <w:b/>
                <w:i/>
                <w:color w:val="231F20"/>
                <w:w w:val="110"/>
              </w:rPr>
              <w:t>Purchaser</w:t>
            </w:r>
            <w:r>
              <w:rPr>
                <w:b/>
                <w:i/>
                <w:color w:val="231F20"/>
                <w:spacing w:val="-7"/>
                <w:w w:val="110"/>
              </w:rPr>
              <w:t xml:space="preserve"> </w:t>
            </w:r>
            <w:r>
              <w:rPr>
                <w:b/>
                <w:i/>
                <w:color w:val="231F20"/>
                <w:w w:val="110"/>
              </w:rPr>
              <w:t>chooses</w:t>
            </w:r>
            <w:r>
              <w:rPr>
                <w:b/>
                <w:i/>
                <w:color w:val="231F20"/>
                <w:spacing w:val="-7"/>
                <w:w w:val="110"/>
              </w:rPr>
              <w:t xml:space="preserve"> </w:t>
            </w:r>
            <w:r>
              <w:rPr>
                <w:b/>
                <w:i/>
                <w:color w:val="231F20"/>
                <w:w w:val="110"/>
              </w:rPr>
              <w:t>the</w:t>
            </w:r>
            <w:r>
              <w:rPr>
                <w:b/>
                <w:i/>
                <w:color w:val="231F20"/>
                <w:spacing w:val="-7"/>
                <w:w w:val="110"/>
              </w:rPr>
              <w:t xml:space="preserve"> </w:t>
            </w:r>
            <w:r>
              <w:rPr>
                <w:b/>
                <w:i/>
                <w:color w:val="231F20"/>
                <w:w w:val="110"/>
              </w:rPr>
              <w:t>Rules</w:t>
            </w:r>
            <w:r>
              <w:rPr>
                <w:b/>
                <w:i/>
                <w:color w:val="231F20"/>
                <w:spacing w:val="-8"/>
                <w:w w:val="110"/>
              </w:rPr>
              <w:t xml:space="preserve"> </w:t>
            </w:r>
            <w:r>
              <w:rPr>
                <w:b/>
                <w:i/>
                <w:color w:val="231F20"/>
                <w:w w:val="110"/>
              </w:rPr>
              <w:t>of</w:t>
            </w:r>
            <w:r>
              <w:rPr>
                <w:b/>
                <w:i/>
                <w:color w:val="231F20"/>
                <w:spacing w:val="-7"/>
                <w:w w:val="110"/>
              </w:rPr>
              <w:t xml:space="preserve"> </w:t>
            </w:r>
            <w:r>
              <w:rPr>
                <w:b/>
                <w:i/>
                <w:color w:val="231F20"/>
                <w:w w:val="110"/>
              </w:rPr>
              <w:t>the</w:t>
            </w:r>
            <w:r>
              <w:rPr>
                <w:b/>
                <w:i/>
                <w:color w:val="231F20"/>
                <w:spacing w:val="-10"/>
                <w:w w:val="110"/>
              </w:rPr>
              <w:t xml:space="preserve"> </w:t>
            </w:r>
            <w:r>
              <w:rPr>
                <w:b/>
                <w:i/>
                <w:color w:val="231F20"/>
                <w:w w:val="110"/>
              </w:rPr>
              <w:t>Arbitration</w:t>
            </w:r>
            <w:r>
              <w:rPr>
                <w:b/>
                <w:i/>
                <w:color w:val="231F20"/>
                <w:spacing w:val="-7"/>
                <w:w w:val="110"/>
              </w:rPr>
              <w:t xml:space="preserve"> </w:t>
            </w:r>
            <w:r>
              <w:rPr>
                <w:b/>
                <w:i/>
                <w:color w:val="231F20"/>
                <w:w w:val="110"/>
              </w:rPr>
              <w:t>Institute</w:t>
            </w:r>
            <w:r>
              <w:rPr>
                <w:b/>
                <w:i/>
                <w:color w:val="231F20"/>
                <w:spacing w:val="-7"/>
                <w:w w:val="110"/>
              </w:rPr>
              <w:t xml:space="preserve"> </w:t>
            </w:r>
            <w:r>
              <w:rPr>
                <w:b/>
                <w:i/>
                <w:color w:val="231F20"/>
                <w:w w:val="110"/>
              </w:rPr>
              <w:t>of</w:t>
            </w:r>
            <w:r>
              <w:rPr>
                <w:b/>
                <w:i/>
                <w:color w:val="231F20"/>
                <w:spacing w:val="-7"/>
                <w:w w:val="110"/>
              </w:rPr>
              <w:t xml:space="preserve"> </w:t>
            </w:r>
            <w:r>
              <w:rPr>
                <w:b/>
                <w:i/>
                <w:color w:val="231F20"/>
                <w:w w:val="110"/>
              </w:rPr>
              <w:t>the</w:t>
            </w:r>
            <w:r>
              <w:rPr>
                <w:b/>
                <w:i/>
                <w:color w:val="231F20"/>
                <w:spacing w:val="-8"/>
                <w:w w:val="110"/>
              </w:rPr>
              <w:t xml:space="preserve"> </w:t>
            </w:r>
            <w:r>
              <w:rPr>
                <w:b/>
                <w:i/>
                <w:color w:val="231F20"/>
                <w:w w:val="110"/>
              </w:rPr>
              <w:t>Stockholm Chamber</w:t>
            </w:r>
            <w:r>
              <w:rPr>
                <w:b/>
                <w:i/>
                <w:color w:val="231F20"/>
                <w:spacing w:val="-7"/>
                <w:w w:val="110"/>
              </w:rPr>
              <w:t xml:space="preserve"> </w:t>
            </w:r>
            <w:r>
              <w:rPr>
                <w:b/>
                <w:i/>
                <w:color w:val="231F20"/>
                <w:w w:val="110"/>
              </w:rPr>
              <w:t>of</w:t>
            </w:r>
            <w:r>
              <w:rPr>
                <w:b/>
                <w:i/>
                <w:color w:val="231F20"/>
                <w:spacing w:val="-6"/>
                <w:w w:val="110"/>
              </w:rPr>
              <w:t xml:space="preserve"> </w:t>
            </w:r>
            <w:r>
              <w:rPr>
                <w:b/>
                <w:i/>
                <w:color w:val="231F20"/>
                <w:w w:val="110"/>
              </w:rPr>
              <w:t>Commerce,</w:t>
            </w:r>
            <w:r>
              <w:rPr>
                <w:b/>
                <w:i/>
                <w:color w:val="231F20"/>
                <w:spacing w:val="-13"/>
                <w:w w:val="110"/>
              </w:rPr>
              <w:t xml:space="preserve"> </w:t>
            </w:r>
            <w:r>
              <w:rPr>
                <w:b/>
                <w:i/>
                <w:color w:val="231F20"/>
                <w:w w:val="110"/>
              </w:rPr>
              <w:t>the</w:t>
            </w:r>
            <w:r>
              <w:rPr>
                <w:b/>
                <w:i/>
                <w:color w:val="231F20"/>
                <w:spacing w:val="-7"/>
                <w:w w:val="110"/>
              </w:rPr>
              <w:t xml:space="preserve"> </w:t>
            </w:r>
            <w:r>
              <w:rPr>
                <w:b/>
                <w:i/>
                <w:color w:val="231F20"/>
                <w:w w:val="110"/>
              </w:rPr>
              <w:t>following</w:t>
            </w:r>
            <w:r>
              <w:rPr>
                <w:b/>
                <w:i/>
                <w:color w:val="231F20"/>
                <w:spacing w:val="-6"/>
                <w:w w:val="110"/>
              </w:rPr>
              <w:t xml:space="preserve"> </w:t>
            </w:r>
            <w:r>
              <w:rPr>
                <w:b/>
                <w:i/>
                <w:color w:val="231F20"/>
                <w:w w:val="110"/>
              </w:rPr>
              <w:t>sample</w:t>
            </w:r>
            <w:r>
              <w:rPr>
                <w:b/>
                <w:i/>
                <w:color w:val="231F20"/>
                <w:spacing w:val="-6"/>
                <w:w w:val="110"/>
              </w:rPr>
              <w:t xml:space="preserve"> </w:t>
            </w:r>
            <w:r>
              <w:rPr>
                <w:b/>
                <w:i/>
                <w:color w:val="231F20"/>
                <w:w w:val="110"/>
              </w:rPr>
              <w:t>clause</w:t>
            </w:r>
            <w:r>
              <w:rPr>
                <w:b/>
                <w:i/>
                <w:color w:val="231F20"/>
                <w:spacing w:val="-6"/>
                <w:w w:val="110"/>
              </w:rPr>
              <w:t xml:space="preserve"> </w:t>
            </w:r>
            <w:r>
              <w:rPr>
                <w:b/>
                <w:i/>
                <w:color w:val="231F20"/>
                <w:w w:val="110"/>
              </w:rPr>
              <w:t>should</w:t>
            </w:r>
            <w:r>
              <w:rPr>
                <w:b/>
                <w:i/>
                <w:color w:val="231F20"/>
                <w:spacing w:val="-6"/>
                <w:w w:val="110"/>
              </w:rPr>
              <w:t xml:space="preserve"> </w:t>
            </w:r>
            <w:r>
              <w:rPr>
                <w:b/>
                <w:i/>
                <w:color w:val="231F20"/>
                <w:w w:val="110"/>
              </w:rPr>
              <w:t>be</w:t>
            </w:r>
            <w:r>
              <w:rPr>
                <w:b/>
                <w:i/>
                <w:color w:val="231F20"/>
                <w:spacing w:val="-7"/>
                <w:w w:val="110"/>
              </w:rPr>
              <w:t xml:space="preserve"> </w:t>
            </w:r>
            <w:r>
              <w:rPr>
                <w:b/>
                <w:i/>
                <w:color w:val="231F20"/>
                <w:w w:val="110"/>
              </w:rPr>
              <w:t>inserted:</w:t>
            </w:r>
          </w:p>
          <w:p w:rsidR="00360928" w:rsidRDefault="001B3201">
            <w:pPr>
              <w:pStyle w:val="TableParagraph"/>
              <w:spacing w:before="55" w:line="266" w:lineRule="auto"/>
              <w:ind w:left="56" w:right="45"/>
              <w:jc w:val="both"/>
            </w:pPr>
            <w:r>
              <w:rPr>
                <w:color w:val="231F20"/>
                <w:w w:val="110"/>
              </w:rPr>
              <w:t>GCC 10.2 (a)—Any dispute, controversy or claim arising out of or in connection with this Contract, or the breach, termination or invalidity thereof, shall be settled by arbitration in accordance with the Rules of the Arbitration Institute of the Stockholm Chamber of</w:t>
            </w:r>
            <w:r>
              <w:rPr>
                <w:color w:val="231F20"/>
                <w:spacing w:val="-31"/>
                <w:w w:val="110"/>
              </w:rPr>
              <w:t xml:space="preserve"> </w:t>
            </w:r>
            <w:r>
              <w:rPr>
                <w:color w:val="231F20"/>
                <w:w w:val="110"/>
              </w:rPr>
              <w:t>Commerce.</w:t>
            </w:r>
          </w:p>
        </w:tc>
      </w:tr>
      <w:tr w:rsidR="00360928">
        <w:trPr>
          <w:trHeight w:val="3536"/>
        </w:trPr>
        <w:tc>
          <w:tcPr>
            <w:tcW w:w="1441" w:type="dxa"/>
          </w:tcPr>
          <w:p w:rsidR="00360928" w:rsidRDefault="00360928">
            <w:pPr>
              <w:pStyle w:val="TableParagraph"/>
            </w:pPr>
          </w:p>
        </w:tc>
        <w:tc>
          <w:tcPr>
            <w:tcW w:w="7961" w:type="dxa"/>
          </w:tcPr>
          <w:p w:rsidR="00360928" w:rsidRDefault="001B3201">
            <w:pPr>
              <w:pStyle w:val="TableParagraph"/>
              <w:spacing w:before="51" w:line="266" w:lineRule="auto"/>
              <w:ind w:left="56" w:right="45"/>
              <w:jc w:val="both"/>
              <w:rPr>
                <w:b/>
                <w:i/>
              </w:rPr>
            </w:pPr>
            <w:r>
              <w:rPr>
                <w:b/>
                <w:i/>
                <w:color w:val="231F20"/>
                <w:w w:val="110"/>
              </w:rPr>
              <w:t>If the Purchaser chooses the Rules of the London Court of International Arbitration, the following clause should be inserted:</w:t>
            </w:r>
          </w:p>
          <w:p w:rsidR="00360928" w:rsidRDefault="001B3201">
            <w:pPr>
              <w:pStyle w:val="TableParagraph"/>
              <w:spacing w:before="55" w:line="266" w:lineRule="auto"/>
              <w:ind w:left="56" w:right="36"/>
              <w:jc w:val="both"/>
            </w:pPr>
            <w:r>
              <w:rPr>
                <w:color w:val="231F20"/>
                <w:w w:val="115"/>
              </w:rPr>
              <w:t>GCC</w:t>
            </w:r>
            <w:r>
              <w:rPr>
                <w:color w:val="231F20"/>
                <w:spacing w:val="-6"/>
                <w:w w:val="115"/>
              </w:rPr>
              <w:t xml:space="preserve"> </w:t>
            </w:r>
            <w:r>
              <w:rPr>
                <w:color w:val="231F20"/>
                <w:w w:val="115"/>
              </w:rPr>
              <w:t>10.2</w:t>
            </w:r>
            <w:r>
              <w:rPr>
                <w:color w:val="231F20"/>
                <w:spacing w:val="-5"/>
                <w:w w:val="115"/>
              </w:rPr>
              <w:t xml:space="preserve"> </w:t>
            </w:r>
            <w:r>
              <w:rPr>
                <w:color w:val="231F20"/>
                <w:w w:val="115"/>
              </w:rPr>
              <w:t>(a)—Any</w:t>
            </w:r>
            <w:r>
              <w:rPr>
                <w:color w:val="231F20"/>
                <w:spacing w:val="-6"/>
                <w:w w:val="115"/>
              </w:rPr>
              <w:t xml:space="preserve"> </w:t>
            </w:r>
            <w:r>
              <w:rPr>
                <w:color w:val="231F20"/>
                <w:w w:val="115"/>
              </w:rPr>
              <w:t>dispute</w:t>
            </w:r>
            <w:r>
              <w:rPr>
                <w:color w:val="231F20"/>
                <w:spacing w:val="-5"/>
                <w:w w:val="115"/>
              </w:rPr>
              <w:t xml:space="preserve"> </w:t>
            </w:r>
            <w:r>
              <w:rPr>
                <w:color w:val="231F20"/>
                <w:w w:val="115"/>
              </w:rPr>
              <w:t>arising</w:t>
            </w:r>
            <w:r>
              <w:rPr>
                <w:color w:val="231F20"/>
                <w:spacing w:val="-6"/>
                <w:w w:val="115"/>
              </w:rPr>
              <w:t xml:space="preserve"> </w:t>
            </w:r>
            <w:r>
              <w:rPr>
                <w:color w:val="231F20"/>
                <w:w w:val="115"/>
              </w:rPr>
              <w:t>out</w:t>
            </w:r>
            <w:r>
              <w:rPr>
                <w:color w:val="231F20"/>
                <w:spacing w:val="-5"/>
                <w:w w:val="115"/>
              </w:rPr>
              <w:t xml:space="preserve"> </w:t>
            </w:r>
            <w:r>
              <w:rPr>
                <w:color w:val="231F20"/>
                <w:w w:val="115"/>
              </w:rPr>
              <w:t>of</w:t>
            </w:r>
            <w:r>
              <w:rPr>
                <w:color w:val="231F20"/>
                <w:spacing w:val="-5"/>
                <w:w w:val="115"/>
              </w:rPr>
              <w:t xml:space="preserve"> </w:t>
            </w:r>
            <w:r>
              <w:rPr>
                <w:color w:val="231F20"/>
                <w:w w:val="115"/>
              </w:rPr>
              <w:t>or</w:t>
            </w:r>
            <w:r>
              <w:rPr>
                <w:color w:val="231F20"/>
                <w:spacing w:val="-6"/>
                <w:w w:val="115"/>
              </w:rPr>
              <w:t xml:space="preserve"> </w:t>
            </w:r>
            <w:r>
              <w:rPr>
                <w:color w:val="231F20"/>
                <w:w w:val="115"/>
              </w:rPr>
              <w:t>in</w:t>
            </w:r>
            <w:r>
              <w:rPr>
                <w:color w:val="231F20"/>
                <w:spacing w:val="-5"/>
                <w:w w:val="115"/>
              </w:rPr>
              <w:t xml:space="preserve"> </w:t>
            </w:r>
            <w:r>
              <w:rPr>
                <w:color w:val="231F20"/>
                <w:w w:val="115"/>
              </w:rPr>
              <w:t>connection</w:t>
            </w:r>
            <w:r>
              <w:rPr>
                <w:color w:val="231F20"/>
                <w:spacing w:val="-6"/>
                <w:w w:val="115"/>
              </w:rPr>
              <w:t xml:space="preserve"> </w:t>
            </w:r>
            <w:r>
              <w:rPr>
                <w:color w:val="231F20"/>
                <w:w w:val="115"/>
              </w:rPr>
              <w:t>with</w:t>
            </w:r>
            <w:r>
              <w:rPr>
                <w:color w:val="231F20"/>
                <w:spacing w:val="-5"/>
                <w:w w:val="115"/>
              </w:rPr>
              <w:t xml:space="preserve"> </w:t>
            </w:r>
            <w:r>
              <w:rPr>
                <w:color w:val="231F20"/>
                <w:w w:val="115"/>
              </w:rPr>
              <w:t>this</w:t>
            </w:r>
            <w:r>
              <w:rPr>
                <w:color w:val="231F20"/>
                <w:spacing w:val="-6"/>
                <w:w w:val="115"/>
              </w:rPr>
              <w:t xml:space="preserve"> </w:t>
            </w:r>
            <w:r>
              <w:rPr>
                <w:color w:val="231F20"/>
                <w:w w:val="115"/>
              </w:rPr>
              <w:t>Contract, including any question regarding its existence,</w:t>
            </w:r>
            <w:r>
              <w:rPr>
                <w:color w:val="231F20"/>
                <w:spacing w:val="-48"/>
                <w:w w:val="115"/>
              </w:rPr>
              <w:t xml:space="preserve"> </w:t>
            </w:r>
            <w:r>
              <w:rPr>
                <w:color w:val="231F20"/>
                <w:w w:val="115"/>
              </w:rPr>
              <w:t>validity or termination shall be referred to and finally resolved by arbitration under the Rules of the London</w:t>
            </w:r>
            <w:r>
              <w:rPr>
                <w:color w:val="231F20"/>
                <w:spacing w:val="63"/>
                <w:w w:val="115"/>
              </w:rPr>
              <w:t xml:space="preserve"> </w:t>
            </w:r>
            <w:r>
              <w:rPr>
                <w:color w:val="231F20"/>
                <w:w w:val="115"/>
              </w:rPr>
              <w:t>Court</w:t>
            </w:r>
            <w:r>
              <w:rPr>
                <w:color w:val="231F20"/>
                <w:spacing w:val="-26"/>
                <w:w w:val="115"/>
              </w:rPr>
              <w:t xml:space="preserve"> </w:t>
            </w:r>
            <w:r>
              <w:rPr>
                <w:color w:val="231F20"/>
                <w:w w:val="115"/>
              </w:rPr>
              <w:t>of</w:t>
            </w:r>
            <w:r>
              <w:rPr>
                <w:color w:val="231F20"/>
                <w:spacing w:val="-25"/>
                <w:w w:val="115"/>
              </w:rPr>
              <w:t xml:space="preserve"> </w:t>
            </w:r>
            <w:r>
              <w:rPr>
                <w:color w:val="231F20"/>
                <w:w w:val="115"/>
              </w:rPr>
              <w:t>International</w:t>
            </w:r>
            <w:r>
              <w:rPr>
                <w:color w:val="231F20"/>
                <w:spacing w:val="-28"/>
                <w:w w:val="115"/>
              </w:rPr>
              <w:t xml:space="preserve"> </w:t>
            </w:r>
            <w:r>
              <w:rPr>
                <w:color w:val="231F20"/>
                <w:w w:val="115"/>
              </w:rPr>
              <w:t>Arbitration,</w:t>
            </w:r>
            <w:r>
              <w:rPr>
                <w:color w:val="231F20"/>
                <w:spacing w:val="-32"/>
                <w:w w:val="115"/>
              </w:rPr>
              <w:t xml:space="preserve"> </w:t>
            </w:r>
            <w:r>
              <w:rPr>
                <w:color w:val="231F20"/>
                <w:w w:val="115"/>
              </w:rPr>
              <w:t>which</w:t>
            </w:r>
            <w:r>
              <w:rPr>
                <w:color w:val="231F20"/>
                <w:spacing w:val="-26"/>
                <w:w w:val="115"/>
              </w:rPr>
              <w:t xml:space="preserve"> </w:t>
            </w:r>
            <w:r>
              <w:rPr>
                <w:color w:val="231F20"/>
                <w:w w:val="115"/>
              </w:rPr>
              <w:t>rules</w:t>
            </w:r>
            <w:r>
              <w:rPr>
                <w:color w:val="231F20"/>
                <w:spacing w:val="-25"/>
                <w:w w:val="115"/>
              </w:rPr>
              <w:t xml:space="preserve"> </w:t>
            </w:r>
            <w:r>
              <w:rPr>
                <w:color w:val="231F20"/>
                <w:w w:val="115"/>
              </w:rPr>
              <w:t>are</w:t>
            </w:r>
            <w:r>
              <w:rPr>
                <w:color w:val="231F20"/>
                <w:spacing w:val="-25"/>
                <w:w w:val="115"/>
              </w:rPr>
              <w:t xml:space="preserve"> </w:t>
            </w:r>
            <w:r>
              <w:rPr>
                <w:color w:val="231F20"/>
                <w:w w:val="115"/>
              </w:rPr>
              <w:t>deemed</w:t>
            </w:r>
            <w:r>
              <w:rPr>
                <w:color w:val="231F20"/>
                <w:spacing w:val="-26"/>
                <w:w w:val="115"/>
              </w:rPr>
              <w:t xml:space="preserve"> </w:t>
            </w:r>
            <w:r>
              <w:rPr>
                <w:color w:val="231F20"/>
                <w:w w:val="115"/>
              </w:rPr>
              <w:t>to</w:t>
            </w:r>
            <w:r>
              <w:rPr>
                <w:color w:val="231F20"/>
                <w:spacing w:val="-25"/>
                <w:w w:val="115"/>
              </w:rPr>
              <w:t xml:space="preserve"> </w:t>
            </w:r>
            <w:r>
              <w:rPr>
                <w:color w:val="231F20"/>
                <w:w w:val="115"/>
              </w:rPr>
              <w:t>be</w:t>
            </w:r>
            <w:r>
              <w:rPr>
                <w:color w:val="231F20"/>
                <w:spacing w:val="-26"/>
                <w:w w:val="115"/>
              </w:rPr>
              <w:t xml:space="preserve"> </w:t>
            </w:r>
            <w:r>
              <w:rPr>
                <w:color w:val="231F20"/>
                <w:w w:val="115"/>
              </w:rPr>
              <w:t>incorporated</w:t>
            </w:r>
            <w:r>
              <w:rPr>
                <w:color w:val="231F20"/>
                <w:spacing w:val="-25"/>
                <w:w w:val="115"/>
              </w:rPr>
              <w:t xml:space="preserve"> </w:t>
            </w:r>
            <w:r>
              <w:rPr>
                <w:color w:val="231F20"/>
                <w:w w:val="115"/>
              </w:rPr>
              <w:t>by reference to this</w:t>
            </w:r>
            <w:r>
              <w:rPr>
                <w:color w:val="231F20"/>
                <w:spacing w:val="-32"/>
                <w:w w:val="115"/>
              </w:rPr>
              <w:t xml:space="preserve"> </w:t>
            </w:r>
            <w:r>
              <w:rPr>
                <w:color w:val="231F20"/>
                <w:w w:val="115"/>
              </w:rPr>
              <w:t>clause.</w:t>
            </w:r>
          </w:p>
          <w:p w:rsidR="00360928" w:rsidRDefault="00360928">
            <w:pPr>
              <w:pStyle w:val="TableParagraph"/>
              <w:spacing w:before="11"/>
              <w:rPr>
                <w:sz w:val="28"/>
              </w:rPr>
            </w:pPr>
          </w:p>
          <w:p w:rsidR="00360928" w:rsidRDefault="001B3201">
            <w:pPr>
              <w:pStyle w:val="TableParagraph"/>
              <w:tabs>
                <w:tab w:val="left" w:pos="566"/>
              </w:tabs>
              <w:ind w:left="56"/>
              <w:rPr>
                <w:b/>
                <w:i/>
              </w:rPr>
            </w:pPr>
            <w:r>
              <w:rPr>
                <w:b/>
                <w:i/>
                <w:color w:val="231F20"/>
                <w:spacing w:val="-3"/>
                <w:w w:val="110"/>
              </w:rPr>
              <w:t>(b)</w:t>
            </w:r>
            <w:r>
              <w:rPr>
                <w:b/>
                <w:i/>
                <w:color w:val="231F20"/>
                <w:spacing w:val="-3"/>
                <w:w w:val="110"/>
              </w:rPr>
              <w:tab/>
            </w:r>
            <w:r>
              <w:rPr>
                <w:b/>
                <w:i/>
                <w:color w:val="231F20"/>
                <w:w w:val="110"/>
              </w:rPr>
              <w:t>Contract with a Bhutanese</w:t>
            </w:r>
            <w:r>
              <w:rPr>
                <w:b/>
                <w:i/>
                <w:color w:val="231F20"/>
                <w:spacing w:val="-8"/>
                <w:w w:val="110"/>
              </w:rPr>
              <w:t xml:space="preserve"> </w:t>
            </w:r>
            <w:r>
              <w:rPr>
                <w:b/>
                <w:i/>
                <w:color w:val="231F20"/>
                <w:w w:val="110"/>
              </w:rPr>
              <w:t>Supplier:</w:t>
            </w:r>
          </w:p>
          <w:p w:rsidR="00360928" w:rsidRDefault="001B3201">
            <w:pPr>
              <w:pStyle w:val="TableParagraph"/>
              <w:spacing w:line="280" w:lineRule="atLeast"/>
              <w:ind w:left="56" w:right="45"/>
              <w:jc w:val="both"/>
            </w:pPr>
            <w:r>
              <w:rPr>
                <w:color w:val="231F20"/>
                <w:w w:val="115"/>
              </w:rPr>
              <w:t>In the case of a dispute between the Purchaser and a Bhutanese Supplier, the dispute shall be referred to adjudication or arbitration in accordance with the laws of Bhutan.</w:t>
            </w:r>
          </w:p>
        </w:tc>
      </w:tr>
      <w:tr w:rsidR="00360928">
        <w:trPr>
          <w:trHeight w:val="2938"/>
        </w:trPr>
        <w:tc>
          <w:tcPr>
            <w:tcW w:w="1441" w:type="dxa"/>
          </w:tcPr>
          <w:p w:rsidR="00360928" w:rsidRDefault="001B3201">
            <w:pPr>
              <w:pStyle w:val="TableParagraph"/>
              <w:spacing w:before="17"/>
              <w:ind w:left="56"/>
              <w:rPr>
                <w:b/>
              </w:rPr>
            </w:pPr>
            <w:r>
              <w:rPr>
                <w:b/>
                <w:color w:val="231F20"/>
                <w:w w:val="105"/>
              </w:rPr>
              <w:t>GCC 13.1</w:t>
            </w:r>
          </w:p>
        </w:tc>
        <w:tc>
          <w:tcPr>
            <w:tcW w:w="7961" w:type="dxa"/>
          </w:tcPr>
          <w:p w:rsidR="00360928" w:rsidRDefault="001B3201">
            <w:pPr>
              <w:pStyle w:val="TableParagraph"/>
              <w:spacing w:before="89" w:line="266" w:lineRule="auto"/>
              <w:ind w:left="56" w:right="36"/>
              <w:jc w:val="both"/>
              <w:rPr>
                <w:i/>
              </w:rPr>
            </w:pPr>
            <w:r>
              <w:rPr>
                <w:color w:val="231F20"/>
                <w:w w:val="105"/>
              </w:rPr>
              <w:t xml:space="preserve">Details of Shipping and other Documents to be furnished by the  Supplier  are  </w:t>
            </w:r>
            <w:r>
              <w:rPr>
                <w:i/>
                <w:color w:val="231F20"/>
                <w:w w:val="105"/>
              </w:rPr>
              <w:t>[insert the required documents, such as a negotiable bill of lading, a non-negotiable sea way bill, an airway bill, a railway consignment note, a road consignment note, insurance certificate, Manufacturer’s or Supplier’s warranty certificate, inspection certificate</w:t>
            </w:r>
            <w:r>
              <w:rPr>
                <w:i/>
                <w:color w:val="231F20"/>
                <w:spacing w:val="-7"/>
                <w:w w:val="105"/>
              </w:rPr>
              <w:t xml:space="preserve"> </w:t>
            </w:r>
            <w:r>
              <w:rPr>
                <w:i/>
                <w:color w:val="231F20"/>
                <w:w w:val="105"/>
              </w:rPr>
              <w:t>issued</w:t>
            </w:r>
            <w:r>
              <w:rPr>
                <w:i/>
                <w:color w:val="231F20"/>
                <w:spacing w:val="-6"/>
                <w:w w:val="105"/>
              </w:rPr>
              <w:t xml:space="preserve"> </w:t>
            </w:r>
            <w:r>
              <w:rPr>
                <w:i/>
                <w:color w:val="231F20"/>
                <w:w w:val="105"/>
              </w:rPr>
              <w:t>by</w:t>
            </w:r>
            <w:r>
              <w:rPr>
                <w:i/>
                <w:color w:val="231F20"/>
                <w:spacing w:val="-6"/>
                <w:w w:val="105"/>
              </w:rPr>
              <w:t xml:space="preserve"> </w:t>
            </w:r>
            <w:r>
              <w:rPr>
                <w:i/>
                <w:color w:val="231F20"/>
                <w:w w:val="105"/>
              </w:rPr>
              <w:t>nominated</w:t>
            </w:r>
            <w:r>
              <w:rPr>
                <w:i/>
                <w:color w:val="231F20"/>
                <w:spacing w:val="-6"/>
                <w:w w:val="105"/>
              </w:rPr>
              <w:t xml:space="preserve"> </w:t>
            </w:r>
            <w:r>
              <w:rPr>
                <w:i/>
                <w:color w:val="231F20"/>
                <w:w w:val="105"/>
              </w:rPr>
              <w:t>inspection</w:t>
            </w:r>
            <w:r>
              <w:rPr>
                <w:i/>
                <w:color w:val="231F20"/>
                <w:spacing w:val="-6"/>
                <w:w w:val="105"/>
              </w:rPr>
              <w:t xml:space="preserve"> </w:t>
            </w:r>
            <w:r>
              <w:rPr>
                <w:i/>
                <w:color w:val="231F20"/>
                <w:w w:val="105"/>
              </w:rPr>
              <w:t>agency,</w:t>
            </w:r>
            <w:r>
              <w:rPr>
                <w:i/>
                <w:color w:val="231F20"/>
                <w:spacing w:val="-15"/>
                <w:w w:val="105"/>
              </w:rPr>
              <w:t xml:space="preserve"> </w:t>
            </w:r>
            <w:r>
              <w:rPr>
                <w:i/>
                <w:color w:val="231F20"/>
                <w:w w:val="105"/>
              </w:rPr>
              <w:t>Supplier’s</w:t>
            </w:r>
            <w:r>
              <w:rPr>
                <w:i/>
                <w:color w:val="231F20"/>
                <w:spacing w:val="-6"/>
                <w:w w:val="105"/>
              </w:rPr>
              <w:t xml:space="preserve"> </w:t>
            </w:r>
            <w:r>
              <w:rPr>
                <w:i/>
                <w:color w:val="231F20"/>
                <w:w w:val="105"/>
              </w:rPr>
              <w:t>factory</w:t>
            </w:r>
            <w:r>
              <w:rPr>
                <w:i/>
                <w:color w:val="231F20"/>
                <w:spacing w:val="-6"/>
                <w:w w:val="105"/>
              </w:rPr>
              <w:t xml:space="preserve"> </w:t>
            </w:r>
            <w:r>
              <w:rPr>
                <w:i/>
                <w:color w:val="231F20"/>
                <w:w w:val="105"/>
              </w:rPr>
              <w:t>shipping</w:t>
            </w:r>
            <w:r>
              <w:rPr>
                <w:i/>
                <w:color w:val="231F20"/>
                <w:spacing w:val="-6"/>
                <w:w w:val="105"/>
              </w:rPr>
              <w:t xml:space="preserve"> </w:t>
            </w:r>
            <w:r>
              <w:rPr>
                <w:i/>
                <w:color w:val="231F20"/>
                <w:w w:val="105"/>
              </w:rPr>
              <w:t>details etc].</w:t>
            </w:r>
          </w:p>
          <w:p w:rsidR="00360928" w:rsidRDefault="00360928">
            <w:pPr>
              <w:pStyle w:val="TableParagraph"/>
              <w:spacing w:before="10"/>
              <w:rPr>
                <w:sz w:val="23"/>
              </w:rPr>
            </w:pPr>
          </w:p>
          <w:p w:rsidR="00360928" w:rsidRDefault="001B3201">
            <w:pPr>
              <w:pStyle w:val="TableParagraph"/>
              <w:spacing w:before="1" w:line="266" w:lineRule="auto"/>
              <w:ind w:left="56" w:right="45"/>
              <w:jc w:val="both"/>
            </w:pPr>
            <w:r>
              <w:rPr>
                <w:color w:val="231F20"/>
                <w:w w:val="110"/>
              </w:rPr>
              <w:t>The above documents shall be received by the Purchaser before arrival of the Goods and, if not received, the Supplier will be responsible for any consequent expenses.</w:t>
            </w:r>
          </w:p>
        </w:tc>
      </w:tr>
    </w:tbl>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046" style="width:470.6pt;height:.5pt;mso-position-horizontal-relative:char;mso-position-vertical-relative:line" coordsize="9412,10">
            <v:line id="_x0000_s1047"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1515"/>
        </w:trPr>
        <w:tc>
          <w:tcPr>
            <w:tcW w:w="1441" w:type="dxa"/>
          </w:tcPr>
          <w:p w:rsidR="00360928" w:rsidRDefault="001B3201">
            <w:pPr>
              <w:pStyle w:val="TableParagraph"/>
              <w:spacing w:before="17"/>
              <w:ind w:left="56"/>
              <w:rPr>
                <w:b/>
              </w:rPr>
            </w:pPr>
            <w:r>
              <w:rPr>
                <w:b/>
                <w:color w:val="231F20"/>
                <w:w w:val="105"/>
              </w:rPr>
              <w:t>GCC 16.2</w:t>
            </w:r>
          </w:p>
        </w:tc>
        <w:tc>
          <w:tcPr>
            <w:tcW w:w="7961" w:type="dxa"/>
          </w:tcPr>
          <w:p w:rsidR="00360928" w:rsidRDefault="001B3201">
            <w:pPr>
              <w:pStyle w:val="TableParagraph"/>
              <w:spacing w:before="78"/>
              <w:ind w:left="56"/>
            </w:pPr>
            <w:r>
              <w:rPr>
                <w:color w:val="231F20"/>
                <w:w w:val="110"/>
              </w:rPr>
              <w:t>The prices charged for the Goods supplied and the related Services performed</w:t>
            </w:r>
          </w:p>
          <w:p w:rsidR="00360928" w:rsidRDefault="00B71EA0">
            <w:pPr>
              <w:pStyle w:val="TableParagraph"/>
              <w:spacing w:before="27"/>
              <w:ind w:left="56"/>
            </w:pPr>
            <w:r>
              <w:rPr>
                <w:i/>
                <w:color w:val="231F20"/>
                <w:w w:val="105"/>
              </w:rPr>
              <w:t xml:space="preserve">[ “shall not,” </w:t>
            </w:r>
            <w:r w:rsidR="001B3201">
              <w:rPr>
                <w:i/>
                <w:color w:val="231F20"/>
                <w:w w:val="105"/>
              </w:rPr>
              <w:t xml:space="preserve">] </w:t>
            </w:r>
            <w:r w:rsidR="001B3201">
              <w:rPr>
                <w:color w:val="231F20"/>
                <w:w w:val="105"/>
              </w:rPr>
              <w:t>be adjustable.</w:t>
            </w:r>
          </w:p>
          <w:p w:rsidR="00360928" w:rsidRDefault="00360928">
            <w:pPr>
              <w:pStyle w:val="TableParagraph"/>
              <w:spacing w:before="8"/>
              <w:rPr>
                <w:sz w:val="26"/>
              </w:rPr>
            </w:pPr>
          </w:p>
          <w:p w:rsidR="00360928" w:rsidRDefault="001B3201">
            <w:pPr>
              <w:pStyle w:val="TableParagraph"/>
              <w:ind w:left="56"/>
            </w:pPr>
            <w:r>
              <w:rPr>
                <w:color w:val="231F20"/>
                <w:w w:val="115"/>
              </w:rPr>
              <w:t>If</w:t>
            </w:r>
            <w:r>
              <w:rPr>
                <w:color w:val="231F20"/>
                <w:spacing w:val="-22"/>
                <w:w w:val="115"/>
              </w:rPr>
              <w:t xml:space="preserve"> </w:t>
            </w:r>
            <w:r>
              <w:rPr>
                <w:color w:val="231F20"/>
                <w:w w:val="115"/>
              </w:rPr>
              <w:t>prices</w:t>
            </w:r>
            <w:r>
              <w:rPr>
                <w:color w:val="231F20"/>
                <w:spacing w:val="-22"/>
                <w:w w:val="115"/>
              </w:rPr>
              <w:t xml:space="preserve"> </w:t>
            </w:r>
            <w:r>
              <w:rPr>
                <w:color w:val="231F20"/>
                <w:w w:val="115"/>
              </w:rPr>
              <w:t>are</w:t>
            </w:r>
            <w:r>
              <w:rPr>
                <w:color w:val="231F20"/>
                <w:spacing w:val="-21"/>
                <w:w w:val="115"/>
              </w:rPr>
              <w:t xml:space="preserve"> </w:t>
            </w:r>
            <w:r>
              <w:rPr>
                <w:color w:val="231F20"/>
                <w:w w:val="115"/>
              </w:rPr>
              <w:t>adjustable,</w:t>
            </w:r>
            <w:r>
              <w:rPr>
                <w:color w:val="231F20"/>
                <w:spacing w:val="-28"/>
                <w:w w:val="115"/>
              </w:rPr>
              <w:t xml:space="preserve"> </w:t>
            </w:r>
            <w:r>
              <w:rPr>
                <w:color w:val="231F20"/>
                <w:w w:val="115"/>
              </w:rPr>
              <w:t>the</w:t>
            </w:r>
            <w:r>
              <w:rPr>
                <w:color w:val="231F20"/>
                <w:spacing w:val="-21"/>
                <w:w w:val="115"/>
              </w:rPr>
              <w:t xml:space="preserve"> </w:t>
            </w:r>
            <w:r>
              <w:rPr>
                <w:color w:val="231F20"/>
                <w:w w:val="115"/>
              </w:rPr>
              <w:t>following</w:t>
            </w:r>
            <w:r>
              <w:rPr>
                <w:color w:val="231F20"/>
                <w:spacing w:val="-22"/>
                <w:w w:val="115"/>
              </w:rPr>
              <w:t xml:space="preserve"> </w:t>
            </w:r>
            <w:r>
              <w:rPr>
                <w:color w:val="231F20"/>
                <w:w w:val="115"/>
              </w:rPr>
              <w:t>method</w:t>
            </w:r>
            <w:r>
              <w:rPr>
                <w:color w:val="231F20"/>
                <w:spacing w:val="-21"/>
                <w:w w:val="115"/>
              </w:rPr>
              <w:t xml:space="preserve"> </w:t>
            </w:r>
            <w:r>
              <w:rPr>
                <w:color w:val="231F20"/>
                <w:w w:val="115"/>
              </w:rPr>
              <w:t>shall</w:t>
            </w:r>
            <w:r>
              <w:rPr>
                <w:color w:val="231F20"/>
                <w:spacing w:val="-22"/>
                <w:w w:val="115"/>
              </w:rPr>
              <w:t xml:space="preserve"> </w:t>
            </w:r>
            <w:r>
              <w:rPr>
                <w:color w:val="231F20"/>
                <w:w w:val="115"/>
              </w:rPr>
              <w:t>be</w:t>
            </w:r>
            <w:r>
              <w:rPr>
                <w:color w:val="231F20"/>
                <w:spacing w:val="-21"/>
                <w:w w:val="115"/>
              </w:rPr>
              <w:t xml:space="preserve"> </w:t>
            </w:r>
            <w:r>
              <w:rPr>
                <w:color w:val="231F20"/>
                <w:w w:val="115"/>
              </w:rPr>
              <w:t>used</w:t>
            </w:r>
            <w:r>
              <w:rPr>
                <w:color w:val="231F20"/>
                <w:spacing w:val="-22"/>
                <w:w w:val="115"/>
              </w:rPr>
              <w:t xml:space="preserve"> </w:t>
            </w:r>
            <w:r>
              <w:rPr>
                <w:color w:val="231F20"/>
                <w:w w:val="115"/>
              </w:rPr>
              <w:t>to</w:t>
            </w:r>
            <w:r>
              <w:rPr>
                <w:color w:val="231F20"/>
                <w:spacing w:val="-21"/>
                <w:w w:val="115"/>
              </w:rPr>
              <w:t xml:space="preserve"> </w:t>
            </w:r>
            <w:r>
              <w:rPr>
                <w:color w:val="231F20"/>
                <w:w w:val="115"/>
              </w:rPr>
              <w:t>calculate</w:t>
            </w:r>
            <w:r>
              <w:rPr>
                <w:color w:val="231F20"/>
                <w:spacing w:val="-22"/>
                <w:w w:val="115"/>
              </w:rPr>
              <w:t xml:space="preserve"> </w:t>
            </w:r>
            <w:r>
              <w:rPr>
                <w:color w:val="231F20"/>
                <w:w w:val="115"/>
              </w:rPr>
              <w:t>the</w:t>
            </w:r>
            <w:r>
              <w:rPr>
                <w:color w:val="231F20"/>
                <w:spacing w:val="-21"/>
                <w:w w:val="115"/>
              </w:rPr>
              <w:t xml:space="preserve"> </w:t>
            </w:r>
            <w:r>
              <w:rPr>
                <w:color w:val="231F20"/>
                <w:w w:val="115"/>
              </w:rPr>
              <w:t>price</w:t>
            </w:r>
          </w:p>
          <w:p w:rsidR="00360928" w:rsidRDefault="001B3201">
            <w:pPr>
              <w:pStyle w:val="TableParagraph"/>
              <w:spacing w:before="27"/>
              <w:ind w:left="56"/>
              <w:rPr>
                <w:i/>
              </w:rPr>
            </w:pPr>
            <w:r>
              <w:rPr>
                <w:color w:val="231F20"/>
                <w:w w:val="110"/>
              </w:rPr>
              <w:t>adjustment</w:t>
            </w:r>
            <w:r>
              <w:rPr>
                <w:color w:val="231F20"/>
                <w:spacing w:val="-25"/>
                <w:w w:val="110"/>
              </w:rPr>
              <w:t xml:space="preserve"> </w:t>
            </w:r>
            <w:r>
              <w:rPr>
                <w:i/>
                <w:color w:val="231F20"/>
                <w:w w:val="110"/>
              </w:rPr>
              <w:t>[see</w:t>
            </w:r>
            <w:r>
              <w:rPr>
                <w:i/>
                <w:color w:val="231F20"/>
                <w:spacing w:val="-24"/>
                <w:w w:val="110"/>
              </w:rPr>
              <w:t xml:space="preserve"> </w:t>
            </w:r>
            <w:r>
              <w:rPr>
                <w:i/>
                <w:color w:val="231F20"/>
                <w:w w:val="110"/>
              </w:rPr>
              <w:t>attachment</w:t>
            </w:r>
            <w:r>
              <w:rPr>
                <w:i/>
                <w:color w:val="231F20"/>
                <w:spacing w:val="-24"/>
                <w:w w:val="110"/>
              </w:rPr>
              <w:t xml:space="preserve"> </w:t>
            </w:r>
            <w:r>
              <w:rPr>
                <w:i/>
                <w:color w:val="231F20"/>
                <w:w w:val="110"/>
              </w:rPr>
              <w:t>to</w:t>
            </w:r>
            <w:r>
              <w:rPr>
                <w:i/>
                <w:color w:val="231F20"/>
                <w:spacing w:val="-24"/>
                <w:w w:val="110"/>
              </w:rPr>
              <w:t xml:space="preserve"> </w:t>
            </w:r>
            <w:r>
              <w:rPr>
                <w:i/>
                <w:color w:val="231F20"/>
                <w:w w:val="110"/>
              </w:rPr>
              <w:t>these</w:t>
            </w:r>
            <w:r>
              <w:rPr>
                <w:i/>
                <w:color w:val="231F20"/>
                <w:spacing w:val="-24"/>
                <w:w w:val="110"/>
              </w:rPr>
              <w:t xml:space="preserve"> </w:t>
            </w:r>
            <w:r>
              <w:rPr>
                <w:i/>
                <w:color w:val="231F20"/>
                <w:w w:val="110"/>
              </w:rPr>
              <w:t>SCC</w:t>
            </w:r>
            <w:r>
              <w:rPr>
                <w:i/>
                <w:color w:val="231F20"/>
                <w:spacing w:val="-24"/>
                <w:w w:val="110"/>
              </w:rPr>
              <w:t xml:space="preserve"> </w:t>
            </w:r>
            <w:r>
              <w:rPr>
                <w:i/>
                <w:color w:val="231F20"/>
                <w:w w:val="110"/>
              </w:rPr>
              <w:t>for</w:t>
            </w:r>
            <w:r>
              <w:rPr>
                <w:i/>
                <w:color w:val="231F20"/>
                <w:spacing w:val="-24"/>
                <w:w w:val="110"/>
              </w:rPr>
              <w:t xml:space="preserve"> </w:t>
            </w:r>
            <w:r>
              <w:rPr>
                <w:i/>
                <w:color w:val="231F20"/>
                <w:w w:val="110"/>
              </w:rPr>
              <w:t>a</w:t>
            </w:r>
            <w:r>
              <w:rPr>
                <w:i/>
                <w:color w:val="231F20"/>
                <w:spacing w:val="-24"/>
                <w:w w:val="110"/>
              </w:rPr>
              <w:t xml:space="preserve"> </w:t>
            </w:r>
            <w:r>
              <w:rPr>
                <w:i/>
                <w:color w:val="231F20"/>
                <w:w w:val="110"/>
              </w:rPr>
              <w:t>sample</w:t>
            </w:r>
            <w:r>
              <w:rPr>
                <w:i/>
                <w:color w:val="231F20"/>
                <w:spacing w:val="-24"/>
                <w:w w:val="110"/>
              </w:rPr>
              <w:t xml:space="preserve"> </w:t>
            </w:r>
            <w:r>
              <w:rPr>
                <w:i/>
                <w:color w:val="231F20"/>
                <w:w w:val="110"/>
              </w:rPr>
              <w:t>Price</w:t>
            </w:r>
            <w:r>
              <w:rPr>
                <w:i/>
                <w:color w:val="231F20"/>
                <w:spacing w:val="-27"/>
                <w:w w:val="110"/>
              </w:rPr>
              <w:t xml:space="preserve"> </w:t>
            </w:r>
            <w:r>
              <w:rPr>
                <w:i/>
                <w:color w:val="231F20"/>
                <w:w w:val="110"/>
              </w:rPr>
              <w:t>Adjustment</w:t>
            </w:r>
            <w:r>
              <w:rPr>
                <w:i/>
                <w:color w:val="231F20"/>
                <w:spacing w:val="-24"/>
                <w:w w:val="110"/>
              </w:rPr>
              <w:t xml:space="preserve"> </w:t>
            </w:r>
            <w:r>
              <w:rPr>
                <w:i/>
                <w:color w:val="231F20"/>
                <w:w w:val="110"/>
              </w:rPr>
              <w:t>Formula]</w:t>
            </w:r>
          </w:p>
        </w:tc>
      </w:tr>
      <w:tr w:rsidR="00360928">
        <w:trPr>
          <w:trHeight w:val="3538"/>
        </w:trPr>
        <w:tc>
          <w:tcPr>
            <w:tcW w:w="1441" w:type="dxa"/>
          </w:tcPr>
          <w:p w:rsidR="00360928" w:rsidRDefault="001B3201">
            <w:pPr>
              <w:pStyle w:val="TableParagraph"/>
              <w:spacing w:before="17"/>
              <w:ind w:left="56"/>
              <w:rPr>
                <w:b/>
              </w:rPr>
            </w:pPr>
            <w:r>
              <w:rPr>
                <w:b/>
                <w:color w:val="231F20"/>
                <w:w w:val="105"/>
              </w:rPr>
              <w:t>GCC 17.1</w:t>
            </w:r>
          </w:p>
        </w:tc>
        <w:tc>
          <w:tcPr>
            <w:tcW w:w="7961" w:type="dxa"/>
          </w:tcPr>
          <w:p w:rsidR="00360928" w:rsidRDefault="001B3201">
            <w:pPr>
              <w:pStyle w:val="TableParagraph"/>
              <w:spacing w:before="53"/>
              <w:ind w:left="56"/>
              <w:rPr>
                <w:b/>
                <w:i/>
              </w:rPr>
            </w:pPr>
            <w:r>
              <w:rPr>
                <w:b/>
                <w:i/>
                <w:color w:val="231F20"/>
                <w:w w:val="110"/>
              </w:rPr>
              <w:t>Sample provision</w:t>
            </w:r>
          </w:p>
          <w:p w:rsidR="00360928" w:rsidRDefault="001B3201">
            <w:pPr>
              <w:pStyle w:val="TableParagraph"/>
              <w:spacing w:before="83" w:line="266" w:lineRule="auto"/>
              <w:ind w:left="56" w:right="35"/>
            </w:pPr>
            <w:r>
              <w:rPr>
                <w:color w:val="231F20"/>
                <w:w w:val="115"/>
              </w:rPr>
              <w:t>GCC</w:t>
            </w:r>
            <w:r>
              <w:rPr>
                <w:color w:val="231F20"/>
                <w:spacing w:val="-8"/>
                <w:w w:val="115"/>
              </w:rPr>
              <w:t xml:space="preserve"> </w:t>
            </w:r>
            <w:r>
              <w:rPr>
                <w:color w:val="231F20"/>
                <w:spacing w:val="-5"/>
                <w:w w:val="115"/>
              </w:rPr>
              <w:t>17.1—The</w:t>
            </w:r>
            <w:r>
              <w:rPr>
                <w:color w:val="231F20"/>
                <w:spacing w:val="-8"/>
                <w:w w:val="115"/>
              </w:rPr>
              <w:t xml:space="preserve"> </w:t>
            </w:r>
            <w:r>
              <w:rPr>
                <w:color w:val="231F20"/>
                <w:w w:val="115"/>
              </w:rPr>
              <w:t>method</w:t>
            </w:r>
            <w:r>
              <w:rPr>
                <w:color w:val="231F20"/>
                <w:spacing w:val="-8"/>
                <w:w w:val="115"/>
              </w:rPr>
              <w:t xml:space="preserve"> </w:t>
            </w:r>
            <w:r>
              <w:rPr>
                <w:color w:val="231F20"/>
                <w:w w:val="115"/>
              </w:rPr>
              <w:t>and</w:t>
            </w:r>
            <w:r>
              <w:rPr>
                <w:color w:val="231F20"/>
                <w:spacing w:val="-8"/>
                <w:w w:val="115"/>
              </w:rPr>
              <w:t xml:space="preserve"> </w:t>
            </w:r>
            <w:r>
              <w:rPr>
                <w:color w:val="231F20"/>
                <w:w w:val="115"/>
              </w:rPr>
              <w:t>conditions</w:t>
            </w:r>
            <w:r>
              <w:rPr>
                <w:color w:val="231F20"/>
                <w:spacing w:val="-8"/>
                <w:w w:val="115"/>
              </w:rPr>
              <w:t xml:space="preserve"> </w:t>
            </w:r>
            <w:r>
              <w:rPr>
                <w:color w:val="231F20"/>
                <w:w w:val="115"/>
              </w:rPr>
              <w:t>of</w:t>
            </w:r>
            <w:r>
              <w:rPr>
                <w:color w:val="231F20"/>
                <w:spacing w:val="-8"/>
                <w:w w:val="115"/>
              </w:rPr>
              <w:t xml:space="preserve"> </w:t>
            </w:r>
            <w:r>
              <w:rPr>
                <w:color w:val="231F20"/>
                <w:w w:val="115"/>
              </w:rPr>
              <w:t>payment</w:t>
            </w:r>
            <w:r>
              <w:rPr>
                <w:color w:val="231F20"/>
                <w:spacing w:val="-8"/>
                <w:w w:val="115"/>
              </w:rPr>
              <w:t xml:space="preserve"> </w:t>
            </w:r>
            <w:r>
              <w:rPr>
                <w:color w:val="231F20"/>
                <w:w w:val="115"/>
              </w:rPr>
              <w:t>to</w:t>
            </w:r>
            <w:r>
              <w:rPr>
                <w:color w:val="231F20"/>
                <w:spacing w:val="-8"/>
                <w:w w:val="115"/>
              </w:rPr>
              <w:t xml:space="preserve"> </w:t>
            </w:r>
            <w:r>
              <w:rPr>
                <w:color w:val="231F20"/>
                <w:w w:val="115"/>
              </w:rPr>
              <w:t>be</w:t>
            </w:r>
            <w:r>
              <w:rPr>
                <w:color w:val="231F20"/>
                <w:spacing w:val="-8"/>
                <w:w w:val="115"/>
              </w:rPr>
              <w:t xml:space="preserve"> </w:t>
            </w:r>
            <w:r>
              <w:rPr>
                <w:color w:val="231F20"/>
                <w:w w:val="115"/>
              </w:rPr>
              <w:t>made</w:t>
            </w:r>
            <w:r>
              <w:rPr>
                <w:color w:val="231F20"/>
                <w:spacing w:val="-8"/>
                <w:w w:val="115"/>
              </w:rPr>
              <w:t xml:space="preserve"> </w:t>
            </w:r>
            <w:r>
              <w:rPr>
                <w:color w:val="231F20"/>
                <w:w w:val="115"/>
              </w:rPr>
              <w:t>to</w:t>
            </w:r>
            <w:r>
              <w:rPr>
                <w:color w:val="231F20"/>
                <w:spacing w:val="-8"/>
                <w:w w:val="115"/>
              </w:rPr>
              <w:t xml:space="preserve"> </w:t>
            </w:r>
            <w:r>
              <w:rPr>
                <w:color w:val="231F20"/>
                <w:w w:val="115"/>
              </w:rPr>
              <w:t>the</w:t>
            </w:r>
            <w:r>
              <w:rPr>
                <w:color w:val="231F20"/>
                <w:spacing w:val="-8"/>
                <w:w w:val="115"/>
              </w:rPr>
              <w:t xml:space="preserve"> </w:t>
            </w:r>
            <w:r>
              <w:rPr>
                <w:color w:val="231F20"/>
                <w:w w:val="115"/>
              </w:rPr>
              <w:t>Supplier under</w:t>
            </w:r>
            <w:r>
              <w:rPr>
                <w:color w:val="231F20"/>
                <w:spacing w:val="-12"/>
                <w:w w:val="115"/>
              </w:rPr>
              <w:t xml:space="preserve"> </w:t>
            </w:r>
            <w:r>
              <w:rPr>
                <w:color w:val="231F20"/>
                <w:w w:val="115"/>
              </w:rPr>
              <w:t>this</w:t>
            </w:r>
            <w:r>
              <w:rPr>
                <w:color w:val="231F20"/>
                <w:spacing w:val="-11"/>
                <w:w w:val="115"/>
              </w:rPr>
              <w:t xml:space="preserve"> </w:t>
            </w:r>
            <w:r>
              <w:rPr>
                <w:color w:val="231F20"/>
                <w:w w:val="115"/>
              </w:rPr>
              <w:t>Contract</w:t>
            </w:r>
            <w:r>
              <w:rPr>
                <w:color w:val="231F20"/>
                <w:spacing w:val="-12"/>
                <w:w w:val="115"/>
              </w:rPr>
              <w:t xml:space="preserve"> </w:t>
            </w:r>
            <w:r>
              <w:rPr>
                <w:color w:val="231F20"/>
                <w:w w:val="115"/>
              </w:rPr>
              <w:t>shall</w:t>
            </w:r>
            <w:r>
              <w:rPr>
                <w:color w:val="231F20"/>
                <w:spacing w:val="-11"/>
                <w:w w:val="115"/>
              </w:rPr>
              <w:t xml:space="preserve"> </w:t>
            </w:r>
            <w:r>
              <w:rPr>
                <w:color w:val="231F20"/>
                <w:w w:val="115"/>
              </w:rPr>
              <w:t>be</w:t>
            </w:r>
            <w:r>
              <w:rPr>
                <w:color w:val="231F20"/>
                <w:spacing w:val="-12"/>
                <w:w w:val="115"/>
              </w:rPr>
              <w:t xml:space="preserve"> </w:t>
            </w:r>
            <w:r>
              <w:rPr>
                <w:color w:val="231F20"/>
                <w:w w:val="115"/>
              </w:rPr>
              <w:t>as</w:t>
            </w:r>
            <w:r>
              <w:rPr>
                <w:color w:val="231F20"/>
                <w:spacing w:val="-11"/>
                <w:w w:val="115"/>
              </w:rPr>
              <w:t xml:space="preserve"> </w:t>
            </w:r>
            <w:r>
              <w:rPr>
                <w:color w:val="231F20"/>
                <w:w w:val="115"/>
              </w:rPr>
              <w:t>follows:</w:t>
            </w:r>
          </w:p>
          <w:p w:rsidR="00360928" w:rsidRDefault="00360928">
            <w:pPr>
              <w:pStyle w:val="TableParagraph"/>
              <w:spacing w:before="3"/>
              <w:rPr>
                <w:sz w:val="24"/>
              </w:rPr>
            </w:pPr>
          </w:p>
          <w:p w:rsidR="00360928" w:rsidRDefault="001B3201">
            <w:pPr>
              <w:pStyle w:val="TableParagraph"/>
              <w:ind w:left="56"/>
              <w:rPr>
                <w:b/>
              </w:rPr>
            </w:pPr>
            <w:r>
              <w:rPr>
                <w:b/>
                <w:color w:val="231F20"/>
                <w:w w:val="110"/>
              </w:rPr>
              <w:t>Payment for Goods supplied from abroad:</w:t>
            </w:r>
          </w:p>
          <w:p w:rsidR="00360928" w:rsidRDefault="001B3201">
            <w:pPr>
              <w:pStyle w:val="TableParagraph"/>
              <w:tabs>
                <w:tab w:val="left" w:pos="7144"/>
              </w:tabs>
              <w:spacing w:before="84"/>
              <w:ind w:left="56"/>
            </w:pPr>
            <w:r>
              <w:rPr>
                <w:color w:val="231F20"/>
                <w:w w:val="110"/>
              </w:rPr>
              <w:t>Payment of the foreign currency portion shall be made</w:t>
            </w:r>
            <w:r>
              <w:rPr>
                <w:color w:val="231F20"/>
                <w:spacing w:val="8"/>
                <w:w w:val="110"/>
              </w:rPr>
              <w:t xml:space="preserve"> </w:t>
            </w:r>
            <w:r>
              <w:rPr>
                <w:color w:val="231F20"/>
                <w:w w:val="110"/>
              </w:rPr>
              <w:t>in</w:t>
            </w:r>
            <w:r>
              <w:rPr>
                <w:color w:val="231F20"/>
                <w:spacing w:val="1"/>
                <w:w w:val="110"/>
              </w:rPr>
              <w:t xml:space="preserve"> </w:t>
            </w:r>
            <w:r>
              <w:rPr>
                <w:color w:val="231F20"/>
                <w:w w:val="110"/>
              </w:rPr>
              <w:t>(</w:t>
            </w:r>
            <w:r>
              <w:rPr>
                <w:color w:val="231F20"/>
                <w:w w:val="110"/>
                <w:u w:val="single" w:color="231F20"/>
              </w:rPr>
              <w:t xml:space="preserve"> </w:t>
            </w:r>
            <w:r>
              <w:rPr>
                <w:color w:val="231F20"/>
                <w:w w:val="110"/>
                <w:u w:val="single" w:color="231F20"/>
              </w:rPr>
              <w:tab/>
            </w:r>
            <w:r>
              <w:rPr>
                <w:color w:val="231F20"/>
                <w:w w:val="110"/>
              </w:rPr>
              <w:t>)</w:t>
            </w:r>
          </w:p>
          <w:p w:rsidR="00360928" w:rsidRDefault="00360928">
            <w:pPr>
              <w:pStyle w:val="TableParagraph"/>
              <w:spacing w:before="3"/>
              <w:rPr>
                <w:sz w:val="24"/>
              </w:rPr>
            </w:pPr>
          </w:p>
          <w:p w:rsidR="00360928" w:rsidRDefault="001B3201">
            <w:pPr>
              <w:pStyle w:val="TableParagraph"/>
              <w:spacing w:before="1" w:line="280" w:lineRule="atLeast"/>
              <w:ind w:left="566" w:right="44" w:hanging="511"/>
              <w:jc w:val="both"/>
            </w:pPr>
            <w:r>
              <w:rPr>
                <w:color w:val="231F20"/>
                <w:w w:val="110"/>
              </w:rPr>
              <w:t xml:space="preserve">(i) </w:t>
            </w:r>
            <w:r>
              <w:rPr>
                <w:b/>
                <w:color w:val="231F20"/>
                <w:w w:val="110"/>
              </w:rPr>
              <w:t xml:space="preserve">Advance Payment: </w:t>
            </w:r>
            <w:r>
              <w:rPr>
                <w:color w:val="231F20"/>
                <w:spacing w:val="-5"/>
                <w:w w:val="110"/>
              </w:rPr>
              <w:t xml:space="preserve">Ten </w:t>
            </w:r>
            <w:r>
              <w:rPr>
                <w:color w:val="231F20"/>
                <w:w w:val="110"/>
              </w:rPr>
              <w:t>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tc>
      </w:tr>
      <w:tr w:rsidR="00360928">
        <w:trPr>
          <w:trHeight w:val="7722"/>
        </w:trPr>
        <w:tc>
          <w:tcPr>
            <w:tcW w:w="1441" w:type="dxa"/>
          </w:tcPr>
          <w:p w:rsidR="00360928" w:rsidRDefault="00360928">
            <w:pPr>
              <w:pStyle w:val="TableParagraph"/>
            </w:pPr>
          </w:p>
        </w:tc>
        <w:tc>
          <w:tcPr>
            <w:tcW w:w="7961" w:type="dxa"/>
          </w:tcPr>
          <w:p w:rsidR="00360928" w:rsidRDefault="001B3201">
            <w:pPr>
              <w:pStyle w:val="TableParagraph"/>
              <w:numPr>
                <w:ilvl w:val="0"/>
                <w:numId w:val="9"/>
              </w:numPr>
              <w:tabs>
                <w:tab w:val="left" w:pos="567"/>
              </w:tabs>
              <w:spacing w:before="73" w:line="266" w:lineRule="auto"/>
              <w:ind w:right="45" w:hanging="510"/>
              <w:jc w:val="both"/>
            </w:pPr>
            <w:r>
              <w:rPr>
                <w:b/>
                <w:color w:val="231F20"/>
                <w:w w:val="110"/>
              </w:rPr>
              <w:t xml:space="preserve">On Shipment: </w:t>
            </w:r>
            <w:r>
              <w:rPr>
                <w:color w:val="231F20"/>
                <w:w w:val="110"/>
              </w:rPr>
              <w:t>Eighty percent (80%) of the Contract Price of the Goods shipped shall be paid through irrevocable confirmed letter of credit opened in favor of the Supplier in a bank in its country, upon submission of the documents specified in GCC Clause</w:t>
            </w:r>
            <w:r>
              <w:rPr>
                <w:color w:val="231F20"/>
                <w:spacing w:val="-42"/>
                <w:w w:val="110"/>
              </w:rPr>
              <w:t xml:space="preserve"> </w:t>
            </w:r>
            <w:r>
              <w:rPr>
                <w:color w:val="231F20"/>
                <w:w w:val="110"/>
              </w:rPr>
              <w:t>13.</w:t>
            </w:r>
          </w:p>
          <w:p w:rsidR="00360928" w:rsidRDefault="001B3201">
            <w:pPr>
              <w:pStyle w:val="TableParagraph"/>
              <w:numPr>
                <w:ilvl w:val="0"/>
                <w:numId w:val="9"/>
              </w:numPr>
              <w:tabs>
                <w:tab w:val="left" w:pos="567"/>
              </w:tabs>
              <w:spacing w:line="266" w:lineRule="auto"/>
              <w:ind w:right="45" w:hanging="510"/>
              <w:jc w:val="both"/>
            </w:pPr>
            <w:r>
              <w:rPr>
                <w:b/>
                <w:color w:val="231F20"/>
                <w:w w:val="110"/>
              </w:rPr>
              <w:t xml:space="preserve">On Acceptance: </w:t>
            </w:r>
            <w:r>
              <w:rPr>
                <w:color w:val="231F20"/>
                <w:spacing w:val="-5"/>
                <w:w w:val="110"/>
              </w:rPr>
              <w:t xml:space="preserve">Ten </w:t>
            </w:r>
            <w:r>
              <w:rPr>
                <w:color w:val="231F20"/>
                <w:w w:val="110"/>
              </w:rPr>
              <w:t>percent (10%) of the Contract Price of the Goods received shall be paid within thirty (30) days of receipt of the Goods upon submission of claim supported by the acceptance certificate issued by the Purchaser.</w:t>
            </w:r>
          </w:p>
          <w:p w:rsidR="00360928" w:rsidRDefault="001B3201">
            <w:pPr>
              <w:pStyle w:val="TableParagraph"/>
              <w:spacing w:before="164" w:line="266" w:lineRule="auto"/>
              <w:ind w:left="568" w:right="45" w:firstLine="7"/>
              <w:jc w:val="both"/>
            </w:pPr>
            <w:r>
              <w:rPr>
                <w:color w:val="231F20"/>
                <w:w w:val="110"/>
              </w:rPr>
              <w:t>Payment</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local</w:t>
            </w:r>
            <w:r>
              <w:rPr>
                <w:color w:val="231F20"/>
                <w:spacing w:val="-5"/>
                <w:w w:val="110"/>
              </w:rPr>
              <w:t xml:space="preserve"> </w:t>
            </w:r>
            <w:r>
              <w:rPr>
                <w:color w:val="231F20"/>
                <w:w w:val="110"/>
              </w:rPr>
              <w:t>currency</w:t>
            </w:r>
            <w:r>
              <w:rPr>
                <w:color w:val="231F20"/>
                <w:spacing w:val="-5"/>
                <w:w w:val="110"/>
              </w:rPr>
              <w:t xml:space="preserve"> </w:t>
            </w:r>
            <w:r>
              <w:rPr>
                <w:color w:val="231F20"/>
                <w:w w:val="110"/>
              </w:rPr>
              <w:t>portion</w:t>
            </w:r>
            <w:r>
              <w:rPr>
                <w:color w:val="231F20"/>
                <w:spacing w:val="-5"/>
                <w:w w:val="110"/>
              </w:rPr>
              <w:t xml:space="preserve"> </w:t>
            </w:r>
            <w:r>
              <w:rPr>
                <w:color w:val="231F20"/>
                <w:w w:val="110"/>
              </w:rPr>
              <w:t>shall</w:t>
            </w:r>
            <w:r>
              <w:rPr>
                <w:color w:val="231F20"/>
                <w:spacing w:val="-6"/>
                <w:w w:val="110"/>
              </w:rPr>
              <w:t xml:space="preserve"> </w:t>
            </w:r>
            <w:r>
              <w:rPr>
                <w:color w:val="231F20"/>
                <w:w w:val="110"/>
              </w:rPr>
              <w:t>be</w:t>
            </w:r>
            <w:r>
              <w:rPr>
                <w:color w:val="231F20"/>
                <w:spacing w:val="-5"/>
                <w:w w:val="110"/>
              </w:rPr>
              <w:t xml:space="preserve"> </w:t>
            </w:r>
            <w:r>
              <w:rPr>
                <w:color w:val="231F20"/>
                <w:w w:val="110"/>
              </w:rPr>
              <w:t>made</w:t>
            </w:r>
            <w:r>
              <w:rPr>
                <w:color w:val="231F20"/>
                <w:spacing w:val="-5"/>
                <w:w w:val="110"/>
              </w:rPr>
              <w:t xml:space="preserve"> </w:t>
            </w:r>
            <w:r>
              <w:rPr>
                <w:color w:val="231F20"/>
                <w:w w:val="110"/>
              </w:rPr>
              <w:t>in</w:t>
            </w:r>
            <w:r>
              <w:rPr>
                <w:color w:val="231F20"/>
                <w:spacing w:val="-5"/>
                <w:w w:val="110"/>
              </w:rPr>
              <w:t xml:space="preserve"> </w:t>
            </w:r>
            <w:r>
              <w:rPr>
                <w:color w:val="231F20"/>
                <w:w w:val="110"/>
              </w:rPr>
              <w:t>Bhutanese</w:t>
            </w:r>
            <w:r>
              <w:rPr>
                <w:color w:val="231F20"/>
                <w:spacing w:val="-5"/>
                <w:w w:val="110"/>
              </w:rPr>
              <w:t xml:space="preserve"> </w:t>
            </w:r>
            <w:r>
              <w:rPr>
                <w:color w:val="231F20"/>
                <w:w w:val="110"/>
              </w:rPr>
              <w:t>Ngultrum (BTN) within thirty (30) days of presentation of a claim supported by a certificate from the Purchaser declaring that the Goods have been delivered and that all other contracted Services have been</w:t>
            </w:r>
            <w:r>
              <w:rPr>
                <w:color w:val="231F20"/>
                <w:spacing w:val="-33"/>
                <w:w w:val="110"/>
              </w:rPr>
              <w:t xml:space="preserve"> </w:t>
            </w:r>
            <w:r>
              <w:rPr>
                <w:color w:val="231F20"/>
                <w:w w:val="110"/>
              </w:rPr>
              <w:t>performed.</w:t>
            </w:r>
          </w:p>
          <w:p w:rsidR="00360928" w:rsidRDefault="001B3201">
            <w:pPr>
              <w:pStyle w:val="TableParagraph"/>
              <w:spacing w:before="216"/>
              <w:ind w:left="56"/>
              <w:rPr>
                <w:b/>
              </w:rPr>
            </w:pPr>
            <w:r>
              <w:rPr>
                <w:b/>
                <w:color w:val="231F20"/>
                <w:w w:val="110"/>
              </w:rPr>
              <w:t>Payment for Goods and Services supplied from within Bhutan:</w:t>
            </w:r>
          </w:p>
          <w:p w:rsidR="00360928" w:rsidRDefault="001B3201">
            <w:pPr>
              <w:pStyle w:val="TableParagraph"/>
              <w:spacing w:before="84"/>
              <w:ind w:left="56"/>
            </w:pPr>
            <w:r>
              <w:rPr>
                <w:color w:val="231F20"/>
                <w:w w:val="110"/>
              </w:rPr>
              <w:t>Payment for Goods and Services supplied from within Bhutan shall be made in</w:t>
            </w:r>
          </w:p>
          <w:p w:rsidR="00360928" w:rsidRDefault="001B3201">
            <w:pPr>
              <w:pStyle w:val="TableParagraph"/>
              <w:tabs>
                <w:tab w:val="left" w:pos="507"/>
              </w:tabs>
              <w:spacing w:before="27"/>
              <w:ind w:left="56"/>
            </w:pPr>
            <w:r>
              <w:rPr>
                <w:color w:val="231F20"/>
                <w:u w:val="single" w:color="221E1F"/>
              </w:rPr>
              <w:t xml:space="preserve"> </w:t>
            </w:r>
            <w:r>
              <w:rPr>
                <w:color w:val="231F20"/>
                <w:u w:val="single" w:color="221E1F"/>
              </w:rPr>
              <w:tab/>
            </w:r>
            <w:r>
              <w:rPr>
                <w:color w:val="231F20"/>
                <w:spacing w:val="-2"/>
              </w:rPr>
              <w:t xml:space="preserve"> </w:t>
            </w:r>
            <w:r>
              <w:rPr>
                <w:i/>
                <w:color w:val="231F20"/>
                <w:w w:val="105"/>
              </w:rPr>
              <w:t>[currency]</w:t>
            </w:r>
            <w:r>
              <w:rPr>
                <w:color w:val="231F20"/>
                <w:w w:val="105"/>
              </w:rPr>
              <w:t>, as</w:t>
            </w:r>
            <w:r>
              <w:rPr>
                <w:color w:val="231F20"/>
                <w:spacing w:val="-20"/>
                <w:w w:val="105"/>
              </w:rPr>
              <w:t xml:space="preserve"> </w:t>
            </w:r>
            <w:r>
              <w:rPr>
                <w:color w:val="231F20"/>
                <w:w w:val="105"/>
              </w:rPr>
              <w:t>follows:</w:t>
            </w:r>
          </w:p>
          <w:p w:rsidR="00360928" w:rsidRDefault="001B3201">
            <w:pPr>
              <w:pStyle w:val="TableParagraph"/>
              <w:numPr>
                <w:ilvl w:val="0"/>
                <w:numId w:val="8"/>
              </w:numPr>
              <w:tabs>
                <w:tab w:val="left" w:pos="567"/>
              </w:tabs>
              <w:spacing w:before="84" w:line="266" w:lineRule="auto"/>
              <w:ind w:right="45" w:hanging="510"/>
              <w:jc w:val="both"/>
            </w:pPr>
            <w:r>
              <w:rPr>
                <w:b/>
                <w:color w:val="231F20"/>
                <w:w w:val="110"/>
              </w:rPr>
              <w:t xml:space="preserve">Advance Payment: </w:t>
            </w:r>
            <w:r>
              <w:rPr>
                <w:color w:val="231F20"/>
                <w:spacing w:val="-5"/>
                <w:w w:val="110"/>
              </w:rPr>
              <w:t xml:space="preserve">Ten </w:t>
            </w:r>
            <w:r>
              <w:rPr>
                <w:color w:val="231F20"/>
                <w:w w:val="110"/>
              </w:rPr>
              <w:t>percent (10%) of the Contract Price shall be paid within thirty (30) days of signing of the Contract against a simple receipt and an advance payment guarantee for the equivalent amount and in the form provided in the Bidding</w:t>
            </w:r>
            <w:r>
              <w:rPr>
                <w:color w:val="231F20"/>
                <w:spacing w:val="-36"/>
                <w:w w:val="110"/>
              </w:rPr>
              <w:t xml:space="preserve"> </w:t>
            </w:r>
            <w:r>
              <w:rPr>
                <w:color w:val="231F20"/>
                <w:w w:val="110"/>
              </w:rPr>
              <w:t>Documents.</w:t>
            </w:r>
          </w:p>
          <w:p w:rsidR="00360928" w:rsidRDefault="001B3201">
            <w:pPr>
              <w:pStyle w:val="TableParagraph"/>
              <w:numPr>
                <w:ilvl w:val="0"/>
                <w:numId w:val="8"/>
              </w:numPr>
              <w:tabs>
                <w:tab w:val="left" w:pos="567"/>
              </w:tabs>
              <w:spacing w:before="53" w:line="266" w:lineRule="auto"/>
              <w:ind w:right="45" w:hanging="510"/>
              <w:jc w:val="both"/>
            </w:pPr>
            <w:r>
              <w:rPr>
                <w:b/>
                <w:color w:val="231F20"/>
                <w:w w:val="110"/>
              </w:rPr>
              <w:t xml:space="preserve">On Delivery: </w:t>
            </w:r>
            <w:r>
              <w:rPr>
                <w:color w:val="231F20"/>
                <w:w w:val="110"/>
              </w:rPr>
              <w:t>Eighty percent (80%) of the Contract Price shall be paid on receipt of the Goods and upon submission of the documents specified in GCC Clause</w:t>
            </w:r>
            <w:r>
              <w:rPr>
                <w:color w:val="231F20"/>
                <w:spacing w:val="-17"/>
                <w:w w:val="110"/>
              </w:rPr>
              <w:t xml:space="preserve"> </w:t>
            </w:r>
            <w:r>
              <w:rPr>
                <w:color w:val="231F20"/>
                <w:w w:val="110"/>
              </w:rPr>
              <w:t>13.</w:t>
            </w:r>
          </w:p>
          <w:p w:rsidR="00360928" w:rsidRDefault="001B3201">
            <w:pPr>
              <w:pStyle w:val="TableParagraph"/>
              <w:numPr>
                <w:ilvl w:val="0"/>
                <w:numId w:val="8"/>
              </w:numPr>
              <w:tabs>
                <w:tab w:val="left" w:pos="567"/>
              </w:tabs>
              <w:spacing w:before="55" w:line="266" w:lineRule="auto"/>
              <w:ind w:right="45" w:hanging="510"/>
              <w:jc w:val="both"/>
            </w:pPr>
            <w:r>
              <w:rPr>
                <w:b/>
                <w:color w:val="231F20"/>
                <w:w w:val="110"/>
              </w:rPr>
              <w:t xml:space="preserve">On Acceptance: </w:t>
            </w:r>
            <w:r>
              <w:rPr>
                <w:color w:val="231F20"/>
                <w:w w:val="110"/>
              </w:rPr>
              <w:t>The remaining ten percent (10%) of the Contract Price shall be paid to the Supplier within thirty (30) days after the date of the acceptance certificate for the respective delivery issued by the</w:t>
            </w:r>
            <w:r>
              <w:rPr>
                <w:color w:val="231F20"/>
                <w:spacing w:val="-15"/>
                <w:w w:val="110"/>
              </w:rPr>
              <w:t xml:space="preserve"> </w:t>
            </w:r>
            <w:r>
              <w:rPr>
                <w:color w:val="231F20"/>
                <w:w w:val="110"/>
              </w:rPr>
              <w:t>Purchaser.</w:t>
            </w:r>
          </w:p>
        </w:tc>
      </w:tr>
      <w:tr w:rsidR="00360928">
        <w:trPr>
          <w:trHeight w:val="1004"/>
        </w:trPr>
        <w:tc>
          <w:tcPr>
            <w:tcW w:w="1441" w:type="dxa"/>
          </w:tcPr>
          <w:p w:rsidR="00360928" w:rsidRDefault="001B3201">
            <w:pPr>
              <w:pStyle w:val="TableParagraph"/>
              <w:spacing w:before="17"/>
              <w:ind w:left="56"/>
              <w:rPr>
                <w:b/>
              </w:rPr>
            </w:pPr>
            <w:r>
              <w:rPr>
                <w:b/>
                <w:color w:val="231F20"/>
                <w:w w:val="105"/>
              </w:rPr>
              <w:t>GCC 17.5</w:t>
            </w:r>
          </w:p>
        </w:tc>
        <w:tc>
          <w:tcPr>
            <w:tcW w:w="7961" w:type="dxa"/>
          </w:tcPr>
          <w:p w:rsidR="00360928" w:rsidRDefault="001B3201">
            <w:pPr>
              <w:pStyle w:val="TableParagraph"/>
              <w:spacing w:before="17"/>
              <w:ind w:left="56"/>
            </w:pPr>
            <w:r>
              <w:rPr>
                <w:color w:val="231F20"/>
                <w:w w:val="115"/>
              </w:rPr>
              <w:t>The payment delay period after which the Purchaser shall pay interest to the</w:t>
            </w:r>
          </w:p>
          <w:p w:rsidR="00360928" w:rsidRDefault="001B3201">
            <w:pPr>
              <w:pStyle w:val="TableParagraph"/>
              <w:spacing w:before="27"/>
              <w:ind w:left="56"/>
            </w:pPr>
            <w:r>
              <w:rPr>
                <w:color w:val="231F20"/>
                <w:w w:val="110"/>
              </w:rPr>
              <w:t xml:space="preserve">supplier shall be </w:t>
            </w:r>
            <w:r w:rsidR="00B71EA0">
              <w:rPr>
                <w:i/>
                <w:color w:val="231F20"/>
                <w:w w:val="110"/>
              </w:rPr>
              <w:t>[30</w:t>
            </w:r>
            <w:r>
              <w:rPr>
                <w:i/>
                <w:color w:val="231F20"/>
                <w:w w:val="110"/>
              </w:rPr>
              <w:t xml:space="preserve">] </w:t>
            </w:r>
            <w:r>
              <w:rPr>
                <w:color w:val="231F20"/>
                <w:w w:val="110"/>
              </w:rPr>
              <w:t>days.</w:t>
            </w:r>
          </w:p>
          <w:p w:rsidR="00360928" w:rsidRDefault="001B3201">
            <w:pPr>
              <w:pStyle w:val="TableParagraph"/>
              <w:spacing w:before="197" w:line="237" w:lineRule="exact"/>
              <w:ind w:left="56"/>
              <w:rPr>
                <w:i/>
              </w:rPr>
            </w:pPr>
            <w:r>
              <w:rPr>
                <w:color w:val="231F20"/>
                <w:w w:val="110"/>
              </w:rPr>
              <w:t xml:space="preserve">The interest rate that shall be applied is </w:t>
            </w:r>
            <w:r>
              <w:rPr>
                <w:i/>
                <w:color w:val="231F20"/>
                <w:w w:val="110"/>
              </w:rPr>
              <w:t>[insert number] %</w:t>
            </w:r>
          </w:p>
        </w:tc>
      </w:tr>
    </w:tbl>
    <w:p w:rsidR="00360928" w:rsidRDefault="00360928">
      <w:pPr>
        <w:spacing w:line="237" w:lineRule="exact"/>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044" style="width:470.6pt;height:.5pt;mso-position-horizontal-relative:char;mso-position-vertical-relative:line" coordsize="9412,10">
            <v:line id="_x0000_s1045"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1620"/>
        </w:trPr>
        <w:tc>
          <w:tcPr>
            <w:tcW w:w="1441" w:type="dxa"/>
          </w:tcPr>
          <w:p w:rsidR="00360928" w:rsidRDefault="001B3201">
            <w:pPr>
              <w:pStyle w:val="TableParagraph"/>
              <w:spacing w:before="17"/>
              <w:ind w:left="56"/>
              <w:rPr>
                <w:b/>
              </w:rPr>
            </w:pPr>
            <w:r>
              <w:rPr>
                <w:b/>
                <w:color w:val="231F20"/>
                <w:w w:val="105"/>
              </w:rPr>
              <w:t>GCC 19.1</w:t>
            </w:r>
          </w:p>
        </w:tc>
        <w:tc>
          <w:tcPr>
            <w:tcW w:w="7961" w:type="dxa"/>
          </w:tcPr>
          <w:p w:rsidR="00360928" w:rsidRPr="00B71EA0" w:rsidRDefault="001B3201">
            <w:pPr>
              <w:pStyle w:val="TableParagraph"/>
              <w:spacing w:before="45"/>
              <w:ind w:left="56"/>
              <w:rPr>
                <w:iCs/>
                <w:color w:val="FF0000"/>
              </w:rPr>
            </w:pPr>
            <w:r>
              <w:rPr>
                <w:color w:val="231F20"/>
                <w:w w:val="110"/>
              </w:rPr>
              <w:t xml:space="preserve">The amount of the Performance Security shall be: </w:t>
            </w:r>
            <w:r w:rsidR="00B71EA0" w:rsidRPr="00B71EA0">
              <w:rPr>
                <w:iCs/>
                <w:color w:val="FF0000"/>
                <w:w w:val="110"/>
              </w:rPr>
              <w:t>[10% of the total amount</w:t>
            </w:r>
            <w:r w:rsidRPr="00B71EA0">
              <w:rPr>
                <w:iCs/>
                <w:color w:val="FF0000"/>
                <w:w w:val="110"/>
              </w:rPr>
              <w:t>]</w:t>
            </w:r>
          </w:p>
          <w:p w:rsidR="00360928" w:rsidRDefault="001B3201">
            <w:pPr>
              <w:pStyle w:val="TableParagraph"/>
              <w:spacing w:before="170" w:line="280" w:lineRule="atLeast"/>
              <w:ind w:left="56" w:right="45"/>
              <w:jc w:val="both"/>
              <w:rPr>
                <w:i/>
              </w:rPr>
            </w:pPr>
            <w:r>
              <w:rPr>
                <w:i/>
                <w:color w:val="231F20"/>
                <w:w w:val="105"/>
              </w:rPr>
              <w:t>[The amount of the Performance Security is usually expressed as a percentage of the Contract</w:t>
            </w:r>
            <w:r>
              <w:rPr>
                <w:i/>
                <w:color w:val="231F20"/>
                <w:spacing w:val="-21"/>
                <w:w w:val="105"/>
              </w:rPr>
              <w:t xml:space="preserve"> </w:t>
            </w:r>
            <w:r>
              <w:rPr>
                <w:i/>
                <w:color w:val="231F20"/>
                <w:w w:val="105"/>
              </w:rPr>
              <w:t>Price.</w:t>
            </w:r>
            <w:r>
              <w:rPr>
                <w:i/>
                <w:color w:val="231F20"/>
                <w:spacing w:val="-27"/>
                <w:w w:val="105"/>
              </w:rPr>
              <w:t xml:space="preserve"> </w:t>
            </w:r>
            <w:r>
              <w:rPr>
                <w:i/>
                <w:color w:val="231F20"/>
                <w:w w:val="105"/>
              </w:rPr>
              <w:t>The</w:t>
            </w:r>
            <w:r>
              <w:rPr>
                <w:i/>
                <w:color w:val="231F20"/>
                <w:spacing w:val="-21"/>
                <w:w w:val="105"/>
              </w:rPr>
              <w:t xml:space="preserve"> </w:t>
            </w:r>
            <w:r>
              <w:rPr>
                <w:i/>
                <w:color w:val="231F20"/>
                <w:w w:val="105"/>
              </w:rPr>
              <w:t>percentage</w:t>
            </w:r>
            <w:r>
              <w:rPr>
                <w:i/>
                <w:color w:val="231F20"/>
                <w:spacing w:val="-20"/>
                <w:w w:val="105"/>
              </w:rPr>
              <w:t xml:space="preserve"> </w:t>
            </w:r>
            <w:r>
              <w:rPr>
                <w:i/>
                <w:color w:val="231F20"/>
                <w:w w:val="105"/>
              </w:rPr>
              <w:t>varies</w:t>
            </w:r>
            <w:r>
              <w:rPr>
                <w:i/>
                <w:color w:val="231F20"/>
                <w:spacing w:val="-21"/>
                <w:w w:val="105"/>
              </w:rPr>
              <w:t xml:space="preserve"> </w:t>
            </w:r>
            <w:r>
              <w:rPr>
                <w:i/>
                <w:color w:val="231F20"/>
                <w:w w:val="105"/>
              </w:rPr>
              <w:t>according</w:t>
            </w:r>
            <w:r>
              <w:rPr>
                <w:i/>
                <w:color w:val="231F20"/>
                <w:spacing w:val="-20"/>
                <w:w w:val="105"/>
              </w:rPr>
              <w:t xml:space="preserve"> </w:t>
            </w:r>
            <w:r>
              <w:rPr>
                <w:i/>
                <w:color w:val="231F20"/>
                <w:w w:val="105"/>
              </w:rPr>
              <w:t>to</w:t>
            </w:r>
            <w:r>
              <w:rPr>
                <w:i/>
                <w:color w:val="231F20"/>
                <w:spacing w:val="-21"/>
                <w:w w:val="105"/>
              </w:rPr>
              <w:t xml:space="preserve"> </w:t>
            </w:r>
            <w:r>
              <w:rPr>
                <w:i/>
                <w:color w:val="231F20"/>
                <w:w w:val="105"/>
              </w:rPr>
              <w:t>the</w:t>
            </w:r>
            <w:r>
              <w:rPr>
                <w:i/>
                <w:color w:val="231F20"/>
                <w:spacing w:val="-20"/>
                <w:w w:val="105"/>
              </w:rPr>
              <w:t xml:space="preserve"> </w:t>
            </w:r>
            <w:r>
              <w:rPr>
                <w:i/>
                <w:color w:val="231F20"/>
                <w:w w:val="105"/>
              </w:rPr>
              <w:t>Purchaser’s</w:t>
            </w:r>
            <w:r>
              <w:rPr>
                <w:i/>
                <w:color w:val="231F20"/>
                <w:spacing w:val="-20"/>
                <w:w w:val="105"/>
              </w:rPr>
              <w:t xml:space="preserve"> </w:t>
            </w:r>
            <w:r>
              <w:rPr>
                <w:i/>
                <w:color w:val="231F20"/>
                <w:w w:val="105"/>
              </w:rPr>
              <w:t>perceived</w:t>
            </w:r>
            <w:r>
              <w:rPr>
                <w:i/>
                <w:color w:val="231F20"/>
                <w:spacing w:val="-21"/>
                <w:w w:val="105"/>
              </w:rPr>
              <w:t xml:space="preserve"> </w:t>
            </w:r>
            <w:r>
              <w:rPr>
                <w:i/>
                <w:color w:val="231F20"/>
                <w:w w:val="105"/>
              </w:rPr>
              <w:t>risk</w:t>
            </w:r>
            <w:r>
              <w:rPr>
                <w:i/>
                <w:color w:val="231F20"/>
                <w:spacing w:val="-20"/>
                <w:w w:val="105"/>
              </w:rPr>
              <w:t xml:space="preserve"> </w:t>
            </w:r>
            <w:r>
              <w:rPr>
                <w:i/>
                <w:color w:val="231F20"/>
                <w:w w:val="105"/>
              </w:rPr>
              <w:t>and impact of non-performance by the Supplier. A figure of ten percent (10%) is used under normal</w:t>
            </w:r>
            <w:r>
              <w:rPr>
                <w:i/>
                <w:color w:val="231F20"/>
                <w:spacing w:val="-10"/>
                <w:w w:val="105"/>
              </w:rPr>
              <w:t xml:space="preserve"> </w:t>
            </w:r>
            <w:r>
              <w:rPr>
                <w:i/>
                <w:color w:val="231F20"/>
                <w:w w:val="105"/>
              </w:rPr>
              <w:t>circumstances]</w:t>
            </w:r>
          </w:p>
        </w:tc>
      </w:tr>
      <w:tr w:rsidR="00360928">
        <w:trPr>
          <w:trHeight w:val="1982"/>
        </w:trPr>
        <w:tc>
          <w:tcPr>
            <w:tcW w:w="1441" w:type="dxa"/>
          </w:tcPr>
          <w:p w:rsidR="00360928" w:rsidRDefault="001B3201">
            <w:pPr>
              <w:pStyle w:val="TableParagraph"/>
              <w:spacing w:before="17"/>
              <w:ind w:left="56"/>
              <w:rPr>
                <w:b/>
              </w:rPr>
            </w:pPr>
            <w:r>
              <w:rPr>
                <w:b/>
                <w:color w:val="231F20"/>
                <w:w w:val="105"/>
              </w:rPr>
              <w:t>GCC 19.3</w:t>
            </w:r>
          </w:p>
        </w:tc>
        <w:tc>
          <w:tcPr>
            <w:tcW w:w="7961" w:type="dxa"/>
          </w:tcPr>
          <w:p w:rsidR="00360928" w:rsidRDefault="001B3201">
            <w:pPr>
              <w:pStyle w:val="TableParagraph"/>
              <w:spacing w:before="86"/>
              <w:ind w:left="56"/>
            </w:pPr>
            <w:r>
              <w:rPr>
                <w:color w:val="231F20"/>
                <w:w w:val="110"/>
              </w:rPr>
              <w:t>The types of acceptable Performance Securities are:</w:t>
            </w:r>
          </w:p>
          <w:p w:rsidR="00360928" w:rsidRDefault="001B3201">
            <w:pPr>
              <w:pStyle w:val="TableParagraph"/>
              <w:numPr>
                <w:ilvl w:val="0"/>
                <w:numId w:val="7"/>
              </w:numPr>
              <w:tabs>
                <w:tab w:val="left" w:pos="567"/>
              </w:tabs>
              <w:spacing w:before="65" w:line="261" w:lineRule="auto"/>
              <w:ind w:right="45" w:hanging="510"/>
              <w:jc w:val="both"/>
            </w:pPr>
            <w:r>
              <w:rPr>
                <w:color w:val="231F20"/>
                <w:w w:val="110"/>
                <w:u w:val="single" w:color="231F20"/>
              </w:rPr>
              <w:t>Unconditional bank guarantee issued by financial institution located in Bhutan and acceptable to the Purchaser, in the form provided for in the Contract</w:t>
            </w:r>
            <w:r>
              <w:rPr>
                <w:color w:val="231F20"/>
                <w:spacing w:val="-5"/>
                <w:w w:val="110"/>
                <w:u w:val="single" w:color="231F20"/>
              </w:rPr>
              <w:t xml:space="preserve"> </w:t>
            </w:r>
            <w:r>
              <w:rPr>
                <w:color w:val="231F20"/>
                <w:w w:val="110"/>
                <w:u w:val="single" w:color="231F20"/>
              </w:rPr>
              <w:t>or</w:t>
            </w:r>
            <w:r>
              <w:rPr>
                <w:color w:val="231F20"/>
                <w:spacing w:val="-4"/>
                <w:w w:val="110"/>
                <w:u w:val="single" w:color="231F20"/>
              </w:rPr>
              <w:t xml:space="preserve"> </w:t>
            </w:r>
            <w:r>
              <w:rPr>
                <w:color w:val="231F20"/>
                <w:w w:val="110"/>
                <w:u w:val="single" w:color="231F20"/>
              </w:rPr>
              <w:t>in</w:t>
            </w:r>
            <w:r>
              <w:rPr>
                <w:color w:val="231F20"/>
                <w:spacing w:val="-4"/>
                <w:w w:val="110"/>
                <w:u w:val="single" w:color="231F20"/>
              </w:rPr>
              <w:t xml:space="preserve"> </w:t>
            </w:r>
            <w:r>
              <w:rPr>
                <w:color w:val="231F20"/>
                <w:w w:val="110"/>
                <w:u w:val="single" w:color="231F20"/>
              </w:rPr>
              <w:t>any</w:t>
            </w:r>
            <w:r>
              <w:rPr>
                <w:color w:val="231F20"/>
                <w:spacing w:val="-4"/>
                <w:w w:val="110"/>
                <w:u w:val="single" w:color="231F20"/>
              </w:rPr>
              <w:t xml:space="preserve"> </w:t>
            </w:r>
            <w:r>
              <w:rPr>
                <w:color w:val="231F20"/>
                <w:w w:val="110"/>
                <w:u w:val="single" w:color="231F20"/>
              </w:rPr>
              <w:t>other</w:t>
            </w:r>
            <w:r>
              <w:rPr>
                <w:color w:val="231F20"/>
                <w:spacing w:val="-4"/>
                <w:w w:val="110"/>
                <w:u w:val="single" w:color="231F20"/>
              </w:rPr>
              <w:t xml:space="preserve"> </w:t>
            </w:r>
            <w:r>
              <w:rPr>
                <w:color w:val="231F20"/>
                <w:w w:val="110"/>
                <w:u w:val="single" w:color="231F20"/>
              </w:rPr>
              <w:t>form</w:t>
            </w:r>
            <w:r>
              <w:rPr>
                <w:color w:val="231F20"/>
                <w:spacing w:val="-5"/>
                <w:w w:val="110"/>
                <w:u w:val="single" w:color="231F20"/>
              </w:rPr>
              <w:t xml:space="preserve"> </w:t>
            </w:r>
            <w:r>
              <w:rPr>
                <w:color w:val="231F20"/>
                <w:w w:val="110"/>
                <w:u w:val="single" w:color="231F20"/>
              </w:rPr>
              <w:t>acceptable</w:t>
            </w:r>
            <w:r>
              <w:rPr>
                <w:color w:val="231F20"/>
                <w:spacing w:val="-4"/>
                <w:w w:val="110"/>
                <w:u w:val="single" w:color="231F20"/>
              </w:rPr>
              <w:t xml:space="preserve"> </w:t>
            </w:r>
            <w:r>
              <w:rPr>
                <w:color w:val="231F20"/>
                <w:w w:val="110"/>
                <w:u w:val="single" w:color="231F20"/>
              </w:rPr>
              <w:t>to</w:t>
            </w:r>
            <w:r>
              <w:rPr>
                <w:color w:val="231F20"/>
                <w:spacing w:val="-4"/>
                <w:w w:val="110"/>
                <w:u w:val="single" w:color="231F20"/>
              </w:rPr>
              <w:t xml:space="preserve"> </w:t>
            </w:r>
            <w:r>
              <w:rPr>
                <w:color w:val="231F20"/>
                <w:w w:val="110"/>
                <w:u w:val="single" w:color="231F20"/>
              </w:rPr>
              <w:t>the</w:t>
            </w:r>
            <w:r>
              <w:rPr>
                <w:color w:val="231F20"/>
                <w:spacing w:val="-4"/>
                <w:w w:val="110"/>
                <w:u w:val="single" w:color="231F20"/>
              </w:rPr>
              <w:t xml:space="preserve"> </w:t>
            </w:r>
            <w:r>
              <w:rPr>
                <w:color w:val="231F20"/>
                <w:w w:val="110"/>
                <w:u w:val="single" w:color="231F20"/>
              </w:rPr>
              <w:t>Purchaser,</w:t>
            </w:r>
            <w:r>
              <w:rPr>
                <w:color w:val="231F20"/>
                <w:spacing w:val="-14"/>
                <w:w w:val="110"/>
                <w:u w:val="single" w:color="231F20"/>
              </w:rPr>
              <w:t xml:space="preserve"> </w:t>
            </w:r>
            <w:r>
              <w:rPr>
                <w:color w:val="231F20"/>
                <w:w w:val="110"/>
                <w:u w:val="single" w:color="231F20"/>
              </w:rPr>
              <w:t>or</w:t>
            </w:r>
          </w:p>
          <w:p w:rsidR="00360928" w:rsidRDefault="001B3201">
            <w:pPr>
              <w:pStyle w:val="TableParagraph"/>
              <w:numPr>
                <w:ilvl w:val="0"/>
                <w:numId w:val="7"/>
              </w:numPr>
              <w:tabs>
                <w:tab w:val="left" w:pos="566"/>
                <w:tab w:val="left" w:pos="567"/>
              </w:tabs>
              <w:spacing w:before="45"/>
              <w:ind w:hanging="510"/>
            </w:pPr>
            <w:r>
              <w:rPr>
                <w:color w:val="231F20"/>
                <w:w w:val="110"/>
              </w:rPr>
              <w:t>Cash warrant,</w:t>
            </w:r>
            <w:r>
              <w:rPr>
                <w:color w:val="231F20"/>
                <w:spacing w:val="-24"/>
                <w:w w:val="110"/>
              </w:rPr>
              <w:t xml:space="preserve"> </w:t>
            </w:r>
            <w:r>
              <w:rPr>
                <w:color w:val="231F20"/>
                <w:w w:val="110"/>
              </w:rPr>
              <w:t>or</w:t>
            </w:r>
          </w:p>
          <w:p w:rsidR="00360928" w:rsidRDefault="001B3201">
            <w:pPr>
              <w:pStyle w:val="TableParagraph"/>
              <w:numPr>
                <w:ilvl w:val="0"/>
                <w:numId w:val="7"/>
              </w:numPr>
              <w:tabs>
                <w:tab w:val="left" w:pos="567"/>
              </w:tabs>
              <w:spacing w:before="60"/>
              <w:ind w:hanging="510"/>
            </w:pPr>
            <w:r>
              <w:rPr>
                <w:color w:val="231F20"/>
                <w:w w:val="115"/>
              </w:rPr>
              <w:t>Demand</w:t>
            </w:r>
            <w:r>
              <w:rPr>
                <w:color w:val="231F20"/>
                <w:spacing w:val="-11"/>
                <w:w w:val="115"/>
              </w:rPr>
              <w:t xml:space="preserve"> </w:t>
            </w:r>
            <w:r>
              <w:rPr>
                <w:color w:val="231F20"/>
                <w:w w:val="115"/>
              </w:rPr>
              <w:t>draft.</w:t>
            </w:r>
          </w:p>
        </w:tc>
      </w:tr>
      <w:tr w:rsidR="00360928">
        <w:trPr>
          <w:trHeight w:val="670"/>
        </w:trPr>
        <w:tc>
          <w:tcPr>
            <w:tcW w:w="1441" w:type="dxa"/>
          </w:tcPr>
          <w:p w:rsidR="00360928" w:rsidRDefault="001B3201">
            <w:pPr>
              <w:pStyle w:val="TableParagraph"/>
              <w:spacing w:before="17"/>
              <w:ind w:left="56"/>
              <w:rPr>
                <w:b/>
              </w:rPr>
            </w:pPr>
            <w:r>
              <w:rPr>
                <w:b/>
                <w:color w:val="231F20"/>
                <w:w w:val="105"/>
              </w:rPr>
              <w:t>GCC 19.4</w:t>
            </w:r>
          </w:p>
        </w:tc>
        <w:tc>
          <w:tcPr>
            <w:tcW w:w="7961" w:type="dxa"/>
          </w:tcPr>
          <w:p w:rsidR="00360928" w:rsidRDefault="001B3201">
            <w:pPr>
              <w:pStyle w:val="TableParagraph"/>
              <w:spacing w:before="75" w:line="266" w:lineRule="auto"/>
              <w:ind w:left="56"/>
              <w:rPr>
                <w:i/>
              </w:rPr>
            </w:pPr>
            <w:r>
              <w:rPr>
                <w:color w:val="231F20"/>
                <w:w w:val="105"/>
              </w:rPr>
              <w:t xml:space="preserve">Discharge of Performance Security shall take place: </w:t>
            </w:r>
            <w:r>
              <w:rPr>
                <w:i/>
                <w:color w:val="231F20"/>
                <w:w w:val="105"/>
                <w:u w:val="single" w:color="231F20"/>
              </w:rPr>
              <w:t>[</w:t>
            </w:r>
            <w:r w:rsidR="00A700E8" w:rsidRPr="00A700E8">
              <w:rPr>
                <w:i/>
                <w:color w:val="FF0000"/>
                <w:w w:val="105"/>
                <w:u w:val="single" w:color="231F20"/>
              </w:rPr>
              <w:t>After completion of supply of goods</w:t>
            </w:r>
            <w:r w:rsidRPr="00A700E8">
              <w:rPr>
                <w:i/>
                <w:color w:val="FF0000"/>
                <w:w w:val="105"/>
                <w:u w:val="single" w:color="231F20"/>
              </w:rPr>
              <w:t>]</w:t>
            </w:r>
          </w:p>
        </w:tc>
      </w:tr>
      <w:tr w:rsidR="00360928">
        <w:trPr>
          <w:trHeight w:val="834"/>
        </w:trPr>
        <w:tc>
          <w:tcPr>
            <w:tcW w:w="1441" w:type="dxa"/>
          </w:tcPr>
          <w:p w:rsidR="00360928" w:rsidRDefault="001B3201">
            <w:pPr>
              <w:pStyle w:val="TableParagraph"/>
              <w:spacing w:before="17"/>
              <w:ind w:left="56"/>
              <w:rPr>
                <w:b/>
              </w:rPr>
            </w:pPr>
            <w:r>
              <w:rPr>
                <w:b/>
                <w:color w:val="231F20"/>
                <w:w w:val="105"/>
              </w:rPr>
              <w:t>GCC 24.2</w:t>
            </w:r>
          </w:p>
        </w:tc>
        <w:tc>
          <w:tcPr>
            <w:tcW w:w="7961" w:type="dxa"/>
          </w:tcPr>
          <w:p w:rsidR="00A700E8" w:rsidRPr="00A700E8" w:rsidRDefault="001B3201" w:rsidP="00A700E8">
            <w:pPr>
              <w:pStyle w:val="TableParagraph"/>
              <w:spacing w:before="17" w:line="266" w:lineRule="auto"/>
              <w:ind w:left="56" w:right="32"/>
              <w:rPr>
                <w:i/>
                <w:color w:val="FF0000"/>
                <w:w w:val="110"/>
                <w:u w:val="single" w:color="231F20"/>
              </w:rPr>
            </w:pPr>
            <w:r>
              <w:rPr>
                <w:color w:val="231F20"/>
                <w:w w:val="115"/>
              </w:rPr>
              <w:t>The</w:t>
            </w:r>
            <w:r>
              <w:rPr>
                <w:color w:val="231F20"/>
                <w:spacing w:val="-21"/>
                <w:w w:val="115"/>
              </w:rPr>
              <w:t xml:space="preserve"> </w:t>
            </w:r>
            <w:r>
              <w:rPr>
                <w:color w:val="231F20"/>
                <w:w w:val="115"/>
              </w:rPr>
              <w:t>packing,</w:t>
            </w:r>
            <w:r>
              <w:rPr>
                <w:color w:val="231F20"/>
                <w:spacing w:val="-28"/>
                <w:w w:val="115"/>
              </w:rPr>
              <w:t xml:space="preserve"> </w:t>
            </w:r>
            <w:r>
              <w:rPr>
                <w:color w:val="231F20"/>
                <w:w w:val="115"/>
              </w:rPr>
              <w:t>marking</w:t>
            </w:r>
            <w:r>
              <w:rPr>
                <w:color w:val="231F20"/>
                <w:spacing w:val="-21"/>
                <w:w w:val="115"/>
              </w:rPr>
              <w:t xml:space="preserve"> </w:t>
            </w:r>
            <w:r>
              <w:rPr>
                <w:color w:val="231F20"/>
                <w:w w:val="115"/>
              </w:rPr>
              <w:t>and</w:t>
            </w:r>
            <w:r>
              <w:rPr>
                <w:color w:val="231F20"/>
                <w:spacing w:val="-21"/>
                <w:w w:val="115"/>
              </w:rPr>
              <w:t xml:space="preserve"> </w:t>
            </w:r>
            <w:r>
              <w:rPr>
                <w:color w:val="231F20"/>
                <w:w w:val="115"/>
              </w:rPr>
              <w:t>documentation</w:t>
            </w:r>
            <w:r>
              <w:rPr>
                <w:color w:val="231F20"/>
                <w:spacing w:val="-20"/>
                <w:w w:val="115"/>
              </w:rPr>
              <w:t xml:space="preserve"> </w:t>
            </w:r>
            <w:r>
              <w:rPr>
                <w:color w:val="231F20"/>
                <w:w w:val="115"/>
              </w:rPr>
              <w:t>within</w:t>
            </w:r>
            <w:r>
              <w:rPr>
                <w:color w:val="231F20"/>
                <w:spacing w:val="-21"/>
                <w:w w:val="115"/>
              </w:rPr>
              <w:t xml:space="preserve"> </w:t>
            </w:r>
            <w:r>
              <w:rPr>
                <w:color w:val="231F20"/>
                <w:w w:val="115"/>
              </w:rPr>
              <w:t>and</w:t>
            </w:r>
            <w:r>
              <w:rPr>
                <w:color w:val="231F20"/>
                <w:spacing w:val="-21"/>
                <w:w w:val="115"/>
              </w:rPr>
              <w:t xml:space="preserve"> </w:t>
            </w:r>
            <w:r>
              <w:rPr>
                <w:color w:val="231F20"/>
                <w:w w:val="115"/>
              </w:rPr>
              <w:t>outside</w:t>
            </w:r>
            <w:r>
              <w:rPr>
                <w:color w:val="231F20"/>
                <w:spacing w:val="-21"/>
                <w:w w:val="115"/>
              </w:rPr>
              <w:t xml:space="preserve"> </w:t>
            </w:r>
            <w:r>
              <w:rPr>
                <w:color w:val="231F20"/>
                <w:w w:val="115"/>
              </w:rPr>
              <w:t>the</w:t>
            </w:r>
            <w:r>
              <w:rPr>
                <w:color w:val="231F20"/>
                <w:spacing w:val="-21"/>
                <w:w w:val="115"/>
              </w:rPr>
              <w:t xml:space="preserve"> </w:t>
            </w:r>
            <w:r>
              <w:rPr>
                <w:color w:val="231F20"/>
                <w:w w:val="115"/>
              </w:rPr>
              <w:t>packages</w:t>
            </w:r>
            <w:r>
              <w:rPr>
                <w:color w:val="231F20"/>
                <w:spacing w:val="-21"/>
                <w:w w:val="115"/>
              </w:rPr>
              <w:t xml:space="preserve"> </w:t>
            </w:r>
            <w:r>
              <w:rPr>
                <w:color w:val="231F20"/>
                <w:w w:val="115"/>
              </w:rPr>
              <w:t xml:space="preserve">shall </w:t>
            </w:r>
            <w:r>
              <w:rPr>
                <w:color w:val="231F20"/>
                <w:w w:val="110"/>
              </w:rPr>
              <w:t>be:</w:t>
            </w:r>
            <w:r>
              <w:rPr>
                <w:color w:val="231F20"/>
                <w:spacing w:val="-31"/>
                <w:w w:val="110"/>
              </w:rPr>
              <w:t xml:space="preserve"> </w:t>
            </w:r>
            <w:r>
              <w:rPr>
                <w:i/>
                <w:color w:val="231F20"/>
                <w:w w:val="110"/>
                <w:u w:val="single" w:color="231F20"/>
              </w:rPr>
              <w:t>[</w:t>
            </w:r>
            <w:r w:rsidR="00A700E8" w:rsidRPr="00A700E8">
              <w:rPr>
                <w:i/>
                <w:color w:val="FF0000"/>
                <w:w w:val="110"/>
                <w:u w:val="single" w:color="231F20"/>
              </w:rPr>
              <w:t>To,</w:t>
            </w:r>
          </w:p>
          <w:p w:rsidR="00A700E8" w:rsidRPr="00A700E8" w:rsidRDefault="00A700E8" w:rsidP="00A700E8">
            <w:pPr>
              <w:pStyle w:val="TableParagraph"/>
              <w:spacing w:before="17" w:line="266" w:lineRule="auto"/>
              <w:ind w:left="56" w:right="32"/>
              <w:rPr>
                <w:color w:val="FF0000"/>
                <w:w w:val="115"/>
              </w:rPr>
            </w:pPr>
            <w:r w:rsidRPr="00A700E8">
              <w:rPr>
                <w:color w:val="FF0000"/>
                <w:w w:val="115"/>
              </w:rPr>
              <w:t>Administrative Officer</w:t>
            </w:r>
          </w:p>
          <w:p w:rsidR="00360928" w:rsidRDefault="00A700E8" w:rsidP="00A700E8">
            <w:pPr>
              <w:pStyle w:val="TableParagraph"/>
              <w:spacing w:before="17" w:line="266" w:lineRule="auto"/>
              <w:ind w:left="56" w:right="32"/>
              <w:rPr>
                <w:i/>
              </w:rPr>
            </w:pPr>
            <w:r w:rsidRPr="00A700E8">
              <w:rPr>
                <w:color w:val="FF0000"/>
                <w:w w:val="115"/>
              </w:rPr>
              <w:t>Gedu College of Business Studies</w:t>
            </w:r>
            <w:r w:rsidR="001B3201">
              <w:rPr>
                <w:i/>
                <w:color w:val="231F20"/>
                <w:w w:val="105"/>
                <w:u w:val="single" w:color="231F20"/>
              </w:rPr>
              <w:t>]</w:t>
            </w:r>
          </w:p>
        </w:tc>
      </w:tr>
      <w:tr w:rsidR="00360928">
        <w:trPr>
          <w:trHeight w:val="1554"/>
        </w:trPr>
        <w:tc>
          <w:tcPr>
            <w:tcW w:w="1441" w:type="dxa"/>
          </w:tcPr>
          <w:p w:rsidR="00360928" w:rsidRDefault="001B3201">
            <w:pPr>
              <w:pStyle w:val="TableParagraph"/>
              <w:spacing w:before="17"/>
              <w:ind w:left="56"/>
              <w:rPr>
                <w:b/>
              </w:rPr>
            </w:pPr>
            <w:r>
              <w:rPr>
                <w:b/>
                <w:color w:val="231F20"/>
                <w:w w:val="105"/>
              </w:rPr>
              <w:t>GCC 25.1</w:t>
            </w:r>
          </w:p>
        </w:tc>
        <w:tc>
          <w:tcPr>
            <w:tcW w:w="7961" w:type="dxa"/>
          </w:tcPr>
          <w:p w:rsidR="00360928" w:rsidRDefault="001B3201">
            <w:pPr>
              <w:pStyle w:val="TableParagraph"/>
              <w:spacing w:before="67"/>
              <w:ind w:left="56"/>
            </w:pPr>
            <w:r>
              <w:rPr>
                <w:color w:val="231F20"/>
                <w:w w:val="115"/>
              </w:rPr>
              <w:t xml:space="preserve">The insurance coverage shall be </w:t>
            </w:r>
            <w:r>
              <w:rPr>
                <w:color w:val="231F20"/>
                <w:w w:val="115"/>
                <w:u w:val="single" w:color="231F20"/>
              </w:rPr>
              <w:t>as specified in the Incoterms.</w:t>
            </w:r>
          </w:p>
          <w:p w:rsidR="00360928" w:rsidRDefault="001B3201">
            <w:pPr>
              <w:pStyle w:val="TableParagraph"/>
              <w:spacing w:before="197"/>
              <w:ind w:left="56"/>
            </w:pPr>
            <w:r>
              <w:rPr>
                <w:color w:val="231F20"/>
                <w:w w:val="110"/>
              </w:rPr>
              <w:t>If not in accordance with Incoterms, insurance shall be as follows:</w:t>
            </w:r>
          </w:p>
          <w:p w:rsidR="00360928" w:rsidRDefault="001B3201">
            <w:pPr>
              <w:pStyle w:val="TableParagraph"/>
              <w:spacing w:before="197" w:line="266" w:lineRule="auto"/>
              <w:ind w:left="56"/>
              <w:rPr>
                <w:i/>
              </w:rPr>
            </w:pPr>
            <w:r>
              <w:rPr>
                <w:i/>
                <w:color w:val="231F20"/>
                <w:w w:val="105"/>
              </w:rPr>
              <w:t>[insert specific insurance provisions agreed upon, including coverage, currency and amount]</w:t>
            </w:r>
          </w:p>
        </w:tc>
      </w:tr>
      <w:tr w:rsidR="00360928">
        <w:trPr>
          <w:trHeight w:val="2816"/>
        </w:trPr>
        <w:tc>
          <w:tcPr>
            <w:tcW w:w="1441" w:type="dxa"/>
          </w:tcPr>
          <w:p w:rsidR="00360928" w:rsidRDefault="001B3201">
            <w:pPr>
              <w:pStyle w:val="TableParagraph"/>
              <w:spacing w:before="17"/>
              <w:ind w:left="56"/>
              <w:rPr>
                <w:b/>
              </w:rPr>
            </w:pPr>
            <w:r>
              <w:rPr>
                <w:b/>
                <w:color w:val="231F20"/>
                <w:w w:val="105"/>
              </w:rPr>
              <w:t>GCC 26.1</w:t>
            </w:r>
          </w:p>
        </w:tc>
        <w:tc>
          <w:tcPr>
            <w:tcW w:w="7961" w:type="dxa"/>
          </w:tcPr>
          <w:p w:rsidR="00360928" w:rsidRDefault="001B3201">
            <w:pPr>
              <w:pStyle w:val="TableParagraph"/>
              <w:spacing w:before="83" w:line="266" w:lineRule="auto"/>
              <w:ind w:left="56" w:right="45"/>
              <w:jc w:val="both"/>
            </w:pPr>
            <w:r>
              <w:rPr>
                <w:color w:val="231F20"/>
                <w:w w:val="110"/>
              </w:rPr>
              <w:t xml:space="preserve">Responsibility for transportation of the Goods shall be </w:t>
            </w:r>
            <w:r>
              <w:rPr>
                <w:color w:val="231F20"/>
                <w:w w:val="110"/>
                <w:u w:val="single" w:color="231F20"/>
              </w:rPr>
              <w:t>as specified in the</w:t>
            </w:r>
            <w:r>
              <w:rPr>
                <w:color w:val="231F20"/>
                <w:w w:val="110"/>
              </w:rPr>
              <w:t xml:space="preserve"> </w:t>
            </w:r>
            <w:r>
              <w:rPr>
                <w:color w:val="231F20"/>
                <w:w w:val="110"/>
                <w:u w:val="single" w:color="231F20"/>
              </w:rPr>
              <w:t>Incoterms.</w:t>
            </w:r>
          </w:p>
          <w:p w:rsidR="00360928" w:rsidRDefault="001B3201">
            <w:pPr>
              <w:pStyle w:val="TableParagraph"/>
              <w:spacing w:before="168" w:line="266" w:lineRule="auto"/>
              <w:ind w:left="56" w:right="36"/>
              <w:jc w:val="both"/>
              <w:rPr>
                <w:i/>
              </w:rPr>
            </w:pPr>
            <w:r>
              <w:rPr>
                <w:color w:val="231F20"/>
                <w:w w:val="105"/>
              </w:rPr>
              <w:t xml:space="preserve">If not in accordance with Incoterms, responsibility for transportation shall be as follows: </w:t>
            </w:r>
            <w:r>
              <w:rPr>
                <w:i/>
                <w:color w:val="231F20"/>
                <w:w w:val="105"/>
              </w:rPr>
              <w:t>[insert “The Supplier is required under the Contract to transport the Goods to a specified place of final destination within Bhutan, defined as the Project Site. Transport to such place of destination in Bhutan, including insurance and storage</w:t>
            </w:r>
            <w:r>
              <w:rPr>
                <w:i/>
                <w:color w:val="231F20"/>
                <w:spacing w:val="-21"/>
                <w:w w:val="105"/>
              </w:rPr>
              <w:t xml:space="preserve"> </w:t>
            </w:r>
            <w:r>
              <w:rPr>
                <w:i/>
                <w:color w:val="231F20"/>
                <w:w w:val="105"/>
              </w:rPr>
              <w:t>as shall</w:t>
            </w:r>
            <w:r>
              <w:rPr>
                <w:i/>
                <w:color w:val="231F20"/>
                <w:spacing w:val="-8"/>
                <w:w w:val="105"/>
              </w:rPr>
              <w:t xml:space="preserve"> </w:t>
            </w:r>
            <w:r>
              <w:rPr>
                <w:i/>
                <w:color w:val="231F20"/>
                <w:w w:val="105"/>
              </w:rPr>
              <w:t>be</w:t>
            </w:r>
            <w:r>
              <w:rPr>
                <w:i/>
                <w:color w:val="231F20"/>
                <w:spacing w:val="-8"/>
                <w:w w:val="105"/>
              </w:rPr>
              <w:t xml:space="preserve"> </w:t>
            </w:r>
            <w:r>
              <w:rPr>
                <w:i/>
                <w:color w:val="231F20"/>
                <w:w w:val="105"/>
              </w:rPr>
              <w:t>specified</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Contract,</w:t>
            </w:r>
            <w:r>
              <w:rPr>
                <w:i/>
                <w:color w:val="231F20"/>
                <w:spacing w:val="-17"/>
                <w:w w:val="105"/>
              </w:rPr>
              <w:t xml:space="preserve"> </w:t>
            </w:r>
            <w:r>
              <w:rPr>
                <w:i/>
                <w:color w:val="231F20"/>
                <w:w w:val="105"/>
              </w:rPr>
              <w:t>shall</w:t>
            </w:r>
            <w:r>
              <w:rPr>
                <w:i/>
                <w:color w:val="231F20"/>
                <w:spacing w:val="-7"/>
                <w:w w:val="105"/>
              </w:rPr>
              <w:t xml:space="preserve"> </w:t>
            </w:r>
            <w:r>
              <w:rPr>
                <w:i/>
                <w:color w:val="231F20"/>
                <w:w w:val="105"/>
              </w:rPr>
              <w:t>be</w:t>
            </w:r>
            <w:r>
              <w:rPr>
                <w:i/>
                <w:color w:val="231F20"/>
                <w:spacing w:val="-8"/>
                <w:w w:val="105"/>
              </w:rPr>
              <w:t xml:space="preserve"> </w:t>
            </w:r>
            <w:r>
              <w:rPr>
                <w:i/>
                <w:color w:val="231F20"/>
                <w:w w:val="105"/>
              </w:rPr>
              <w:t>arranged</w:t>
            </w:r>
            <w:r>
              <w:rPr>
                <w:i/>
                <w:color w:val="231F20"/>
                <w:spacing w:val="-7"/>
                <w:w w:val="105"/>
              </w:rPr>
              <w:t xml:space="preserve"> </w:t>
            </w:r>
            <w:r>
              <w:rPr>
                <w:i/>
                <w:color w:val="231F20"/>
                <w:w w:val="105"/>
              </w:rPr>
              <w:t>by</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Supplier,</w:t>
            </w:r>
            <w:r>
              <w:rPr>
                <w:i/>
                <w:color w:val="231F20"/>
                <w:spacing w:val="-17"/>
                <w:w w:val="105"/>
              </w:rPr>
              <w:t xml:space="preserve"> </w:t>
            </w:r>
            <w:r>
              <w:rPr>
                <w:i/>
                <w:color w:val="231F20"/>
                <w:w w:val="105"/>
              </w:rPr>
              <w:t>and</w:t>
            </w:r>
            <w:r>
              <w:rPr>
                <w:i/>
                <w:color w:val="231F20"/>
                <w:spacing w:val="-7"/>
                <w:w w:val="105"/>
              </w:rPr>
              <w:t xml:space="preserve"> </w:t>
            </w:r>
            <w:r>
              <w:rPr>
                <w:i/>
                <w:color w:val="231F20"/>
                <w:w w:val="105"/>
              </w:rPr>
              <w:t>related</w:t>
            </w:r>
            <w:r>
              <w:rPr>
                <w:i/>
                <w:color w:val="231F20"/>
                <w:spacing w:val="-8"/>
                <w:w w:val="105"/>
              </w:rPr>
              <w:t xml:space="preserve"> </w:t>
            </w:r>
            <w:r>
              <w:rPr>
                <w:i/>
                <w:color w:val="231F20"/>
                <w:w w:val="105"/>
              </w:rPr>
              <w:t>costs shall</w:t>
            </w:r>
            <w:r>
              <w:rPr>
                <w:i/>
                <w:color w:val="231F20"/>
                <w:spacing w:val="-19"/>
                <w:w w:val="105"/>
              </w:rPr>
              <w:t xml:space="preserve"> </w:t>
            </w:r>
            <w:r>
              <w:rPr>
                <w:i/>
                <w:color w:val="231F20"/>
                <w:w w:val="105"/>
              </w:rPr>
              <w:t>be</w:t>
            </w:r>
            <w:r>
              <w:rPr>
                <w:i/>
                <w:color w:val="231F20"/>
                <w:spacing w:val="-18"/>
                <w:w w:val="105"/>
              </w:rPr>
              <w:t xml:space="preserve"> </w:t>
            </w:r>
            <w:r>
              <w:rPr>
                <w:i/>
                <w:color w:val="231F20"/>
                <w:w w:val="105"/>
              </w:rPr>
              <w:t>included</w:t>
            </w:r>
            <w:r>
              <w:rPr>
                <w:i/>
                <w:color w:val="231F20"/>
                <w:spacing w:val="-18"/>
                <w:w w:val="105"/>
              </w:rPr>
              <w:t xml:space="preserve"> </w:t>
            </w:r>
            <w:r>
              <w:rPr>
                <w:i/>
                <w:color w:val="231F20"/>
                <w:w w:val="105"/>
              </w:rPr>
              <w:t>in</w:t>
            </w:r>
            <w:r>
              <w:rPr>
                <w:i/>
                <w:color w:val="231F20"/>
                <w:spacing w:val="-18"/>
                <w:w w:val="105"/>
              </w:rPr>
              <w:t xml:space="preserve"> </w:t>
            </w:r>
            <w:r>
              <w:rPr>
                <w:i/>
                <w:color w:val="231F20"/>
                <w:w w:val="105"/>
              </w:rPr>
              <w:t>the</w:t>
            </w:r>
            <w:r>
              <w:rPr>
                <w:i/>
                <w:color w:val="231F20"/>
                <w:spacing w:val="-18"/>
                <w:w w:val="105"/>
              </w:rPr>
              <w:t xml:space="preserve"> </w:t>
            </w:r>
            <w:r>
              <w:rPr>
                <w:i/>
                <w:color w:val="231F20"/>
                <w:w w:val="105"/>
              </w:rPr>
              <w:t>Contract</w:t>
            </w:r>
            <w:r>
              <w:rPr>
                <w:i/>
                <w:color w:val="231F20"/>
                <w:spacing w:val="-18"/>
                <w:w w:val="105"/>
              </w:rPr>
              <w:t xml:space="preserve"> </w:t>
            </w:r>
            <w:r>
              <w:rPr>
                <w:i/>
                <w:color w:val="231F20"/>
                <w:spacing w:val="-3"/>
                <w:w w:val="105"/>
              </w:rPr>
              <w:t>Price”;</w:t>
            </w:r>
            <w:r>
              <w:rPr>
                <w:i/>
                <w:color w:val="231F20"/>
                <w:spacing w:val="-18"/>
                <w:w w:val="105"/>
              </w:rPr>
              <w:t xml:space="preserve"> </w:t>
            </w:r>
            <w:r>
              <w:rPr>
                <w:i/>
                <w:color w:val="231F20"/>
                <w:w w:val="105"/>
              </w:rPr>
              <w:t>or</w:t>
            </w:r>
            <w:r>
              <w:rPr>
                <w:i/>
                <w:color w:val="231F20"/>
                <w:spacing w:val="-18"/>
                <w:w w:val="105"/>
              </w:rPr>
              <w:t xml:space="preserve"> </w:t>
            </w:r>
            <w:r>
              <w:rPr>
                <w:i/>
                <w:color w:val="231F20"/>
                <w:w w:val="105"/>
              </w:rPr>
              <w:t>any</w:t>
            </w:r>
            <w:r>
              <w:rPr>
                <w:i/>
                <w:color w:val="231F20"/>
                <w:spacing w:val="-18"/>
                <w:w w:val="105"/>
              </w:rPr>
              <w:t xml:space="preserve"> </w:t>
            </w:r>
            <w:r>
              <w:rPr>
                <w:i/>
                <w:color w:val="231F20"/>
                <w:w w:val="105"/>
              </w:rPr>
              <w:t>other</w:t>
            </w:r>
            <w:r>
              <w:rPr>
                <w:i/>
                <w:color w:val="231F20"/>
                <w:spacing w:val="-18"/>
                <w:w w:val="105"/>
              </w:rPr>
              <w:t xml:space="preserve"> </w:t>
            </w:r>
            <w:r>
              <w:rPr>
                <w:i/>
                <w:color w:val="231F20"/>
                <w:w w:val="105"/>
              </w:rPr>
              <w:t>agreed</w:t>
            </w:r>
            <w:r>
              <w:rPr>
                <w:i/>
                <w:color w:val="231F20"/>
                <w:spacing w:val="-18"/>
                <w:w w:val="105"/>
              </w:rPr>
              <w:t xml:space="preserve"> </w:t>
            </w:r>
            <w:r>
              <w:rPr>
                <w:i/>
                <w:color w:val="231F20"/>
                <w:w w:val="105"/>
              </w:rPr>
              <w:t>upon</w:t>
            </w:r>
            <w:r>
              <w:rPr>
                <w:i/>
                <w:color w:val="231F20"/>
                <w:spacing w:val="-18"/>
                <w:w w:val="105"/>
              </w:rPr>
              <w:t xml:space="preserve"> </w:t>
            </w:r>
            <w:r>
              <w:rPr>
                <w:i/>
                <w:color w:val="231F20"/>
                <w:w w:val="105"/>
              </w:rPr>
              <w:t>trade</w:t>
            </w:r>
            <w:r>
              <w:rPr>
                <w:i/>
                <w:color w:val="231F20"/>
                <w:spacing w:val="-18"/>
                <w:w w:val="105"/>
              </w:rPr>
              <w:t xml:space="preserve"> </w:t>
            </w:r>
            <w:r>
              <w:rPr>
                <w:i/>
                <w:color w:val="231F20"/>
                <w:w w:val="105"/>
              </w:rPr>
              <w:t>terms</w:t>
            </w:r>
            <w:r>
              <w:rPr>
                <w:i/>
                <w:color w:val="231F20"/>
                <w:spacing w:val="-18"/>
                <w:w w:val="105"/>
              </w:rPr>
              <w:t xml:space="preserve"> </w:t>
            </w:r>
            <w:r>
              <w:rPr>
                <w:i/>
                <w:color w:val="231F20"/>
                <w:w w:val="105"/>
              </w:rPr>
              <w:t>(specify the</w:t>
            </w:r>
            <w:r>
              <w:rPr>
                <w:i/>
                <w:color w:val="231F20"/>
                <w:spacing w:val="-6"/>
                <w:w w:val="105"/>
              </w:rPr>
              <w:t xml:space="preserve"> </w:t>
            </w:r>
            <w:r>
              <w:rPr>
                <w:i/>
                <w:color w:val="231F20"/>
                <w:w w:val="105"/>
              </w:rPr>
              <w:t>respective</w:t>
            </w:r>
            <w:r>
              <w:rPr>
                <w:i/>
                <w:color w:val="231F20"/>
                <w:spacing w:val="-5"/>
                <w:w w:val="105"/>
              </w:rPr>
              <w:t xml:space="preserve"> </w:t>
            </w:r>
            <w:r>
              <w:rPr>
                <w:i/>
                <w:color w:val="231F20"/>
                <w:w w:val="105"/>
              </w:rPr>
              <w:t>responsibilities</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Purchaser</w:t>
            </w:r>
            <w:r>
              <w:rPr>
                <w:i/>
                <w:color w:val="231F20"/>
                <w:spacing w:val="-6"/>
                <w:w w:val="105"/>
              </w:rPr>
              <w:t xml:space="preserve"> </w:t>
            </w:r>
            <w:r>
              <w:rPr>
                <w:i/>
                <w:color w:val="231F20"/>
                <w:w w:val="105"/>
              </w:rPr>
              <w:t>and</w:t>
            </w:r>
            <w:r>
              <w:rPr>
                <w:i/>
                <w:color w:val="231F20"/>
                <w:spacing w:val="-5"/>
                <w:w w:val="105"/>
              </w:rPr>
              <w:t xml:space="preserve"> </w:t>
            </w:r>
            <w:r>
              <w:rPr>
                <w:i/>
                <w:color w:val="231F20"/>
                <w:w w:val="105"/>
              </w:rPr>
              <w:t>the</w:t>
            </w:r>
            <w:r>
              <w:rPr>
                <w:i/>
                <w:color w:val="231F20"/>
                <w:spacing w:val="-6"/>
                <w:w w:val="105"/>
              </w:rPr>
              <w:t xml:space="preserve"> </w:t>
            </w:r>
            <w:r>
              <w:rPr>
                <w:i/>
                <w:color w:val="231F20"/>
                <w:w w:val="105"/>
              </w:rPr>
              <w:t>Supplier)]</w:t>
            </w:r>
          </w:p>
        </w:tc>
      </w:tr>
      <w:tr w:rsidR="00360928">
        <w:trPr>
          <w:trHeight w:val="627"/>
        </w:trPr>
        <w:tc>
          <w:tcPr>
            <w:tcW w:w="1441" w:type="dxa"/>
          </w:tcPr>
          <w:p w:rsidR="00360928" w:rsidRDefault="001B3201">
            <w:pPr>
              <w:pStyle w:val="TableParagraph"/>
              <w:spacing w:before="17"/>
              <w:ind w:left="56"/>
              <w:rPr>
                <w:b/>
              </w:rPr>
            </w:pPr>
            <w:r>
              <w:rPr>
                <w:b/>
                <w:color w:val="231F20"/>
                <w:w w:val="105"/>
              </w:rPr>
              <w:t>GCC 27.1</w:t>
            </w:r>
          </w:p>
        </w:tc>
        <w:tc>
          <w:tcPr>
            <w:tcW w:w="7961" w:type="dxa"/>
          </w:tcPr>
          <w:p w:rsidR="00360928" w:rsidRDefault="001B3201">
            <w:pPr>
              <w:pStyle w:val="TableParagraph"/>
              <w:spacing w:before="27" w:line="280" w:lineRule="atLeast"/>
              <w:ind w:left="56" w:right="28"/>
              <w:rPr>
                <w:i/>
              </w:rPr>
            </w:pPr>
            <w:r>
              <w:rPr>
                <w:color w:val="231F20"/>
                <w:w w:val="105"/>
              </w:rPr>
              <w:t xml:space="preserve">The inspections and tests shall be: </w:t>
            </w:r>
            <w:r w:rsidR="00A700E8">
              <w:rPr>
                <w:i/>
                <w:color w:val="231F20"/>
                <w:w w:val="105"/>
              </w:rPr>
              <w:t xml:space="preserve">[At the suppliers </w:t>
            </w:r>
            <w:r w:rsidR="00A700E8" w:rsidRPr="00A700E8">
              <w:rPr>
                <w:i/>
                <w:color w:val="FF0000"/>
                <w:w w:val="105"/>
              </w:rPr>
              <w:t>godown,</w:t>
            </w:r>
            <w:r w:rsidR="00A700E8">
              <w:rPr>
                <w:i/>
                <w:color w:val="231F20"/>
                <w:w w:val="105"/>
              </w:rPr>
              <w:t xml:space="preserve"> or else we would go for sampling</w:t>
            </w:r>
            <w:r>
              <w:rPr>
                <w:i/>
                <w:color w:val="231F20"/>
                <w:w w:val="105"/>
              </w:rPr>
              <w:t>]</w:t>
            </w:r>
          </w:p>
        </w:tc>
      </w:tr>
      <w:tr w:rsidR="00360928">
        <w:trPr>
          <w:trHeight w:val="330"/>
        </w:trPr>
        <w:tc>
          <w:tcPr>
            <w:tcW w:w="1441" w:type="dxa"/>
          </w:tcPr>
          <w:p w:rsidR="00360928" w:rsidRDefault="001B3201">
            <w:pPr>
              <w:pStyle w:val="TableParagraph"/>
              <w:spacing w:before="17"/>
              <w:ind w:left="56"/>
              <w:rPr>
                <w:b/>
              </w:rPr>
            </w:pPr>
            <w:r>
              <w:rPr>
                <w:b/>
                <w:color w:val="231F20"/>
                <w:w w:val="105"/>
              </w:rPr>
              <w:t>GCC 27.2</w:t>
            </w:r>
          </w:p>
        </w:tc>
        <w:tc>
          <w:tcPr>
            <w:tcW w:w="7961" w:type="dxa"/>
          </w:tcPr>
          <w:p w:rsidR="00360928" w:rsidRDefault="001B3201">
            <w:pPr>
              <w:pStyle w:val="TableParagraph"/>
              <w:spacing w:before="45"/>
              <w:ind w:left="56"/>
              <w:rPr>
                <w:i/>
              </w:rPr>
            </w:pPr>
            <w:r>
              <w:rPr>
                <w:color w:val="231F20"/>
                <w:w w:val="110"/>
              </w:rPr>
              <w:t xml:space="preserve">Inspections and tests shall be conducted at: </w:t>
            </w:r>
            <w:r w:rsidR="00D90FFD">
              <w:rPr>
                <w:i/>
                <w:color w:val="231F20"/>
                <w:w w:val="110"/>
              </w:rPr>
              <w:t>[at the college</w:t>
            </w:r>
            <w:r>
              <w:rPr>
                <w:i/>
                <w:color w:val="231F20"/>
                <w:w w:val="110"/>
              </w:rPr>
              <w:t>]</w:t>
            </w:r>
          </w:p>
        </w:tc>
      </w:tr>
      <w:tr w:rsidR="00360928">
        <w:trPr>
          <w:trHeight w:val="315"/>
        </w:trPr>
        <w:tc>
          <w:tcPr>
            <w:tcW w:w="1441" w:type="dxa"/>
          </w:tcPr>
          <w:p w:rsidR="00360928" w:rsidRDefault="001B3201">
            <w:pPr>
              <w:pStyle w:val="TableParagraph"/>
              <w:spacing w:before="17"/>
              <w:ind w:left="56"/>
              <w:rPr>
                <w:b/>
              </w:rPr>
            </w:pPr>
            <w:r>
              <w:rPr>
                <w:b/>
                <w:color w:val="231F20"/>
                <w:w w:val="105"/>
              </w:rPr>
              <w:t>GCC 28.1</w:t>
            </w:r>
          </w:p>
        </w:tc>
        <w:tc>
          <w:tcPr>
            <w:tcW w:w="7961" w:type="dxa"/>
          </w:tcPr>
          <w:p w:rsidR="00360928" w:rsidRDefault="001B3201">
            <w:pPr>
              <w:pStyle w:val="TableParagraph"/>
              <w:spacing w:before="38"/>
              <w:ind w:left="56"/>
            </w:pPr>
            <w:r>
              <w:rPr>
                <w:color w:val="231F20"/>
                <w:w w:val="110"/>
              </w:rPr>
              <w:t xml:space="preserve">The liquidated damages shall be: </w:t>
            </w:r>
            <w:r w:rsidR="00A700E8" w:rsidRPr="00A700E8">
              <w:rPr>
                <w:i/>
                <w:color w:val="FF0000"/>
                <w:w w:val="110"/>
              </w:rPr>
              <w:t>[0.1</w:t>
            </w:r>
            <w:r w:rsidRPr="00A700E8">
              <w:rPr>
                <w:i/>
                <w:color w:val="FF0000"/>
                <w:w w:val="110"/>
              </w:rPr>
              <w:t xml:space="preserve">] </w:t>
            </w:r>
            <w:r w:rsidR="00A700E8" w:rsidRPr="00A700E8">
              <w:rPr>
                <w:color w:val="FF0000"/>
                <w:w w:val="110"/>
              </w:rPr>
              <w:t>% per day</w:t>
            </w:r>
            <w:r w:rsidRPr="00A700E8">
              <w:rPr>
                <w:color w:val="FF0000"/>
                <w:w w:val="110"/>
              </w:rPr>
              <w:t>.</w:t>
            </w:r>
          </w:p>
        </w:tc>
      </w:tr>
      <w:tr w:rsidR="00360928">
        <w:trPr>
          <w:trHeight w:val="599"/>
        </w:trPr>
        <w:tc>
          <w:tcPr>
            <w:tcW w:w="1441" w:type="dxa"/>
          </w:tcPr>
          <w:p w:rsidR="00360928" w:rsidRDefault="001B3201">
            <w:pPr>
              <w:pStyle w:val="TableParagraph"/>
              <w:spacing w:before="17"/>
              <w:ind w:left="56"/>
              <w:rPr>
                <w:b/>
              </w:rPr>
            </w:pPr>
            <w:r>
              <w:rPr>
                <w:b/>
                <w:color w:val="231F20"/>
                <w:w w:val="105"/>
              </w:rPr>
              <w:t>GCC 28.1</w:t>
            </w:r>
          </w:p>
        </w:tc>
        <w:tc>
          <w:tcPr>
            <w:tcW w:w="7961" w:type="dxa"/>
          </w:tcPr>
          <w:p w:rsidR="00360928" w:rsidRDefault="001B3201">
            <w:pPr>
              <w:pStyle w:val="TableParagraph"/>
              <w:spacing w:before="13" w:line="280" w:lineRule="atLeast"/>
              <w:ind w:left="56"/>
              <w:rPr>
                <w:i/>
              </w:rPr>
            </w:pPr>
            <w:r>
              <w:rPr>
                <w:color w:val="231F20"/>
                <w:w w:val="105"/>
              </w:rPr>
              <w:t xml:space="preserve">The maximum amount of liquidated damages shall be: </w:t>
            </w:r>
            <w:r>
              <w:rPr>
                <w:i/>
                <w:color w:val="231F20"/>
                <w:w w:val="105"/>
                <w:u w:val="single" w:color="231F20"/>
              </w:rPr>
              <w:t xml:space="preserve">[insert number] </w:t>
            </w:r>
            <w:r>
              <w:rPr>
                <w:color w:val="231F20"/>
                <w:w w:val="105"/>
                <w:u w:val="single" w:color="231F20"/>
              </w:rPr>
              <w:t xml:space="preserve">%. </w:t>
            </w:r>
            <w:r>
              <w:rPr>
                <w:i/>
                <w:color w:val="231F20"/>
                <w:w w:val="105"/>
                <w:u w:val="single" w:color="231F20"/>
              </w:rPr>
              <w:t>[The</w:t>
            </w:r>
            <w:r>
              <w:rPr>
                <w:i/>
                <w:color w:val="231F20"/>
                <w:w w:val="105"/>
              </w:rPr>
              <w:t xml:space="preserve"> </w:t>
            </w:r>
            <w:r>
              <w:rPr>
                <w:i/>
                <w:color w:val="231F20"/>
                <w:w w:val="105"/>
                <w:u w:val="single" w:color="231F20"/>
              </w:rPr>
              <w:t>maximum figure is normally ten percent (10%)]</w:t>
            </w:r>
          </w:p>
        </w:tc>
      </w:tr>
      <w:tr w:rsidR="00360928">
        <w:trPr>
          <w:trHeight w:val="1109"/>
        </w:trPr>
        <w:tc>
          <w:tcPr>
            <w:tcW w:w="1441" w:type="dxa"/>
          </w:tcPr>
          <w:p w:rsidR="00360928" w:rsidRDefault="001B3201">
            <w:pPr>
              <w:pStyle w:val="TableParagraph"/>
              <w:spacing w:before="17"/>
              <w:ind w:left="56"/>
              <w:rPr>
                <w:b/>
              </w:rPr>
            </w:pPr>
            <w:r>
              <w:rPr>
                <w:b/>
                <w:color w:val="231F20"/>
                <w:w w:val="105"/>
              </w:rPr>
              <w:t>GCC 29.3</w:t>
            </w:r>
          </w:p>
        </w:tc>
        <w:tc>
          <w:tcPr>
            <w:tcW w:w="7961" w:type="dxa"/>
          </w:tcPr>
          <w:p w:rsidR="00360928" w:rsidRDefault="001B3201">
            <w:pPr>
              <w:pStyle w:val="TableParagraph"/>
              <w:spacing w:before="70"/>
              <w:ind w:left="56"/>
            </w:pPr>
            <w:r>
              <w:rPr>
                <w:color w:val="231F20"/>
                <w:w w:val="110"/>
              </w:rPr>
              <w:t xml:space="preserve">The period of validity of the Warranty shall be: </w:t>
            </w:r>
            <w:r>
              <w:rPr>
                <w:i/>
                <w:color w:val="231F20"/>
                <w:w w:val="110"/>
                <w:u w:val="single" w:color="231F20"/>
              </w:rPr>
              <w:t xml:space="preserve">[insert number] </w:t>
            </w:r>
            <w:r>
              <w:rPr>
                <w:color w:val="231F20"/>
                <w:w w:val="110"/>
                <w:u w:val="single" w:color="231F20"/>
              </w:rPr>
              <w:t>days.</w:t>
            </w:r>
          </w:p>
          <w:p w:rsidR="00360928" w:rsidRDefault="001B3201">
            <w:pPr>
              <w:pStyle w:val="TableParagraph"/>
              <w:spacing w:before="197"/>
              <w:ind w:left="56"/>
            </w:pPr>
            <w:r>
              <w:rPr>
                <w:color w:val="231F20"/>
                <w:w w:val="115"/>
                <w:u w:val="single" w:color="231F20"/>
              </w:rPr>
              <w:t>For the purposes of the Warranty the place(s) of final destination(s) shall be:</w:t>
            </w:r>
          </w:p>
          <w:p w:rsidR="00360928" w:rsidRDefault="001B3201">
            <w:pPr>
              <w:pStyle w:val="TableParagraph"/>
              <w:spacing w:before="27"/>
              <w:ind w:left="56"/>
              <w:rPr>
                <w:i/>
              </w:rPr>
            </w:pPr>
            <w:r>
              <w:rPr>
                <w:i/>
                <w:color w:val="231F20"/>
                <w:w w:val="105"/>
                <w:u w:val="single" w:color="231F20"/>
              </w:rPr>
              <w:t>[insert name(s) of location(s)]</w:t>
            </w:r>
          </w:p>
        </w:tc>
      </w:tr>
      <w:tr w:rsidR="00360928">
        <w:trPr>
          <w:trHeight w:val="554"/>
        </w:trPr>
        <w:tc>
          <w:tcPr>
            <w:tcW w:w="1441" w:type="dxa"/>
          </w:tcPr>
          <w:p w:rsidR="00360928" w:rsidRDefault="001B3201">
            <w:pPr>
              <w:pStyle w:val="TableParagraph"/>
              <w:spacing w:before="17"/>
              <w:ind w:left="56"/>
              <w:rPr>
                <w:b/>
              </w:rPr>
            </w:pPr>
            <w:r>
              <w:rPr>
                <w:b/>
                <w:color w:val="231F20"/>
                <w:w w:val="105"/>
              </w:rPr>
              <w:t>GCC 29.5</w:t>
            </w:r>
          </w:p>
          <w:p w:rsidR="00360928" w:rsidRDefault="001B3201">
            <w:pPr>
              <w:pStyle w:val="TableParagraph"/>
              <w:spacing w:before="27" w:line="237" w:lineRule="exact"/>
              <w:ind w:left="56"/>
              <w:rPr>
                <w:b/>
              </w:rPr>
            </w:pPr>
            <w:r>
              <w:rPr>
                <w:b/>
                <w:color w:val="231F20"/>
                <w:w w:val="115"/>
              </w:rPr>
              <w:t>and 29.6</w:t>
            </w:r>
          </w:p>
        </w:tc>
        <w:tc>
          <w:tcPr>
            <w:tcW w:w="7961" w:type="dxa"/>
          </w:tcPr>
          <w:p w:rsidR="00360928" w:rsidRDefault="001B3201">
            <w:pPr>
              <w:pStyle w:val="TableParagraph"/>
              <w:spacing w:before="157"/>
              <w:ind w:left="56"/>
            </w:pPr>
            <w:r>
              <w:rPr>
                <w:color w:val="231F20"/>
                <w:w w:val="110"/>
              </w:rPr>
              <w:t xml:space="preserve">The period for repair or replacement shall be: </w:t>
            </w:r>
            <w:r>
              <w:rPr>
                <w:i/>
                <w:color w:val="231F20"/>
                <w:w w:val="110"/>
              </w:rPr>
              <w:t xml:space="preserve">[insert number] </w:t>
            </w:r>
            <w:r>
              <w:rPr>
                <w:color w:val="231F20"/>
                <w:w w:val="110"/>
              </w:rPr>
              <w:t>days.</w:t>
            </w:r>
          </w:p>
        </w:tc>
      </w:tr>
    </w:tbl>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042" style="width:470.6pt;height:.5pt;mso-position-horizontal-relative:char;mso-position-vertical-relative:line" coordsize="9412,10">
            <v:line id="_x0000_s1043" style="position:absolute" from="9411,5" to="0,5" strokecolor="#231f20" strokeweight=".5pt"/>
            <w10:wrap type="none"/>
            <w10:anchorlock/>
          </v:group>
        </w:pict>
      </w:r>
    </w:p>
    <w:p w:rsidR="00360928" w:rsidRDefault="001B3201">
      <w:pPr>
        <w:spacing w:before="82"/>
        <w:ind w:left="2560"/>
        <w:rPr>
          <w:b/>
          <w:sz w:val="26"/>
        </w:rPr>
      </w:pPr>
      <w:r>
        <w:rPr>
          <w:b/>
          <w:color w:val="231F20"/>
          <w:w w:val="110"/>
          <w:sz w:val="26"/>
        </w:rPr>
        <w:t>Attachment: Price Adjustment Formula</w:t>
      </w:r>
    </w:p>
    <w:p w:rsidR="00360928" w:rsidRDefault="001B3201">
      <w:pPr>
        <w:pStyle w:val="BodyText"/>
        <w:spacing w:before="298" w:line="266" w:lineRule="auto"/>
        <w:ind w:left="307" w:right="260"/>
      </w:pPr>
      <w:r>
        <w:rPr>
          <w:color w:val="231F20"/>
          <w:w w:val="110"/>
        </w:rPr>
        <w:t>If, in accordance with GCC 16.2, prices shall be adjustable, the following method shall be used to calculate the price adjustment:</w:t>
      </w:r>
    </w:p>
    <w:p w:rsidR="00360928" w:rsidRDefault="00360928">
      <w:pPr>
        <w:pStyle w:val="BodyText"/>
        <w:spacing w:before="2"/>
        <w:rPr>
          <w:sz w:val="24"/>
        </w:rPr>
      </w:pPr>
    </w:p>
    <w:p w:rsidR="00360928" w:rsidRDefault="001B3201">
      <w:pPr>
        <w:pStyle w:val="ListParagraph"/>
        <w:numPr>
          <w:ilvl w:val="1"/>
          <w:numId w:val="6"/>
        </w:numPr>
        <w:tabs>
          <w:tab w:val="left" w:pos="818"/>
        </w:tabs>
        <w:spacing w:before="0" w:line="266" w:lineRule="auto"/>
        <w:ind w:right="324" w:hanging="510"/>
        <w:jc w:val="both"/>
      </w:pPr>
      <w:r>
        <w:rPr>
          <w:color w:val="231F20"/>
          <w:w w:val="115"/>
        </w:rPr>
        <w:t>Prices</w:t>
      </w:r>
      <w:r>
        <w:rPr>
          <w:color w:val="231F20"/>
          <w:spacing w:val="-35"/>
          <w:w w:val="115"/>
        </w:rPr>
        <w:t xml:space="preserve"> </w:t>
      </w:r>
      <w:r>
        <w:rPr>
          <w:color w:val="231F20"/>
          <w:w w:val="115"/>
        </w:rPr>
        <w:t>payable</w:t>
      </w:r>
      <w:r>
        <w:rPr>
          <w:color w:val="231F20"/>
          <w:spacing w:val="-34"/>
          <w:w w:val="115"/>
        </w:rPr>
        <w:t xml:space="preserve"> </w:t>
      </w:r>
      <w:r>
        <w:rPr>
          <w:color w:val="231F20"/>
          <w:w w:val="115"/>
        </w:rPr>
        <w:t>to</w:t>
      </w:r>
      <w:r>
        <w:rPr>
          <w:color w:val="231F20"/>
          <w:spacing w:val="-35"/>
          <w:w w:val="115"/>
        </w:rPr>
        <w:t xml:space="preserve"> </w:t>
      </w:r>
      <w:r>
        <w:rPr>
          <w:color w:val="231F20"/>
          <w:w w:val="115"/>
        </w:rPr>
        <w:t>the</w:t>
      </w:r>
      <w:r>
        <w:rPr>
          <w:color w:val="231F20"/>
          <w:spacing w:val="-34"/>
          <w:w w:val="115"/>
        </w:rPr>
        <w:t xml:space="preserve"> </w:t>
      </w:r>
      <w:r>
        <w:rPr>
          <w:color w:val="231F20"/>
          <w:w w:val="115"/>
        </w:rPr>
        <w:t>Supplier,</w:t>
      </w:r>
      <w:r>
        <w:rPr>
          <w:color w:val="231F20"/>
          <w:spacing w:val="-41"/>
          <w:w w:val="115"/>
        </w:rPr>
        <w:t xml:space="preserve"> </w:t>
      </w:r>
      <w:r>
        <w:rPr>
          <w:color w:val="231F20"/>
          <w:w w:val="115"/>
        </w:rPr>
        <w:t>as</w:t>
      </w:r>
      <w:r>
        <w:rPr>
          <w:color w:val="231F20"/>
          <w:spacing w:val="-35"/>
          <w:w w:val="115"/>
        </w:rPr>
        <w:t xml:space="preserve"> </w:t>
      </w:r>
      <w:r>
        <w:rPr>
          <w:color w:val="231F20"/>
          <w:w w:val="115"/>
        </w:rPr>
        <w:t>stated</w:t>
      </w:r>
      <w:r>
        <w:rPr>
          <w:color w:val="231F20"/>
          <w:spacing w:val="-34"/>
          <w:w w:val="115"/>
        </w:rPr>
        <w:t xml:space="preserve"> </w:t>
      </w:r>
      <w:r>
        <w:rPr>
          <w:color w:val="231F20"/>
          <w:w w:val="115"/>
        </w:rPr>
        <w:t>in</w:t>
      </w:r>
      <w:r>
        <w:rPr>
          <w:color w:val="231F20"/>
          <w:spacing w:val="-35"/>
          <w:w w:val="115"/>
        </w:rPr>
        <w:t xml:space="preserve"> </w:t>
      </w:r>
      <w:r>
        <w:rPr>
          <w:color w:val="231F20"/>
          <w:w w:val="115"/>
        </w:rPr>
        <w:t>the</w:t>
      </w:r>
      <w:r>
        <w:rPr>
          <w:color w:val="231F20"/>
          <w:spacing w:val="-34"/>
          <w:w w:val="115"/>
        </w:rPr>
        <w:t xml:space="preserve"> </w:t>
      </w:r>
      <w:r>
        <w:rPr>
          <w:color w:val="231F20"/>
          <w:w w:val="115"/>
        </w:rPr>
        <w:t>Contract,</w:t>
      </w:r>
      <w:r>
        <w:rPr>
          <w:color w:val="231F20"/>
          <w:spacing w:val="-41"/>
          <w:w w:val="115"/>
        </w:rPr>
        <w:t xml:space="preserve"> </w:t>
      </w:r>
      <w:r>
        <w:rPr>
          <w:color w:val="231F20"/>
          <w:w w:val="115"/>
        </w:rPr>
        <w:t>shall</w:t>
      </w:r>
      <w:r>
        <w:rPr>
          <w:color w:val="231F20"/>
          <w:spacing w:val="-35"/>
          <w:w w:val="115"/>
        </w:rPr>
        <w:t xml:space="preserve"> </w:t>
      </w:r>
      <w:r>
        <w:rPr>
          <w:color w:val="231F20"/>
          <w:w w:val="115"/>
        </w:rPr>
        <w:t>be</w:t>
      </w:r>
      <w:r>
        <w:rPr>
          <w:color w:val="231F20"/>
          <w:spacing w:val="-34"/>
          <w:w w:val="115"/>
        </w:rPr>
        <w:t xml:space="preserve"> </w:t>
      </w:r>
      <w:r>
        <w:rPr>
          <w:color w:val="231F20"/>
          <w:w w:val="115"/>
        </w:rPr>
        <w:t>subject</w:t>
      </w:r>
      <w:r>
        <w:rPr>
          <w:color w:val="231F20"/>
          <w:spacing w:val="-35"/>
          <w:w w:val="115"/>
        </w:rPr>
        <w:t xml:space="preserve"> </w:t>
      </w:r>
      <w:r>
        <w:rPr>
          <w:color w:val="231F20"/>
          <w:w w:val="115"/>
        </w:rPr>
        <w:t>to</w:t>
      </w:r>
      <w:r>
        <w:rPr>
          <w:color w:val="231F20"/>
          <w:spacing w:val="-34"/>
          <w:w w:val="115"/>
        </w:rPr>
        <w:t xml:space="preserve"> </w:t>
      </w:r>
      <w:r>
        <w:rPr>
          <w:color w:val="231F20"/>
          <w:w w:val="115"/>
        </w:rPr>
        <w:t>adjustment</w:t>
      </w:r>
      <w:r>
        <w:rPr>
          <w:color w:val="231F20"/>
          <w:spacing w:val="-35"/>
          <w:w w:val="115"/>
        </w:rPr>
        <w:t xml:space="preserve"> </w:t>
      </w:r>
      <w:r>
        <w:rPr>
          <w:color w:val="231F20"/>
          <w:w w:val="115"/>
        </w:rPr>
        <w:t>during performance</w:t>
      </w:r>
      <w:r>
        <w:rPr>
          <w:color w:val="231F20"/>
          <w:spacing w:val="-28"/>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Contract</w:t>
      </w:r>
      <w:r>
        <w:rPr>
          <w:color w:val="231F20"/>
          <w:spacing w:val="-27"/>
          <w:w w:val="115"/>
        </w:rPr>
        <w:t xml:space="preserve"> </w:t>
      </w:r>
      <w:r>
        <w:rPr>
          <w:color w:val="231F20"/>
          <w:w w:val="115"/>
        </w:rPr>
        <w:t>to</w:t>
      </w:r>
      <w:r>
        <w:rPr>
          <w:color w:val="231F20"/>
          <w:spacing w:val="-27"/>
          <w:w w:val="115"/>
        </w:rPr>
        <w:t xml:space="preserve"> </w:t>
      </w:r>
      <w:r>
        <w:rPr>
          <w:color w:val="231F20"/>
          <w:w w:val="115"/>
        </w:rPr>
        <w:t>reflect</w:t>
      </w:r>
      <w:r>
        <w:rPr>
          <w:color w:val="231F20"/>
          <w:spacing w:val="-27"/>
          <w:w w:val="115"/>
        </w:rPr>
        <w:t xml:space="preserve"> </w:t>
      </w:r>
      <w:r>
        <w:rPr>
          <w:color w:val="231F20"/>
          <w:w w:val="115"/>
        </w:rPr>
        <w:t>changes</w:t>
      </w:r>
      <w:r>
        <w:rPr>
          <w:color w:val="231F20"/>
          <w:spacing w:val="-27"/>
          <w:w w:val="115"/>
        </w:rPr>
        <w:t xml:space="preserve"> </w:t>
      </w:r>
      <w:r>
        <w:rPr>
          <w:color w:val="231F20"/>
          <w:w w:val="115"/>
        </w:rPr>
        <w:t>in</w:t>
      </w:r>
      <w:r>
        <w:rPr>
          <w:color w:val="231F20"/>
          <w:spacing w:val="-27"/>
          <w:w w:val="115"/>
        </w:rPr>
        <w:t xml:space="preserve"> </w:t>
      </w:r>
      <w:r>
        <w:rPr>
          <w:color w:val="231F20"/>
          <w:w w:val="115"/>
        </w:rPr>
        <w:t>the</w:t>
      </w:r>
      <w:r>
        <w:rPr>
          <w:color w:val="231F20"/>
          <w:spacing w:val="-27"/>
          <w:w w:val="115"/>
        </w:rPr>
        <w:t xml:space="preserve"> </w:t>
      </w:r>
      <w:r>
        <w:rPr>
          <w:color w:val="231F20"/>
          <w:w w:val="115"/>
        </w:rPr>
        <w:t>cost</w:t>
      </w:r>
      <w:r>
        <w:rPr>
          <w:color w:val="231F20"/>
          <w:spacing w:val="-27"/>
          <w:w w:val="115"/>
        </w:rPr>
        <w:t xml:space="preserve"> </w:t>
      </w:r>
      <w:r>
        <w:rPr>
          <w:color w:val="231F20"/>
          <w:w w:val="115"/>
        </w:rPr>
        <w:t>of</w:t>
      </w:r>
      <w:r>
        <w:rPr>
          <w:color w:val="231F20"/>
          <w:spacing w:val="-27"/>
          <w:w w:val="115"/>
        </w:rPr>
        <w:t xml:space="preserve"> </w:t>
      </w:r>
      <w:r>
        <w:rPr>
          <w:color w:val="231F20"/>
          <w:w w:val="115"/>
        </w:rPr>
        <w:t>labor</w:t>
      </w:r>
      <w:r>
        <w:rPr>
          <w:color w:val="231F20"/>
          <w:spacing w:val="-27"/>
          <w:w w:val="115"/>
        </w:rPr>
        <w:t xml:space="preserve"> </w:t>
      </w:r>
      <w:r>
        <w:rPr>
          <w:color w:val="231F20"/>
          <w:w w:val="115"/>
        </w:rPr>
        <w:t>and</w:t>
      </w:r>
      <w:r>
        <w:rPr>
          <w:color w:val="231F20"/>
          <w:spacing w:val="-27"/>
          <w:w w:val="115"/>
        </w:rPr>
        <w:t xml:space="preserve"> </w:t>
      </w:r>
      <w:r>
        <w:rPr>
          <w:color w:val="231F20"/>
          <w:w w:val="115"/>
        </w:rPr>
        <w:t>material</w:t>
      </w:r>
      <w:r>
        <w:rPr>
          <w:color w:val="231F20"/>
          <w:spacing w:val="-27"/>
          <w:w w:val="115"/>
        </w:rPr>
        <w:t xml:space="preserve"> </w:t>
      </w:r>
      <w:r>
        <w:rPr>
          <w:color w:val="231F20"/>
          <w:w w:val="115"/>
        </w:rPr>
        <w:t>components in accordance with the</w:t>
      </w:r>
      <w:r>
        <w:rPr>
          <w:color w:val="231F20"/>
          <w:spacing w:val="-44"/>
          <w:w w:val="115"/>
        </w:rPr>
        <w:t xml:space="preserve"> </w:t>
      </w:r>
      <w:r>
        <w:rPr>
          <w:color w:val="231F20"/>
          <w:w w:val="115"/>
        </w:rPr>
        <w:t>formula:</w:t>
      </w:r>
    </w:p>
    <w:p w:rsidR="00360928" w:rsidRDefault="00360928">
      <w:pPr>
        <w:pStyle w:val="BodyText"/>
        <w:spacing w:before="2"/>
        <w:rPr>
          <w:sz w:val="24"/>
        </w:rPr>
      </w:pPr>
    </w:p>
    <w:p w:rsidR="00360928" w:rsidRDefault="001B3201">
      <w:pPr>
        <w:spacing w:line="292" w:lineRule="exact"/>
        <w:ind w:left="241" w:right="260"/>
        <w:jc w:val="center"/>
        <w:rPr>
          <w:sz w:val="13"/>
        </w:rPr>
      </w:pPr>
      <w:r>
        <w:rPr>
          <w:color w:val="231F20"/>
          <w:w w:val="105"/>
        </w:rPr>
        <w:t>P</w:t>
      </w:r>
      <w:r>
        <w:rPr>
          <w:color w:val="231F20"/>
          <w:w w:val="105"/>
          <w:position w:val="-6"/>
          <w:sz w:val="13"/>
        </w:rPr>
        <w:t xml:space="preserve">1 </w:t>
      </w:r>
      <w:r>
        <w:rPr>
          <w:color w:val="231F20"/>
          <w:w w:val="105"/>
        </w:rPr>
        <w:t>= P</w:t>
      </w:r>
      <w:r>
        <w:rPr>
          <w:color w:val="231F20"/>
          <w:w w:val="105"/>
          <w:position w:val="-6"/>
          <w:sz w:val="13"/>
        </w:rPr>
        <w:t xml:space="preserve">0 </w:t>
      </w:r>
      <w:r>
        <w:rPr>
          <w:color w:val="231F20"/>
          <w:w w:val="105"/>
        </w:rPr>
        <w:t xml:space="preserve">[a + </w:t>
      </w:r>
      <w:r>
        <w:rPr>
          <w:color w:val="231F20"/>
          <w:w w:val="105"/>
          <w:u w:val="single" w:color="231F20"/>
        </w:rPr>
        <w:t>bL</w:t>
      </w:r>
      <w:r>
        <w:rPr>
          <w:color w:val="231F20"/>
          <w:w w:val="105"/>
          <w:position w:val="-6"/>
          <w:sz w:val="13"/>
        </w:rPr>
        <w:t xml:space="preserve">1 </w:t>
      </w:r>
      <w:r>
        <w:rPr>
          <w:color w:val="231F20"/>
          <w:w w:val="105"/>
        </w:rPr>
        <w:t xml:space="preserve">+ </w:t>
      </w:r>
      <w:r>
        <w:rPr>
          <w:color w:val="231F20"/>
          <w:w w:val="105"/>
          <w:u w:val="single" w:color="231F20"/>
        </w:rPr>
        <w:t>cM</w:t>
      </w:r>
      <w:r>
        <w:rPr>
          <w:color w:val="231F20"/>
          <w:w w:val="105"/>
          <w:position w:val="-6"/>
          <w:sz w:val="13"/>
        </w:rPr>
        <w:t>1</w:t>
      </w:r>
      <w:r>
        <w:rPr>
          <w:color w:val="231F20"/>
          <w:w w:val="105"/>
        </w:rPr>
        <w:t>] - P</w:t>
      </w:r>
      <w:r>
        <w:rPr>
          <w:color w:val="231F20"/>
          <w:w w:val="105"/>
          <w:position w:val="-6"/>
          <w:sz w:val="13"/>
        </w:rPr>
        <w:t>0</w:t>
      </w:r>
    </w:p>
    <w:p w:rsidR="00360928" w:rsidRDefault="001B3201">
      <w:pPr>
        <w:tabs>
          <w:tab w:val="left" w:pos="834"/>
        </w:tabs>
        <w:spacing w:line="292" w:lineRule="exact"/>
        <w:ind w:left="241"/>
        <w:jc w:val="center"/>
        <w:rPr>
          <w:sz w:val="13"/>
        </w:rPr>
      </w:pPr>
      <w:r>
        <w:rPr>
          <w:color w:val="231F20"/>
        </w:rPr>
        <w:t>L</w:t>
      </w:r>
      <w:r>
        <w:rPr>
          <w:color w:val="231F20"/>
          <w:position w:val="-6"/>
          <w:sz w:val="13"/>
        </w:rPr>
        <w:t>0</w:t>
      </w:r>
      <w:r>
        <w:rPr>
          <w:color w:val="231F20"/>
          <w:position w:val="-6"/>
          <w:sz w:val="13"/>
        </w:rPr>
        <w:tab/>
      </w:r>
      <w:r>
        <w:rPr>
          <w:color w:val="231F20"/>
        </w:rPr>
        <w:t>M</w:t>
      </w:r>
      <w:r>
        <w:rPr>
          <w:color w:val="231F20"/>
          <w:position w:val="-6"/>
          <w:sz w:val="13"/>
        </w:rPr>
        <w:t>0</w:t>
      </w:r>
    </w:p>
    <w:p w:rsidR="00360928" w:rsidRDefault="001B3201">
      <w:pPr>
        <w:pStyle w:val="BodyText"/>
        <w:spacing w:before="256"/>
        <w:ind w:left="241" w:right="260"/>
        <w:jc w:val="center"/>
      </w:pPr>
      <w:r>
        <w:rPr>
          <w:color w:val="231F20"/>
        </w:rPr>
        <w:t>a+b+c = 1</w:t>
      </w:r>
    </w:p>
    <w:p w:rsidR="00360928" w:rsidRDefault="001B3201">
      <w:pPr>
        <w:pStyle w:val="BodyText"/>
        <w:spacing w:before="27"/>
        <w:ind w:left="847"/>
      </w:pPr>
      <w:r>
        <w:rPr>
          <w:color w:val="231F20"/>
          <w:w w:val="115"/>
        </w:rPr>
        <w:t>in which:</w:t>
      </w:r>
    </w:p>
    <w:p w:rsidR="00360928" w:rsidRDefault="00360928">
      <w:pPr>
        <w:pStyle w:val="BodyText"/>
        <w:spacing w:before="8"/>
        <w:rPr>
          <w:sz w:val="26"/>
        </w:rPr>
      </w:pPr>
    </w:p>
    <w:p w:rsidR="00360928" w:rsidRDefault="001B3201">
      <w:pPr>
        <w:pStyle w:val="BodyText"/>
        <w:tabs>
          <w:tab w:val="left" w:pos="1747"/>
          <w:tab w:val="left" w:pos="2106"/>
        </w:tabs>
        <w:spacing w:before="1" w:line="292" w:lineRule="exact"/>
        <w:ind w:left="854"/>
      </w:pPr>
      <w:r>
        <w:rPr>
          <w:color w:val="231F20"/>
          <w:w w:val="110"/>
        </w:rPr>
        <w:t>P</w:t>
      </w:r>
      <w:r>
        <w:rPr>
          <w:color w:val="231F20"/>
          <w:w w:val="110"/>
          <w:position w:val="-6"/>
          <w:sz w:val="13"/>
        </w:rPr>
        <w:t>1</w:t>
      </w:r>
      <w:r>
        <w:rPr>
          <w:color w:val="231F20"/>
          <w:w w:val="110"/>
          <w:position w:val="-6"/>
          <w:sz w:val="13"/>
        </w:rPr>
        <w:tab/>
      </w:r>
      <w:r>
        <w:rPr>
          <w:color w:val="231F20"/>
          <w:w w:val="110"/>
        </w:rPr>
        <w:t>=</w:t>
      </w:r>
      <w:r>
        <w:rPr>
          <w:color w:val="231F20"/>
          <w:w w:val="110"/>
        </w:rPr>
        <w:tab/>
        <w:t>adjustment amount payable to the</w:t>
      </w:r>
      <w:r>
        <w:rPr>
          <w:color w:val="231F20"/>
          <w:spacing w:val="-30"/>
          <w:w w:val="110"/>
        </w:rPr>
        <w:t xml:space="preserve"> </w:t>
      </w:r>
      <w:r>
        <w:rPr>
          <w:color w:val="231F20"/>
          <w:w w:val="110"/>
        </w:rPr>
        <w:t>Supplier.</w:t>
      </w:r>
    </w:p>
    <w:p w:rsidR="00360928" w:rsidRDefault="001B3201">
      <w:pPr>
        <w:pStyle w:val="BodyText"/>
        <w:tabs>
          <w:tab w:val="left" w:pos="1747"/>
          <w:tab w:val="left" w:pos="2107"/>
        </w:tabs>
        <w:spacing w:line="280" w:lineRule="exact"/>
        <w:ind w:left="847"/>
      </w:pPr>
      <w:r>
        <w:rPr>
          <w:color w:val="231F20"/>
          <w:w w:val="110"/>
        </w:rPr>
        <w:t>P</w:t>
      </w:r>
      <w:r>
        <w:rPr>
          <w:color w:val="231F20"/>
          <w:w w:val="110"/>
          <w:position w:val="-6"/>
          <w:sz w:val="13"/>
        </w:rPr>
        <w:t>0</w:t>
      </w:r>
      <w:r>
        <w:rPr>
          <w:color w:val="231F20"/>
          <w:w w:val="110"/>
          <w:position w:val="-6"/>
          <w:sz w:val="13"/>
        </w:rPr>
        <w:tab/>
      </w:r>
      <w:r>
        <w:rPr>
          <w:color w:val="231F20"/>
          <w:w w:val="110"/>
        </w:rPr>
        <w:t>=</w:t>
      </w:r>
      <w:r>
        <w:rPr>
          <w:color w:val="231F20"/>
          <w:w w:val="110"/>
        </w:rPr>
        <w:tab/>
        <w:t>Contract Price (base</w:t>
      </w:r>
      <w:r>
        <w:rPr>
          <w:color w:val="231F20"/>
          <w:spacing w:val="-23"/>
          <w:w w:val="110"/>
        </w:rPr>
        <w:t xml:space="preserve"> </w:t>
      </w:r>
      <w:r>
        <w:rPr>
          <w:color w:val="231F20"/>
          <w:w w:val="110"/>
        </w:rPr>
        <w:t>price).</w:t>
      </w:r>
    </w:p>
    <w:p w:rsidR="00360928" w:rsidRDefault="001B3201">
      <w:pPr>
        <w:pStyle w:val="BodyText"/>
        <w:tabs>
          <w:tab w:val="left" w:pos="1747"/>
          <w:tab w:val="left" w:pos="2107"/>
        </w:tabs>
        <w:spacing w:line="266" w:lineRule="auto"/>
        <w:ind w:left="2107" w:right="543" w:hanging="1260"/>
      </w:pPr>
      <w:r>
        <w:rPr>
          <w:color w:val="231F20"/>
          <w:w w:val="110"/>
        </w:rPr>
        <w:t>a</w:t>
      </w:r>
      <w:r>
        <w:rPr>
          <w:color w:val="231F20"/>
          <w:w w:val="110"/>
        </w:rPr>
        <w:tab/>
        <w:t>=</w:t>
      </w:r>
      <w:r>
        <w:rPr>
          <w:color w:val="231F20"/>
          <w:w w:val="110"/>
        </w:rPr>
        <w:tab/>
        <w:t>fixed element representing profits and overheads included in the Contract Price</w:t>
      </w:r>
      <w:r>
        <w:rPr>
          <w:color w:val="231F20"/>
          <w:spacing w:val="-7"/>
          <w:w w:val="110"/>
        </w:rPr>
        <w:t xml:space="preserve"> </w:t>
      </w:r>
      <w:r>
        <w:rPr>
          <w:color w:val="231F20"/>
          <w:w w:val="110"/>
        </w:rPr>
        <w:t>and</w:t>
      </w:r>
      <w:r>
        <w:rPr>
          <w:color w:val="231F20"/>
          <w:spacing w:val="-7"/>
          <w:w w:val="110"/>
        </w:rPr>
        <w:t xml:space="preserve"> </w:t>
      </w:r>
      <w:r>
        <w:rPr>
          <w:color w:val="231F20"/>
          <w:w w:val="110"/>
        </w:rPr>
        <w:t>generally</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w w:val="110"/>
        </w:rPr>
        <w:t>range</w:t>
      </w:r>
      <w:r>
        <w:rPr>
          <w:color w:val="231F20"/>
          <w:spacing w:val="-7"/>
          <w:w w:val="110"/>
        </w:rPr>
        <w:t xml:space="preserve"> </w:t>
      </w:r>
      <w:r>
        <w:rPr>
          <w:color w:val="231F20"/>
          <w:w w:val="110"/>
        </w:rPr>
        <w:t>of</w:t>
      </w:r>
      <w:r>
        <w:rPr>
          <w:color w:val="231F20"/>
          <w:spacing w:val="-6"/>
          <w:w w:val="110"/>
        </w:rPr>
        <w:t xml:space="preserve"> </w:t>
      </w:r>
      <w:r>
        <w:rPr>
          <w:color w:val="231F20"/>
          <w:w w:val="110"/>
        </w:rPr>
        <w:t>five</w:t>
      </w:r>
      <w:r>
        <w:rPr>
          <w:color w:val="231F20"/>
          <w:spacing w:val="-7"/>
          <w:w w:val="110"/>
        </w:rPr>
        <w:t xml:space="preserve"> </w:t>
      </w:r>
      <w:r>
        <w:rPr>
          <w:color w:val="231F20"/>
          <w:w w:val="110"/>
        </w:rPr>
        <w:t>(5)</w:t>
      </w:r>
      <w:r>
        <w:rPr>
          <w:color w:val="231F20"/>
          <w:spacing w:val="-7"/>
          <w:w w:val="110"/>
        </w:rPr>
        <w:t xml:space="preserve"> </w:t>
      </w:r>
      <w:r>
        <w:rPr>
          <w:color w:val="231F20"/>
          <w:w w:val="110"/>
        </w:rPr>
        <w:t>to</w:t>
      </w:r>
      <w:r>
        <w:rPr>
          <w:color w:val="231F20"/>
          <w:spacing w:val="-6"/>
          <w:w w:val="110"/>
        </w:rPr>
        <w:t xml:space="preserve"> </w:t>
      </w:r>
      <w:r>
        <w:rPr>
          <w:color w:val="231F20"/>
          <w:w w:val="110"/>
        </w:rPr>
        <w:t>fifteen</w:t>
      </w:r>
      <w:r>
        <w:rPr>
          <w:color w:val="231F20"/>
          <w:spacing w:val="-7"/>
          <w:w w:val="110"/>
        </w:rPr>
        <w:t xml:space="preserve"> </w:t>
      </w:r>
      <w:r>
        <w:rPr>
          <w:color w:val="231F20"/>
          <w:w w:val="110"/>
        </w:rPr>
        <w:t>percent</w:t>
      </w:r>
      <w:r>
        <w:rPr>
          <w:color w:val="231F20"/>
          <w:spacing w:val="-7"/>
          <w:w w:val="110"/>
        </w:rPr>
        <w:t xml:space="preserve"> </w:t>
      </w:r>
      <w:r>
        <w:rPr>
          <w:color w:val="231F20"/>
          <w:w w:val="110"/>
        </w:rPr>
        <w:t>(15%).</w:t>
      </w:r>
    </w:p>
    <w:p w:rsidR="00360928" w:rsidRDefault="001B3201">
      <w:pPr>
        <w:pStyle w:val="BodyText"/>
        <w:tabs>
          <w:tab w:val="left" w:pos="1747"/>
          <w:tab w:val="left" w:pos="2107"/>
        </w:tabs>
        <w:spacing w:line="251" w:lineRule="exact"/>
        <w:ind w:left="847"/>
      </w:pPr>
      <w:r>
        <w:rPr>
          <w:color w:val="231F20"/>
          <w:w w:val="115"/>
        </w:rPr>
        <w:t>b</w:t>
      </w:r>
      <w:r>
        <w:rPr>
          <w:color w:val="231F20"/>
          <w:w w:val="115"/>
        </w:rPr>
        <w:tab/>
        <w:t>=</w:t>
      </w:r>
      <w:r>
        <w:rPr>
          <w:color w:val="231F20"/>
          <w:w w:val="115"/>
        </w:rPr>
        <w:tab/>
        <w:t>estimated</w:t>
      </w:r>
      <w:r>
        <w:rPr>
          <w:color w:val="231F20"/>
          <w:spacing w:val="-13"/>
          <w:w w:val="115"/>
        </w:rPr>
        <w:t xml:space="preserve"> </w:t>
      </w:r>
      <w:r>
        <w:rPr>
          <w:color w:val="231F20"/>
          <w:w w:val="115"/>
        </w:rPr>
        <w:t>percentage</w:t>
      </w:r>
      <w:r>
        <w:rPr>
          <w:color w:val="231F20"/>
          <w:spacing w:val="-13"/>
          <w:w w:val="115"/>
        </w:rPr>
        <w:t xml:space="preserve"> </w:t>
      </w:r>
      <w:r>
        <w:rPr>
          <w:color w:val="231F20"/>
          <w:w w:val="115"/>
        </w:rPr>
        <w:t>of</w:t>
      </w:r>
      <w:r>
        <w:rPr>
          <w:color w:val="231F20"/>
          <w:spacing w:val="-13"/>
          <w:w w:val="115"/>
        </w:rPr>
        <w:t xml:space="preserve"> </w:t>
      </w:r>
      <w:r>
        <w:rPr>
          <w:color w:val="231F20"/>
          <w:w w:val="115"/>
        </w:rPr>
        <w:t>labor</w:t>
      </w:r>
      <w:r>
        <w:rPr>
          <w:color w:val="231F20"/>
          <w:spacing w:val="-13"/>
          <w:w w:val="115"/>
        </w:rPr>
        <w:t xml:space="preserve"> </w:t>
      </w:r>
      <w:r>
        <w:rPr>
          <w:color w:val="231F20"/>
          <w:w w:val="115"/>
        </w:rPr>
        <w:t>component</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3"/>
          <w:w w:val="115"/>
        </w:rPr>
        <w:t xml:space="preserve"> </w:t>
      </w:r>
      <w:r>
        <w:rPr>
          <w:color w:val="231F20"/>
          <w:w w:val="115"/>
        </w:rPr>
        <w:t>Price.</w:t>
      </w:r>
    </w:p>
    <w:p w:rsidR="00360928" w:rsidRDefault="001B3201">
      <w:pPr>
        <w:pStyle w:val="BodyText"/>
        <w:tabs>
          <w:tab w:val="left" w:pos="1747"/>
          <w:tab w:val="left" w:pos="2107"/>
        </w:tabs>
        <w:spacing w:before="15"/>
        <w:ind w:left="847"/>
      </w:pPr>
      <w:r>
        <w:rPr>
          <w:color w:val="231F20"/>
          <w:w w:val="115"/>
        </w:rPr>
        <w:t>c</w:t>
      </w:r>
      <w:r>
        <w:rPr>
          <w:color w:val="231F20"/>
          <w:w w:val="115"/>
        </w:rPr>
        <w:tab/>
        <w:t>=</w:t>
      </w:r>
      <w:r>
        <w:rPr>
          <w:color w:val="231F20"/>
          <w:w w:val="115"/>
        </w:rPr>
        <w:tab/>
        <w:t>estimated</w:t>
      </w:r>
      <w:r>
        <w:rPr>
          <w:color w:val="231F20"/>
          <w:spacing w:val="-13"/>
          <w:w w:val="115"/>
        </w:rPr>
        <w:t xml:space="preserve"> </w:t>
      </w:r>
      <w:r>
        <w:rPr>
          <w:color w:val="231F20"/>
          <w:w w:val="115"/>
        </w:rPr>
        <w:t>percentage</w:t>
      </w:r>
      <w:r>
        <w:rPr>
          <w:color w:val="231F20"/>
          <w:spacing w:val="-13"/>
          <w:w w:val="115"/>
        </w:rPr>
        <w:t xml:space="preserve"> </w:t>
      </w:r>
      <w:r>
        <w:rPr>
          <w:color w:val="231F20"/>
          <w:w w:val="115"/>
        </w:rPr>
        <w:t>of</w:t>
      </w:r>
      <w:r>
        <w:rPr>
          <w:color w:val="231F20"/>
          <w:spacing w:val="-13"/>
          <w:w w:val="115"/>
        </w:rPr>
        <w:t xml:space="preserve"> </w:t>
      </w:r>
      <w:r>
        <w:rPr>
          <w:color w:val="231F20"/>
          <w:w w:val="115"/>
        </w:rPr>
        <w:t>material</w:t>
      </w:r>
      <w:r>
        <w:rPr>
          <w:color w:val="231F20"/>
          <w:spacing w:val="-13"/>
          <w:w w:val="115"/>
        </w:rPr>
        <w:t xml:space="preserve"> </w:t>
      </w:r>
      <w:r>
        <w:rPr>
          <w:color w:val="231F20"/>
          <w:w w:val="115"/>
        </w:rPr>
        <w:t>component</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3"/>
          <w:w w:val="115"/>
        </w:rPr>
        <w:t xml:space="preserve"> </w:t>
      </w:r>
      <w:r>
        <w:rPr>
          <w:color w:val="231F20"/>
          <w:w w:val="115"/>
        </w:rPr>
        <w:t>Price.</w:t>
      </w:r>
    </w:p>
    <w:p w:rsidR="00360928" w:rsidRDefault="001B3201">
      <w:pPr>
        <w:pStyle w:val="BodyText"/>
        <w:tabs>
          <w:tab w:val="left" w:pos="1747"/>
          <w:tab w:val="left" w:pos="2106"/>
        </w:tabs>
        <w:spacing w:before="27" w:line="292" w:lineRule="exact"/>
        <w:ind w:left="847"/>
      </w:pPr>
      <w:r>
        <w:rPr>
          <w:color w:val="231F20"/>
          <w:w w:val="115"/>
        </w:rPr>
        <w:t>L</w:t>
      </w:r>
      <w:r>
        <w:rPr>
          <w:color w:val="231F20"/>
          <w:w w:val="115"/>
          <w:position w:val="-6"/>
          <w:sz w:val="13"/>
        </w:rPr>
        <w:t>0</w:t>
      </w:r>
      <w:r>
        <w:rPr>
          <w:color w:val="231F20"/>
          <w:w w:val="115"/>
        </w:rPr>
        <w:t>,</w:t>
      </w:r>
      <w:r>
        <w:rPr>
          <w:color w:val="231F20"/>
          <w:spacing w:val="-38"/>
          <w:w w:val="115"/>
        </w:rPr>
        <w:t xml:space="preserve"> </w:t>
      </w:r>
      <w:r>
        <w:rPr>
          <w:color w:val="231F20"/>
          <w:w w:val="115"/>
        </w:rPr>
        <w:t>L</w:t>
      </w:r>
      <w:r>
        <w:rPr>
          <w:color w:val="231F20"/>
          <w:w w:val="115"/>
          <w:position w:val="-6"/>
          <w:sz w:val="13"/>
        </w:rPr>
        <w:t>1</w:t>
      </w:r>
      <w:r>
        <w:rPr>
          <w:color w:val="231F20"/>
          <w:w w:val="115"/>
          <w:position w:val="-6"/>
          <w:sz w:val="13"/>
        </w:rPr>
        <w:tab/>
      </w:r>
      <w:r>
        <w:rPr>
          <w:color w:val="231F20"/>
          <w:w w:val="115"/>
        </w:rPr>
        <w:t>=</w:t>
      </w:r>
      <w:r>
        <w:rPr>
          <w:color w:val="231F20"/>
          <w:w w:val="115"/>
        </w:rPr>
        <w:tab/>
        <w:t>labor</w:t>
      </w:r>
      <w:r>
        <w:rPr>
          <w:color w:val="231F20"/>
          <w:spacing w:val="-19"/>
          <w:w w:val="115"/>
        </w:rPr>
        <w:t xml:space="preserve"> </w:t>
      </w:r>
      <w:r>
        <w:rPr>
          <w:color w:val="231F20"/>
          <w:w w:val="115"/>
        </w:rPr>
        <w:t>indices</w:t>
      </w:r>
      <w:r>
        <w:rPr>
          <w:color w:val="231F20"/>
          <w:spacing w:val="-18"/>
          <w:w w:val="115"/>
        </w:rPr>
        <w:t xml:space="preserve"> </w:t>
      </w:r>
      <w:r>
        <w:rPr>
          <w:color w:val="231F20"/>
          <w:w w:val="115"/>
        </w:rPr>
        <w:t>applicable</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8"/>
          <w:w w:val="115"/>
        </w:rPr>
        <w:t xml:space="preserve"> </w:t>
      </w:r>
      <w:r>
        <w:rPr>
          <w:color w:val="231F20"/>
          <w:w w:val="115"/>
        </w:rPr>
        <w:t>appropriate</w:t>
      </w:r>
      <w:r>
        <w:rPr>
          <w:color w:val="231F20"/>
          <w:spacing w:val="-18"/>
          <w:w w:val="115"/>
        </w:rPr>
        <w:t xml:space="preserve"> </w:t>
      </w:r>
      <w:r>
        <w:rPr>
          <w:color w:val="231F20"/>
          <w:w w:val="115"/>
        </w:rPr>
        <w:t>industry</w:t>
      </w:r>
      <w:r>
        <w:rPr>
          <w:color w:val="231F20"/>
          <w:spacing w:val="-19"/>
          <w:w w:val="115"/>
        </w:rPr>
        <w:t xml:space="preserve"> </w:t>
      </w:r>
      <w:r>
        <w:rPr>
          <w:color w:val="231F20"/>
          <w:w w:val="115"/>
        </w:rPr>
        <w:t>in</w:t>
      </w:r>
      <w:r>
        <w:rPr>
          <w:color w:val="231F20"/>
          <w:spacing w:val="-18"/>
          <w:w w:val="115"/>
        </w:rPr>
        <w:t xml:space="preserve"> </w:t>
      </w:r>
      <w:r>
        <w:rPr>
          <w:color w:val="231F20"/>
          <w:w w:val="115"/>
        </w:rPr>
        <w:t>the</w:t>
      </w:r>
      <w:r>
        <w:rPr>
          <w:color w:val="231F20"/>
          <w:spacing w:val="-19"/>
          <w:w w:val="115"/>
        </w:rPr>
        <w:t xml:space="preserve"> </w:t>
      </w:r>
      <w:r>
        <w:rPr>
          <w:color w:val="231F20"/>
          <w:w w:val="115"/>
        </w:rPr>
        <w:t>country</w:t>
      </w:r>
      <w:r>
        <w:rPr>
          <w:color w:val="231F20"/>
          <w:spacing w:val="-18"/>
          <w:w w:val="115"/>
        </w:rPr>
        <w:t xml:space="preserve"> </w:t>
      </w:r>
      <w:r>
        <w:rPr>
          <w:color w:val="231F20"/>
          <w:w w:val="115"/>
        </w:rPr>
        <w:t>of</w:t>
      </w:r>
      <w:r>
        <w:rPr>
          <w:color w:val="231F20"/>
          <w:spacing w:val="-18"/>
          <w:w w:val="115"/>
        </w:rPr>
        <w:t xml:space="preserve"> </w:t>
      </w:r>
      <w:r>
        <w:rPr>
          <w:color w:val="231F20"/>
          <w:w w:val="115"/>
        </w:rPr>
        <w:t>origin</w:t>
      </w:r>
      <w:r>
        <w:rPr>
          <w:color w:val="231F20"/>
          <w:spacing w:val="-19"/>
          <w:w w:val="115"/>
        </w:rPr>
        <w:t xml:space="preserve"> </w:t>
      </w:r>
      <w:r>
        <w:rPr>
          <w:color w:val="231F20"/>
          <w:w w:val="115"/>
        </w:rPr>
        <w:t>on</w:t>
      </w:r>
    </w:p>
    <w:p w:rsidR="00360928" w:rsidRDefault="001B3201">
      <w:pPr>
        <w:pStyle w:val="BodyText"/>
        <w:spacing w:line="241" w:lineRule="exact"/>
        <w:ind w:left="241" w:right="1055"/>
        <w:jc w:val="center"/>
      </w:pPr>
      <w:r>
        <w:rPr>
          <w:color w:val="231F20"/>
          <w:w w:val="115"/>
        </w:rPr>
        <w:t>the base date and date for adjustment, respectively.</w:t>
      </w:r>
    </w:p>
    <w:p w:rsidR="00360928" w:rsidRDefault="001B3201">
      <w:pPr>
        <w:pStyle w:val="BodyText"/>
        <w:tabs>
          <w:tab w:val="left" w:pos="2106"/>
        </w:tabs>
        <w:spacing w:before="39" w:line="220" w:lineRule="auto"/>
        <w:ind w:left="2107" w:right="543" w:hanging="1260"/>
      </w:pPr>
      <w:r>
        <w:rPr>
          <w:color w:val="231F20"/>
          <w:w w:val="110"/>
        </w:rPr>
        <w:t>M</w:t>
      </w:r>
      <w:r>
        <w:rPr>
          <w:color w:val="231F20"/>
          <w:w w:val="110"/>
          <w:position w:val="-6"/>
          <w:sz w:val="13"/>
        </w:rPr>
        <w:t>0</w:t>
      </w:r>
      <w:r>
        <w:rPr>
          <w:color w:val="231F20"/>
          <w:w w:val="110"/>
        </w:rPr>
        <w:t>,</w:t>
      </w:r>
      <w:r>
        <w:rPr>
          <w:color w:val="231F20"/>
          <w:spacing w:val="-26"/>
          <w:w w:val="110"/>
        </w:rPr>
        <w:t xml:space="preserve"> </w:t>
      </w:r>
      <w:r>
        <w:rPr>
          <w:color w:val="231F20"/>
          <w:w w:val="110"/>
        </w:rPr>
        <w:t>M</w:t>
      </w:r>
      <w:r>
        <w:rPr>
          <w:color w:val="231F20"/>
          <w:w w:val="110"/>
          <w:position w:val="-6"/>
          <w:sz w:val="13"/>
        </w:rPr>
        <w:t xml:space="preserve">1  </w:t>
      </w:r>
      <w:r>
        <w:rPr>
          <w:color w:val="231F20"/>
          <w:spacing w:val="19"/>
          <w:w w:val="110"/>
          <w:position w:val="-6"/>
          <w:sz w:val="13"/>
        </w:rPr>
        <w:t xml:space="preserve"> </w:t>
      </w:r>
      <w:r>
        <w:rPr>
          <w:color w:val="231F20"/>
          <w:w w:val="110"/>
        </w:rPr>
        <w:t>=</w:t>
      </w:r>
      <w:r>
        <w:rPr>
          <w:color w:val="231F20"/>
          <w:w w:val="110"/>
        </w:rPr>
        <w:tab/>
        <w:t>material indices for the major raw material on the base date and date for adjustment,</w:t>
      </w:r>
      <w:r>
        <w:rPr>
          <w:color w:val="231F20"/>
          <w:spacing w:val="-16"/>
          <w:w w:val="110"/>
        </w:rPr>
        <w:t xml:space="preserve"> </w:t>
      </w:r>
      <w:r>
        <w:rPr>
          <w:color w:val="231F20"/>
          <w:w w:val="110"/>
        </w:rPr>
        <w:t>respectively,</w:t>
      </w:r>
      <w:r>
        <w:rPr>
          <w:color w:val="231F20"/>
          <w:spacing w:val="-15"/>
          <w:w w:val="110"/>
        </w:rPr>
        <w:t xml:space="preserve"> </w:t>
      </w:r>
      <w:r>
        <w:rPr>
          <w:color w:val="231F20"/>
          <w:w w:val="110"/>
        </w:rPr>
        <w:t>in</w:t>
      </w:r>
      <w:r>
        <w:rPr>
          <w:color w:val="231F20"/>
          <w:spacing w:val="-5"/>
          <w:w w:val="110"/>
        </w:rPr>
        <w:t xml:space="preserve"> </w:t>
      </w:r>
      <w:r>
        <w:rPr>
          <w:color w:val="231F20"/>
          <w:w w:val="110"/>
        </w:rPr>
        <w:t>the</w:t>
      </w:r>
      <w:r>
        <w:rPr>
          <w:color w:val="231F20"/>
          <w:spacing w:val="-6"/>
          <w:w w:val="110"/>
        </w:rPr>
        <w:t xml:space="preserve"> </w:t>
      </w:r>
      <w:r>
        <w:rPr>
          <w:color w:val="231F20"/>
          <w:w w:val="110"/>
        </w:rPr>
        <w:t>country</w:t>
      </w:r>
      <w:r>
        <w:rPr>
          <w:color w:val="231F20"/>
          <w:spacing w:val="-6"/>
          <w:w w:val="110"/>
        </w:rPr>
        <w:t xml:space="preserve"> </w:t>
      </w:r>
      <w:r>
        <w:rPr>
          <w:color w:val="231F20"/>
          <w:w w:val="110"/>
        </w:rPr>
        <w:t>of</w:t>
      </w:r>
      <w:r>
        <w:rPr>
          <w:color w:val="231F20"/>
          <w:spacing w:val="-6"/>
          <w:w w:val="110"/>
        </w:rPr>
        <w:t xml:space="preserve"> </w:t>
      </w:r>
      <w:r>
        <w:rPr>
          <w:color w:val="231F20"/>
          <w:w w:val="110"/>
        </w:rPr>
        <w:t>origin.</w:t>
      </w:r>
    </w:p>
    <w:p w:rsidR="00360928" w:rsidRDefault="00360928">
      <w:pPr>
        <w:pStyle w:val="BodyText"/>
        <w:spacing w:before="1"/>
        <w:rPr>
          <w:sz w:val="27"/>
        </w:rPr>
      </w:pPr>
    </w:p>
    <w:p w:rsidR="00360928" w:rsidRDefault="001B3201">
      <w:pPr>
        <w:pStyle w:val="BodyText"/>
        <w:ind w:left="847"/>
      </w:pPr>
      <w:r>
        <w:rPr>
          <w:color w:val="231F20"/>
          <w:w w:val="110"/>
        </w:rPr>
        <w:t>The coefficients a, b, and c as specified by the Purchaser are as follows:</w:t>
      </w:r>
    </w:p>
    <w:p w:rsidR="00360928" w:rsidRDefault="00360928">
      <w:pPr>
        <w:pStyle w:val="BodyText"/>
        <w:spacing w:before="8"/>
        <w:rPr>
          <w:sz w:val="26"/>
        </w:rPr>
      </w:pPr>
    </w:p>
    <w:p w:rsidR="00360928" w:rsidRDefault="001B3201">
      <w:pPr>
        <w:spacing w:line="266" w:lineRule="auto"/>
        <w:ind w:left="847" w:right="6414"/>
        <w:jc w:val="both"/>
        <w:rPr>
          <w:i/>
        </w:rPr>
      </w:pPr>
      <w:r>
        <w:rPr>
          <w:color w:val="231F20"/>
        </w:rPr>
        <w:t xml:space="preserve">a = </w:t>
      </w:r>
      <w:r>
        <w:rPr>
          <w:i/>
          <w:color w:val="231F20"/>
        </w:rPr>
        <w:t xml:space="preserve">[insert value of coefficient] </w:t>
      </w:r>
      <w:r>
        <w:rPr>
          <w:color w:val="231F20"/>
        </w:rPr>
        <w:t xml:space="preserve">b = </w:t>
      </w:r>
      <w:r>
        <w:rPr>
          <w:i/>
          <w:color w:val="231F20"/>
        </w:rPr>
        <w:t xml:space="preserve">[insert value of coefficient] </w:t>
      </w:r>
      <w:r>
        <w:rPr>
          <w:color w:val="231F20"/>
        </w:rPr>
        <w:t xml:space="preserve">c = </w:t>
      </w:r>
      <w:r>
        <w:rPr>
          <w:i/>
          <w:color w:val="231F20"/>
        </w:rPr>
        <w:t>[insert value of coefficient]</w:t>
      </w:r>
    </w:p>
    <w:p w:rsidR="00360928" w:rsidRDefault="00360928">
      <w:pPr>
        <w:pStyle w:val="BodyText"/>
        <w:spacing w:before="2"/>
        <w:rPr>
          <w:i/>
          <w:sz w:val="24"/>
        </w:rPr>
      </w:pPr>
    </w:p>
    <w:p w:rsidR="00360928" w:rsidRDefault="001B3201">
      <w:pPr>
        <w:pStyle w:val="BodyText"/>
        <w:spacing w:line="530" w:lineRule="auto"/>
        <w:ind w:left="847" w:right="543"/>
      </w:pPr>
      <w:r>
        <w:rPr>
          <w:color w:val="231F20"/>
          <w:w w:val="110"/>
        </w:rPr>
        <w:t>The Bidder shall indicate the source of the indices and the base date indices in its bid. Base date = thirty (30) days prior to the deadline for submission of the bids.</w:t>
      </w:r>
    </w:p>
    <w:p w:rsidR="00360928" w:rsidRDefault="001B3201">
      <w:pPr>
        <w:pStyle w:val="BodyText"/>
        <w:spacing w:before="2" w:line="266" w:lineRule="auto"/>
        <w:ind w:left="847" w:right="318"/>
      </w:pPr>
      <w:r>
        <w:rPr>
          <w:color w:val="231F20"/>
          <w:w w:val="110"/>
        </w:rPr>
        <w:t>Date</w:t>
      </w:r>
      <w:r>
        <w:rPr>
          <w:color w:val="231F20"/>
          <w:spacing w:val="-9"/>
          <w:w w:val="110"/>
        </w:rPr>
        <w:t xml:space="preserve"> </w:t>
      </w:r>
      <w:r>
        <w:rPr>
          <w:color w:val="231F20"/>
          <w:w w:val="110"/>
        </w:rPr>
        <w:t>of</w:t>
      </w:r>
      <w:r>
        <w:rPr>
          <w:color w:val="231F20"/>
          <w:spacing w:val="-8"/>
          <w:w w:val="110"/>
        </w:rPr>
        <w:t xml:space="preserve"> </w:t>
      </w:r>
      <w:r>
        <w:rPr>
          <w:color w:val="231F20"/>
          <w:w w:val="110"/>
        </w:rPr>
        <w:t>adjustment</w:t>
      </w:r>
      <w:r>
        <w:rPr>
          <w:color w:val="231F20"/>
          <w:spacing w:val="-8"/>
          <w:w w:val="110"/>
        </w:rPr>
        <w:t xml:space="preserve"> </w:t>
      </w:r>
      <w:r>
        <w:rPr>
          <w:color w:val="231F20"/>
          <w:w w:val="110"/>
        </w:rPr>
        <w:t>=</w:t>
      </w:r>
      <w:r>
        <w:rPr>
          <w:color w:val="231F20"/>
          <w:spacing w:val="-9"/>
          <w:w w:val="110"/>
        </w:rPr>
        <w:t xml:space="preserve"> </w:t>
      </w:r>
      <w:r>
        <w:rPr>
          <w:i/>
          <w:color w:val="231F20"/>
          <w:w w:val="110"/>
        </w:rPr>
        <w:t>[insert</w:t>
      </w:r>
      <w:r>
        <w:rPr>
          <w:i/>
          <w:color w:val="231F20"/>
          <w:spacing w:val="-8"/>
          <w:w w:val="110"/>
        </w:rPr>
        <w:t xml:space="preserve"> </w:t>
      </w:r>
      <w:r>
        <w:rPr>
          <w:i/>
          <w:color w:val="231F20"/>
          <w:w w:val="110"/>
        </w:rPr>
        <w:t>number</w:t>
      </w:r>
      <w:r>
        <w:rPr>
          <w:i/>
          <w:color w:val="231F20"/>
          <w:spacing w:val="-9"/>
          <w:w w:val="110"/>
        </w:rPr>
        <w:t xml:space="preserve"> </w:t>
      </w:r>
      <w:r>
        <w:rPr>
          <w:i/>
          <w:color w:val="231F20"/>
          <w:w w:val="110"/>
        </w:rPr>
        <w:t>of</w:t>
      </w:r>
      <w:r>
        <w:rPr>
          <w:i/>
          <w:color w:val="231F20"/>
          <w:spacing w:val="-8"/>
          <w:w w:val="110"/>
        </w:rPr>
        <w:t xml:space="preserve"> </w:t>
      </w:r>
      <w:r>
        <w:rPr>
          <w:i/>
          <w:color w:val="231F20"/>
          <w:w w:val="110"/>
        </w:rPr>
        <w:t>weeks]</w:t>
      </w:r>
      <w:r>
        <w:rPr>
          <w:i/>
          <w:color w:val="231F20"/>
          <w:spacing w:val="-8"/>
          <w:w w:val="110"/>
        </w:rPr>
        <w:t xml:space="preserve"> </w:t>
      </w:r>
      <w:r>
        <w:rPr>
          <w:color w:val="231F20"/>
          <w:w w:val="110"/>
        </w:rPr>
        <w:t>weeks</w:t>
      </w:r>
      <w:r>
        <w:rPr>
          <w:color w:val="231F20"/>
          <w:spacing w:val="-8"/>
          <w:w w:val="110"/>
        </w:rPr>
        <w:t xml:space="preserve"> </w:t>
      </w:r>
      <w:r>
        <w:rPr>
          <w:color w:val="231F20"/>
          <w:w w:val="110"/>
        </w:rPr>
        <w:t>prior</w:t>
      </w:r>
      <w:r>
        <w:rPr>
          <w:color w:val="231F20"/>
          <w:spacing w:val="-8"/>
          <w:w w:val="110"/>
        </w:rPr>
        <w:t xml:space="preserve"> </w:t>
      </w:r>
      <w:r>
        <w:rPr>
          <w:color w:val="231F20"/>
          <w:w w:val="110"/>
        </w:rPr>
        <w:t>to</w:t>
      </w:r>
      <w:r>
        <w:rPr>
          <w:color w:val="231F20"/>
          <w:spacing w:val="-9"/>
          <w:w w:val="110"/>
        </w:rPr>
        <w:t xml:space="preserve"> </w:t>
      </w:r>
      <w:r>
        <w:rPr>
          <w:color w:val="231F20"/>
          <w:w w:val="110"/>
        </w:rPr>
        <w:t>date</w:t>
      </w:r>
      <w:r>
        <w:rPr>
          <w:color w:val="231F20"/>
          <w:spacing w:val="-8"/>
          <w:w w:val="110"/>
        </w:rPr>
        <w:t xml:space="preserve"> </w:t>
      </w:r>
      <w:r>
        <w:rPr>
          <w:color w:val="231F20"/>
          <w:w w:val="110"/>
        </w:rPr>
        <w:t>of</w:t>
      </w:r>
      <w:r>
        <w:rPr>
          <w:color w:val="231F20"/>
          <w:spacing w:val="-8"/>
          <w:w w:val="110"/>
        </w:rPr>
        <w:t xml:space="preserve"> </w:t>
      </w:r>
      <w:r>
        <w:rPr>
          <w:color w:val="231F20"/>
          <w:w w:val="110"/>
        </w:rPr>
        <w:t>shipment</w:t>
      </w:r>
      <w:r>
        <w:rPr>
          <w:color w:val="231F20"/>
          <w:spacing w:val="-8"/>
          <w:w w:val="110"/>
        </w:rPr>
        <w:t xml:space="preserve"> </w:t>
      </w:r>
      <w:r>
        <w:rPr>
          <w:color w:val="231F20"/>
          <w:w w:val="110"/>
        </w:rPr>
        <w:t>(representing the mid-point of the period of</w:t>
      </w:r>
      <w:r>
        <w:rPr>
          <w:color w:val="231F20"/>
          <w:spacing w:val="-37"/>
          <w:w w:val="110"/>
        </w:rPr>
        <w:t xml:space="preserve"> </w:t>
      </w:r>
      <w:r>
        <w:rPr>
          <w:color w:val="231F20"/>
          <w:w w:val="110"/>
        </w:rPr>
        <w:t>manufacture).</w:t>
      </w:r>
    </w:p>
    <w:p w:rsidR="00360928" w:rsidRDefault="00360928">
      <w:pPr>
        <w:pStyle w:val="BodyText"/>
        <w:spacing w:before="2"/>
        <w:rPr>
          <w:sz w:val="24"/>
        </w:rPr>
      </w:pPr>
    </w:p>
    <w:p w:rsidR="00360928" w:rsidRDefault="001B3201">
      <w:pPr>
        <w:pStyle w:val="BodyText"/>
        <w:spacing w:line="266" w:lineRule="auto"/>
        <w:ind w:left="847" w:right="318"/>
      </w:pPr>
      <w:r>
        <w:rPr>
          <w:color w:val="231F20"/>
          <w:w w:val="115"/>
        </w:rPr>
        <w:t>The</w:t>
      </w:r>
      <w:r>
        <w:rPr>
          <w:color w:val="231F20"/>
          <w:spacing w:val="-38"/>
          <w:w w:val="115"/>
        </w:rPr>
        <w:t xml:space="preserve"> </w:t>
      </w:r>
      <w:r>
        <w:rPr>
          <w:color w:val="231F20"/>
          <w:w w:val="115"/>
        </w:rPr>
        <w:t>above</w:t>
      </w:r>
      <w:r>
        <w:rPr>
          <w:color w:val="231F20"/>
          <w:spacing w:val="-37"/>
          <w:w w:val="115"/>
        </w:rPr>
        <w:t xml:space="preserve"> </w:t>
      </w:r>
      <w:r>
        <w:rPr>
          <w:color w:val="231F20"/>
          <w:w w:val="115"/>
        </w:rPr>
        <w:t>price</w:t>
      </w:r>
      <w:r>
        <w:rPr>
          <w:color w:val="231F20"/>
          <w:spacing w:val="-37"/>
          <w:w w:val="115"/>
        </w:rPr>
        <w:t xml:space="preserve"> </w:t>
      </w:r>
      <w:r>
        <w:rPr>
          <w:color w:val="231F20"/>
          <w:w w:val="115"/>
        </w:rPr>
        <w:t>adjustment</w:t>
      </w:r>
      <w:r>
        <w:rPr>
          <w:color w:val="231F20"/>
          <w:spacing w:val="-37"/>
          <w:w w:val="115"/>
        </w:rPr>
        <w:t xml:space="preserve"> </w:t>
      </w:r>
      <w:r>
        <w:rPr>
          <w:color w:val="231F20"/>
          <w:w w:val="115"/>
        </w:rPr>
        <w:t>formula</w:t>
      </w:r>
      <w:r>
        <w:rPr>
          <w:color w:val="231F20"/>
          <w:spacing w:val="-38"/>
          <w:w w:val="115"/>
        </w:rPr>
        <w:t xml:space="preserve"> </w:t>
      </w:r>
      <w:r>
        <w:rPr>
          <w:color w:val="231F20"/>
          <w:w w:val="115"/>
        </w:rPr>
        <w:t>shall</w:t>
      </w:r>
      <w:r>
        <w:rPr>
          <w:color w:val="231F20"/>
          <w:spacing w:val="-37"/>
          <w:w w:val="115"/>
        </w:rPr>
        <w:t xml:space="preserve"> </w:t>
      </w:r>
      <w:r>
        <w:rPr>
          <w:color w:val="231F20"/>
          <w:w w:val="115"/>
        </w:rPr>
        <w:t>be</w:t>
      </w:r>
      <w:r>
        <w:rPr>
          <w:color w:val="231F20"/>
          <w:spacing w:val="-37"/>
          <w:w w:val="115"/>
        </w:rPr>
        <w:t xml:space="preserve"> </w:t>
      </w:r>
      <w:r>
        <w:rPr>
          <w:color w:val="231F20"/>
          <w:w w:val="115"/>
        </w:rPr>
        <w:t>invoked</w:t>
      </w:r>
      <w:r>
        <w:rPr>
          <w:color w:val="231F20"/>
          <w:spacing w:val="-37"/>
          <w:w w:val="115"/>
        </w:rPr>
        <w:t xml:space="preserve"> </w:t>
      </w:r>
      <w:r>
        <w:rPr>
          <w:color w:val="231F20"/>
          <w:w w:val="115"/>
        </w:rPr>
        <w:t>by</w:t>
      </w:r>
      <w:r>
        <w:rPr>
          <w:color w:val="231F20"/>
          <w:spacing w:val="-38"/>
          <w:w w:val="115"/>
        </w:rPr>
        <w:t xml:space="preserve"> </w:t>
      </w:r>
      <w:r>
        <w:rPr>
          <w:color w:val="231F20"/>
          <w:w w:val="115"/>
        </w:rPr>
        <w:t>either</w:t>
      </w:r>
      <w:r>
        <w:rPr>
          <w:color w:val="231F20"/>
          <w:spacing w:val="-37"/>
          <w:w w:val="115"/>
        </w:rPr>
        <w:t xml:space="preserve"> </w:t>
      </w:r>
      <w:r>
        <w:rPr>
          <w:color w:val="231F20"/>
          <w:w w:val="115"/>
        </w:rPr>
        <w:t>party</w:t>
      </w:r>
      <w:r>
        <w:rPr>
          <w:color w:val="231F20"/>
          <w:spacing w:val="-37"/>
          <w:w w:val="115"/>
        </w:rPr>
        <w:t xml:space="preserve"> </w:t>
      </w:r>
      <w:r>
        <w:rPr>
          <w:color w:val="231F20"/>
          <w:w w:val="115"/>
        </w:rPr>
        <w:t>subject</w:t>
      </w:r>
      <w:r>
        <w:rPr>
          <w:color w:val="231F20"/>
          <w:spacing w:val="-37"/>
          <w:w w:val="115"/>
        </w:rPr>
        <w:t xml:space="preserve"> </w:t>
      </w:r>
      <w:r>
        <w:rPr>
          <w:color w:val="231F20"/>
          <w:w w:val="115"/>
        </w:rPr>
        <w:t>to</w:t>
      </w:r>
      <w:r>
        <w:rPr>
          <w:color w:val="231F20"/>
          <w:spacing w:val="-38"/>
          <w:w w:val="115"/>
        </w:rPr>
        <w:t xml:space="preserve"> </w:t>
      </w:r>
      <w:r>
        <w:rPr>
          <w:color w:val="231F20"/>
          <w:w w:val="115"/>
        </w:rPr>
        <w:t>the</w:t>
      </w:r>
      <w:r>
        <w:rPr>
          <w:color w:val="231F20"/>
          <w:spacing w:val="-37"/>
          <w:w w:val="115"/>
        </w:rPr>
        <w:t xml:space="preserve"> </w:t>
      </w:r>
      <w:r>
        <w:rPr>
          <w:color w:val="231F20"/>
          <w:w w:val="115"/>
        </w:rPr>
        <w:t>following further</w:t>
      </w:r>
      <w:r>
        <w:rPr>
          <w:color w:val="231F20"/>
          <w:spacing w:val="-11"/>
          <w:w w:val="115"/>
        </w:rPr>
        <w:t xml:space="preserve"> </w:t>
      </w:r>
      <w:r>
        <w:rPr>
          <w:color w:val="231F20"/>
          <w:w w:val="115"/>
        </w:rPr>
        <w:t>conditions:</w:t>
      </w:r>
    </w:p>
    <w:p w:rsidR="00360928" w:rsidRDefault="00360928">
      <w:pPr>
        <w:pStyle w:val="BodyText"/>
        <w:spacing w:before="2"/>
        <w:rPr>
          <w:sz w:val="24"/>
        </w:rPr>
      </w:pPr>
    </w:p>
    <w:p w:rsidR="00360928" w:rsidRDefault="001B3201">
      <w:pPr>
        <w:pStyle w:val="ListParagraph"/>
        <w:numPr>
          <w:ilvl w:val="2"/>
          <w:numId w:val="6"/>
        </w:numPr>
        <w:tabs>
          <w:tab w:val="left" w:pos="1215"/>
        </w:tabs>
        <w:spacing w:before="1" w:line="266" w:lineRule="auto"/>
        <w:ind w:right="325"/>
        <w:jc w:val="both"/>
      </w:pPr>
      <w:r>
        <w:rPr>
          <w:color w:val="231F20"/>
          <w:w w:val="110"/>
        </w:rPr>
        <w:t xml:space="preserve">No </w:t>
      </w:r>
      <w:r>
        <w:rPr>
          <w:color w:val="231F20"/>
          <w:spacing w:val="4"/>
          <w:w w:val="110"/>
        </w:rPr>
        <w:t xml:space="preserve">priceadjustmentshallbeallowedbeyondtheoriginaldelivery </w:t>
      </w:r>
      <w:r>
        <w:rPr>
          <w:color w:val="231F20"/>
          <w:spacing w:val="2"/>
          <w:w w:val="110"/>
        </w:rPr>
        <w:t xml:space="preserve">datesunlessspecifically </w:t>
      </w:r>
      <w:r>
        <w:rPr>
          <w:color w:val="231F20"/>
          <w:w w:val="110"/>
        </w:rPr>
        <w:t xml:space="preserve">stated in the extension letter. As a rule, no price adjustment shall be allowed for periods of delay for which the Supplier is entirely responsible. The Purchaser will, </w:t>
      </w:r>
      <w:r>
        <w:rPr>
          <w:color w:val="231F20"/>
          <w:spacing w:val="-3"/>
          <w:w w:val="110"/>
        </w:rPr>
        <w:t xml:space="preserve">however, </w:t>
      </w:r>
      <w:r>
        <w:rPr>
          <w:color w:val="231F20"/>
          <w:w w:val="110"/>
        </w:rPr>
        <w:t>be entitled to any decrease in the prices of the Goods and Services subject to</w:t>
      </w:r>
      <w:r>
        <w:rPr>
          <w:color w:val="231F20"/>
          <w:spacing w:val="53"/>
          <w:w w:val="110"/>
        </w:rPr>
        <w:t xml:space="preserve"> </w:t>
      </w:r>
      <w:r>
        <w:rPr>
          <w:color w:val="231F20"/>
          <w:w w:val="110"/>
        </w:rPr>
        <w:t>adjustment.</w:t>
      </w:r>
    </w:p>
    <w:p w:rsidR="00360928" w:rsidRDefault="001B3201">
      <w:pPr>
        <w:pStyle w:val="ListParagraph"/>
        <w:numPr>
          <w:ilvl w:val="2"/>
          <w:numId w:val="6"/>
        </w:numPr>
        <w:tabs>
          <w:tab w:val="left" w:pos="1215"/>
        </w:tabs>
        <w:spacing w:before="53" w:line="242" w:lineRule="auto"/>
        <w:ind w:right="325"/>
        <w:jc w:val="both"/>
      </w:pPr>
      <w:r>
        <w:rPr>
          <w:color w:val="231F20"/>
          <w:w w:val="110"/>
        </w:rPr>
        <w:t>If</w:t>
      </w:r>
      <w:r>
        <w:rPr>
          <w:color w:val="231F20"/>
          <w:spacing w:val="-4"/>
          <w:w w:val="110"/>
        </w:rPr>
        <w:t xml:space="preserve"> </w:t>
      </w:r>
      <w:r>
        <w:rPr>
          <w:color w:val="231F20"/>
          <w:w w:val="110"/>
        </w:rPr>
        <w:t>the</w:t>
      </w:r>
      <w:r>
        <w:rPr>
          <w:color w:val="231F20"/>
          <w:spacing w:val="-4"/>
          <w:w w:val="110"/>
        </w:rPr>
        <w:t xml:space="preserve"> </w:t>
      </w:r>
      <w:r>
        <w:rPr>
          <w:color w:val="231F20"/>
          <w:w w:val="110"/>
        </w:rPr>
        <w:t>currency</w:t>
      </w:r>
      <w:r>
        <w:rPr>
          <w:color w:val="231F20"/>
          <w:spacing w:val="-4"/>
          <w:w w:val="110"/>
        </w:rPr>
        <w:t xml:space="preserve"> </w:t>
      </w:r>
      <w:r>
        <w:rPr>
          <w:color w:val="231F20"/>
          <w:w w:val="110"/>
        </w:rPr>
        <w:t>in</w:t>
      </w:r>
      <w:r>
        <w:rPr>
          <w:color w:val="231F20"/>
          <w:spacing w:val="-4"/>
          <w:w w:val="110"/>
        </w:rPr>
        <w:t xml:space="preserve"> </w:t>
      </w:r>
      <w:r>
        <w:rPr>
          <w:color w:val="231F20"/>
          <w:w w:val="110"/>
        </w:rPr>
        <w:t>which</w:t>
      </w:r>
      <w:r>
        <w:rPr>
          <w:color w:val="231F20"/>
          <w:spacing w:val="-4"/>
          <w:w w:val="110"/>
        </w:rPr>
        <w:t xml:space="preserve"> </w:t>
      </w:r>
      <w:r>
        <w:rPr>
          <w:color w:val="231F20"/>
          <w:w w:val="110"/>
        </w:rPr>
        <w:t>the</w:t>
      </w:r>
      <w:r>
        <w:rPr>
          <w:color w:val="231F20"/>
          <w:spacing w:val="-4"/>
          <w:w w:val="110"/>
        </w:rPr>
        <w:t xml:space="preserve"> </w:t>
      </w:r>
      <w:r>
        <w:rPr>
          <w:color w:val="231F20"/>
          <w:w w:val="110"/>
        </w:rPr>
        <w:t>Contract</w:t>
      </w:r>
      <w:r>
        <w:rPr>
          <w:color w:val="231F20"/>
          <w:spacing w:val="-4"/>
          <w:w w:val="110"/>
        </w:rPr>
        <w:t xml:space="preserve"> </w:t>
      </w:r>
      <w:r>
        <w:rPr>
          <w:color w:val="231F20"/>
          <w:w w:val="110"/>
        </w:rPr>
        <w:t>Price</w:t>
      </w:r>
      <w:r>
        <w:rPr>
          <w:color w:val="231F20"/>
          <w:spacing w:val="-4"/>
          <w:w w:val="110"/>
        </w:rPr>
        <w:t xml:space="preserve"> </w:t>
      </w:r>
      <w:r>
        <w:rPr>
          <w:color w:val="231F20"/>
          <w:w w:val="110"/>
        </w:rPr>
        <w:t>P</w:t>
      </w:r>
      <w:r>
        <w:rPr>
          <w:color w:val="231F20"/>
          <w:w w:val="110"/>
          <w:position w:val="-6"/>
          <w:sz w:val="13"/>
        </w:rPr>
        <w:t>0</w:t>
      </w:r>
      <w:r>
        <w:rPr>
          <w:color w:val="231F20"/>
          <w:spacing w:val="-3"/>
          <w:w w:val="110"/>
          <w:position w:val="-6"/>
          <w:sz w:val="13"/>
        </w:rPr>
        <w:t xml:space="preserve"> </w:t>
      </w:r>
      <w:r>
        <w:rPr>
          <w:color w:val="231F20"/>
          <w:w w:val="110"/>
        </w:rPr>
        <w:t>is</w:t>
      </w:r>
      <w:r>
        <w:rPr>
          <w:color w:val="231F20"/>
          <w:spacing w:val="-4"/>
          <w:w w:val="110"/>
        </w:rPr>
        <w:t xml:space="preserve"> </w:t>
      </w:r>
      <w:r>
        <w:rPr>
          <w:color w:val="231F20"/>
          <w:w w:val="110"/>
        </w:rPr>
        <w:t>expressed</w:t>
      </w:r>
      <w:r>
        <w:rPr>
          <w:color w:val="231F20"/>
          <w:spacing w:val="-4"/>
          <w:w w:val="110"/>
        </w:rPr>
        <w:t xml:space="preserve"> </w:t>
      </w:r>
      <w:r>
        <w:rPr>
          <w:color w:val="231F20"/>
          <w:w w:val="110"/>
        </w:rPr>
        <w:t>is</w:t>
      </w:r>
      <w:r>
        <w:rPr>
          <w:color w:val="231F20"/>
          <w:spacing w:val="-4"/>
          <w:w w:val="110"/>
        </w:rPr>
        <w:t xml:space="preserve"> </w:t>
      </w:r>
      <w:r>
        <w:rPr>
          <w:color w:val="231F20"/>
          <w:w w:val="110"/>
        </w:rPr>
        <w:t>different</w:t>
      </w:r>
      <w:r>
        <w:rPr>
          <w:color w:val="231F20"/>
          <w:spacing w:val="-4"/>
          <w:w w:val="110"/>
        </w:rPr>
        <w:t xml:space="preserve"> </w:t>
      </w:r>
      <w:r>
        <w:rPr>
          <w:color w:val="231F20"/>
          <w:w w:val="110"/>
        </w:rPr>
        <w:t>from</w:t>
      </w:r>
      <w:r>
        <w:rPr>
          <w:color w:val="231F20"/>
          <w:spacing w:val="-4"/>
          <w:w w:val="110"/>
        </w:rPr>
        <w:t xml:space="preserve"> </w:t>
      </w:r>
      <w:r>
        <w:rPr>
          <w:color w:val="231F20"/>
          <w:w w:val="110"/>
        </w:rPr>
        <w:t>the</w:t>
      </w:r>
      <w:r>
        <w:rPr>
          <w:color w:val="231F20"/>
          <w:spacing w:val="-4"/>
          <w:w w:val="110"/>
        </w:rPr>
        <w:t xml:space="preserve"> </w:t>
      </w:r>
      <w:r>
        <w:rPr>
          <w:color w:val="231F20"/>
          <w:w w:val="110"/>
        </w:rPr>
        <w:t>currency of origin of the labor and material indices, a correction factor will be applied to avoid incorrect</w:t>
      </w:r>
      <w:r>
        <w:rPr>
          <w:color w:val="231F20"/>
          <w:spacing w:val="26"/>
          <w:w w:val="110"/>
        </w:rPr>
        <w:t xml:space="preserve"> </w:t>
      </w:r>
      <w:r>
        <w:rPr>
          <w:color w:val="231F20"/>
          <w:w w:val="110"/>
        </w:rPr>
        <w:t>adjustments</w:t>
      </w:r>
      <w:r>
        <w:rPr>
          <w:color w:val="231F20"/>
          <w:spacing w:val="27"/>
          <w:w w:val="110"/>
        </w:rPr>
        <w:t xml:space="preserve"> </w:t>
      </w:r>
      <w:r>
        <w:rPr>
          <w:color w:val="231F20"/>
          <w:w w:val="110"/>
        </w:rPr>
        <w:t>of</w:t>
      </w:r>
      <w:r>
        <w:rPr>
          <w:color w:val="231F20"/>
          <w:spacing w:val="26"/>
          <w:w w:val="110"/>
        </w:rPr>
        <w:t xml:space="preserve"> </w:t>
      </w:r>
      <w:r>
        <w:rPr>
          <w:color w:val="231F20"/>
          <w:w w:val="110"/>
        </w:rPr>
        <w:t>the</w:t>
      </w:r>
      <w:r>
        <w:rPr>
          <w:color w:val="231F20"/>
          <w:spacing w:val="27"/>
          <w:w w:val="110"/>
        </w:rPr>
        <w:t xml:space="preserve"> </w:t>
      </w:r>
      <w:r>
        <w:rPr>
          <w:color w:val="231F20"/>
          <w:w w:val="110"/>
        </w:rPr>
        <w:t>Contract</w:t>
      </w:r>
      <w:r>
        <w:rPr>
          <w:color w:val="231F20"/>
          <w:spacing w:val="26"/>
          <w:w w:val="110"/>
        </w:rPr>
        <w:t xml:space="preserve"> </w:t>
      </w:r>
      <w:r>
        <w:rPr>
          <w:color w:val="231F20"/>
          <w:w w:val="110"/>
        </w:rPr>
        <w:t>Price.</w:t>
      </w:r>
      <w:r>
        <w:rPr>
          <w:color w:val="231F20"/>
          <w:spacing w:val="16"/>
          <w:w w:val="110"/>
        </w:rPr>
        <w:t xml:space="preserve"> </w:t>
      </w:r>
      <w:r>
        <w:rPr>
          <w:color w:val="231F20"/>
          <w:w w:val="110"/>
        </w:rPr>
        <w:t>The</w:t>
      </w:r>
      <w:r>
        <w:rPr>
          <w:color w:val="231F20"/>
          <w:spacing w:val="26"/>
          <w:w w:val="110"/>
        </w:rPr>
        <w:t xml:space="preserve"> </w:t>
      </w:r>
      <w:r>
        <w:rPr>
          <w:color w:val="231F20"/>
          <w:w w:val="110"/>
        </w:rPr>
        <w:t>correction</w:t>
      </w:r>
      <w:r>
        <w:rPr>
          <w:color w:val="231F20"/>
          <w:spacing w:val="27"/>
          <w:w w:val="110"/>
        </w:rPr>
        <w:t xml:space="preserve"> </w:t>
      </w:r>
      <w:r>
        <w:rPr>
          <w:color w:val="231F20"/>
          <w:w w:val="110"/>
        </w:rPr>
        <w:t>factor</w:t>
      </w:r>
      <w:r>
        <w:rPr>
          <w:color w:val="231F20"/>
          <w:spacing w:val="26"/>
          <w:w w:val="110"/>
        </w:rPr>
        <w:t xml:space="preserve"> </w:t>
      </w:r>
      <w:r>
        <w:rPr>
          <w:color w:val="231F20"/>
          <w:w w:val="110"/>
        </w:rPr>
        <w:t>shall</w:t>
      </w:r>
      <w:r>
        <w:rPr>
          <w:color w:val="231F20"/>
          <w:spacing w:val="27"/>
          <w:w w:val="110"/>
        </w:rPr>
        <w:t xml:space="preserve"> </w:t>
      </w:r>
      <w:r>
        <w:rPr>
          <w:color w:val="231F20"/>
          <w:w w:val="110"/>
        </w:rPr>
        <w:t>correspond</w:t>
      </w:r>
      <w:r>
        <w:rPr>
          <w:color w:val="231F20"/>
          <w:spacing w:val="27"/>
          <w:w w:val="110"/>
        </w:rPr>
        <w:t xml:space="preserve"> </w:t>
      </w:r>
      <w:r>
        <w:rPr>
          <w:color w:val="231F20"/>
          <w:w w:val="110"/>
        </w:rPr>
        <w:t>to</w:t>
      </w:r>
    </w:p>
    <w:p w:rsidR="00360928" w:rsidRDefault="00360928">
      <w:pPr>
        <w:spacing w:line="242"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040" style="width:470.6pt;height:.5pt;mso-position-horizontal-relative:char;mso-position-vertical-relative:line" coordsize="9412,10">
            <v:line id="_x0000_s1041" style="position:absolute" from="9411,5" to="0,5" strokecolor="#231f20" strokeweight=".5pt"/>
            <w10:wrap type="none"/>
            <w10:anchorlock/>
          </v:group>
        </w:pict>
      </w:r>
    </w:p>
    <w:p w:rsidR="00360928" w:rsidRDefault="001B3201">
      <w:pPr>
        <w:pStyle w:val="BodyText"/>
        <w:spacing w:before="88" w:line="266" w:lineRule="auto"/>
        <w:ind w:left="1214" w:right="321"/>
      </w:pPr>
      <w:r>
        <w:rPr>
          <w:color w:val="231F20"/>
          <w:w w:val="115"/>
        </w:rPr>
        <w:t>the</w:t>
      </w:r>
      <w:r>
        <w:rPr>
          <w:color w:val="231F20"/>
          <w:spacing w:val="-21"/>
          <w:w w:val="115"/>
        </w:rPr>
        <w:t xml:space="preserve"> </w:t>
      </w:r>
      <w:r>
        <w:rPr>
          <w:color w:val="231F20"/>
          <w:w w:val="115"/>
        </w:rPr>
        <w:t>ratio</w:t>
      </w:r>
      <w:r>
        <w:rPr>
          <w:color w:val="231F20"/>
          <w:spacing w:val="-20"/>
          <w:w w:val="115"/>
        </w:rPr>
        <w:t xml:space="preserve"> </w:t>
      </w:r>
      <w:r>
        <w:rPr>
          <w:color w:val="231F20"/>
          <w:w w:val="115"/>
        </w:rPr>
        <w:t>of</w:t>
      </w:r>
      <w:r>
        <w:rPr>
          <w:color w:val="231F20"/>
          <w:spacing w:val="-21"/>
          <w:w w:val="115"/>
        </w:rPr>
        <w:t xml:space="preserve"> </w:t>
      </w:r>
      <w:r>
        <w:rPr>
          <w:color w:val="231F20"/>
          <w:w w:val="115"/>
        </w:rPr>
        <w:t>exchange</w:t>
      </w:r>
      <w:r>
        <w:rPr>
          <w:color w:val="231F20"/>
          <w:spacing w:val="-20"/>
          <w:w w:val="115"/>
        </w:rPr>
        <w:t xml:space="preserve"> </w:t>
      </w:r>
      <w:r>
        <w:rPr>
          <w:color w:val="231F20"/>
          <w:w w:val="115"/>
        </w:rPr>
        <w:t>rates</w:t>
      </w:r>
      <w:r>
        <w:rPr>
          <w:color w:val="231F20"/>
          <w:spacing w:val="-21"/>
          <w:w w:val="115"/>
        </w:rPr>
        <w:t xml:space="preserve"> </w:t>
      </w:r>
      <w:r>
        <w:rPr>
          <w:color w:val="231F20"/>
          <w:w w:val="115"/>
        </w:rPr>
        <w:t>between</w:t>
      </w:r>
      <w:r>
        <w:rPr>
          <w:color w:val="231F20"/>
          <w:spacing w:val="-20"/>
          <w:w w:val="115"/>
        </w:rPr>
        <w:t xml:space="preserve"> </w:t>
      </w:r>
      <w:r>
        <w:rPr>
          <w:color w:val="231F20"/>
          <w:w w:val="115"/>
        </w:rPr>
        <w:t>the</w:t>
      </w:r>
      <w:r>
        <w:rPr>
          <w:color w:val="231F20"/>
          <w:spacing w:val="-21"/>
          <w:w w:val="115"/>
        </w:rPr>
        <w:t xml:space="preserve"> </w:t>
      </w:r>
      <w:r>
        <w:rPr>
          <w:color w:val="231F20"/>
          <w:w w:val="115"/>
        </w:rPr>
        <w:t>two</w:t>
      </w:r>
      <w:r>
        <w:rPr>
          <w:color w:val="231F20"/>
          <w:spacing w:val="-20"/>
          <w:w w:val="115"/>
        </w:rPr>
        <w:t xml:space="preserve"> </w:t>
      </w:r>
      <w:r>
        <w:rPr>
          <w:color w:val="231F20"/>
          <w:w w:val="115"/>
        </w:rPr>
        <w:t>currencies</w:t>
      </w:r>
      <w:r>
        <w:rPr>
          <w:color w:val="231F20"/>
          <w:spacing w:val="-21"/>
          <w:w w:val="115"/>
        </w:rPr>
        <w:t xml:space="preserve"> </w:t>
      </w:r>
      <w:r>
        <w:rPr>
          <w:color w:val="231F20"/>
          <w:w w:val="115"/>
        </w:rPr>
        <w:t>on</w:t>
      </w:r>
      <w:r>
        <w:rPr>
          <w:color w:val="231F20"/>
          <w:spacing w:val="-20"/>
          <w:w w:val="115"/>
        </w:rPr>
        <w:t xml:space="preserve"> </w:t>
      </w:r>
      <w:r>
        <w:rPr>
          <w:color w:val="231F20"/>
          <w:w w:val="115"/>
        </w:rPr>
        <w:t>the</w:t>
      </w:r>
      <w:r>
        <w:rPr>
          <w:color w:val="231F20"/>
          <w:spacing w:val="-21"/>
          <w:w w:val="115"/>
        </w:rPr>
        <w:t xml:space="preserve"> </w:t>
      </w:r>
      <w:r>
        <w:rPr>
          <w:color w:val="231F20"/>
          <w:w w:val="115"/>
        </w:rPr>
        <w:t>base</w:t>
      </w:r>
      <w:r>
        <w:rPr>
          <w:color w:val="231F20"/>
          <w:spacing w:val="-20"/>
          <w:w w:val="115"/>
        </w:rPr>
        <w:t xml:space="preserve"> </w:t>
      </w:r>
      <w:r>
        <w:rPr>
          <w:color w:val="231F20"/>
          <w:w w:val="115"/>
        </w:rPr>
        <w:t>date</w:t>
      </w:r>
      <w:r>
        <w:rPr>
          <w:color w:val="231F20"/>
          <w:spacing w:val="-21"/>
          <w:w w:val="115"/>
        </w:rPr>
        <w:t xml:space="preserve"> </w:t>
      </w:r>
      <w:r>
        <w:rPr>
          <w:color w:val="231F20"/>
          <w:w w:val="115"/>
        </w:rPr>
        <w:t>and</w:t>
      </w:r>
      <w:r>
        <w:rPr>
          <w:color w:val="231F20"/>
          <w:spacing w:val="-20"/>
          <w:w w:val="115"/>
        </w:rPr>
        <w:t xml:space="preserve"> </w:t>
      </w:r>
      <w:r>
        <w:rPr>
          <w:color w:val="231F20"/>
          <w:w w:val="115"/>
        </w:rPr>
        <w:t>the</w:t>
      </w:r>
      <w:r>
        <w:rPr>
          <w:color w:val="231F20"/>
          <w:spacing w:val="-21"/>
          <w:w w:val="115"/>
        </w:rPr>
        <w:t xml:space="preserve"> </w:t>
      </w:r>
      <w:r>
        <w:rPr>
          <w:color w:val="231F20"/>
          <w:w w:val="115"/>
        </w:rPr>
        <w:t>date</w:t>
      </w:r>
      <w:r>
        <w:rPr>
          <w:color w:val="231F20"/>
          <w:spacing w:val="-20"/>
          <w:w w:val="115"/>
        </w:rPr>
        <w:t xml:space="preserve"> </w:t>
      </w:r>
      <w:r>
        <w:rPr>
          <w:color w:val="231F20"/>
          <w:w w:val="115"/>
        </w:rPr>
        <w:t>for adjustment as defined</w:t>
      </w:r>
      <w:r>
        <w:rPr>
          <w:color w:val="231F20"/>
          <w:spacing w:val="-33"/>
          <w:w w:val="115"/>
        </w:rPr>
        <w:t xml:space="preserve"> </w:t>
      </w:r>
      <w:r>
        <w:rPr>
          <w:color w:val="231F20"/>
          <w:w w:val="115"/>
        </w:rPr>
        <w:t>above.</w:t>
      </w:r>
    </w:p>
    <w:p w:rsidR="00360928" w:rsidRDefault="001B3201">
      <w:pPr>
        <w:pStyle w:val="ListParagraph"/>
        <w:numPr>
          <w:ilvl w:val="2"/>
          <w:numId w:val="6"/>
        </w:numPr>
        <w:tabs>
          <w:tab w:val="left" w:pos="1215"/>
        </w:tabs>
        <w:spacing w:before="55"/>
      </w:pPr>
      <w:r>
        <w:rPr>
          <w:color w:val="231F20"/>
          <w:w w:val="115"/>
        </w:rPr>
        <w:t>No price adjustment shall be payable on the portion of the Contract Price paid to</w:t>
      </w:r>
      <w:r>
        <w:rPr>
          <w:color w:val="231F20"/>
          <w:spacing w:val="2"/>
          <w:w w:val="115"/>
        </w:rPr>
        <w:t xml:space="preserve"> </w:t>
      </w:r>
      <w:r>
        <w:rPr>
          <w:color w:val="231F20"/>
          <w:w w:val="115"/>
        </w:rPr>
        <w:t>the</w:t>
      </w:r>
    </w:p>
    <w:p w:rsidR="00360928" w:rsidRDefault="001B3201">
      <w:pPr>
        <w:pStyle w:val="BodyText"/>
        <w:spacing w:before="27"/>
        <w:ind w:left="1214"/>
      </w:pPr>
      <w:r>
        <w:rPr>
          <w:color w:val="231F20"/>
          <w:w w:val="110"/>
        </w:rPr>
        <w:t>Supplier as advance payment.</w:t>
      </w:r>
    </w:p>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038" style="width:470.6pt;height:.5pt;mso-position-horizontal-relative:char;mso-position-vertical-relative:line" coordsize="9412,10">
            <v:line id="_x0000_s1039"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SECTION IX. CONTRACT FORMS</w:t>
      </w:r>
    </w:p>
    <w:p w:rsidR="00360928" w:rsidRDefault="00360928">
      <w:pPr>
        <w:pStyle w:val="BodyText"/>
        <w:spacing w:before="8"/>
        <w:rPr>
          <w:rFonts w:ascii="Arial"/>
          <w:b/>
          <w:sz w:val="38"/>
        </w:rPr>
      </w:pPr>
    </w:p>
    <w:p w:rsidR="00360928" w:rsidRDefault="001B3201">
      <w:pPr>
        <w:spacing w:before="1"/>
        <w:ind w:left="241" w:right="255"/>
        <w:jc w:val="center"/>
        <w:rPr>
          <w:rFonts w:ascii="Arial"/>
          <w:b/>
          <w:sz w:val="32"/>
        </w:rPr>
      </w:pPr>
      <w:r>
        <w:rPr>
          <w:rFonts w:ascii="Arial"/>
          <w:b/>
          <w:color w:val="231F20"/>
          <w:sz w:val="32"/>
        </w:rPr>
        <w:t>TABLE OF FORMS</w:t>
      </w:r>
    </w:p>
    <w:p w:rsidR="00360928" w:rsidRDefault="001B3201">
      <w:pPr>
        <w:pStyle w:val="Heading3"/>
        <w:tabs>
          <w:tab w:val="right" w:leader="dot" w:pos="9718"/>
        </w:tabs>
        <w:spacing w:before="343"/>
        <w:ind w:left="307"/>
      </w:pPr>
      <w:r>
        <w:rPr>
          <w:color w:val="231F20"/>
          <w:w w:val="110"/>
        </w:rPr>
        <w:t>Contract</w:t>
      </w:r>
      <w:r>
        <w:rPr>
          <w:color w:val="231F20"/>
          <w:spacing w:val="-4"/>
          <w:w w:val="110"/>
        </w:rPr>
        <w:t xml:space="preserve"> </w:t>
      </w:r>
      <w:r>
        <w:rPr>
          <w:color w:val="231F20"/>
          <w:w w:val="110"/>
        </w:rPr>
        <w:t>Agreement</w:t>
      </w:r>
      <w:r>
        <w:rPr>
          <w:color w:val="231F20"/>
          <w:w w:val="110"/>
        </w:rPr>
        <w:tab/>
        <w:t>92</w:t>
      </w:r>
    </w:p>
    <w:p w:rsidR="00360928" w:rsidRDefault="001B3201">
      <w:pPr>
        <w:pStyle w:val="Heading3"/>
        <w:tabs>
          <w:tab w:val="right" w:leader="dot" w:pos="9718"/>
        </w:tabs>
        <w:spacing w:before="84"/>
        <w:ind w:left="307"/>
      </w:pPr>
      <w:r>
        <w:rPr>
          <w:color w:val="231F20"/>
          <w:w w:val="110"/>
        </w:rPr>
        <w:t>Performance</w:t>
      </w:r>
      <w:r>
        <w:rPr>
          <w:color w:val="231F20"/>
          <w:spacing w:val="-2"/>
          <w:w w:val="110"/>
        </w:rPr>
        <w:t xml:space="preserve"> </w:t>
      </w:r>
      <w:r>
        <w:rPr>
          <w:color w:val="231F20"/>
          <w:w w:val="110"/>
        </w:rPr>
        <w:t>Security</w:t>
      </w:r>
      <w:r>
        <w:rPr>
          <w:color w:val="231F20"/>
          <w:w w:val="110"/>
        </w:rPr>
        <w:tab/>
        <w:t>94</w:t>
      </w:r>
    </w:p>
    <w:p w:rsidR="00360928" w:rsidRDefault="001B3201">
      <w:pPr>
        <w:pStyle w:val="Heading3"/>
        <w:tabs>
          <w:tab w:val="right" w:leader="dot" w:pos="9718"/>
        </w:tabs>
        <w:spacing w:before="84"/>
        <w:ind w:left="307"/>
      </w:pPr>
      <w:r>
        <w:rPr>
          <w:color w:val="231F20"/>
          <w:w w:val="110"/>
        </w:rPr>
        <w:t>Bank Guarantee for</w:t>
      </w:r>
      <w:r>
        <w:rPr>
          <w:color w:val="231F20"/>
          <w:spacing w:val="-7"/>
          <w:w w:val="110"/>
        </w:rPr>
        <w:t xml:space="preserve"> </w:t>
      </w:r>
      <w:r>
        <w:rPr>
          <w:color w:val="231F20"/>
          <w:w w:val="110"/>
        </w:rPr>
        <w:t>Advance</w:t>
      </w:r>
      <w:r>
        <w:rPr>
          <w:color w:val="231F20"/>
          <w:spacing w:val="-2"/>
          <w:w w:val="110"/>
        </w:rPr>
        <w:t xml:space="preserve"> </w:t>
      </w:r>
      <w:r>
        <w:rPr>
          <w:color w:val="231F20"/>
          <w:w w:val="110"/>
        </w:rPr>
        <w:t>Payment</w:t>
      </w:r>
      <w:r>
        <w:rPr>
          <w:color w:val="231F20"/>
          <w:w w:val="110"/>
        </w:rPr>
        <w:tab/>
        <w:t>95</w:t>
      </w:r>
    </w:p>
    <w:p w:rsidR="00360928" w:rsidRDefault="001B3201">
      <w:pPr>
        <w:pStyle w:val="Heading3"/>
        <w:tabs>
          <w:tab w:val="right" w:leader="dot" w:pos="9718"/>
        </w:tabs>
        <w:spacing w:before="83"/>
        <w:ind w:left="307"/>
      </w:pPr>
      <w:r>
        <w:rPr>
          <w:color w:val="231F20"/>
          <w:w w:val="110"/>
        </w:rPr>
        <w:t>Letter</w:t>
      </w:r>
      <w:r>
        <w:rPr>
          <w:color w:val="231F20"/>
          <w:spacing w:val="-2"/>
          <w:w w:val="110"/>
        </w:rPr>
        <w:t xml:space="preserve"> </w:t>
      </w:r>
      <w:r>
        <w:rPr>
          <w:color w:val="231F20"/>
          <w:w w:val="110"/>
        </w:rPr>
        <w:t>of</w:t>
      </w:r>
      <w:r>
        <w:rPr>
          <w:color w:val="231F20"/>
          <w:spacing w:val="-3"/>
          <w:w w:val="110"/>
        </w:rPr>
        <w:t xml:space="preserve"> Acceptance</w:t>
      </w:r>
      <w:r>
        <w:rPr>
          <w:color w:val="231F20"/>
          <w:spacing w:val="-3"/>
          <w:w w:val="110"/>
        </w:rPr>
        <w:tab/>
      </w:r>
      <w:r>
        <w:rPr>
          <w:color w:val="231F20"/>
          <w:w w:val="110"/>
        </w:rPr>
        <w:t>96</w:t>
      </w:r>
    </w:p>
    <w:p w:rsidR="00360928" w:rsidRDefault="00360928">
      <w:pPr>
        <w:sectPr w:rsidR="00360928">
          <w:headerReference w:type="even" r:id="rId51"/>
          <w:headerReference w:type="default" r:id="rId52"/>
          <w:pgSz w:w="11910" w:h="16840"/>
          <w:pgMar w:top="1480" w:right="920" w:bottom="280" w:left="940" w:header="1200" w:footer="0" w:gutter="0"/>
          <w:pgNumType w:start="91"/>
          <w:cols w:space="720"/>
        </w:sectPr>
      </w:pPr>
    </w:p>
    <w:p w:rsidR="00360928" w:rsidRDefault="00360928">
      <w:pPr>
        <w:pStyle w:val="BodyText"/>
        <w:rPr>
          <w:b/>
          <w:sz w:val="6"/>
        </w:rPr>
      </w:pPr>
    </w:p>
    <w:p w:rsidR="00360928" w:rsidRDefault="00434FFF">
      <w:pPr>
        <w:pStyle w:val="BodyText"/>
        <w:spacing w:line="20" w:lineRule="exact"/>
        <w:ind w:left="302"/>
        <w:rPr>
          <w:sz w:val="2"/>
        </w:rPr>
      </w:pPr>
      <w:r w:rsidRPr="00434FFF">
        <w:rPr>
          <w:sz w:val="2"/>
        </w:rPr>
      </w:r>
      <w:r>
        <w:rPr>
          <w:sz w:val="2"/>
        </w:rPr>
        <w:pict>
          <v:group id="_x0000_s1036" style="width:470.6pt;height:.5pt;mso-position-horizontal-relative:char;mso-position-vertical-relative:line" coordsize="9412,10">
            <v:line id="_x0000_s1037" style="position:absolute" from="9411,5" to="0,5" strokecolor="#231f20" strokeweight=".5pt"/>
            <w10:wrap type="none"/>
            <w10:anchorlock/>
          </v:group>
        </w:pict>
      </w:r>
    </w:p>
    <w:p w:rsidR="00360928" w:rsidRDefault="001B3201">
      <w:pPr>
        <w:spacing w:before="68"/>
        <w:ind w:left="3124"/>
        <w:rPr>
          <w:rFonts w:ascii="Arial"/>
          <w:b/>
          <w:sz w:val="32"/>
        </w:rPr>
      </w:pPr>
      <w:r>
        <w:rPr>
          <w:rFonts w:ascii="Arial"/>
          <w:b/>
          <w:color w:val="231F20"/>
          <w:sz w:val="32"/>
        </w:rPr>
        <w:t>CONTRACT AGREEMENT</w:t>
      </w:r>
    </w:p>
    <w:p w:rsidR="00360928" w:rsidRDefault="001B3201">
      <w:pPr>
        <w:spacing w:before="287"/>
        <w:ind w:left="307"/>
        <w:rPr>
          <w:i/>
        </w:rPr>
      </w:pPr>
      <w:r>
        <w:rPr>
          <w:i/>
          <w:color w:val="231F20"/>
          <w:w w:val="105"/>
        </w:rPr>
        <w:t>[The successful Bidder shall fill in this form in accordance with the instructions indicated]</w:t>
      </w:r>
    </w:p>
    <w:p w:rsidR="00360928" w:rsidRDefault="00360928">
      <w:pPr>
        <w:pStyle w:val="BodyText"/>
        <w:spacing w:before="8"/>
        <w:rPr>
          <w:i/>
          <w:sz w:val="26"/>
        </w:rPr>
      </w:pPr>
    </w:p>
    <w:p w:rsidR="00360928" w:rsidRDefault="001B3201">
      <w:pPr>
        <w:ind w:left="307"/>
      </w:pPr>
      <w:r>
        <w:rPr>
          <w:color w:val="231F20"/>
          <w:w w:val="105"/>
        </w:rPr>
        <w:t xml:space="preserve">THIS CONTRACT AGREEMENT made the </w:t>
      </w:r>
      <w:r>
        <w:rPr>
          <w:i/>
          <w:color w:val="231F20"/>
          <w:w w:val="105"/>
        </w:rPr>
        <w:t xml:space="preserve">[insert number] </w:t>
      </w:r>
      <w:r>
        <w:rPr>
          <w:color w:val="231F20"/>
          <w:w w:val="105"/>
        </w:rPr>
        <w:t xml:space="preserve">day of </w:t>
      </w:r>
      <w:r>
        <w:rPr>
          <w:i/>
          <w:color w:val="231F20"/>
          <w:w w:val="105"/>
        </w:rPr>
        <w:t>[insert month]</w:t>
      </w:r>
      <w:r>
        <w:rPr>
          <w:color w:val="231F20"/>
          <w:w w:val="105"/>
        </w:rPr>
        <w:t xml:space="preserve">, </w:t>
      </w:r>
      <w:r>
        <w:rPr>
          <w:i/>
          <w:color w:val="231F20"/>
          <w:w w:val="105"/>
        </w:rPr>
        <w:t>[insert year]</w:t>
      </w:r>
      <w:r>
        <w:rPr>
          <w:color w:val="231F20"/>
          <w:w w:val="105"/>
        </w:rPr>
        <w:t>,</w:t>
      </w:r>
    </w:p>
    <w:p w:rsidR="00360928" w:rsidRDefault="001B3201">
      <w:pPr>
        <w:pStyle w:val="BodyText"/>
        <w:spacing w:before="227"/>
        <w:ind w:left="307"/>
      </w:pPr>
      <w:r>
        <w:rPr>
          <w:color w:val="231F20"/>
        </w:rPr>
        <w:t>BETWEEN</w:t>
      </w:r>
    </w:p>
    <w:p w:rsidR="00360928" w:rsidRDefault="001B3201">
      <w:pPr>
        <w:pStyle w:val="ListParagraph"/>
        <w:numPr>
          <w:ilvl w:val="0"/>
          <w:numId w:val="5"/>
        </w:numPr>
        <w:tabs>
          <w:tab w:val="left" w:pos="761"/>
        </w:tabs>
        <w:spacing w:before="227" w:line="266" w:lineRule="auto"/>
        <w:ind w:right="325" w:hanging="453"/>
        <w:jc w:val="both"/>
      </w:pPr>
      <w:r>
        <w:rPr>
          <w:i/>
          <w:color w:val="231F20"/>
          <w:w w:val="105"/>
        </w:rPr>
        <w:t>[insert complete name of Purchaser]</w:t>
      </w:r>
      <w:r>
        <w:rPr>
          <w:color w:val="231F20"/>
          <w:w w:val="105"/>
        </w:rPr>
        <w:t xml:space="preserve">, a </w:t>
      </w:r>
      <w:r>
        <w:rPr>
          <w:i/>
          <w:color w:val="231F20"/>
          <w:w w:val="105"/>
        </w:rPr>
        <w:t>[insert description of type of legal entity, for example,</w:t>
      </w:r>
      <w:r>
        <w:rPr>
          <w:i/>
          <w:color w:val="231F20"/>
          <w:spacing w:val="-19"/>
          <w:w w:val="105"/>
        </w:rPr>
        <w:t xml:space="preserve"> </w:t>
      </w:r>
      <w:r>
        <w:rPr>
          <w:i/>
          <w:color w:val="231F20"/>
          <w:w w:val="105"/>
        </w:rPr>
        <w:t xml:space="preserve">an agency of the Ministry of </w:t>
      </w:r>
      <w:r>
        <w:rPr>
          <w:i/>
          <w:color w:val="231F20"/>
          <w:spacing w:val="3"/>
          <w:w w:val="105"/>
        </w:rPr>
        <w:t xml:space="preserve">.... </w:t>
      </w:r>
      <w:r>
        <w:rPr>
          <w:i/>
          <w:color w:val="231F20"/>
          <w:w w:val="105"/>
        </w:rPr>
        <w:t xml:space="preserve">of the Government of Bhutan, or corporation incorporated under the laws of Bhutan] </w:t>
      </w:r>
      <w:r>
        <w:rPr>
          <w:color w:val="231F20"/>
          <w:w w:val="105"/>
        </w:rPr>
        <w:t xml:space="preserve">and having its principal place of business at </w:t>
      </w:r>
      <w:r>
        <w:rPr>
          <w:i/>
          <w:color w:val="231F20"/>
          <w:w w:val="105"/>
        </w:rPr>
        <w:t xml:space="preserve">[insert address of Purchaser] </w:t>
      </w:r>
      <w:r>
        <w:rPr>
          <w:color w:val="231F20"/>
          <w:w w:val="105"/>
        </w:rPr>
        <w:t>(hereinafter called “the Purchaser”),</w:t>
      </w:r>
      <w:r>
        <w:rPr>
          <w:color w:val="231F20"/>
          <w:spacing w:val="-28"/>
          <w:w w:val="105"/>
        </w:rPr>
        <w:t xml:space="preserve"> </w:t>
      </w:r>
      <w:r>
        <w:rPr>
          <w:color w:val="231F20"/>
          <w:w w:val="105"/>
        </w:rPr>
        <w:t>and</w:t>
      </w:r>
    </w:p>
    <w:p w:rsidR="00360928" w:rsidRDefault="001B3201">
      <w:pPr>
        <w:pStyle w:val="ListParagraph"/>
        <w:numPr>
          <w:ilvl w:val="0"/>
          <w:numId w:val="5"/>
        </w:numPr>
        <w:tabs>
          <w:tab w:val="left" w:pos="761"/>
        </w:tabs>
        <w:spacing w:before="54" w:line="266" w:lineRule="auto"/>
        <w:ind w:right="325" w:hanging="453"/>
        <w:jc w:val="both"/>
      </w:pPr>
      <w:r>
        <w:rPr>
          <w:i/>
          <w:color w:val="231F20"/>
          <w:w w:val="110"/>
        </w:rPr>
        <w:t>[insert name of Supplier]</w:t>
      </w:r>
      <w:r>
        <w:rPr>
          <w:color w:val="231F20"/>
          <w:w w:val="110"/>
        </w:rPr>
        <w:t xml:space="preserve">, a corporation incorporated under the laws of </w:t>
      </w:r>
      <w:r>
        <w:rPr>
          <w:i/>
          <w:color w:val="231F20"/>
          <w:w w:val="110"/>
        </w:rPr>
        <w:t>[insert: country of Supplier]</w:t>
      </w:r>
      <w:r>
        <w:rPr>
          <w:i/>
          <w:color w:val="231F20"/>
          <w:spacing w:val="-23"/>
          <w:w w:val="110"/>
        </w:rPr>
        <w:t xml:space="preserve"> </w:t>
      </w:r>
      <w:r>
        <w:rPr>
          <w:color w:val="231F20"/>
          <w:w w:val="110"/>
        </w:rPr>
        <w:t>and</w:t>
      </w:r>
      <w:r>
        <w:rPr>
          <w:color w:val="231F20"/>
          <w:spacing w:val="-23"/>
          <w:w w:val="110"/>
        </w:rPr>
        <w:t xml:space="preserve"> </w:t>
      </w:r>
      <w:r>
        <w:rPr>
          <w:color w:val="231F20"/>
          <w:w w:val="110"/>
        </w:rPr>
        <w:t>having</w:t>
      </w:r>
      <w:r>
        <w:rPr>
          <w:color w:val="231F20"/>
          <w:spacing w:val="-23"/>
          <w:w w:val="110"/>
        </w:rPr>
        <w:t xml:space="preserve"> </w:t>
      </w:r>
      <w:r>
        <w:rPr>
          <w:color w:val="231F20"/>
          <w:w w:val="110"/>
        </w:rPr>
        <w:t>its</w:t>
      </w:r>
      <w:r>
        <w:rPr>
          <w:color w:val="231F20"/>
          <w:spacing w:val="-23"/>
          <w:w w:val="110"/>
        </w:rPr>
        <w:t xml:space="preserve"> </w:t>
      </w:r>
      <w:r>
        <w:rPr>
          <w:color w:val="231F20"/>
          <w:w w:val="110"/>
        </w:rPr>
        <w:t>principal</w:t>
      </w:r>
      <w:r>
        <w:rPr>
          <w:color w:val="231F20"/>
          <w:spacing w:val="-23"/>
          <w:w w:val="110"/>
        </w:rPr>
        <w:t xml:space="preserve"> </w:t>
      </w:r>
      <w:r>
        <w:rPr>
          <w:color w:val="231F20"/>
          <w:w w:val="110"/>
        </w:rPr>
        <w:t>place</w:t>
      </w:r>
      <w:r>
        <w:rPr>
          <w:color w:val="231F20"/>
          <w:spacing w:val="-23"/>
          <w:w w:val="110"/>
        </w:rPr>
        <w:t xml:space="preserve"> </w:t>
      </w:r>
      <w:r>
        <w:rPr>
          <w:color w:val="231F20"/>
          <w:w w:val="110"/>
        </w:rPr>
        <w:t>of</w:t>
      </w:r>
      <w:r>
        <w:rPr>
          <w:color w:val="231F20"/>
          <w:spacing w:val="-23"/>
          <w:w w:val="110"/>
        </w:rPr>
        <w:t xml:space="preserve"> </w:t>
      </w:r>
      <w:r>
        <w:rPr>
          <w:color w:val="231F20"/>
          <w:w w:val="110"/>
        </w:rPr>
        <w:t>business</w:t>
      </w:r>
      <w:r>
        <w:rPr>
          <w:color w:val="231F20"/>
          <w:spacing w:val="-23"/>
          <w:w w:val="110"/>
        </w:rPr>
        <w:t xml:space="preserve"> </w:t>
      </w:r>
      <w:r>
        <w:rPr>
          <w:color w:val="231F20"/>
          <w:w w:val="110"/>
        </w:rPr>
        <w:t>at</w:t>
      </w:r>
      <w:r>
        <w:rPr>
          <w:color w:val="231F20"/>
          <w:spacing w:val="-22"/>
          <w:w w:val="110"/>
        </w:rPr>
        <w:t xml:space="preserve"> </w:t>
      </w:r>
      <w:r>
        <w:rPr>
          <w:i/>
          <w:color w:val="231F20"/>
          <w:w w:val="110"/>
        </w:rPr>
        <w:t>[insert:</w:t>
      </w:r>
      <w:r>
        <w:rPr>
          <w:i/>
          <w:color w:val="231F20"/>
          <w:spacing w:val="14"/>
          <w:w w:val="110"/>
        </w:rPr>
        <w:t xml:space="preserve"> </w:t>
      </w:r>
      <w:r>
        <w:rPr>
          <w:i/>
          <w:color w:val="231F20"/>
          <w:w w:val="110"/>
        </w:rPr>
        <w:t>address</w:t>
      </w:r>
      <w:r>
        <w:rPr>
          <w:i/>
          <w:color w:val="231F20"/>
          <w:spacing w:val="-22"/>
          <w:w w:val="110"/>
        </w:rPr>
        <w:t xml:space="preserve"> </w:t>
      </w:r>
      <w:r>
        <w:rPr>
          <w:i/>
          <w:color w:val="231F20"/>
          <w:w w:val="110"/>
        </w:rPr>
        <w:t>of</w:t>
      </w:r>
      <w:r>
        <w:rPr>
          <w:i/>
          <w:color w:val="231F20"/>
          <w:spacing w:val="-23"/>
          <w:w w:val="110"/>
        </w:rPr>
        <w:t xml:space="preserve"> </w:t>
      </w:r>
      <w:r>
        <w:rPr>
          <w:i/>
          <w:color w:val="231F20"/>
          <w:w w:val="110"/>
        </w:rPr>
        <w:t>Supplier]</w:t>
      </w:r>
      <w:r>
        <w:rPr>
          <w:i/>
          <w:color w:val="231F20"/>
          <w:spacing w:val="-23"/>
          <w:w w:val="110"/>
        </w:rPr>
        <w:t xml:space="preserve"> </w:t>
      </w:r>
      <w:r>
        <w:rPr>
          <w:color w:val="231F20"/>
          <w:w w:val="110"/>
        </w:rPr>
        <w:t>(hereinafter called “the</w:t>
      </w:r>
      <w:r>
        <w:rPr>
          <w:color w:val="231F20"/>
          <w:spacing w:val="-24"/>
          <w:w w:val="110"/>
        </w:rPr>
        <w:t xml:space="preserve"> </w:t>
      </w:r>
      <w:r>
        <w:rPr>
          <w:color w:val="231F20"/>
          <w:w w:val="110"/>
        </w:rPr>
        <w:t>Supplier”).</w:t>
      </w:r>
    </w:p>
    <w:p w:rsidR="00360928" w:rsidRDefault="00360928">
      <w:pPr>
        <w:pStyle w:val="BodyText"/>
        <w:spacing w:before="1"/>
        <w:rPr>
          <w:sz w:val="24"/>
        </w:rPr>
      </w:pPr>
    </w:p>
    <w:p w:rsidR="00360928" w:rsidRDefault="001B3201">
      <w:pPr>
        <w:spacing w:line="266" w:lineRule="auto"/>
        <w:ind w:left="307" w:right="325"/>
        <w:jc w:val="both"/>
      </w:pPr>
      <w:r>
        <w:rPr>
          <w:color w:val="231F20"/>
          <w:w w:val="110"/>
        </w:rPr>
        <w:t xml:space="preserve">WHEREAS the Purchaser invited Bids for certain Goods and ancillary services, viz., </w:t>
      </w:r>
      <w:r>
        <w:rPr>
          <w:i/>
          <w:color w:val="231F20"/>
          <w:w w:val="110"/>
        </w:rPr>
        <w:t>[insert</w:t>
      </w:r>
      <w:r>
        <w:rPr>
          <w:i/>
          <w:color w:val="231F20"/>
          <w:spacing w:val="-41"/>
          <w:w w:val="110"/>
        </w:rPr>
        <w:t xml:space="preserve"> </w:t>
      </w:r>
      <w:r>
        <w:rPr>
          <w:i/>
          <w:color w:val="231F20"/>
          <w:w w:val="110"/>
        </w:rPr>
        <w:t>brief description</w:t>
      </w:r>
      <w:r>
        <w:rPr>
          <w:i/>
          <w:color w:val="231F20"/>
          <w:spacing w:val="-5"/>
          <w:w w:val="110"/>
        </w:rPr>
        <w:t xml:space="preserve"> </w:t>
      </w:r>
      <w:r>
        <w:rPr>
          <w:i/>
          <w:color w:val="231F20"/>
          <w:w w:val="110"/>
        </w:rPr>
        <w:t>of</w:t>
      </w:r>
      <w:r>
        <w:rPr>
          <w:i/>
          <w:color w:val="231F20"/>
          <w:spacing w:val="-4"/>
          <w:w w:val="110"/>
        </w:rPr>
        <w:t xml:space="preserve"> </w:t>
      </w:r>
      <w:r>
        <w:rPr>
          <w:i/>
          <w:color w:val="231F20"/>
          <w:w w:val="110"/>
        </w:rPr>
        <w:t>Goods</w:t>
      </w:r>
      <w:r>
        <w:rPr>
          <w:i/>
          <w:color w:val="231F20"/>
          <w:spacing w:val="-4"/>
          <w:w w:val="110"/>
        </w:rPr>
        <w:t xml:space="preserve"> </w:t>
      </w:r>
      <w:r>
        <w:rPr>
          <w:i/>
          <w:color w:val="231F20"/>
          <w:w w:val="110"/>
        </w:rPr>
        <w:t>and</w:t>
      </w:r>
      <w:r>
        <w:rPr>
          <w:i/>
          <w:color w:val="231F20"/>
          <w:spacing w:val="-4"/>
          <w:w w:val="110"/>
        </w:rPr>
        <w:t xml:space="preserve"> </w:t>
      </w:r>
      <w:r>
        <w:rPr>
          <w:i/>
          <w:color w:val="231F20"/>
          <w:w w:val="110"/>
        </w:rPr>
        <w:t>Services]</w:t>
      </w:r>
      <w:r>
        <w:rPr>
          <w:i/>
          <w:color w:val="231F20"/>
          <w:spacing w:val="-5"/>
          <w:w w:val="110"/>
        </w:rPr>
        <w:t xml:space="preserve"> </w:t>
      </w:r>
      <w:r>
        <w:rPr>
          <w:color w:val="231F20"/>
          <w:w w:val="110"/>
        </w:rPr>
        <w:t>and</w:t>
      </w:r>
      <w:r>
        <w:rPr>
          <w:color w:val="231F20"/>
          <w:spacing w:val="-4"/>
          <w:w w:val="110"/>
        </w:rPr>
        <w:t xml:space="preserve"> </w:t>
      </w:r>
      <w:r>
        <w:rPr>
          <w:color w:val="231F20"/>
          <w:w w:val="110"/>
        </w:rPr>
        <w:t>has</w:t>
      </w:r>
      <w:r>
        <w:rPr>
          <w:color w:val="231F20"/>
          <w:spacing w:val="-4"/>
          <w:w w:val="110"/>
        </w:rPr>
        <w:t xml:space="preserve"> </w:t>
      </w:r>
      <w:r>
        <w:rPr>
          <w:color w:val="231F20"/>
          <w:w w:val="110"/>
        </w:rPr>
        <w:t>accepted</w:t>
      </w:r>
      <w:r>
        <w:rPr>
          <w:color w:val="231F20"/>
          <w:spacing w:val="-5"/>
          <w:w w:val="110"/>
        </w:rPr>
        <w:t xml:space="preserve"> </w:t>
      </w:r>
      <w:r>
        <w:rPr>
          <w:color w:val="231F20"/>
          <w:w w:val="110"/>
        </w:rPr>
        <w:t>a</w:t>
      </w:r>
      <w:r>
        <w:rPr>
          <w:color w:val="231F20"/>
          <w:spacing w:val="-4"/>
          <w:w w:val="110"/>
        </w:rPr>
        <w:t xml:space="preserve"> </w:t>
      </w:r>
      <w:r>
        <w:rPr>
          <w:color w:val="231F20"/>
          <w:w w:val="110"/>
        </w:rPr>
        <w:t>Bid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5"/>
          <w:w w:val="110"/>
        </w:rPr>
        <w:t xml:space="preserve"> </w:t>
      </w:r>
      <w:r>
        <w:rPr>
          <w:color w:val="231F20"/>
          <w:w w:val="110"/>
        </w:rPr>
        <w:t>Supplier</w:t>
      </w:r>
      <w:r>
        <w:rPr>
          <w:color w:val="231F20"/>
          <w:spacing w:val="-4"/>
          <w:w w:val="110"/>
        </w:rPr>
        <w:t xml:space="preserve"> </w:t>
      </w:r>
      <w:r>
        <w:rPr>
          <w:color w:val="231F20"/>
          <w:w w:val="110"/>
        </w:rPr>
        <w:t>for</w:t>
      </w:r>
      <w:r>
        <w:rPr>
          <w:color w:val="231F20"/>
          <w:spacing w:val="-4"/>
          <w:w w:val="110"/>
        </w:rPr>
        <w:t xml:space="preserve"> </w:t>
      </w:r>
      <w:r>
        <w:rPr>
          <w:color w:val="231F20"/>
          <w:w w:val="110"/>
        </w:rPr>
        <w:t>the</w:t>
      </w:r>
      <w:r>
        <w:rPr>
          <w:color w:val="231F20"/>
          <w:spacing w:val="-4"/>
          <w:w w:val="110"/>
        </w:rPr>
        <w:t xml:space="preserve"> </w:t>
      </w:r>
      <w:r>
        <w:rPr>
          <w:color w:val="231F20"/>
          <w:w w:val="110"/>
        </w:rPr>
        <w:t>supply</w:t>
      </w:r>
      <w:r>
        <w:rPr>
          <w:color w:val="231F20"/>
          <w:spacing w:val="-5"/>
          <w:w w:val="110"/>
        </w:rPr>
        <w:t xml:space="preserve"> </w:t>
      </w:r>
      <w:r>
        <w:rPr>
          <w:color w:val="231F20"/>
          <w:w w:val="110"/>
        </w:rPr>
        <w:t>of</w:t>
      </w:r>
      <w:r>
        <w:rPr>
          <w:color w:val="231F20"/>
          <w:spacing w:val="-4"/>
          <w:w w:val="110"/>
        </w:rPr>
        <w:t xml:space="preserve"> </w:t>
      </w:r>
      <w:r>
        <w:rPr>
          <w:color w:val="231F20"/>
          <w:w w:val="110"/>
        </w:rPr>
        <w:t>those Goods</w:t>
      </w:r>
      <w:r>
        <w:rPr>
          <w:color w:val="231F20"/>
          <w:spacing w:val="-42"/>
          <w:w w:val="110"/>
        </w:rPr>
        <w:t xml:space="preserve"> </w:t>
      </w:r>
      <w:r>
        <w:rPr>
          <w:color w:val="231F20"/>
          <w:w w:val="110"/>
        </w:rPr>
        <w:t>and</w:t>
      </w:r>
      <w:r>
        <w:rPr>
          <w:color w:val="231F20"/>
          <w:spacing w:val="-42"/>
          <w:w w:val="110"/>
        </w:rPr>
        <w:t xml:space="preserve"> </w:t>
      </w:r>
      <w:r>
        <w:rPr>
          <w:color w:val="231F20"/>
          <w:w w:val="110"/>
        </w:rPr>
        <w:t>Services</w:t>
      </w:r>
      <w:r>
        <w:rPr>
          <w:color w:val="231F20"/>
          <w:spacing w:val="-42"/>
          <w:w w:val="110"/>
        </w:rPr>
        <w:t xml:space="preserve"> </w:t>
      </w:r>
      <w:r>
        <w:rPr>
          <w:color w:val="231F20"/>
          <w:w w:val="110"/>
        </w:rPr>
        <w:t>in</w:t>
      </w:r>
      <w:r>
        <w:rPr>
          <w:color w:val="231F20"/>
          <w:spacing w:val="-42"/>
          <w:w w:val="110"/>
        </w:rPr>
        <w:t xml:space="preserve"> </w:t>
      </w:r>
      <w:r>
        <w:rPr>
          <w:color w:val="231F20"/>
          <w:w w:val="110"/>
        </w:rPr>
        <w:t>the</w:t>
      </w:r>
      <w:r>
        <w:rPr>
          <w:color w:val="231F20"/>
          <w:spacing w:val="-42"/>
          <w:w w:val="110"/>
        </w:rPr>
        <w:t xml:space="preserve"> </w:t>
      </w:r>
      <w:r>
        <w:rPr>
          <w:color w:val="231F20"/>
          <w:w w:val="110"/>
        </w:rPr>
        <w:t>sum</w:t>
      </w:r>
      <w:r>
        <w:rPr>
          <w:color w:val="231F20"/>
          <w:spacing w:val="-42"/>
          <w:w w:val="110"/>
        </w:rPr>
        <w:t xml:space="preserve"> </w:t>
      </w:r>
      <w:r>
        <w:rPr>
          <w:color w:val="231F20"/>
          <w:w w:val="110"/>
        </w:rPr>
        <w:t>of</w:t>
      </w:r>
      <w:r>
        <w:rPr>
          <w:color w:val="231F20"/>
          <w:spacing w:val="-42"/>
          <w:w w:val="110"/>
        </w:rPr>
        <w:t xml:space="preserve"> </w:t>
      </w:r>
      <w:r>
        <w:rPr>
          <w:i/>
          <w:color w:val="231F20"/>
          <w:w w:val="110"/>
        </w:rPr>
        <w:t>[insert</w:t>
      </w:r>
      <w:r>
        <w:rPr>
          <w:i/>
          <w:color w:val="231F20"/>
          <w:spacing w:val="-42"/>
          <w:w w:val="110"/>
        </w:rPr>
        <w:t xml:space="preserve"> </w:t>
      </w:r>
      <w:r>
        <w:rPr>
          <w:i/>
          <w:color w:val="231F20"/>
          <w:w w:val="110"/>
        </w:rPr>
        <w:t>Contract</w:t>
      </w:r>
      <w:r>
        <w:rPr>
          <w:i/>
          <w:color w:val="231F20"/>
          <w:spacing w:val="-42"/>
          <w:w w:val="110"/>
        </w:rPr>
        <w:t xml:space="preserve"> </w:t>
      </w:r>
      <w:r>
        <w:rPr>
          <w:i/>
          <w:color w:val="231F20"/>
          <w:w w:val="110"/>
        </w:rPr>
        <w:t>Price</w:t>
      </w:r>
      <w:r>
        <w:rPr>
          <w:i/>
          <w:color w:val="231F20"/>
          <w:spacing w:val="-41"/>
          <w:w w:val="110"/>
        </w:rPr>
        <w:t xml:space="preserve"> </w:t>
      </w:r>
      <w:r>
        <w:rPr>
          <w:i/>
          <w:color w:val="231F20"/>
          <w:w w:val="110"/>
        </w:rPr>
        <w:t>in</w:t>
      </w:r>
      <w:r>
        <w:rPr>
          <w:i/>
          <w:color w:val="231F20"/>
          <w:spacing w:val="-42"/>
          <w:w w:val="110"/>
        </w:rPr>
        <w:t xml:space="preserve"> </w:t>
      </w:r>
      <w:r>
        <w:rPr>
          <w:i/>
          <w:color w:val="231F20"/>
          <w:w w:val="110"/>
        </w:rPr>
        <w:t>words</w:t>
      </w:r>
      <w:r>
        <w:rPr>
          <w:i/>
          <w:color w:val="231F20"/>
          <w:spacing w:val="-41"/>
          <w:w w:val="110"/>
        </w:rPr>
        <w:t xml:space="preserve"> </w:t>
      </w:r>
      <w:r>
        <w:rPr>
          <w:i/>
          <w:color w:val="231F20"/>
          <w:w w:val="110"/>
        </w:rPr>
        <w:t>and</w:t>
      </w:r>
      <w:r>
        <w:rPr>
          <w:i/>
          <w:color w:val="231F20"/>
          <w:spacing w:val="-42"/>
          <w:w w:val="110"/>
        </w:rPr>
        <w:t xml:space="preserve"> </w:t>
      </w:r>
      <w:r>
        <w:rPr>
          <w:i/>
          <w:color w:val="231F20"/>
          <w:w w:val="110"/>
        </w:rPr>
        <w:t>figures,</w:t>
      </w:r>
      <w:r>
        <w:rPr>
          <w:i/>
          <w:color w:val="231F20"/>
          <w:spacing w:val="-46"/>
          <w:w w:val="110"/>
        </w:rPr>
        <w:t xml:space="preserve"> </w:t>
      </w:r>
      <w:r>
        <w:rPr>
          <w:i/>
          <w:color w:val="231F20"/>
          <w:w w:val="110"/>
        </w:rPr>
        <w:t>expressed</w:t>
      </w:r>
      <w:r>
        <w:rPr>
          <w:i/>
          <w:color w:val="231F20"/>
          <w:spacing w:val="-41"/>
          <w:w w:val="110"/>
        </w:rPr>
        <w:t xml:space="preserve"> </w:t>
      </w:r>
      <w:r>
        <w:rPr>
          <w:i/>
          <w:color w:val="231F20"/>
          <w:w w:val="110"/>
        </w:rPr>
        <w:t>in</w:t>
      </w:r>
      <w:r>
        <w:rPr>
          <w:i/>
          <w:color w:val="231F20"/>
          <w:spacing w:val="-41"/>
          <w:w w:val="110"/>
        </w:rPr>
        <w:t xml:space="preserve"> </w:t>
      </w:r>
      <w:r>
        <w:rPr>
          <w:i/>
          <w:color w:val="231F20"/>
          <w:w w:val="110"/>
        </w:rPr>
        <w:t>the</w:t>
      </w:r>
      <w:r>
        <w:rPr>
          <w:i/>
          <w:color w:val="231F20"/>
          <w:spacing w:val="-42"/>
          <w:w w:val="110"/>
        </w:rPr>
        <w:t xml:space="preserve"> </w:t>
      </w:r>
      <w:r>
        <w:rPr>
          <w:i/>
          <w:color w:val="231F20"/>
          <w:w w:val="110"/>
        </w:rPr>
        <w:t>Contract currency/ies]</w:t>
      </w:r>
      <w:r>
        <w:rPr>
          <w:i/>
          <w:color w:val="231F20"/>
          <w:spacing w:val="-8"/>
          <w:w w:val="110"/>
        </w:rPr>
        <w:t xml:space="preserve"> </w:t>
      </w:r>
      <w:r>
        <w:rPr>
          <w:color w:val="231F20"/>
          <w:w w:val="110"/>
        </w:rPr>
        <w:t>(hereinafter</w:t>
      </w:r>
      <w:r>
        <w:rPr>
          <w:color w:val="231F20"/>
          <w:spacing w:val="-8"/>
          <w:w w:val="110"/>
        </w:rPr>
        <w:t xml:space="preserve"> </w:t>
      </w:r>
      <w:r>
        <w:rPr>
          <w:color w:val="231F20"/>
          <w:w w:val="110"/>
        </w:rPr>
        <w:t>called</w:t>
      </w:r>
      <w:r>
        <w:rPr>
          <w:color w:val="231F20"/>
          <w:spacing w:val="-17"/>
          <w:w w:val="110"/>
        </w:rPr>
        <w:t xml:space="preserve"> </w:t>
      </w:r>
      <w:r>
        <w:rPr>
          <w:color w:val="231F20"/>
          <w:w w:val="110"/>
        </w:rPr>
        <w:t>“the</w:t>
      </w:r>
      <w:r>
        <w:rPr>
          <w:color w:val="231F20"/>
          <w:spacing w:val="-8"/>
          <w:w w:val="110"/>
        </w:rPr>
        <w:t xml:space="preserve"> </w:t>
      </w:r>
      <w:r>
        <w:rPr>
          <w:color w:val="231F20"/>
          <w:w w:val="110"/>
        </w:rPr>
        <w:t>Contract</w:t>
      </w:r>
      <w:r>
        <w:rPr>
          <w:color w:val="231F20"/>
          <w:spacing w:val="-8"/>
          <w:w w:val="110"/>
        </w:rPr>
        <w:t xml:space="preserve"> </w:t>
      </w:r>
      <w:r>
        <w:rPr>
          <w:color w:val="231F20"/>
          <w:w w:val="110"/>
        </w:rPr>
        <w:t>Price”).</w:t>
      </w:r>
    </w:p>
    <w:p w:rsidR="00360928" w:rsidRDefault="00360928">
      <w:pPr>
        <w:pStyle w:val="BodyText"/>
        <w:spacing w:before="1"/>
        <w:rPr>
          <w:sz w:val="24"/>
        </w:rPr>
      </w:pPr>
    </w:p>
    <w:p w:rsidR="00360928" w:rsidRDefault="001B3201">
      <w:pPr>
        <w:pStyle w:val="BodyText"/>
        <w:ind w:left="307"/>
      </w:pPr>
      <w:r>
        <w:rPr>
          <w:color w:val="231F20"/>
        </w:rPr>
        <w:t>NOW THIS AGREEMENT WITNESSETH AS FOLLOWS:</w:t>
      </w:r>
    </w:p>
    <w:p w:rsidR="00360928" w:rsidRDefault="001B3201">
      <w:pPr>
        <w:pStyle w:val="ListParagraph"/>
        <w:numPr>
          <w:ilvl w:val="0"/>
          <w:numId w:val="4"/>
        </w:numPr>
        <w:tabs>
          <w:tab w:val="left" w:pos="761"/>
        </w:tabs>
        <w:spacing w:line="266" w:lineRule="auto"/>
        <w:ind w:right="325" w:hanging="453"/>
        <w:jc w:val="both"/>
      </w:pPr>
      <w:r>
        <w:rPr>
          <w:color w:val="231F20"/>
          <w:w w:val="110"/>
        </w:rPr>
        <w:t>In this Agreement words and expressions shall have the same meanings as are respectively assigned</w:t>
      </w:r>
      <w:r>
        <w:rPr>
          <w:color w:val="231F20"/>
          <w:spacing w:val="-6"/>
          <w:w w:val="110"/>
        </w:rPr>
        <w:t xml:space="preserve"> </w:t>
      </w:r>
      <w:r>
        <w:rPr>
          <w:color w:val="231F20"/>
          <w:w w:val="110"/>
        </w:rPr>
        <w:t>to</w:t>
      </w:r>
      <w:r>
        <w:rPr>
          <w:color w:val="231F20"/>
          <w:spacing w:val="-6"/>
          <w:w w:val="110"/>
        </w:rPr>
        <w:t xml:space="preserve"> </w:t>
      </w:r>
      <w:r>
        <w:rPr>
          <w:color w:val="231F20"/>
          <w:w w:val="110"/>
        </w:rPr>
        <w:t>them</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Conditions</w:t>
      </w:r>
      <w:r>
        <w:rPr>
          <w:color w:val="231F20"/>
          <w:spacing w:val="-6"/>
          <w:w w:val="110"/>
        </w:rPr>
        <w:t xml:space="preserve"> </w:t>
      </w:r>
      <w:r>
        <w:rPr>
          <w:color w:val="231F20"/>
          <w:w w:val="110"/>
        </w:rPr>
        <w:t>of</w:t>
      </w:r>
      <w:r>
        <w:rPr>
          <w:color w:val="231F20"/>
          <w:spacing w:val="-5"/>
          <w:w w:val="110"/>
        </w:rPr>
        <w:t xml:space="preserve"> </w:t>
      </w:r>
      <w:r>
        <w:rPr>
          <w:color w:val="231F20"/>
          <w:w w:val="110"/>
        </w:rPr>
        <w:t>Contract</w:t>
      </w:r>
      <w:r>
        <w:rPr>
          <w:color w:val="231F20"/>
          <w:spacing w:val="-6"/>
          <w:w w:val="110"/>
        </w:rPr>
        <w:t xml:space="preserve"> </w:t>
      </w:r>
      <w:r>
        <w:rPr>
          <w:color w:val="231F20"/>
          <w:w w:val="110"/>
        </w:rPr>
        <w:t>referred</w:t>
      </w:r>
      <w:r>
        <w:rPr>
          <w:color w:val="231F20"/>
          <w:spacing w:val="-5"/>
          <w:w w:val="110"/>
        </w:rPr>
        <w:t xml:space="preserve"> </w:t>
      </w:r>
      <w:r>
        <w:rPr>
          <w:color w:val="231F20"/>
          <w:w w:val="110"/>
        </w:rPr>
        <w:t>to.</w:t>
      </w:r>
    </w:p>
    <w:p w:rsidR="00360928" w:rsidRDefault="001B3201">
      <w:pPr>
        <w:pStyle w:val="ListParagraph"/>
        <w:numPr>
          <w:ilvl w:val="0"/>
          <w:numId w:val="4"/>
        </w:numPr>
        <w:tabs>
          <w:tab w:val="left" w:pos="761"/>
        </w:tabs>
        <w:spacing w:before="55" w:line="266" w:lineRule="auto"/>
        <w:ind w:right="325" w:hanging="453"/>
        <w:jc w:val="both"/>
      </w:pPr>
      <w:r>
        <w:rPr>
          <w:color w:val="231F20"/>
          <w:w w:val="115"/>
        </w:rPr>
        <w:t>The following documents shall constitute the Contract between the Purchaser and the</w:t>
      </w:r>
      <w:r>
        <w:rPr>
          <w:color w:val="231F20"/>
          <w:spacing w:val="63"/>
          <w:w w:val="115"/>
        </w:rPr>
        <w:t xml:space="preserve"> </w:t>
      </w:r>
      <w:r>
        <w:rPr>
          <w:color w:val="231F20"/>
          <w:w w:val="115"/>
        </w:rPr>
        <w:t>Supplier,</w:t>
      </w:r>
      <w:r>
        <w:rPr>
          <w:color w:val="231F20"/>
          <w:spacing w:val="-24"/>
          <w:w w:val="115"/>
        </w:rPr>
        <w:t xml:space="preserve"> </w:t>
      </w:r>
      <w:r>
        <w:rPr>
          <w:color w:val="231F20"/>
          <w:w w:val="115"/>
        </w:rPr>
        <w:t>and</w:t>
      </w:r>
      <w:r>
        <w:rPr>
          <w:color w:val="231F20"/>
          <w:spacing w:val="-16"/>
          <w:w w:val="115"/>
        </w:rPr>
        <w:t xml:space="preserve"> </w:t>
      </w:r>
      <w:r>
        <w:rPr>
          <w:color w:val="231F20"/>
          <w:w w:val="115"/>
        </w:rPr>
        <w:t>each</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read</w:t>
      </w:r>
      <w:r>
        <w:rPr>
          <w:color w:val="231F20"/>
          <w:spacing w:val="-16"/>
          <w:w w:val="115"/>
        </w:rPr>
        <w:t xml:space="preserve"> </w:t>
      </w:r>
      <w:r>
        <w:rPr>
          <w:color w:val="231F20"/>
          <w:w w:val="115"/>
        </w:rPr>
        <w:t>and</w:t>
      </w:r>
      <w:r>
        <w:rPr>
          <w:color w:val="231F20"/>
          <w:spacing w:val="-16"/>
          <w:w w:val="115"/>
        </w:rPr>
        <w:t xml:space="preserve"> </w:t>
      </w:r>
      <w:r>
        <w:rPr>
          <w:color w:val="231F20"/>
          <w:w w:val="115"/>
        </w:rPr>
        <w:t>construed</w:t>
      </w:r>
      <w:r>
        <w:rPr>
          <w:color w:val="231F20"/>
          <w:spacing w:val="-16"/>
          <w:w w:val="115"/>
        </w:rPr>
        <w:t xml:space="preserve"> </w:t>
      </w:r>
      <w:r>
        <w:rPr>
          <w:color w:val="231F20"/>
          <w:w w:val="115"/>
        </w:rPr>
        <w:t>as</w:t>
      </w:r>
      <w:r>
        <w:rPr>
          <w:color w:val="231F20"/>
          <w:spacing w:val="-16"/>
          <w:w w:val="115"/>
        </w:rPr>
        <w:t xml:space="preserve"> </w:t>
      </w:r>
      <w:r>
        <w:rPr>
          <w:color w:val="231F20"/>
          <w:w w:val="115"/>
        </w:rPr>
        <w:t>an</w:t>
      </w:r>
      <w:r>
        <w:rPr>
          <w:color w:val="231F20"/>
          <w:spacing w:val="-16"/>
          <w:w w:val="115"/>
        </w:rPr>
        <w:t xml:space="preserve"> </w:t>
      </w:r>
      <w:r>
        <w:rPr>
          <w:color w:val="231F20"/>
          <w:w w:val="115"/>
        </w:rPr>
        <w:t>integral</w:t>
      </w:r>
      <w:r>
        <w:rPr>
          <w:color w:val="231F20"/>
          <w:spacing w:val="-16"/>
          <w:w w:val="115"/>
        </w:rPr>
        <w:t xml:space="preserve"> </w:t>
      </w:r>
      <w:r>
        <w:rPr>
          <w:color w:val="231F20"/>
          <w:w w:val="115"/>
        </w:rPr>
        <w:t>part</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Contract,</w:t>
      </w:r>
      <w:r>
        <w:rPr>
          <w:color w:val="231F20"/>
          <w:spacing w:val="-24"/>
          <w:w w:val="115"/>
        </w:rPr>
        <w:t xml:space="preserve"> </w:t>
      </w:r>
      <w:r>
        <w:rPr>
          <w:color w:val="231F20"/>
          <w:w w:val="115"/>
        </w:rPr>
        <w:t>viz.:</w:t>
      </w:r>
    </w:p>
    <w:p w:rsidR="00360928" w:rsidRDefault="001B3201">
      <w:pPr>
        <w:pStyle w:val="ListParagraph"/>
        <w:numPr>
          <w:ilvl w:val="1"/>
          <w:numId w:val="4"/>
        </w:numPr>
        <w:tabs>
          <w:tab w:val="left" w:pos="1215"/>
        </w:tabs>
        <w:spacing w:before="55"/>
      </w:pPr>
      <w:r>
        <w:rPr>
          <w:color w:val="231F20"/>
          <w:w w:val="110"/>
        </w:rPr>
        <w:t>This Contract</w:t>
      </w:r>
      <w:r>
        <w:rPr>
          <w:color w:val="231F20"/>
          <w:spacing w:val="-19"/>
          <w:w w:val="110"/>
        </w:rPr>
        <w:t xml:space="preserve"> </w:t>
      </w:r>
      <w:r>
        <w:rPr>
          <w:color w:val="231F20"/>
          <w:w w:val="110"/>
        </w:rPr>
        <w:t>Agreement;</w:t>
      </w:r>
    </w:p>
    <w:p w:rsidR="00360928" w:rsidRDefault="001B3201">
      <w:pPr>
        <w:pStyle w:val="ListParagraph"/>
        <w:numPr>
          <w:ilvl w:val="1"/>
          <w:numId w:val="4"/>
        </w:numPr>
        <w:tabs>
          <w:tab w:val="left" w:pos="1215"/>
        </w:tabs>
      </w:pPr>
      <w:r>
        <w:rPr>
          <w:color w:val="231F20"/>
          <w:w w:val="110"/>
        </w:rPr>
        <w:t>The Special Conditions of</w:t>
      </w:r>
      <w:r>
        <w:rPr>
          <w:color w:val="231F20"/>
          <w:spacing w:val="-30"/>
          <w:w w:val="110"/>
        </w:rPr>
        <w:t xml:space="preserve"> </w:t>
      </w:r>
      <w:r>
        <w:rPr>
          <w:color w:val="231F20"/>
          <w:w w:val="110"/>
        </w:rPr>
        <w:t>Contract;</w:t>
      </w:r>
    </w:p>
    <w:p w:rsidR="00360928" w:rsidRDefault="001B3201">
      <w:pPr>
        <w:pStyle w:val="ListParagraph"/>
        <w:numPr>
          <w:ilvl w:val="0"/>
          <w:numId w:val="3"/>
        </w:numPr>
        <w:tabs>
          <w:tab w:val="left" w:pos="1215"/>
        </w:tabs>
        <w:spacing w:before="83"/>
        <w:rPr>
          <w:color w:val="231F20"/>
        </w:rPr>
      </w:pPr>
      <w:r>
        <w:rPr>
          <w:color w:val="231F20"/>
          <w:w w:val="110"/>
        </w:rPr>
        <w:t>The General Conditions of</w:t>
      </w:r>
      <w:r>
        <w:rPr>
          <w:color w:val="231F20"/>
          <w:spacing w:val="-30"/>
          <w:w w:val="110"/>
        </w:rPr>
        <w:t xml:space="preserve"> </w:t>
      </w:r>
      <w:r>
        <w:rPr>
          <w:color w:val="231F20"/>
          <w:w w:val="110"/>
        </w:rPr>
        <w:t>Contract;</w:t>
      </w:r>
    </w:p>
    <w:p w:rsidR="00360928" w:rsidRDefault="001B3201">
      <w:pPr>
        <w:pStyle w:val="ListParagraph"/>
        <w:numPr>
          <w:ilvl w:val="0"/>
          <w:numId w:val="3"/>
        </w:numPr>
        <w:tabs>
          <w:tab w:val="left" w:pos="1215"/>
        </w:tabs>
        <w:rPr>
          <w:color w:val="231F20"/>
        </w:rPr>
      </w:pPr>
      <w:r>
        <w:rPr>
          <w:color w:val="231F20"/>
          <w:w w:val="110"/>
        </w:rPr>
        <w:t>Technical</w:t>
      </w:r>
      <w:r>
        <w:rPr>
          <w:color w:val="231F20"/>
          <w:spacing w:val="-9"/>
          <w:w w:val="110"/>
        </w:rPr>
        <w:t xml:space="preserve"> </w:t>
      </w:r>
      <w:r>
        <w:rPr>
          <w:color w:val="231F20"/>
          <w:w w:val="110"/>
        </w:rPr>
        <w:t>Requirements</w:t>
      </w:r>
      <w:r>
        <w:rPr>
          <w:color w:val="231F20"/>
          <w:spacing w:val="-8"/>
          <w:w w:val="110"/>
        </w:rPr>
        <w:t xml:space="preserve"> </w:t>
      </w:r>
      <w:r>
        <w:rPr>
          <w:color w:val="231F20"/>
          <w:w w:val="110"/>
        </w:rPr>
        <w:t>(including</w:t>
      </w:r>
      <w:r>
        <w:rPr>
          <w:color w:val="231F20"/>
          <w:spacing w:val="-8"/>
          <w:w w:val="110"/>
        </w:rPr>
        <w:t xml:space="preserve"> </w:t>
      </w:r>
      <w:r>
        <w:rPr>
          <w:color w:val="231F20"/>
          <w:w w:val="110"/>
        </w:rPr>
        <w:t>Schedule</w:t>
      </w:r>
      <w:r>
        <w:rPr>
          <w:color w:val="231F20"/>
          <w:spacing w:val="-9"/>
          <w:w w:val="110"/>
        </w:rPr>
        <w:t xml:space="preserve"> </w:t>
      </w:r>
      <w:r>
        <w:rPr>
          <w:color w:val="231F20"/>
          <w:w w:val="110"/>
        </w:rPr>
        <w:t>of</w:t>
      </w:r>
      <w:r>
        <w:rPr>
          <w:color w:val="231F20"/>
          <w:spacing w:val="-8"/>
          <w:w w:val="110"/>
        </w:rPr>
        <w:t xml:space="preserve"> </w:t>
      </w:r>
      <w:r>
        <w:rPr>
          <w:color w:val="231F20"/>
          <w:w w:val="110"/>
        </w:rPr>
        <w:t>Supply</w:t>
      </w:r>
      <w:r>
        <w:rPr>
          <w:color w:val="231F20"/>
          <w:spacing w:val="-8"/>
          <w:w w:val="110"/>
        </w:rPr>
        <w:t xml:space="preserve"> </w:t>
      </w:r>
      <w:r>
        <w:rPr>
          <w:color w:val="231F20"/>
          <w:w w:val="110"/>
        </w:rPr>
        <w:t>and</w:t>
      </w:r>
      <w:r>
        <w:rPr>
          <w:color w:val="231F20"/>
          <w:spacing w:val="-9"/>
          <w:w w:val="110"/>
        </w:rPr>
        <w:t xml:space="preserve"> </w:t>
      </w:r>
      <w:r>
        <w:rPr>
          <w:color w:val="231F20"/>
          <w:w w:val="110"/>
        </w:rPr>
        <w:t>Technical</w:t>
      </w:r>
      <w:r>
        <w:rPr>
          <w:color w:val="231F20"/>
          <w:spacing w:val="-8"/>
          <w:w w:val="110"/>
        </w:rPr>
        <w:t xml:space="preserve"> </w:t>
      </w:r>
      <w:r>
        <w:rPr>
          <w:color w:val="231F20"/>
          <w:w w:val="110"/>
        </w:rPr>
        <w:t>Specifications);</w:t>
      </w:r>
    </w:p>
    <w:p w:rsidR="00360928" w:rsidRDefault="001B3201">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Supplier’s</w:t>
      </w:r>
      <w:r>
        <w:rPr>
          <w:color w:val="231F20"/>
          <w:spacing w:val="-8"/>
          <w:w w:val="110"/>
        </w:rPr>
        <w:t xml:space="preserve"> </w:t>
      </w:r>
      <w:r>
        <w:rPr>
          <w:color w:val="231F20"/>
          <w:w w:val="110"/>
        </w:rPr>
        <w:t>Bid</w:t>
      </w:r>
      <w:r>
        <w:rPr>
          <w:color w:val="231F20"/>
          <w:spacing w:val="-8"/>
          <w:w w:val="110"/>
        </w:rPr>
        <w:t xml:space="preserve"> </w:t>
      </w:r>
      <w:r>
        <w:rPr>
          <w:color w:val="231F20"/>
          <w:w w:val="110"/>
        </w:rPr>
        <w:t>and</w:t>
      </w:r>
      <w:r>
        <w:rPr>
          <w:color w:val="231F20"/>
          <w:spacing w:val="-8"/>
          <w:w w:val="110"/>
        </w:rPr>
        <w:t xml:space="preserve"> </w:t>
      </w:r>
      <w:r>
        <w:rPr>
          <w:color w:val="231F20"/>
          <w:w w:val="110"/>
        </w:rPr>
        <w:t>original</w:t>
      </w:r>
      <w:r>
        <w:rPr>
          <w:color w:val="231F20"/>
          <w:spacing w:val="-8"/>
          <w:w w:val="110"/>
        </w:rPr>
        <w:t xml:space="preserve"> </w:t>
      </w:r>
      <w:r>
        <w:rPr>
          <w:color w:val="231F20"/>
          <w:w w:val="110"/>
        </w:rPr>
        <w:t>Price</w:t>
      </w:r>
      <w:r>
        <w:rPr>
          <w:color w:val="231F20"/>
          <w:spacing w:val="-7"/>
          <w:w w:val="110"/>
        </w:rPr>
        <w:t xml:space="preserve"> </w:t>
      </w:r>
      <w:r>
        <w:rPr>
          <w:color w:val="231F20"/>
          <w:w w:val="110"/>
        </w:rPr>
        <w:t>Schedules;</w:t>
      </w:r>
    </w:p>
    <w:p w:rsidR="00360928" w:rsidRDefault="001B3201">
      <w:pPr>
        <w:pStyle w:val="ListParagraph"/>
        <w:numPr>
          <w:ilvl w:val="0"/>
          <w:numId w:val="3"/>
        </w:numPr>
        <w:tabs>
          <w:tab w:val="left" w:pos="1215"/>
        </w:tabs>
        <w:spacing w:before="83"/>
        <w:rPr>
          <w:color w:val="231F20"/>
        </w:rPr>
      </w:pPr>
      <w:r>
        <w:rPr>
          <w:color w:val="231F20"/>
          <w:w w:val="110"/>
        </w:rPr>
        <w:t>The</w:t>
      </w:r>
      <w:r>
        <w:rPr>
          <w:color w:val="231F20"/>
          <w:spacing w:val="-8"/>
          <w:w w:val="110"/>
        </w:rPr>
        <w:t xml:space="preserve"> </w:t>
      </w:r>
      <w:r>
        <w:rPr>
          <w:color w:val="231F20"/>
          <w:w w:val="110"/>
        </w:rPr>
        <w:t>Purchaser’s</w:t>
      </w:r>
      <w:r>
        <w:rPr>
          <w:color w:val="231F20"/>
          <w:spacing w:val="-8"/>
          <w:w w:val="110"/>
        </w:rPr>
        <w:t xml:space="preserve"> </w:t>
      </w:r>
      <w:r>
        <w:rPr>
          <w:color w:val="231F20"/>
          <w:w w:val="110"/>
        </w:rPr>
        <w:t>Notification</w:t>
      </w:r>
      <w:r>
        <w:rPr>
          <w:color w:val="231F20"/>
          <w:spacing w:val="-8"/>
          <w:w w:val="110"/>
        </w:rPr>
        <w:t xml:space="preserve"> </w:t>
      </w:r>
      <w:r>
        <w:rPr>
          <w:color w:val="231F20"/>
          <w:w w:val="110"/>
        </w:rPr>
        <w:t>of</w:t>
      </w:r>
      <w:r>
        <w:rPr>
          <w:color w:val="231F20"/>
          <w:spacing w:val="-11"/>
          <w:w w:val="110"/>
        </w:rPr>
        <w:t xml:space="preserve"> </w:t>
      </w:r>
      <w:r>
        <w:rPr>
          <w:color w:val="231F20"/>
          <w:spacing w:val="-3"/>
          <w:w w:val="110"/>
        </w:rPr>
        <w:t>Award</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p>
    <w:p w:rsidR="00360928" w:rsidRDefault="001B3201">
      <w:pPr>
        <w:pStyle w:val="ListParagraph"/>
        <w:numPr>
          <w:ilvl w:val="0"/>
          <w:numId w:val="3"/>
        </w:numPr>
        <w:tabs>
          <w:tab w:val="left" w:pos="1215"/>
        </w:tabs>
        <w:rPr>
          <w:color w:val="231F20"/>
        </w:rPr>
      </w:pPr>
      <w:r>
        <w:rPr>
          <w:color w:val="231F20"/>
          <w:w w:val="110"/>
        </w:rPr>
        <w:t>The form of Performance</w:t>
      </w:r>
      <w:r>
        <w:rPr>
          <w:color w:val="231F20"/>
          <w:spacing w:val="-31"/>
          <w:w w:val="110"/>
        </w:rPr>
        <w:t xml:space="preserve"> </w:t>
      </w:r>
      <w:r>
        <w:rPr>
          <w:color w:val="231F20"/>
          <w:w w:val="110"/>
        </w:rPr>
        <w:t>Security;</w:t>
      </w:r>
    </w:p>
    <w:p w:rsidR="00360928" w:rsidRDefault="001B3201">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form</w:t>
      </w:r>
      <w:r>
        <w:rPr>
          <w:color w:val="231F20"/>
          <w:spacing w:val="-8"/>
          <w:w w:val="110"/>
        </w:rPr>
        <w:t xml:space="preserve"> </w:t>
      </w:r>
      <w:r>
        <w:rPr>
          <w:color w:val="231F20"/>
          <w:w w:val="110"/>
        </w:rPr>
        <w:t>of</w:t>
      </w:r>
      <w:r>
        <w:rPr>
          <w:color w:val="231F20"/>
          <w:spacing w:val="-7"/>
          <w:w w:val="110"/>
        </w:rPr>
        <w:t xml:space="preserve"> </w:t>
      </w:r>
      <w:r>
        <w:rPr>
          <w:color w:val="231F20"/>
          <w:w w:val="110"/>
        </w:rPr>
        <w:t>Bank</w:t>
      </w:r>
      <w:r>
        <w:rPr>
          <w:color w:val="231F20"/>
          <w:spacing w:val="-8"/>
          <w:w w:val="110"/>
        </w:rPr>
        <w:t xml:space="preserve"> </w:t>
      </w:r>
      <w:r>
        <w:rPr>
          <w:color w:val="231F20"/>
          <w:w w:val="110"/>
        </w:rPr>
        <w:t>Guarantee</w:t>
      </w:r>
      <w:r>
        <w:rPr>
          <w:color w:val="231F20"/>
          <w:spacing w:val="-8"/>
          <w:w w:val="110"/>
        </w:rPr>
        <w:t xml:space="preserve"> </w:t>
      </w:r>
      <w:r>
        <w:rPr>
          <w:color w:val="231F20"/>
          <w:w w:val="110"/>
        </w:rPr>
        <w:t>for</w:t>
      </w:r>
      <w:r>
        <w:rPr>
          <w:color w:val="231F20"/>
          <w:spacing w:val="-11"/>
          <w:w w:val="110"/>
        </w:rPr>
        <w:t xml:space="preserve"> </w:t>
      </w:r>
      <w:r>
        <w:rPr>
          <w:color w:val="231F20"/>
          <w:w w:val="110"/>
        </w:rPr>
        <w:t>Advance</w:t>
      </w:r>
      <w:r>
        <w:rPr>
          <w:color w:val="231F20"/>
          <w:spacing w:val="-8"/>
          <w:w w:val="110"/>
        </w:rPr>
        <w:t xml:space="preserve"> </w:t>
      </w:r>
      <w:r>
        <w:rPr>
          <w:color w:val="231F20"/>
          <w:w w:val="110"/>
        </w:rPr>
        <w:t>Payment;</w:t>
      </w:r>
    </w:p>
    <w:p w:rsidR="00360928" w:rsidRDefault="001B3201">
      <w:pPr>
        <w:pStyle w:val="ListParagraph"/>
        <w:numPr>
          <w:ilvl w:val="0"/>
          <w:numId w:val="3"/>
        </w:numPr>
        <w:tabs>
          <w:tab w:val="left" w:pos="1215"/>
        </w:tabs>
        <w:rPr>
          <w:i/>
          <w:color w:val="231F20"/>
        </w:rPr>
      </w:pPr>
      <w:r>
        <w:rPr>
          <w:i/>
          <w:color w:val="231F20"/>
          <w:w w:val="105"/>
        </w:rPr>
        <w:t>insert here any other document(s) forming part of the</w:t>
      </w:r>
      <w:r>
        <w:rPr>
          <w:i/>
          <w:color w:val="231F20"/>
          <w:spacing w:val="-42"/>
          <w:w w:val="105"/>
        </w:rPr>
        <w:t xml:space="preserve"> </w:t>
      </w:r>
      <w:r>
        <w:rPr>
          <w:i/>
          <w:color w:val="231F20"/>
          <w:w w:val="105"/>
        </w:rPr>
        <w:t>Contract]</w:t>
      </w:r>
    </w:p>
    <w:p w:rsidR="00360928" w:rsidRDefault="00360928">
      <w:pPr>
        <w:pStyle w:val="BodyText"/>
        <w:spacing w:before="7"/>
        <w:rPr>
          <w:i/>
          <w:sz w:val="26"/>
        </w:rPr>
      </w:pPr>
    </w:p>
    <w:p w:rsidR="00360928" w:rsidRDefault="001B3201">
      <w:pPr>
        <w:pStyle w:val="ListParagraph"/>
        <w:numPr>
          <w:ilvl w:val="0"/>
          <w:numId w:val="4"/>
        </w:numPr>
        <w:tabs>
          <w:tab w:val="left" w:pos="761"/>
        </w:tabs>
        <w:spacing w:before="1" w:line="266" w:lineRule="auto"/>
        <w:ind w:right="325" w:hanging="453"/>
        <w:jc w:val="both"/>
      </w:pPr>
      <w:r>
        <w:rPr>
          <w:color w:val="231F20"/>
          <w:w w:val="115"/>
        </w:rPr>
        <w:t>This</w:t>
      </w:r>
      <w:r>
        <w:rPr>
          <w:color w:val="231F20"/>
          <w:spacing w:val="-38"/>
          <w:w w:val="115"/>
        </w:rPr>
        <w:t xml:space="preserve"> </w:t>
      </w:r>
      <w:r>
        <w:rPr>
          <w:color w:val="231F20"/>
          <w:w w:val="115"/>
        </w:rPr>
        <w:t>Contract</w:t>
      </w:r>
      <w:r>
        <w:rPr>
          <w:color w:val="231F20"/>
          <w:spacing w:val="-38"/>
          <w:w w:val="115"/>
        </w:rPr>
        <w:t xml:space="preserve"> </w:t>
      </w:r>
      <w:r>
        <w:rPr>
          <w:color w:val="231F20"/>
          <w:w w:val="115"/>
        </w:rPr>
        <w:t>shall</w:t>
      </w:r>
      <w:r>
        <w:rPr>
          <w:color w:val="231F20"/>
          <w:spacing w:val="-38"/>
          <w:w w:val="115"/>
        </w:rPr>
        <w:t xml:space="preserve"> </w:t>
      </w:r>
      <w:r>
        <w:rPr>
          <w:color w:val="231F20"/>
          <w:w w:val="115"/>
        </w:rPr>
        <w:t>prevail</w:t>
      </w:r>
      <w:r>
        <w:rPr>
          <w:color w:val="231F20"/>
          <w:spacing w:val="-38"/>
          <w:w w:val="115"/>
        </w:rPr>
        <w:t xml:space="preserve"> </w:t>
      </w:r>
      <w:r>
        <w:rPr>
          <w:color w:val="231F20"/>
          <w:w w:val="115"/>
        </w:rPr>
        <w:t>over</w:t>
      </w:r>
      <w:r>
        <w:rPr>
          <w:color w:val="231F20"/>
          <w:spacing w:val="-38"/>
          <w:w w:val="115"/>
        </w:rPr>
        <w:t xml:space="preserve"> </w:t>
      </w:r>
      <w:r>
        <w:rPr>
          <w:color w:val="231F20"/>
          <w:w w:val="115"/>
        </w:rPr>
        <w:t>all</w:t>
      </w:r>
      <w:r>
        <w:rPr>
          <w:color w:val="231F20"/>
          <w:spacing w:val="-38"/>
          <w:w w:val="115"/>
        </w:rPr>
        <w:t xml:space="preserve"> </w:t>
      </w:r>
      <w:r>
        <w:rPr>
          <w:color w:val="231F20"/>
          <w:w w:val="115"/>
        </w:rPr>
        <w:t>other</w:t>
      </w:r>
      <w:r>
        <w:rPr>
          <w:color w:val="231F20"/>
          <w:spacing w:val="-38"/>
          <w:w w:val="115"/>
        </w:rPr>
        <w:t xml:space="preserve"> </w:t>
      </w:r>
      <w:r>
        <w:rPr>
          <w:color w:val="231F20"/>
          <w:w w:val="115"/>
        </w:rPr>
        <w:t>Contract</w:t>
      </w:r>
      <w:r>
        <w:rPr>
          <w:color w:val="231F20"/>
          <w:spacing w:val="-38"/>
          <w:w w:val="115"/>
        </w:rPr>
        <w:t xml:space="preserve"> </w:t>
      </w:r>
      <w:r>
        <w:rPr>
          <w:color w:val="231F20"/>
          <w:w w:val="115"/>
        </w:rPr>
        <w:t>documents.</w:t>
      </w:r>
      <w:r>
        <w:rPr>
          <w:color w:val="231F20"/>
          <w:spacing w:val="-43"/>
          <w:w w:val="115"/>
        </w:rPr>
        <w:t xml:space="preserve"> </w:t>
      </w:r>
      <w:r>
        <w:rPr>
          <w:color w:val="231F20"/>
          <w:w w:val="115"/>
        </w:rPr>
        <w:t>In</w:t>
      </w:r>
      <w:r>
        <w:rPr>
          <w:color w:val="231F20"/>
          <w:spacing w:val="-38"/>
          <w:w w:val="115"/>
        </w:rPr>
        <w:t xml:space="preserve"> </w:t>
      </w:r>
      <w:r>
        <w:rPr>
          <w:color w:val="231F20"/>
          <w:w w:val="115"/>
        </w:rPr>
        <w:t>the</w:t>
      </w:r>
      <w:r>
        <w:rPr>
          <w:color w:val="231F20"/>
          <w:spacing w:val="-38"/>
          <w:w w:val="115"/>
        </w:rPr>
        <w:t xml:space="preserve"> </w:t>
      </w:r>
      <w:r>
        <w:rPr>
          <w:color w:val="231F20"/>
          <w:w w:val="115"/>
        </w:rPr>
        <w:t>event</w:t>
      </w:r>
      <w:r>
        <w:rPr>
          <w:color w:val="231F20"/>
          <w:spacing w:val="-38"/>
          <w:w w:val="115"/>
        </w:rPr>
        <w:t xml:space="preserve"> </w:t>
      </w:r>
      <w:r>
        <w:rPr>
          <w:color w:val="231F20"/>
          <w:w w:val="115"/>
        </w:rPr>
        <w:t>of</w:t>
      </w:r>
      <w:r>
        <w:rPr>
          <w:color w:val="231F20"/>
          <w:spacing w:val="-38"/>
          <w:w w:val="115"/>
        </w:rPr>
        <w:t xml:space="preserve"> </w:t>
      </w:r>
      <w:r>
        <w:rPr>
          <w:color w:val="231F20"/>
          <w:w w:val="115"/>
        </w:rPr>
        <w:t>any</w:t>
      </w:r>
      <w:r>
        <w:rPr>
          <w:color w:val="231F20"/>
          <w:spacing w:val="-37"/>
          <w:w w:val="115"/>
        </w:rPr>
        <w:t xml:space="preserve"> </w:t>
      </w:r>
      <w:r>
        <w:rPr>
          <w:color w:val="231F20"/>
          <w:w w:val="115"/>
        </w:rPr>
        <w:t>discrepancy or inconsistency within the Contract documents, then the documents shall prevail in the order listed</w:t>
      </w:r>
      <w:r>
        <w:rPr>
          <w:color w:val="231F20"/>
          <w:spacing w:val="-22"/>
          <w:w w:val="115"/>
        </w:rPr>
        <w:t xml:space="preserve"> </w:t>
      </w:r>
      <w:r>
        <w:rPr>
          <w:color w:val="231F20"/>
          <w:w w:val="115"/>
        </w:rPr>
        <w:t>above.</w:t>
      </w:r>
    </w:p>
    <w:p w:rsidR="00360928" w:rsidRDefault="001B3201">
      <w:pPr>
        <w:pStyle w:val="ListParagraph"/>
        <w:numPr>
          <w:ilvl w:val="0"/>
          <w:numId w:val="4"/>
        </w:numPr>
        <w:tabs>
          <w:tab w:val="left" w:pos="761"/>
        </w:tabs>
        <w:spacing w:before="54" w:line="266" w:lineRule="auto"/>
        <w:ind w:right="325" w:hanging="453"/>
        <w:jc w:val="both"/>
      </w:pPr>
      <w:r>
        <w:rPr>
          <w:color w:val="231F20"/>
          <w:w w:val="115"/>
        </w:rPr>
        <w:t>In</w:t>
      </w:r>
      <w:r>
        <w:rPr>
          <w:color w:val="231F20"/>
          <w:spacing w:val="-19"/>
          <w:w w:val="115"/>
        </w:rPr>
        <w:t xml:space="preserve"> </w:t>
      </w:r>
      <w:r>
        <w:rPr>
          <w:color w:val="231F20"/>
          <w:w w:val="115"/>
        </w:rPr>
        <w:t>consideration</w:t>
      </w:r>
      <w:r>
        <w:rPr>
          <w:color w:val="231F20"/>
          <w:spacing w:val="-18"/>
          <w:w w:val="115"/>
        </w:rPr>
        <w:t xml:space="preserve"> </w:t>
      </w:r>
      <w:r>
        <w:rPr>
          <w:color w:val="231F20"/>
          <w:w w:val="115"/>
        </w:rPr>
        <w:t>of</w:t>
      </w:r>
      <w:r>
        <w:rPr>
          <w:color w:val="231F20"/>
          <w:spacing w:val="-18"/>
          <w:w w:val="115"/>
        </w:rPr>
        <w:t xml:space="preserve"> </w:t>
      </w:r>
      <w:r>
        <w:rPr>
          <w:color w:val="231F20"/>
          <w:w w:val="115"/>
        </w:rPr>
        <w:t>the</w:t>
      </w:r>
      <w:r>
        <w:rPr>
          <w:color w:val="231F20"/>
          <w:spacing w:val="-18"/>
          <w:w w:val="115"/>
        </w:rPr>
        <w:t xml:space="preserve"> </w:t>
      </w:r>
      <w:r>
        <w:rPr>
          <w:color w:val="231F20"/>
          <w:w w:val="115"/>
        </w:rPr>
        <w:t>payments</w:t>
      </w:r>
      <w:r>
        <w:rPr>
          <w:color w:val="231F20"/>
          <w:spacing w:val="-18"/>
          <w:w w:val="115"/>
        </w:rPr>
        <w:t xml:space="preserve"> </w:t>
      </w:r>
      <w:r>
        <w:rPr>
          <w:color w:val="231F20"/>
          <w:w w:val="115"/>
        </w:rPr>
        <w:t>to</w:t>
      </w:r>
      <w:r>
        <w:rPr>
          <w:color w:val="231F20"/>
          <w:spacing w:val="-18"/>
          <w:w w:val="115"/>
        </w:rPr>
        <w:t xml:space="preserve"> </w:t>
      </w:r>
      <w:r>
        <w:rPr>
          <w:color w:val="231F20"/>
          <w:w w:val="115"/>
        </w:rPr>
        <w:t>be</w:t>
      </w:r>
      <w:r>
        <w:rPr>
          <w:color w:val="231F20"/>
          <w:spacing w:val="-18"/>
          <w:w w:val="115"/>
        </w:rPr>
        <w:t xml:space="preserve"> </w:t>
      </w:r>
      <w:r>
        <w:rPr>
          <w:color w:val="231F20"/>
          <w:w w:val="115"/>
        </w:rPr>
        <w:t>made</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18"/>
          <w:w w:val="115"/>
        </w:rPr>
        <w:t xml:space="preserve"> </w:t>
      </w:r>
      <w:r>
        <w:rPr>
          <w:color w:val="231F20"/>
          <w:w w:val="115"/>
        </w:rPr>
        <w:t>as</w:t>
      </w:r>
      <w:r>
        <w:rPr>
          <w:color w:val="231F20"/>
          <w:spacing w:val="-18"/>
          <w:w w:val="115"/>
        </w:rPr>
        <w:t xml:space="preserve"> </w:t>
      </w:r>
      <w:r>
        <w:rPr>
          <w:color w:val="231F20"/>
          <w:w w:val="115"/>
        </w:rPr>
        <w:t>hereinafter mentioned, the Supplier hereby covenants with the Purchaser to provide the Goods and</w:t>
      </w:r>
      <w:r>
        <w:rPr>
          <w:color w:val="231F20"/>
          <w:spacing w:val="63"/>
          <w:w w:val="115"/>
        </w:rPr>
        <w:t xml:space="preserve"> </w:t>
      </w:r>
      <w:r>
        <w:rPr>
          <w:color w:val="231F20"/>
          <w:w w:val="115"/>
        </w:rPr>
        <w:t>Services</w:t>
      </w:r>
      <w:r>
        <w:rPr>
          <w:color w:val="231F20"/>
          <w:spacing w:val="-10"/>
          <w:w w:val="115"/>
        </w:rPr>
        <w:t xml:space="preserve"> </w:t>
      </w:r>
      <w:r>
        <w:rPr>
          <w:color w:val="231F20"/>
          <w:w w:val="115"/>
        </w:rPr>
        <w:t>and</w:t>
      </w:r>
      <w:r>
        <w:rPr>
          <w:color w:val="231F20"/>
          <w:spacing w:val="-10"/>
          <w:w w:val="115"/>
        </w:rPr>
        <w:t xml:space="preserve"> </w:t>
      </w:r>
      <w:r>
        <w:rPr>
          <w:color w:val="231F20"/>
          <w:w w:val="115"/>
        </w:rPr>
        <w:t>to</w:t>
      </w:r>
      <w:r>
        <w:rPr>
          <w:color w:val="231F20"/>
          <w:spacing w:val="-10"/>
          <w:w w:val="115"/>
        </w:rPr>
        <w:t xml:space="preserve"> </w:t>
      </w:r>
      <w:r>
        <w:rPr>
          <w:color w:val="231F20"/>
          <w:w w:val="115"/>
        </w:rPr>
        <w:t>remedy</w:t>
      </w:r>
      <w:r>
        <w:rPr>
          <w:color w:val="231F20"/>
          <w:spacing w:val="-9"/>
          <w:w w:val="115"/>
        </w:rPr>
        <w:t xml:space="preserve"> </w:t>
      </w:r>
      <w:r>
        <w:rPr>
          <w:color w:val="231F20"/>
          <w:w w:val="115"/>
        </w:rPr>
        <w:t>defects</w:t>
      </w:r>
      <w:r>
        <w:rPr>
          <w:color w:val="231F20"/>
          <w:spacing w:val="-10"/>
          <w:w w:val="115"/>
        </w:rPr>
        <w:t xml:space="preserve"> </w:t>
      </w:r>
      <w:r>
        <w:rPr>
          <w:color w:val="231F20"/>
          <w:w w:val="115"/>
        </w:rPr>
        <w:t>therein</w:t>
      </w:r>
      <w:r>
        <w:rPr>
          <w:color w:val="231F20"/>
          <w:spacing w:val="-10"/>
          <w:w w:val="115"/>
        </w:rPr>
        <w:t xml:space="preserve"> </w:t>
      </w:r>
      <w:r>
        <w:rPr>
          <w:color w:val="231F20"/>
          <w:w w:val="115"/>
        </w:rPr>
        <w:t>in</w:t>
      </w:r>
      <w:r>
        <w:rPr>
          <w:color w:val="231F20"/>
          <w:spacing w:val="-9"/>
          <w:w w:val="115"/>
        </w:rPr>
        <w:t xml:space="preserve"> </w:t>
      </w:r>
      <w:r>
        <w:rPr>
          <w:color w:val="231F20"/>
          <w:w w:val="115"/>
        </w:rPr>
        <w:t>conformity</w:t>
      </w:r>
      <w:r>
        <w:rPr>
          <w:color w:val="231F20"/>
          <w:spacing w:val="-10"/>
          <w:w w:val="115"/>
        </w:rPr>
        <w:t xml:space="preserve"> </w:t>
      </w:r>
      <w:r>
        <w:rPr>
          <w:color w:val="231F20"/>
          <w:w w:val="115"/>
        </w:rPr>
        <w:t>in</w:t>
      </w:r>
      <w:r>
        <w:rPr>
          <w:color w:val="231F20"/>
          <w:spacing w:val="-10"/>
          <w:w w:val="115"/>
        </w:rPr>
        <w:t xml:space="preserve"> </w:t>
      </w:r>
      <w:r>
        <w:rPr>
          <w:color w:val="231F20"/>
          <w:w w:val="115"/>
        </w:rPr>
        <w:t>all</w:t>
      </w:r>
      <w:r>
        <w:rPr>
          <w:color w:val="231F20"/>
          <w:spacing w:val="-9"/>
          <w:w w:val="115"/>
        </w:rPr>
        <w:t xml:space="preserve"> </w:t>
      </w:r>
      <w:r>
        <w:rPr>
          <w:color w:val="231F20"/>
          <w:w w:val="115"/>
        </w:rPr>
        <w:t>respects</w:t>
      </w:r>
      <w:r>
        <w:rPr>
          <w:color w:val="231F20"/>
          <w:spacing w:val="-10"/>
          <w:w w:val="115"/>
        </w:rPr>
        <w:t xml:space="preserve"> </w:t>
      </w:r>
      <w:r>
        <w:rPr>
          <w:color w:val="231F20"/>
          <w:w w:val="115"/>
        </w:rPr>
        <w:t>with</w:t>
      </w:r>
      <w:r>
        <w:rPr>
          <w:color w:val="231F20"/>
          <w:spacing w:val="-10"/>
          <w:w w:val="115"/>
        </w:rPr>
        <w:t xml:space="preserve"> </w:t>
      </w:r>
      <w:r>
        <w:rPr>
          <w:color w:val="231F20"/>
          <w:w w:val="115"/>
        </w:rPr>
        <w:t>the</w:t>
      </w:r>
      <w:r>
        <w:rPr>
          <w:color w:val="231F20"/>
          <w:spacing w:val="-9"/>
          <w:w w:val="115"/>
        </w:rPr>
        <w:t xml:space="preserve"> </w:t>
      </w:r>
      <w:r>
        <w:rPr>
          <w:color w:val="231F20"/>
          <w:w w:val="115"/>
        </w:rPr>
        <w:t>provisions</w:t>
      </w:r>
      <w:r>
        <w:rPr>
          <w:color w:val="231F20"/>
          <w:spacing w:val="-10"/>
          <w:w w:val="115"/>
        </w:rPr>
        <w:t xml:space="preserve"> </w:t>
      </w:r>
      <w:r>
        <w:rPr>
          <w:color w:val="231F20"/>
          <w:w w:val="115"/>
        </w:rPr>
        <w:t>of the</w:t>
      </w:r>
      <w:r>
        <w:rPr>
          <w:color w:val="231F20"/>
          <w:spacing w:val="-11"/>
          <w:w w:val="115"/>
        </w:rPr>
        <w:t xml:space="preserve"> </w:t>
      </w:r>
      <w:r>
        <w:rPr>
          <w:color w:val="231F20"/>
          <w:w w:val="115"/>
        </w:rPr>
        <w:t>Contract.</w:t>
      </w:r>
    </w:p>
    <w:p w:rsidR="00360928" w:rsidRDefault="001B3201">
      <w:pPr>
        <w:pStyle w:val="ListParagraph"/>
        <w:numPr>
          <w:ilvl w:val="0"/>
          <w:numId w:val="4"/>
        </w:numPr>
        <w:tabs>
          <w:tab w:val="left" w:pos="761"/>
        </w:tabs>
        <w:spacing w:before="53" w:line="266" w:lineRule="auto"/>
        <w:ind w:right="324" w:hanging="453"/>
        <w:jc w:val="both"/>
      </w:pPr>
      <w:r>
        <w:rPr>
          <w:color w:val="231F20"/>
          <w:w w:val="115"/>
        </w:rPr>
        <w:t>The</w:t>
      </w:r>
      <w:r>
        <w:rPr>
          <w:color w:val="231F20"/>
          <w:spacing w:val="-22"/>
          <w:w w:val="115"/>
        </w:rPr>
        <w:t xml:space="preserve"> </w:t>
      </w:r>
      <w:r>
        <w:rPr>
          <w:color w:val="231F20"/>
          <w:w w:val="115"/>
        </w:rPr>
        <w:t>Purchaser</w:t>
      </w:r>
      <w:r>
        <w:rPr>
          <w:color w:val="231F20"/>
          <w:spacing w:val="-22"/>
          <w:w w:val="115"/>
        </w:rPr>
        <w:t xml:space="preserve"> </w:t>
      </w:r>
      <w:r>
        <w:rPr>
          <w:color w:val="231F20"/>
          <w:w w:val="115"/>
        </w:rPr>
        <w:t>hereby</w:t>
      </w:r>
      <w:r>
        <w:rPr>
          <w:color w:val="231F20"/>
          <w:spacing w:val="-22"/>
          <w:w w:val="115"/>
        </w:rPr>
        <w:t xml:space="preserve"> </w:t>
      </w:r>
      <w:r>
        <w:rPr>
          <w:color w:val="231F20"/>
          <w:w w:val="115"/>
        </w:rPr>
        <w:t>covenants</w:t>
      </w:r>
      <w:r>
        <w:rPr>
          <w:color w:val="231F20"/>
          <w:spacing w:val="-22"/>
          <w:w w:val="115"/>
        </w:rPr>
        <w:t xml:space="preserve"> </w:t>
      </w:r>
      <w:r>
        <w:rPr>
          <w:color w:val="231F20"/>
          <w:w w:val="115"/>
        </w:rPr>
        <w:t>to</w:t>
      </w:r>
      <w:r>
        <w:rPr>
          <w:color w:val="231F20"/>
          <w:spacing w:val="-22"/>
          <w:w w:val="115"/>
        </w:rPr>
        <w:t xml:space="preserve"> </w:t>
      </w:r>
      <w:r>
        <w:rPr>
          <w:color w:val="231F20"/>
          <w:w w:val="115"/>
        </w:rPr>
        <w:t>pay</w:t>
      </w:r>
      <w:r>
        <w:rPr>
          <w:color w:val="231F20"/>
          <w:spacing w:val="-22"/>
          <w:w w:val="115"/>
        </w:rPr>
        <w:t xml:space="preserve"> </w:t>
      </w:r>
      <w:r>
        <w:rPr>
          <w:color w:val="231F20"/>
          <w:w w:val="115"/>
        </w:rPr>
        <w:t>the</w:t>
      </w:r>
      <w:r>
        <w:rPr>
          <w:color w:val="231F20"/>
          <w:spacing w:val="-21"/>
          <w:w w:val="115"/>
        </w:rPr>
        <w:t xml:space="preserve"> </w:t>
      </w:r>
      <w:r>
        <w:rPr>
          <w:color w:val="231F20"/>
          <w:w w:val="115"/>
        </w:rPr>
        <w:t>Supplier</w:t>
      </w:r>
      <w:r>
        <w:rPr>
          <w:color w:val="231F20"/>
          <w:spacing w:val="-22"/>
          <w:w w:val="115"/>
        </w:rPr>
        <w:t xml:space="preserve"> </w:t>
      </w:r>
      <w:r>
        <w:rPr>
          <w:color w:val="231F20"/>
          <w:w w:val="115"/>
        </w:rPr>
        <w:t>in</w:t>
      </w:r>
      <w:r>
        <w:rPr>
          <w:color w:val="231F20"/>
          <w:spacing w:val="-22"/>
          <w:w w:val="115"/>
        </w:rPr>
        <w:t xml:space="preserve"> </w:t>
      </w:r>
      <w:r>
        <w:rPr>
          <w:color w:val="231F20"/>
          <w:w w:val="115"/>
        </w:rPr>
        <w:t>consideration</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provision</w:t>
      </w:r>
      <w:r>
        <w:rPr>
          <w:color w:val="231F20"/>
          <w:spacing w:val="-21"/>
          <w:w w:val="115"/>
        </w:rPr>
        <w:t xml:space="preserve"> </w:t>
      </w:r>
      <w:r>
        <w:rPr>
          <w:color w:val="231F20"/>
          <w:w w:val="115"/>
        </w:rPr>
        <w:t>of</w:t>
      </w:r>
      <w:r>
        <w:rPr>
          <w:color w:val="231F20"/>
          <w:spacing w:val="-22"/>
          <w:w w:val="115"/>
        </w:rPr>
        <w:t xml:space="preserve"> </w:t>
      </w:r>
      <w:r>
        <w:rPr>
          <w:color w:val="231F20"/>
          <w:w w:val="115"/>
        </w:rPr>
        <w:t>the Goods</w:t>
      </w:r>
      <w:r>
        <w:rPr>
          <w:color w:val="231F20"/>
          <w:spacing w:val="-30"/>
          <w:w w:val="115"/>
        </w:rPr>
        <w:t xml:space="preserve"> </w:t>
      </w:r>
      <w:r>
        <w:rPr>
          <w:color w:val="231F20"/>
          <w:w w:val="115"/>
        </w:rPr>
        <w:t>and</w:t>
      </w:r>
      <w:r>
        <w:rPr>
          <w:color w:val="231F20"/>
          <w:spacing w:val="-29"/>
          <w:w w:val="115"/>
        </w:rPr>
        <w:t xml:space="preserve"> </w:t>
      </w:r>
      <w:r>
        <w:rPr>
          <w:color w:val="231F20"/>
          <w:w w:val="115"/>
        </w:rPr>
        <w:t>Related</w:t>
      </w:r>
      <w:r>
        <w:rPr>
          <w:color w:val="231F20"/>
          <w:spacing w:val="-29"/>
          <w:w w:val="115"/>
        </w:rPr>
        <w:t xml:space="preserve"> </w:t>
      </w:r>
      <w:r>
        <w:rPr>
          <w:color w:val="231F20"/>
          <w:w w:val="115"/>
        </w:rPr>
        <w:t>Services</w:t>
      </w:r>
      <w:r>
        <w:rPr>
          <w:color w:val="231F20"/>
          <w:spacing w:val="-29"/>
          <w:w w:val="115"/>
        </w:rPr>
        <w:t xml:space="preserve"> </w:t>
      </w:r>
      <w:r>
        <w:rPr>
          <w:color w:val="231F20"/>
          <w:w w:val="115"/>
        </w:rPr>
        <w:t>and</w:t>
      </w:r>
      <w:r>
        <w:rPr>
          <w:color w:val="231F20"/>
          <w:spacing w:val="-29"/>
          <w:w w:val="115"/>
        </w:rPr>
        <w:t xml:space="preserve"> </w:t>
      </w:r>
      <w:r>
        <w:rPr>
          <w:color w:val="231F20"/>
          <w:w w:val="115"/>
        </w:rPr>
        <w:t>the</w:t>
      </w:r>
      <w:r>
        <w:rPr>
          <w:color w:val="231F20"/>
          <w:spacing w:val="-30"/>
          <w:w w:val="115"/>
        </w:rPr>
        <w:t xml:space="preserve"> </w:t>
      </w:r>
      <w:r>
        <w:rPr>
          <w:color w:val="231F20"/>
          <w:w w:val="115"/>
        </w:rPr>
        <w:t>remedying</w:t>
      </w:r>
      <w:r>
        <w:rPr>
          <w:color w:val="231F20"/>
          <w:spacing w:val="-29"/>
          <w:w w:val="115"/>
        </w:rPr>
        <w:t xml:space="preserve"> </w:t>
      </w:r>
      <w:r>
        <w:rPr>
          <w:color w:val="231F20"/>
          <w:w w:val="115"/>
        </w:rPr>
        <w:t>of</w:t>
      </w:r>
      <w:r>
        <w:rPr>
          <w:color w:val="231F20"/>
          <w:spacing w:val="-29"/>
          <w:w w:val="115"/>
        </w:rPr>
        <w:t xml:space="preserve"> </w:t>
      </w:r>
      <w:r>
        <w:rPr>
          <w:color w:val="231F20"/>
          <w:w w:val="115"/>
        </w:rPr>
        <w:t>defects</w:t>
      </w:r>
      <w:r>
        <w:rPr>
          <w:color w:val="231F20"/>
          <w:spacing w:val="-29"/>
          <w:w w:val="115"/>
        </w:rPr>
        <w:t xml:space="preserve"> </w:t>
      </w:r>
      <w:r>
        <w:rPr>
          <w:color w:val="231F20"/>
          <w:w w:val="115"/>
        </w:rPr>
        <w:t>therein,</w:t>
      </w:r>
      <w:r>
        <w:rPr>
          <w:color w:val="231F20"/>
          <w:spacing w:val="-35"/>
          <w:w w:val="115"/>
        </w:rPr>
        <w:t xml:space="preserve"> </w:t>
      </w:r>
      <w:r>
        <w:rPr>
          <w:color w:val="231F20"/>
          <w:w w:val="115"/>
        </w:rPr>
        <w:t>the</w:t>
      </w:r>
      <w:r>
        <w:rPr>
          <w:color w:val="231F20"/>
          <w:spacing w:val="-29"/>
          <w:w w:val="115"/>
        </w:rPr>
        <w:t xml:space="preserve"> </w:t>
      </w:r>
      <w:r>
        <w:rPr>
          <w:color w:val="231F20"/>
          <w:w w:val="115"/>
        </w:rPr>
        <w:t>Contract</w:t>
      </w:r>
      <w:r>
        <w:rPr>
          <w:color w:val="231F20"/>
          <w:spacing w:val="-30"/>
          <w:w w:val="115"/>
        </w:rPr>
        <w:t xml:space="preserve"> </w:t>
      </w:r>
      <w:r>
        <w:rPr>
          <w:color w:val="231F20"/>
          <w:w w:val="115"/>
        </w:rPr>
        <w:t>Price</w:t>
      </w:r>
      <w:r>
        <w:rPr>
          <w:color w:val="231F20"/>
          <w:spacing w:val="-29"/>
          <w:w w:val="115"/>
        </w:rPr>
        <w:t xml:space="preserve"> </w:t>
      </w:r>
      <w:r>
        <w:rPr>
          <w:color w:val="231F20"/>
          <w:w w:val="115"/>
        </w:rPr>
        <w:t>or</w:t>
      </w:r>
      <w:r>
        <w:rPr>
          <w:color w:val="231F20"/>
          <w:spacing w:val="-29"/>
          <w:w w:val="115"/>
        </w:rPr>
        <w:t xml:space="preserve"> </w:t>
      </w:r>
      <w:r>
        <w:rPr>
          <w:color w:val="231F20"/>
          <w:w w:val="115"/>
        </w:rPr>
        <w:t>such other</w:t>
      </w:r>
      <w:r>
        <w:rPr>
          <w:color w:val="231F20"/>
          <w:spacing w:val="-10"/>
          <w:w w:val="115"/>
        </w:rPr>
        <w:t xml:space="preserve"> </w:t>
      </w:r>
      <w:r>
        <w:rPr>
          <w:color w:val="231F20"/>
          <w:w w:val="115"/>
        </w:rPr>
        <w:t>sum</w:t>
      </w:r>
      <w:r>
        <w:rPr>
          <w:color w:val="231F20"/>
          <w:spacing w:val="-10"/>
          <w:w w:val="115"/>
        </w:rPr>
        <w:t xml:space="preserve"> </w:t>
      </w:r>
      <w:r>
        <w:rPr>
          <w:color w:val="231F20"/>
          <w:w w:val="115"/>
        </w:rPr>
        <w:t>as</w:t>
      </w:r>
      <w:r>
        <w:rPr>
          <w:color w:val="231F20"/>
          <w:spacing w:val="-10"/>
          <w:w w:val="115"/>
        </w:rPr>
        <w:t xml:space="preserve"> </w:t>
      </w:r>
      <w:r>
        <w:rPr>
          <w:color w:val="231F20"/>
          <w:w w:val="115"/>
        </w:rPr>
        <w:t>may</w:t>
      </w:r>
      <w:r>
        <w:rPr>
          <w:color w:val="231F20"/>
          <w:spacing w:val="-10"/>
          <w:w w:val="115"/>
        </w:rPr>
        <w:t xml:space="preserve"> </w:t>
      </w:r>
      <w:r>
        <w:rPr>
          <w:color w:val="231F20"/>
          <w:w w:val="115"/>
        </w:rPr>
        <w:t>become</w:t>
      </w:r>
      <w:r>
        <w:rPr>
          <w:color w:val="231F20"/>
          <w:spacing w:val="-9"/>
          <w:w w:val="115"/>
        </w:rPr>
        <w:t xml:space="preserve"> </w:t>
      </w:r>
      <w:r>
        <w:rPr>
          <w:color w:val="231F20"/>
          <w:w w:val="115"/>
        </w:rPr>
        <w:t>payable</w:t>
      </w:r>
      <w:r>
        <w:rPr>
          <w:color w:val="231F20"/>
          <w:spacing w:val="-10"/>
          <w:w w:val="115"/>
        </w:rPr>
        <w:t xml:space="preserve"> </w:t>
      </w:r>
      <w:r>
        <w:rPr>
          <w:color w:val="231F20"/>
          <w:w w:val="115"/>
        </w:rPr>
        <w:t>under</w:t>
      </w:r>
      <w:r>
        <w:rPr>
          <w:color w:val="231F20"/>
          <w:spacing w:val="-10"/>
          <w:w w:val="115"/>
        </w:rPr>
        <w:t xml:space="preserve"> </w:t>
      </w:r>
      <w:r>
        <w:rPr>
          <w:color w:val="231F20"/>
          <w:w w:val="115"/>
        </w:rPr>
        <w:t>the</w:t>
      </w:r>
      <w:r>
        <w:rPr>
          <w:color w:val="231F20"/>
          <w:spacing w:val="-10"/>
          <w:w w:val="115"/>
        </w:rPr>
        <w:t xml:space="preserve"> </w:t>
      </w:r>
      <w:r>
        <w:rPr>
          <w:color w:val="231F20"/>
          <w:w w:val="115"/>
        </w:rPr>
        <w:t>provisions</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at</w:t>
      </w:r>
      <w:r>
        <w:rPr>
          <w:color w:val="231F20"/>
          <w:spacing w:val="-9"/>
          <w:w w:val="115"/>
        </w:rPr>
        <w:t xml:space="preserve"> </w:t>
      </w:r>
      <w:r>
        <w:rPr>
          <w:color w:val="231F20"/>
          <w:w w:val="115"/>
        </w:rPr>
        <w:t>the</w:t>
      </w:r>
      <w:r>
        <w:rPr>
          <w:color w:val="231F20"/>
          <w:spacing w:val="-10"/>
          <w:w w:val="115"/>
        </w:rPr>
        <w:t xml:space="preserve"> </w:t>
      </w:r>
      <w:r>
        <w:rPr>
          <w:color w:val="231F20"/>
          <w:w w:val="115"/>
        </w:rPr>
        <w:t>times</w:t>
      </w:r>
      <w:r>
        <w:rPr>
          <w:color w:val="231F20"/>
          <w:spacing w:val="-10"/>
          <w:w w:val="115"/>
        </w:rPr>
        <w:t xml:space="preserve"> </w:t>
      </w:r>
      <w:r>
        <w:rPr>
          <w:color w:val="231F20"/>
          <w:w w:val="115"/>
        </w:rPr>
        <w:t>and</w:t>
      </w:r>
      <w:r>
        <w:rPr>
          <w:color w:val="231F20"/>
          <w:spacing w:val="-10"/>
          <w:w w:val="115"/>
        </w:rPr>
        <w:t xml:space="preserve"> </w:t>
      </w:r>
      <w:r>
        <w:rPr>
          <w:color w:val="231F20"/>
          <w:w w:val="115"/>
        </w:rPr>
        <w:t>in the</w:t>
      </w:r>
      <w:r>
        <w:rPr>
          <w:color w:val="231F20"/>
          <w:spacing w:val="-11"/>
          <w:w w:val="115"/>
        </w:rPr>
        <w:t xml:space="preserve"> </w:t>
      </w:r>
      <w:r>
        <w:rPr>
          <w:color w:val="231F20"/>
          <w:w w:val="115"/>
        </w:rPr>
        <w:t>manner</w:t>
      </w:r>
      <w:r>
        <w:rPr>
          <w:color w:val="231F20"/>
          <w:spacing w:val="-11"/>
          <w:w w:val="115"/>
        </w:rPr>
        <w:t xml:space="preserve"> </w:t>
      </w:r>
      <w:r>
        <w:rPr>
          <w:color w:val="231F20"/>
          <w:w w:val="115"/>
        </w:rPr>
        <w:t>prescribed</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434FFF">
      <w:pPr>
        <w:pStyle w:val="BodyText"/>
        <w:spacing w:line="20" w:lineRule="exact"/>
        <w:ind w:left="302"/>
        <w:rPr>
          <w:sz w:val="2"/>
        </w:rPr>
      </w:pPr>
      <w:r w:rsidRPr="00434FFF">
        <w:rPr>
          <w:sz w:val="2"/>
        </w:rPr>
      </w:r>
      <w:r>
        <w:rPr>
          <w:sz w:val="2"/>
        </w:rPr>
        <w:pict>
          <v:group id="_x0000_s1034" style="width:470.6pt;height:.5pt;mso-position-horizontal-relative:char;mso-position-vertical-relative:line" coordsize="9412,10">
            <v:line id="_x0000_s1035" style="position:absolute" from="9411,5" to="0,5" strokecolor="#231f20" strokeweight=".5pt"/>
            <w10:wrap type="none"/>
            <w10:anchorlock/>
          </v:group>
        </w:pict>
      </w:r>
    </w:p>
    <w:p w:rsidR="00360928" w:rsidRDefault="001B3201">
      <w:pPr>
        <w:pStyle w:val="BodyText"/>
        <w:spacing w:before="88" w:line="266" w:lineRule="auto"/>
        <w:ind w:left="307"/>
      </w:pPr>
      <w:r>
        <w:rPr>
          <w:color w:val="231F20"/>
          <w:w w:val="110"/>
        </w:rPr>
        <w:t>IN</w:t>
      </w:r>
      <w:r>
        <w:rPr>
          <w:color w:val="231F20"/>
          <w:spacing w:val="-13"/>
          <w:w w:val="110"/>
        </w:rPr>
        <w:t xml:space="preserve"> </w:t>
      </w:r>
      <w:r>
        <w:rPr>
          <w:color w:val="231F20"/>
          <w:w w:val="110"/>
        </w:rPr>
        <w:t>WITNESS</w:t>
      </w:r>
      <w:r>
        <w:rPr>
          <w:color w:val="231F20"/>
          <w:spacing w:val="-13"/>
          <w:w w:val="110"/>
        </w:rPr>
        <w:t xml:space="preserve"> </w:t>
      </w:r>
      <w:r>
        <w:rPr>
          <w:color w:val="231F20"/>
          <w:w w:val="110"/>
        </w:rPr>
        <w:t>whereof</w:t>
      </w:r>
      <w:r>
        <w:rPr>
          <w:color w:val="231F20"/>
          <w:spacing w:val="-13"/>
          <w:w w:val="110"/>
        </w:rPr>
        <w:t xml:space="preserve"> </w:t>
      </w:r>
      <w:r>
        <w:rPr>
          <w:color w:val="231F20"/>
          <w:w w:val="110"/>
        </w:rPr>
        <w:t>the</w:t>
      </w:r>
      <w:r>
        <w:rPr>
          <w:color w:val="231F20"/>
          <w:spacing w:val="-13"/>
          <w:w w:val="110"/>
        </w:rPr>
        <w:t xml:space="preserve"> </w:t>
      </w:r>
      <w:r>
        <w:rPr>
          <w:color w:val="231F20"/>
          <w:w w:val="110"/>
        </w:rPr>
        <w:t>parties</w:t>
      </w:r>
      <w:r>
        <w:rPr>
          <w:color w:val="231F20"/>
          <w:spacing w:val="-13"/>
          <w:w w:val="110"/>
        </w:rPr>
        <w:t xml:space="preserve"> </w:t>
      </w:r>
      <w:r>
        <w:rPr>
          <w:color w:val="231F20"/>
          <w:w w:val="110"/>
        </w:rPr>
        <w:t>hereto</w:t>
      </w:r>
      <w:r>
        <w:rPr>
          <w:color w:val="231F20"/>
          <w:spacing w:val="-13"/>
          <w:w w:val="110"/>
        </w:rPr>
        <w:t xml:space="preserve"> </w:t>
      </w:r>
      <w:r>
        <w:rPr>
          <w:color w:val="231F20"/>
          <w:w w:val="110"/>
        </w:rPr>
        <w:t>have</w:t>
      </w:r>
      <w:r>
        <w:rPr>
          <w:color w:val="231F20"/>
          <w:spacing w:val="-12"/>
          <w:w w:val="110"/>
        </w:rPr>
        <w:t xml:space="preserve"> </w:t>
      </w:r>
      <w:r>
        <w:rPr>
          <w:color w:val="231F20"/>
          <w:w w:val="110"/>
        </w:rPr>
        <w:t>caused</w:t>
      </w:r>
      <w:r>
        <w:rPr>
          <w:color w:val="231F20"/>
          <w:spacing w:val="-13"/>
          <w:w w:val="110"/>
        </w:rPr>
        <w:t xml:space="preserve"> </w:t>
      </w:r>
      <w:r>
        <w:rPr>
          <w:color w:val="231F20"/>
          <w:w w:val="110"/>
        </w:rPr>
        <w:t>this</w:t>
      </w:r>
      <w:r>
        <w:rPr>
          <w:color w:val="231F20"/>
          <w:spacing w:val="-17"/>
          <w:w w:val="110"/>
        </w:rPr>
        <w:t xml:space="preserve"> </w:t>
      </w:r>
      <w:r>
        <w:rPr>
          <w:color w:val="231F20"/>
          <w:w w:val="110"/>
        </w:rPr>
        <w:t>Agreement</w:t>
      </w:r>
      <w:r>
        <w:rPr>
          <w:color w:val="231F20"/>
          <w:spacing w:val="-13"/>
          <w:w w:val="110"/>
        </w:rPr>
        <w:t xml:space="preserve"> </w:t>
      </w:r>
      <w:r>
        <w:rPr>
          <w:color w:val="231F20"/>
          <w:w w:val="110"/>
        </w:rPr>
        <w:t>to</w:t>
      </w:r>
      <w:r>
        <w:rPr>
          <w:color w:val="231F20"/>
          <w:spacing w:val="-13"/>
          <w:w w:val="110"/>
        </w:rPr>
        <w:t xml:space="preserve"> </w:t>
      </w:r>
      <w:r>
        <w:rPr>
          <w:color w:val="231F20"/>
          <w:w w:val="110"/>
        </w:rPr>
        <w:t>be</w:t>
      </w:r>
      <w:r>
        <w:rPr>
          <w:color w:val="231F20"/>
          <w:spacing w:val="-13"/>
          <w:w w:val="110"/>
        </w:rPr>
        <w:t xml:space="preserve"> </w:t>
      </w:r>
      <w:r>
        <w:rPr>
          <w:color w:val="231F20"/>
          <w:w w:val="110"/>
        </w:rPr>
        <w:t>executed</w:t>
      </w:r>
      <w:r>
        <w:rPr>
          <w:color w:val="231F20"/>
          <w:spacing w:val="-13"/>
          <w:w w:val="110"/>
        </w:rPr>
        <w:t xml:space="preserve"> </w:t>
      </w:r>
      <w:r>
        <w:rPr>
          <w:color w:val="231F20"/>
          <w:w w:val="110"/>
        </w:rPr>
        <w:t>in</w:t>
      </w:r>
      <w:r>
        <w:rPr>
          <w:color w:val="231F20"/>
          <w:spacing w:val="-12"/>
          <w:w w:val="110"/>
        </w:rPr>
        <w:t xml:space="preserve"> </w:t>
      </w:r>
      <w:r>
        <w:rPr>
          <w:color w:val="231F20"/>
          <w:w w:val="110"/>
        </w:rPr>
        <w:t>accordance with</w:t>
      </w:r>
      <w:r>
        <w:rPr>
          <w:color w:val="231F20"/>
          <w:spacing w:val="-6"/>
          <w:w w:val="110"/>
        </w:rPr>
        <w:t xml:space="preserve"> </w:t>
      </w:r>
      <w:r>
        <w:rPr>
          <w:color w:val="231F20"/>
          <w:w w:val="110"/>
        </w:rPr>
        <w:t>the</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Bhutan</w:t>
      </w:r>
      <w:r>
        <w:rPr>
          <w:color w:val="231F20"/>
          <w:spacing w:val="-6"/>
          <w:w w:val="110"/>
        </w:rPr>
        <w:t xml:space="preserve"> </w:t>
      </w:r>
      <w:r>
        <w:rPr>
          <w:color w:val="231F20"/>
          <w:w w:val="110"/>
        </w:rPr>
        <w:t>on</w:t>
      </w:r>
      <w:r>
        <w:rPr>
          <w:color w:val="231F20"/>
          <w:spacing w:val="-5"/>
          <w:w w:val="110"/>
        </w:rPr>
        <w:t xml:space="preserve"> </w:t>
      </w:r>
      <w:r>
        <w:rPr>
          <w:color w:val="231F20"/>
          <w:w w:val="110"/>
        </w:rPr>
        <w:t>the</w:t>
      </w:r>
      <w:r>
        <w:rPr>
          <w:color w:val="231F20"/>
          <w:spacing w:val="-6"/>
          <w:w w:val="110"/>
        </w:rPr>
        <w:t xml:space="preserve"> </w:t>
      </w:r>
      <w:r>
        <w:rPr>
          <w:color w:val="231F20"/>
          <w:spacing w:val="-3"/>
          <w:w w:val="110"/>
        </w:rPr>
        <w:t>day,</w:t>
      </w:r>
      <w:r>
        <w:rPr>
          <w:color w:val="231F20"/>
          <w:spacing w:val="-15"/>
          <w:w w:val="110"/>
        </w:rPr>
        <w:t xml:space="preserve"> </w:t>
      </w:r>
      <w:r>
        <w:rPr>
          <w:color w:val="231F20"/>
          <w:w w:val="110"/>
        </w:rPr>
        <w:t>month</w:t>
      </w:r>
      <w:r>
        <w:rPr>
          <w:color w:val="231F20"/>
          <w:spacing w:val="-5"/>
          <w:w w:val="110"/>
        </w:rPr>
        <w:t xml:space="preserve"> </w:t>
      </w:r>
      <w:r>
        <w:rPr>
          <w:color w:val="231F20"/>
          <w:w w:val="110"/>
        </w:rPr>
        <w:t>and</w:t>
      </w:r>
      <w:r>
        <w:rPr>
          <w:color w:val="231F20"/>
          <w:spacing w:val="-6"/>
          <w:w w:val="110"/>
        </w:rPr>
        <w:t xml:space="preserve"> </w:t>
      </w:r>
      <w:r>
        <w:rPr>
          <w:color w:val="231F20"/>
          <w:w w:val="110"/>
        </w:rPr>
        <w:t>year</w:t>
      </w:r>
      <w:r>
        <w:rPr>
          <w:color w:val="231F20"/>
          <w:spacing w:val="-5"/>
          <w:w w:val="110"/>
        </w:rPr>
        <w:t xml:space="preserve"> </w:t>
      </w:r>
      <w:r>
        <w:rPr>
          <w:color w:val="231F20"/>
          <w:w w:val="110"/>
        </w:rPr>
        <w:t>indicated</w:t>
      </w:r>
      <w:r>
        <w:rPr>
          <w:color w:val="231F20"/>
          <w:spacing w:val="-6"/>
          <w:w w:val="110"/>
        </w:rPr>
        <w:t xml:space="preserve"> </w:t>
      </w:r>
      <w:r>
        <w:rPr>
          <w:color w:val="231F20"/>
          <w:w w:val="110"/>
        </w:rPr>
        <w:t>above.</w:t>
      </w:r>
    </w:p>
    <w:p w:rsidR="00360928" w:rsidRDefault="00360928">
      <w:pPr>
        <w:pStyle w:val="BodyText"/>
        <w:spacing w:before="2"/>
        <w:rPr>
          <w:sz w:val="24"/>
        </w:rPr>
      </w:pPr>
    </w:p>
    <w:p w:rsidR="00360928" w:rsidRDefault="001B3201">
      <w:pPr>
        <w:pStyle w:val="BodyText"/>
        <w:ind w:left="307"/>
      </w:pPr>
      <w:r>
        <w:rPr>
          <w:color w:val="231F20"/>
          <w:w w:val="115"/>
        </w:rPr>
        <w:t>For and on behalf of the Purchaser</w:t>
      </w:r>
    </w:p>
    <w:p w:rsidR="00360928" w:rsidRDefault="00360928">
      <w:pPr>
        <w:pStyle w:val="BodyText"/>
        <w:spacing w:before="8"/>
        <w:rPr>
          <w:sz w:val="26"/>
        </w:rPr>
      </w:pPr>
    </w:p>
    <w:p w:rsidR="00360928" w:rsidRDefault="001B3201">
      <w:pPr>
        <w:ind w:left="307"/>
        <w:rPr>
          <w:i/>
        </w:rPr>
      </w:pPr>
      <w:r>
        <w:rPr>
          <w:color w:val="231F20"/>
          <w:w w:val="105"/>
        </w:rPr>
        <w:t xml:space="preserve">Signed: </w:t>
      </w:r>
      <w:r>
        <w:rPr>
          <w:i/>
          <w:color w:val="231F20"/>
          <w:w w:val="105"/>
        </w:rPr>
        <w:t>[insert signature]</w:t>
      </w:r>
    </w:p>
    <w:p w:rsidR="00360928" w:rsidRDefault="001B3201">
      <w:pPr>
        <w:spacing w:before="27"/>
        <w:ind w:left="307"/>
        <w:rPr>
          <w:i/>
        </w:rPr>
      </w:pPr>
      <w:r>
        <w:rPr>
          <w:color w:val="231F20"/>
          <w:w w:val="105"/>
        </w:rPr>
        <w:t xml:space="preserve">in the capacity of </w:t>
      </w:r>
      <w:r>
        <w:rPr>
          <w:i/>
          <w:color w:val="231F20"/>
          <w:w w:val="105"/>
        </w:rPr>
        <w:t>[insert title or other appropriate designation]</w:t>
      </w:r>
    </w:p>
    <w:p w:rsidR="00360928" w:rsidRDefault="00360928">
      <w:pPr>
        <w:pStyle w:val="BodyText"/>
        <w:spacing w:before="8"/>
        <w:rPr>
          <w:i/>
          <w:sz w:val="26"/>
        </w:rPr>
      </w:pPr>
    </w:p>
    <w:p w:rsidR="00360928" w:rsidRDefault="001B3201">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rsidR="00360928" w:rsidRDefault="00360928">
      <w:pPr>
        <w:pStyle w:val="BodyText"/>
        <w:spacing w:before="3"/>
        <w:rPr>
          <w:i/>
          <w:sz w:val="24"/>
        </w:rPr>
      </w:pPr>
    </w:p>
    <w:p w:rsidR="00360928" w:rsidRDefault="001B3201">
      <w:pPr>
        <w:pStyle w:val="BodyText"/>
        <w:ind w:left="307"/>
      </w:pPr>
      <w:r>
        <w:rPr>
          <w:color w:val="231F20"/>
          <w:w w:val="110"/>
        </w:rPr>
        <w:t>For and on behalf of the Supplier</w:t>
      </w:r>
    </w:p>
    <w:p w:rsidR="00360928" w:rsidRDefault="00360928">
      <w:pPr>
        <w:pStyle w:val="BodyText"/>
        <w:spacing w:before="8"/>
        <w:rPr>
          <w:sz w:val="26"/>
        </w:rPr>
      </w:pPr>
    </w:p>
    <w:p w:rsidR="00360928" w:rsidRDefault="001B3201">
      <w:pPr>
        <w:ind w:left="307"/>
        <w:rPr>
          <w:i/>
        </w:rPr>
      </w:pPr>
      <w:r>
        <w:rPr>
          <w:color w:val="231F20"/>
          <w:w w:val="105"/>
        </w:rPr>
        <w:t xml:space="preserve">Signed: </w:t>
      </w:r>
      <w:r>
        <w:rPr>
          <w:i/>
          <w:color w:val="231F20"/>
          <w:w w:val="105"/>
        </w:rPr>
        <w:t>[insert signature of authorized representative(s) of the Supplier]</w:t>
      </w:r>
    </w:p>
    <w:p w:rsidR="00360928" w:rsidRDefault="001B3201">
      <w:pPr>
        <w:spacing w:before="27"/>
        <w:ind w:left="307"/>
        <w:rPr>
          <w:i/>
        </w:rPr>
      </w:pPr>
      <w:r>
        <w:rPr>
          <w:color w:val="231F20"/>
          <w:w w:val="105"/>
        </w:rPr>
        <w:t xml:space="preserve">in the capacity of </w:t>
      </w:r>
      <w:r>
        <w:rPr>
          <w:i/>
          <w:color w:val="231F20"/>
          <w:w w:val="105"/>
        </w:rPr>
        <w:t>[insert title or other appropriate designation]</w:t>
      </w:r>
    </w:p>
    <w:p w:rsidR="00360928" w:rsidRDefault="00360928">
      <w:pPr>
        <w:pStyle w:val="BodyText"/>
        <w:spacing w:before="8"/>
        <w:rPr>
          <w:i/>
          <w:sz w:val="26"/>
        </w:rPr>
      </w:pPr>
    </w:p>
    <w:p w:rsidR="00360928" w:rsidRDefault="001B3201">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rsidR="00360928" w:rsidRDefault="00360928">
      <w:pPr>
        <w:spacing w:line="266" w:lineRule="auto"/>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434FFF">
      <w:pPr>
        <w:pStyle w:val="BodyText"/>
        <w:spacing w:line="20" w:lineRule="exact"/>
        <w:ind w:left="302"/>
        <w:rPr>
          <w:sz w:val="2"/>
        </w:rPr>
      </w:pPr>
      <w:r w:rsidRPr="00434FFF">
        <w:rPr>
          <w:sz w:val="2"/>
        </w:rPr>
      </w:r>
      <w:r>
        <w:rPr>
          <w:sz w:val="2"/>
        </w:rPr>
        <w:pict>
          <v:group id="_x0000_s1032" style="width:470.6pt;height:.5pt;mso-position-horizontal-relative:char;mso-position-vertical-relative:line" coordsize="9412,10">
            <v:line id="_x0000_s1033" style="position:absolute" from="9411,5" to="0,5" strokecolor="#231f20" strokeweight=".5pt"/>
            <w10:wrap type="none"/>
            <w10:anchorlock/>
          </v:group>
        </w:pict>
      </w:r>
    </w:p>
    <w:p w:rsidR="00360928" w:rsidRDefault="001B3201">
      <w:pPr>
        <w:spacing w:before="68"/>
        <w:ind w:left="3012"/>
        <w:rPr>
          <w:rFonts w:ascii="Arial"/>
          <w:b/>
          <w:sz w:val="32"/>
        </w:rPr>
      </w:pPr>
      <w:r>
        <w:rPr>
          <w:rFonts w:ascii="Arial"/>
          <w:b/>
          <w:color w:val="231F20"/>
          <w:sz w:val="32"/>
        </w:rPr>
        <w:t>PERFORMANCE SECURITY</w:t>
      </w:r>
    </w:p>
    <w:p w:rsidR="00360928" w:rsidRDefault="001B3201">
      <w:pPr>
        <w:spacing w:before="287" w:line="266" w:lineRule="auto"/>
        <w:ind w:left="307" w:right="233"/>
        <w:rPr>
          <w:i/>
        </w:rPr>
      </w:pPr>
      <w:r>
        <w:rPr>
          <w:i/>
          <w:color w:val="231F20"/>
          <w:w w:val="105"/>
        </w:rPr>
        <w:t>[Thebank, asrequestedby thesuccessful Bidder, shall fill in thisform in accordance withthe instructions indicated]</w:t>
      </w:r>
    </w:p>
    <w:p w:rsidR="00360928" w:rsidRDefault="00360928">
      <w:pPr>
        <w:pStyle w:val="BodyText"/>
        <w:spacing w:before="6"/>
        <w:rPr>
          <w:i/>
          <w:sz w:val="13"/>
        </w:rPr>
      </w:pPr>
    </w:p>
    <w:p w:rsidR="00360928" w:rsidRDefault="001B3201">
      <w:pPr>
        <w:spacing w:before="123"/>
        <w:ind w:left="3893"/>
        <w:rPr>
          <w:i/>
        </w:rPr>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rsidR="00360928" w:rsidRDefault="001B3201">
      <w:pPr>
        <w:spacing w:before="27"/>
        <w:ind w:left="4422"/>
        <w:rPr>
          <w:i/>
        </w:rPr>
      </w:pPr>
      <w:r>
        <w:rPr>
          <w:color w:val="231F20"/>
          <w:w w:val="105"/>
        </w:rPr>
        <w:t>IFB</w:t>
      </w:r>
      <w:r>
        <w:rPr>
          <w:color w:val="231F20"/>
          <w:spacing w:val="-4"/>
          <w:w w:val="105"/>
        </w:rPr>
        <w:t xml:space="preserve"> </w:t>
      </w:r>
      <w:r>
        <w:rPr>
          <w:color w:val="231F20"/>
          <w:w w:val="105"/>
        </w:rPr>
        <w:t>No.</w:t>
      </w:r>
      <w:r>
        <w:rPr>
          <w:color w:val="231F20"/>
          <w:spacing w:val="-12"/>
          <w:w w:val="105"/>
        </w:rPr>
        <w:t xml:space="preserve"> </w:t>
      </w:r>
      <w:r>
        <w:rPr>
          <w:color w:val="231F20"/>
          <w:w w:val="105"/>
        </w:rPr>
        <w:t>and</w:t>
      </w:r>
      <w:r>
        <w:rPr>
          <w:color w:val="231F20"/>
          <w:spacing w:val="-3"/>
          <w:w w:val="105"/>
        </w:rPr>
        <w:t xml:space="preserve"> </w:t>
      </w:r>
      <w:r>
        <w:rPr>
          <w:color w:val="231F20"/>
          <w:w w:val="105"/>
        </w:rPr>
        <w:t>title</w:t>
      </w:r>
      <w:r>
        <w:rPr>
          <w:i/>
          <w:color w:val="231F20"/>
          <w:w w:val="105"/>
        </w:rPr>
        <w:t>:</w:t>
      </w:r>
      <w:r>
        <w:rPr>
          <w:i/>
          <w:color w:val="231F20"/>
          <w:spacing w:val="-3"/>
          <w:w w:val="105"/>
        </w:rPr>
        <w:t xml:space="preserve"> </w:t>
      </w:r>
      <w:r>
        <w:rPr>
          <w:i/>
          <w:color w:val="231F20"/>
          <w:w w:val="105"/>
        </w:rPr>
        <w:t>[insert</w:t>
      </w:r>
      <w:r>
        <w:rPr>
          <w:i/>
          <w:color w:val="231F20"/>
          <w:spacing w:val="-3"/>
          <w:w w:val="105"/>
        </w:rPr>
        <w:t xml:space="preserve"> </w:t>
      </w:r>
      <w:r>
        <w:rPr>
          <w:i/>
          <w:color w:val="231F20"/>
          <w:w w:val="105"/>
        </w:rPr>
        <w:t>no.</w:t>
      </w:r>
      <w:r>
        <w:rPr>
          <w:i/>
          <w:color w:val="231F20"/>
          <w:spacing w:val="-13"/>
          <w:w w:val="105"/>
        </w:rPr>
        <w:t xml:space="preserve"> </w:t>
      </w:r>
      <w:r>
        <w:rPr>
          <w:i/>
          <w:color w:val="231F20"/>
          <w:w w:val="105"/>
        </w:rPr>
        <w:t>and</w:t>
      </w:r>
      <w:r>
        <w:rPr>
          <w:i/>
          <w:color w:val="231F20"/>
          <w:spacing w:val="-3"/>
          <w:w w:val="105"/>
        </w:rPr>
        <w:t xml:space="preserve"> </w:t>
      </w:r>
      <w:r>
        <w:rPr>
          <w:i/>
          <w:color w:val="231F20"/>
          <w:w w:val="105"/>
        </w:rPr>
        <w:t>title</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bidding</w:t>
      </w:r>
      <w:r>
        <w:rPr>
          <w:i/>
          <w:color w:val="231F20"/>
          <w:spacing w:val="-3"/>
          <w:w w:val="105"/>
        </w:rPr>
        <w:t xml:space="preserve"> </w:t>
      </w:r>
      <w:r>
        <w:rPr>
          <w:i/>
          <w:color w:val="231F20"/>
          <w:w w:val="105"/>
        </w:rPr>
        <w:t>process]</w:t>
      </w:r>
    </w:p>
    <w:p w:rsidR="00360928" w:rsidRDefault="00360928">
      <w:pPr>
        <w:pStyle w:val="BodyText"/>
        <w:spacing w:before="8"/>
        <w:rPr>
          <w:i/>
          <w:sz w:val="26"/>
        </w:rPr>
      </w:pPr>
    </w:p>
    <w:p w:rsidR="00360928" w:rsidRDefault="001B3201">
      <w:pPr>
        <w:ind w:left="307"/>
        <w:jc w:val="both"/>
        <w:rPr>
          <w:i/>
        </w:rPr>
      </w:pPr>
      <w:r>
        <w:rPr>
          <w:color w:val="231F20"/>
          <w:w w:val="105"/>
        </w:rPr>
        <w:t xml:space="preserve">Bank’s Branch or Office: </w:t>
      </w:r>
      <w:r>
        <w:rPr>
          <w:i/>
          <w:color w:val="231F20"/>
          <w:w w:val="105"/>
        </w:rPr>
        <w:t>[insert complete name of Guarantor]</w:t>
      </w:r>
    </w:p>
    <w:p w:rsidR="00360928" w:rsidRDefault="001B3201">
      <w:pPr>
        <w:spacing w:before="227"/>
        <w:ind w:left="307"/>
        <w:jc w:val="both"/>
        <w:rPr>
          <w:i/>
        </w:rPr>
      </w:pPr>
      <w:r>
        <w:rPr>
          <w:b/>
          <w:color w:val="231F20"/>
          <w:w w:val="105"/>
        </w:rPr>
        <w:t xml:space="preserve">Beneficiary: </w:t>
      </w:r>
      <w:r>
        <w:rPr>
          <w:i/>
          <w:color w:val="231F20"/>
          <w:w w:val="105"/>
        </w:rPr>
        <w:t>[insert complete name of Purchaser]</w:t>
      </w:r>
    </w:p>
    <w:p w:rsidR="00360928" w:rsidRDefault="001B3201">
      <w:pPr>
        <w:tabs>
          <w:tab w:val="left" w:pos="4627"/>
        </w:tabs>
        <w:spacing w:before="227"/>
        <w:ind w:left="307"/>
        <w:jc w:val="both"/>
        <w:rPr>
          <w:i/>
        </w:rPr>
      </w:pPr>
      <w:r>
        <w:rPr>
          <w:b/>
          <w:color w:val="231F20"/>
        </w:rPr>
        <w:t>PERFORMANCE</w:t>
      </w:r>
      <w:r>
        <w:rPr>
          <w:b/>
          <w:color w:val="231F20"/>
          <w:spacing w:val="-9"/>
        </w:rPr>
        <w:t xml:space="preserve"> </w:t>
      </w:r>
      <w:r>
        <w:rPr>
          <w:b/>
          <w:color w:val="231F20"/>
        </w:rPr>
        <w:t>GUARANTEE</w:t>
      </w:r>
      <w:r>
        <w:rPr>
          <w:b/>
          <w:color w:val="231F20"/>
          <w:spacing w:val="-9"/>
        </w:rPr>
        <w:t xml:space="preserve"> </w:t>
      </w:r>
      <w:r>
        <w:rPr>
          <w:b/>
          <w:color w:val="231F20"/>
        </w:rPr>
        <w:t>No.:</w:t>
      </w:r>
      <w:r>
        <w:rPr>
          <w:b/>
          <w:color w:val="231F20"/>
        </w:rPr>
        <w:tab/>
      </w:r>
      <w:r>
        <w:rPr>
          <w:i/>
          <w:color w:val="231F20"/>
          <w:w w:val="105"/>
        </w:rPr>
        <w:t>[insert Performance Guarantee</w:t>
      </w:r>
      <w:r>
        <w:rPr>
          <w:i/>
          <w:color w:val="231F20"/>
          <w:spacing w:val="-19"/>
          <w:w w:val="105"/>
        </w:rPr>
        <w:t xml:space="preserve"> </w:t>
      </w:r>
      <w:r>
        <w:rPr>
          <w:i/>
          <w:color w:val="231F20"/>
          <w:w w:val="105"/>
        </w:rPr>
        <w:t>number]</w:t>
      </w:r>
    </w:p>
    <w:p w:rsidR="00360928" w:rsidRDefault="001B3201">
      <w:pPr>
        <w:spacing w:before="227" w:line="266" w:lineRule="auto"/>
        <w:ind w:left="307" w:right="316"/>
        <w:jc w:val="both"/>
      </w:pPr>
      <w:r>
        <w:rPr>
          <w:color w:val="231F20"/>
          <w:spacing w:val="-8"/>
          <w:w w:val="110"/>
        </w:rPr>
        <w:t>We</w:t>
      </w:r>
      <w:r>
        <w:rPr>
          <w:color w:val="231F20"/>
          <w:spacing w:val="-10"/>
          <w:w w:val="110"/>
        </w:rPr>
        <w:t xml:space="preserve"> </w:t>
      </w:r>
      <w:r>
        <w:rPr>
          <w:color w:val="231F20"/>
          <w:w w:val="110"/>
        </w:rPr>
        <w:t>have</w:t>
      </w:r>
      <w:r>
        <w:rPr>
          <w:color w:val="231F20"/>
          <w:spacing w:val="-9"/>
          <w:w w:val="110"/>
        </w:rPr>
        <w:t xml:space="preserve"> </w:t>
      </w:r>
      <w:r>
        <w:rPr>
          <w:color w:val="231F20"/>
          <w:w w:val="110"/>
        </w:rPr>
        <w:t>been</w:t>
      </w:r>
      <w:r>
        <w:rPr>
          <w:color w:val="231F20"/>
          <w:spacing w:val="-10"/>
          <w:w w:val="110"/>
        </w:rPr>
        <w:t xml:space="preserve"> </w:t>
      </w:r>
      <w:r>
        <w:rPr>
          <w:color w:val="231F20"/>
          <w:w w:val="110"/>
        </w:rPr>
        <w:t>informed</w:t>
      </w:r>
      <w:r>
        <w:rPr>
          <w:color w:val="231F20"/>
          <w:spacing w:val="-9"/>
          <w:w w:val="110"/>
        </w:rPr>
        <w:t xml:space="preserve"> </w:t>
      </w:r>
      <w:r>
        <w:rPr>
          <w:color w:val="231F20"/>
          <w:w w:val="110"/>
        </w:rPr>
        <w:t>that</w:t>
      </w:r>
      <w:r>
        <w:rPr>
          <w:color w:val="231F20"/>
          <w:spacing w:val="-10"/>
          <w:w w:val="110"/>
        </w:rPr>
        <w:t xml:space="preserve"> </w:t>
      </w:r>
      <w:r>
        <w:rPr>
          <w:i/>
          <w:color w:val="231F20"/>
          <w:w w:val="110"/>
        </w:rPr>
        <w:t>[insert</w:t>
      </w:r>
      <w:r>
        <w:rPr>
          <w:i/>
          <w:color w:val="231F20"/>
          <w:spacing w:val="-9"/>
          <w:w w:val="110"/>
        </w:rPr>
        <w:t xml:space="preserve"> </w:t>
      </w:r>
      <w:r>
        <w:rPr>
          <w:i/>
          <w:color w:val="231F20"/>
          <w:w w:val="110"/>
        </w:rPr>
        <w:t>complete</w:t>
      </w:r>
      <w:r>
        <w:rPr>
          <w:i/>
          <w:color w:val="231F20"/>
          <w:spacing w:val="-10"/>
          <w:w w:val="110"/>
        </w:rPr>
        <w:t xml:space="preserve"> </w:t>
      </w:r>
      <w:r>
        <w:rPr>
          <w:i/>
          <w:color w:val="231F20"/>
          <w:w w:val="110"/>
        </w:rPr>
        <w:t>name</w:t>
      </w:r>
      <w:r>
        <w:rPr>
          <w:i/>
          <w:color w:val="231F20"/>
          <w:spacing w:val="-9"/>
          <w:w w:val="110"/>
        </w:rPr>
        <w:t xml:space="preserve"> </w:t>
      </w:r>
      <w:r>
        <w:rPr>
          <w:i/>
          <w:color w:val="231F20"/>
          <w:w w:val="110"/>
        </w:rPr>
        <w:t>of</w:t>
      </w:r>
      <w:r>
        <w:rPr>
          <w:i/>
          <w:color w:val="231F20"/>
          <w:spacing w:val="-10"/>
          <w:w w:val="110"/>
        </w:rPr>
        <w:t xml:space="preserve"> </w:t>
      </w:r>
      <w:r>
        <w:rPr>
          <w:i/>
          <w:color w:val="231F20"/>
          <w:w w:val="110"/>
        </w:rPr>
        <w:t>Supplier]</w:t>
      </w:r>
      <w:r>
        <w:rPr>
          <w:i/>
          <w:color w:val="231F20"/>
          <w:spacing w:val="-9"/>
          <w:w w:val="110"/>
        </w:rPr>
        <w:t xml:space="preserve"> </w:t>
      </w:r>
      <w:r>
        <w:rPr>
          <w:color w:val="231F20"/>
          <w:w w:val="110"/>
        </w:rPr>
        <w:t>(hereinafter</w:t>
      </w:r>
      <w:r>
        <w:rPr>
          <w:color w:val="231F20"/>
          <w:spacing w:val="-9"/>
          <w:w w:val="110"/>
        </w:rPr>
        <w:t xml:space="preserve"> </w:t>
      </w:r>
      <w:r>
        <w:rPr>
          <w:color w:val="231F20"/>
          <w:w w:val="110"/>
        </w:rPr>
        <w:t>called</w:t>
      </w:r>
      <w:r>
        <w:rPr>
          <w:color w:val="231F20"/>
          <w:spacing w:val="-18"/>
          <w:w w:val="110"/>
        </w:rPr>
        <w:t xml:space="preserve"> </w:t>
      </w:r>
      <w:r>
        <w:rPr>
          <w:color w:val="231F20"/>
          <w:w w:val="110"/>
        </w:rPr>
        <w:t>“the</w:t>
      </w:r>
      <w:r>
        <w:rPr>
          <w:color w:val="231F20"/>
          <w:spacing w:val="-10"/>
          <w:w w:val="110"/>
        </w:rPr>
        <w:t xml:space="preserve"> </w:t>
      </w:r>
      <w:r>
        <w:rPr>
          <w:color w:val="231F20"/>
          <w:w w:val="110"/>
        </w:rPr>
        <w:t>Supplier”) has</w:t>
      </w:r>
      <w:r>
        <w:rPr>
          <w:color w:val="231F20"/>
          <w:spacing w:val="-16"/>
          <w:w w:val="110"/>
        </w:rPr>
        <w:t xml:space="preserve"> </w:t>
      </w:r>
      <w:r>
        <w:rPr>
          <w:color w:val="231F20"/>
          <w:w w:val="110"/>
        </w:rPr>
        <w:t>entered</w:t>
      </w:r>
      <w:r>
        <w:rPr>
          <w:color w:val="231F20"/>
          <w:spacing w:val="-15"/>
          <w:w w:val="110"/>
        </w:rPr>
        <w:t xml:space="preserve"> </w:t>
      </w:r>
      <w:r>
        <w:rPr>
          <w:color w:val="231F20"/>
          <w:w w:val="110"/>
        </w:rPr>
        <w:t>into</w:t>
      </w:r>
      <w:r>
        <w:rPr>
          <w:color w:val="231F20"/>
          <w:spacing w:val="-15"/>
          <w:w w:val="110"/>
        </w:rPr>
        <w:t xml:space="preserve"> </w:t>
      </w:r>
      <w:r>
        <w:rPr>
          <w:color w:val="231F20"/>
          <w:w w:val="110"/>
        </w:rPr>
        <w:t>Contract</w:t>
      </w:r>
      <w:r>
        <w:rPr>
          <w:color w:val="231F20"/>
          <w:spacing w:val="-15"/>
          <w:w w:val="110"/>
        </w:rPr>
        <w:t xml:space="preserve"> </w:t>
      </w:r>
      <w:r>
        <w:rPr>
          <w:color w:val="231F20"/>
          <w:w w:val="110"/>
        </w:rPr>
        <w:t>No</w:t>
      </w:r>
      <w:r>
        <w:rPr>
          <w:i/>
          <w:color w:val="231F20"/>
          <w:w w:val="110"/>
        </w:rPr>
        <w:t>.</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number]</w:t>
      </w:r>
      <w:r>
        <w:rPr>
          <w:i/>
          <w:color w:val="231F20"/>
          <w:spacing w:val="-15"/>
          <w:w w:val="110"/>
        </w:rPr>
        <w:t xml:space="preserve"> </w:t>
      </w:r>
      <w:r>
        <w:rPr>
          <w:color w:val="231F20"/>
          <w:w w:val="110"/>
        </w:rPr>
        <w:t>dated</w:t>
      </w:r>
      <w:r>
        <w:rPr>
          <w:color w:val="231F20"/>
          <w:spacing w:val="-15"/>
          <w:w w:val="110"/>
        </w:rPr>
        <w:t xml:space="preserve"> </w:t>
      </w:r>
      <w:r>
        <w:rPr>
          <w:i/>
          <w:color w:val="231F20"/>
          <w:w w:val="110"/>
        </w:rPr>
        <w:t>[insert</w:t>
      </w:r>
      <w:r>
        <w:rPr>
          <w:i/>
          <w:color w:val="231F20"/>
          <w:spacing w:val="-15"/>
          <w:w w:val="110"/>
        </w:rPr>
        <w:t xml:space="preserve"> </w:t>
      </w:r>
      <w:r>
        <w:rPr>
          <w:i/>
          <w:color w:val="231F20"/>
          <w:w w:val="110"/>
        </w:rPr>
        <w:t>day</w:t>
      </w:r>
      <w:r>
        <w:rPr>
          <w:i/>
          <w:color w:val="231F20"/>
          <w:spacing w:val="-15"/>
          <w:w w:val="110"/>
        </w:rPr>
        <w:t xml:space="preserve"> </w:t>
      </w:r>
      <w:r>
        <w:rPr>
          <w:i/>
          <w:color w:val="231F20"/>
          <w:w w:val="110"/>
        </w:rPr>
        <w:t>and</w:t>
      </w:r>
      <w:r>
        <w:rPr>
          <w:i/>
          <w:color w:val="231F20"/>
          <w:spacing w:val="-15"/>
          <w:w w:val="110"/>
        </w:rPr>
        <w:t xml:space="preserve"> </w:t>
      </w:r>
      <w:r>
        <w:rPr>
          <w:i/>
          <w:color w:val="231F20"/>
          <w:w w:val="110"/>
        </w:rPr>
        <w:t>month],</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year]</w:t>
      </w:r>
      <w:r>
        <w:rPr>
          <w:i/>
          <w:color w:val="231F20"/>
          <w:spacing w:val="-15"/>
          <w:w w:val="110"/>
        </w:rPr>
        <w:t xml:space="preserve"> </w:t>
      </w:r>
      <w:r>
        <w:rPr>
          <w:color w:val="231F20"/>
          <w:w w:val="110"/>
        </w:rPr>
        <w:t>with</w:t>
      </w:r>
      <w:r>
        <w:rPr>
          <w:color w:val="231F20"/>
          <w:spacing w:val="-15"/>
          <w:w w:val="110"/>
        </w:rPr>
        <w:t xml:space="preserve"> </w:t>
      </w:r>
      <w:r>
        <w:rPr>
          <w:color w:val="231F20"/>
          <w:w w:val="110"/>
        </w:rPr>
        <w:t>you, for</w:t>
      </w:r>
      <w:r>
        <w:rPr>
          <w:color w:val="231F20"/>
          <w:spacing w:val="-17"/>
          <w:w w:val="110"/>
        </w:rPr>
        <w:t xml:space="preserve"> </w:t>
      </w:r>
      <w:r>
        <w:rPr>
          <w:color w:val="231F20"/>
          <w:w w:val="110"/>
        </w:rPr>
        <w:t>the</w:t>
      </w:r>
      <w:r>
        <w:rPr>
          <w:color w:val="231F20"/>
          <w:spacing w:val="-17"/>
          <w:w w:val="110"/>
        </w:rPr>
        <w:t xml:space="preserve"> </w:t>
      </w:r>
      <w:r>
        <w:rPr>
          <w:color w:val="231F20"/>
          <w:w w:val="110"/>
        </w:rPr>
        <w:t>supply</w:t>
      </w:r>
      <w:r>
        <w:rPr>
          <w:color w:val="231F20"/>
          <w:spacing w:val="-17"/>
          <w:w w:val="110"/>
        </w:rPr>
        <w:t xml:space="preserve"> </w:t>
      </w:r>
      <w:r>
        <w:rPr>
          <w:color w:val="231F20"/>
          <w:w w:val="110"/>
        </w:rPr>
        <w:t>of</w:t>
      </w:r>
      <w:r>
        <w:rPr>
          <w:color w:val="231F20"/>
          <w:spacing w:val="-17"/>
          <w:w w:val="110"/>
        </w:rPr>
        <w:t xml:space="preserve"> </w:t>
      </w:r>
      <w:r>
        <w:rPr>
          <w:i/>
          <w:color w:val="231F20"/>
          <w:w w:val="110"/>
        </w:rPr>
        <w:t>[description</w:t>
      </w:r>
      <w:r>
        <w:rPr>
          <w:i/>
          <w:color w:val="231F20"/>
          <w:spacing w:val="-17"/>
          <w:w w:val="110"/>
        </w:rPr>
        <w:t xml:space="preserve"> </w:t>
      </w:r>
      <w:r>
        <w:rPr>
          <w:i/>
          <w:color w:val="231F20"/>
          <w:w w:val="110"/>
        </w:rPr>
        <w:t>of</w:t>
      </w:r>
      <w:r>
        <w:rPr>
          <w:i/>
          <w:color w:val="231F20"/>
          <w:spacing w:val="-17"/>
          <w:w w:val="110"/>
        </w:rPr>
        <w:t xml:space="preserve"> </w:t>
      </w:r>
      <w:r>
        <w:rPr>
          <w:i/>
          <w:color w:val="231F20"/>
          <w:w w:val="110"/>
        </w:rPr>
        <w:t>Goods</w:t>
      </w:r>
      <w:r>
        <w:rPr>
          <w:i/>
          <w:color w:val="231F20"/>
          <w:spacing w:val="-17"/>
          <w:w w:val="110"/>
        </w:rPr>
        <w:t xml:space="preserve"> </w:t>
      </w:r>
      <w:r>
        <w:rPr>
          <w:i/>
          <w:color w:val="231F20"/>
          <w:w w:val="110"/>
        </w:rPr>
        <w:t>and</w:t>
      </w:r>
      <w:r>
        <w:rPr>
          <w:i/>
          <w:color w:val="231F20"/>
          <w:spacing w:val="-17"/>
          <w:w w:val="110"/>
        </w:rPr>
        <w:t xml:space="preserve"> </w:t>
      </w:r>
      <w:r>
        <w:rPr>
          <w:i/>
          <w:color w:val="231F20"/>
          <w:w w:val="110"/>
        </w:rPr>
        <w:t>related</w:t>
      </w:r>
      <w:r>
        <w:rPr>
          <w:i/>
          <w:color w:val="231F20"/>
          <w:spacing w:val="-17"/>
          <w:w w:val="110"/>
        </w:rPr>
        <w:t xml:space="preserve"> </w:t>
      </w:r>
      <w:r>
        <w:rPr>
          <w:i/>
          <w:color w:val="231F20"/>
          <w:w w:val="110"/>
        </w:rPr>
        <w:t>Services]</w:t>
      </w:r>
      <w:r>
        <w:rPr>
          <w:i/>
          <w:color w:val="231F20"/>
          <w:spacing w:val="-17"/>
          <w:w w:val="110"/>
        </w:rPr>
        <w:t xml:space="preserve"> </w:t>
      </w:r>
      <w:r>
        <w:rPr>
          <w:color w:val="231F20"/>
          <w:w w:val="110"/>
        </w:rPr>
        <w:t>(hereinafter</w:t>
      </w:r>
      <w:r>
        <w:rPr>
          <w:color w:val="231F20"/>
          <w:spacing w:val="-17"/>
          <w:w w:val="110"/>
        </w:rPr>
        <w:t xml:space="preserve"> </w:t>
      </w:r>
      <w:r>
        <w:rPr>
          <w:color w:val="231F20"/>
          <w:w w:val="110"/>
        </w:rPr>
        <w:t>called</w:t>
      </w:r>
      <w:r>
        <w:rPr>
          <w:color w:val="231F20"/>
          <w:spacing w:val="-25"/>
          <w:w w:val="110"/>
        </w:rPr>
        <w:t xml:space="preserve"> </w:t>
      </w:r>
      <w:r>
        <w:rPr>
          <w:color w:val="231F20"/>
          <w:w w:val="110"/>
        </w:rPr>
        <w:t>“the</w:t>
      </w:r>
      <w:r>
        <w:rPr>
          <w:color w:val="231F20"/>
          <w:spacing w:val="-17"/>
          <w:w w:val="110"/>
        </w:rPr>
        <w:t xml:space="preserve"> </w:t>
      </w:r>
      <w:r>
        <w:rPr>
          <w:color w:val="231F20"/>
          <w:w w:val="110"/>
        </w:rPr>
        <w:t>Contract”).</w:t>
      </w:r>
    </w:p>
    <w:p w:rsidR="00360928" w:rsidRDefault="001B3201">
      <w:pPr>
        <w:pStyle w:val="BodyText"/>
        <w:spacing w:before="168" w:line="266" w:lineRule="auto"/>
        <w:ind w:left="307" w:right="325"/>
        <w:jc w:val="both"/>
      </w:pPr>
      <w:r>
        <w:rPr>
          <w:color w:val="231F20"/>
          <w:w w:val="115"/>
        </w:rPr>
        <w:t>Furthermore, we understand that, according to the conditions of the Contract, a Performance Guarantee is required.</w:t>
      </w:r>
    </w:p>
    <w:p w:rsidR="00360928" w:rsidRDefault="001B3201">
      <w:pPr>
        <w:pStyle w:val="BodyText"/>
        <w:spacing w:before="168" w:line="266" w:lineRule="auto"/>
        <w:ind w:left="307" w:right="325"/>
        <w:jc w:val="both"/>
      </w:pPr>
      <w:r>
        <w:rPr>
          <w:color w:val="231F20"/>
          <w:spacing w:val="-6"/>
          <w:w w:val="110"/>
        </w:rPr>
        <w:t>At</w:t>
      </w:r>
      <w:r>
        <w:rPr>
          <w:color w:val="231F20"/>
          <w:spacing w:val="-23"/>
          <w:w w:val="110"/>
        </w:rPr>
        <w:t xml:space="preserve"> </w:t>
      </w:r>
      <w:r>
        <w:rPr>
          <w:color w:val="231F20"/>
          <w:w w:val="110"/>
        </w:rPr>
        <w:t>the</w:t>
      </w:r>
      <w:r>
        <w:rPr>
          <w:color w:val="231F20"/>
          <w:spacing w:val="-22"/>
          <w:w w:val="110"/>
        </w:rPr>
        <w:t xml:space="preserve"> </w:t>
      </w:r>
      <w:r>
        <w:rPr>
          <w:color w:val="231F20"/>
          <w:w w:val="110"/>
        </w:rPr>
        <w:t>request</w:t>
      </w:r>
      <w:r>
        <w:rPr>
          <w:color w:val="231F20"/>
          <w:spacing w:val="-22"/>
          <w:w w:val="110"/>
        </w:rPr>
        <w:t xml:space="preserve"> </w:t>
      </w:r>
      <w:r>
        <w:rPr>
          <w:color w:val="231F20"/>
          <w:w w:val="110"/>
        </w:rPr>
        <w:t>of</w:t>
      </w:r>
      <w:r>
        <w:rPr>
          <w:color w:val="231F20"/>
          <w:spacing w:val="-23"/>
          <w:w w:val="110"/>
        </w:rPr>
        <w:t xml:space="preserve"> </w:t>
      </w:r>
      <w:r>
        <w:rPr>
          <w:color w:val="231F20"/>
          <w:w w:val="110"/>
        </w:rPr>
        <w:t>the</w:t>
      </w:r>
      <w:r>
        <w:rPr>
          <w:color w:val="231F20"/>
          <w:spacing w:val="-22"/>
          <w:w w:val="110"/>
        </w:rPr>
        <w:t xml:space="preserve"> </w:t>
      </w:r>
      <w:r>
        <w:rPr>
          <w:color w:val="231F20"/>
          <w:w w:val="110"/>
        </w:rPr>
        <w:t>Supplier,</w:t>
      </w:r>
      <w:r>
        <w:rPr>
          <w:color w:val="231F20"/>
          <w:spacing w:val="-32"/>
          <w:w w:val="110"/>
        </w:rPr>
        <w:t xml:space="preserve"> </w:t>
      </w:r>
      <w:r>
        <w:rPr>
          <w:color w:val="231F20"/>
          <w:w w:val="110"/>
        </w:rPr>
        <w:t>we</w:t>
      </w:r>
      <w:r>
        <w:rPr>
          <w:color w:val="231F20"/>
          <w:spacing w:val="-23"/>
          <w:w w:val="110"/>
        </w:rPr>
        <w:t xml:space="preserve"> </w:t>
      </w:r>
      <w:r>
        <w:rPr>
          <w:color w:val="231F20"/>
          <w:w w:val="110"/>
        </w:rPr>
        <w:t>hereby</w:t>
      </w:r>
      <w:r>
        <w:rPr>
          <w:color w:val="231F20"/>
          <w:spacing w:val="-22"/>
          <w:w w:val="110"/>
        </w:rPr>
        <w:t xml:space="preserve"> </w:t>
      </w:r>
      <w:r>
        <w:rPr>
          <w:color w:val="231F20"/>
          <w:w w:val="110"/>
        </w:rPr>
        <w:t>irrevocably</w:t>
      </w:r>
      <w:r>
        <w:rPr>
          <w:color w:val="231F20"/>
          <w:spacing w:val="-22"/>
          <w:w w:val="110"/>
        </w:rPr>
        <w:t xml:space="preserve"> </w:t>
      </w:r>
      <w:r>
        <w:rPr>
          <w:color w:val="231F20"/>
          <w:w w:val="110"/>
        </w:rPr>
        <w:t>undertake</w:t>
      </w:r>
      <w:r>
        <w:rPr>
          <w:color w:val="231F20"/>
          <w:spacing w:val="-22"/>
          <w:w w:val="110"/>
        </w:rPr>
        <w:t xml:space="preserve"> </w:t>
      </w:r>
      <w:r>
        <w:rPr>
          <w:color w:val="231F20"/>
          <w:w w:val="110"/>
        </w:rPr>
        <w:t>to</w:t>
      </w:r>
      <w:r>
        <w:rPr>
          <w:color w:val="231F20"/>
          <w:spacing w:val="-23"/>
          <w:w w:val="110"/>
        </w:rPr>
        <w:t xml:space="preserve"> </w:t>
      </w:r>
      <w:r>
        <w:rPr>
          <w:color w:val="231F20"/>
          <w:w w:val="110"/>
        </w:rPr>
        <w:t>pay</w:t>
      </w:r>
      <w:r>
        <w:rPr>
          <w:color w:val="231F20"/>
          <w:spacing w:val="-22"/>
          <w:w w:val="110"/>
        </w:rPr>
        <w:t xml:space="preserve"> </w:t>
      </w:r>
      <w:r>
        <w:rPr>
          <w:color w:val="231F20"/>
          <w:w w:val="110"/>
        </w:rPr>
        <w:t>you</w:t>
      </w:r>
      <w:r>
        <w:rPr>
          <w:color w:val="231F20"/>
          <w:spacing w:val="-22"/>
          <w:w w:val="110"/>
        </w:rPr>
        <w:t xml:space="preserve"> </w:t>
      </w:r>
      <w:r>
        <w:rPr>
          <w:color w:val="231F20"/>
          <w:w w:val="110"/>
        </w:rPr>
        <w:t>any</w:t>
      </w:r>
      <w:r>
        <w:rPr>
          <w:color w:val="231F20"/>
          <w:spacing w:val="-22"/>
          <w:w w:val="110"/>
        </w:rPr>
        <w:t xml:space="preserve"> </w:t>
      </w:r>
      <w:r>
        <w:rPr>
          <w:color w:val="231F20"/>
          <w:w w:val="110"/>
        </w:rPr>
        <w:t>sum(s)</w:t>
      </w:r>
      <w:r>
        <w:rPr>
          <w:color w:val="231F20"/>
          <w:spacing w:val="-23"/>
          <w:w w:val="110"/>
        </w:rPr>
        <w:t xml:space="preserve"> </w:t>
      </w:r>
      <w:r>
        <w:rPr>
          <w:color w:val="231F20"/>
          <w:w w:val="110"/>
        </w:rPr>
        <w:t>not</w:t>
      </w:r>
      <w:r>
        <w:rPr>
          <w:color w:val="231F20"/>
          <w:spacing w:val="-22"/>
          <w:w w:val="110"/>
        </w:rPr>
        <w:t xml:space="preserve"> </w:t>
      </w:r>
      <w:r>
        <w:rPr>
          <w:color w:val="231F20"/>
          <w:w w:val="110"/>
        </w:rPr>
        <w:t xml:space="preserve">exceeding </w:t>
      </w:r>
      <w:r>
        <w:rPr>
          <w:i/>
          <w:color w:val="231F20"/>
          <w:w w:val="110"/>
        </w:rPr>
        <w:t>[insert</w:t>
      </w:r>
      <w:r>
        <w:rPr>
          <w:i/>
          <w:color w:val="231F20"/>
          <w:spacing w:val="-26"/>
          <w:w w:val="110"/>
        </w:rPr>
        <w:t xml:space="preserve"> </w:t>
      </w:r>
      <w:r>
        <w:rPr>
          <w:i/>
          <w:color w:val="231F20"/>
          <w:w w:val="110"/>
        </w:rPr>
        <w:t>amount(s)</w:t>
      </w:r>
      <w:r>
        <w:rPr>
          <w:i/>
          <w:color w:val="231F20"/>
          <w:w w:val="110"/>
          <w:position w:val="7"/>
          <w:sz w:val="11"/>
        </w:rPr>
        <w:t>22</w:t>
      </w:r>
      <w:r>
        <w:rPr>
          <w:i/>
          <w:color w:val="231F20"/>
          <w:spacing w:val="-11"/>
          <w:w w:val="110"/>
          <w:position w:val="7"/>
          <w:sz w:val="11"/>
        </w:rPr>
        <w:t xml:space="preserve"> </w:t>
      </w:r>
      <w:r>
        <w:rPr>
          <w:i/>
          <w:color w:val="231F20"/>
          <w:w w:val="110"/>
        </w:rPr>
        <w:t>in</w:t>
      </w:r>
      <w:r>
        <w:rPr>
          <w:i/>
          <w:color w:val="231F20"/>
          <w:spacing w:val="-26"/>
          <w:w w:val="110"/>
        </w:rPr>
        <w:t xml:space="preserve"> </w:t>
      </w:r>
      <w:r>
        <w:rPr>
          <w:i/>
          <w:color w:val="231F20"/>
          <w:w w:val="110"/>
        </w:rPr>
        <w:t>figures</w:t>
      </w:r>
      <w:r>
        <w:rPr>
          <w:i/>
          <w:color w:val="231F20"/>
          <w:spacing w:val="-25"/>
          <w:w w:val="110"/>
        </w:rPr>
        <w:t xml:space="preserve"> </w:t>
      </w:r>
      <w:r>
        <w:rPr>
          <w:i/>
          <w:color w:val="231F20"/>
          <w:w w:val="110"/>
        </w:rPr>
        <w:t>and</w:t>
      </w:r>
      <w:r>
        <w:rPr>
          <w:i/>
          <w:color w:val="231F20"/>
          <w:spacing w:val="-25"/>
          <w:w w:val="110"/>
        </w:rPr>
        <w:t xml:space="preserve"> </w:t>
      </w:r>
      <w:r>
        <w:rPr>
          <w:i/>
          <w:color w:val="231F20"/>
          <w:w w:val="110"/>
        </w:rPr>
        <w:t>words]</w:t>
      </w:r>
      <w:r>
        <w:rPr>
          <w:i/>
          <w:color w:val="231F20"/>
          <w:spacing w:val="-25"/>
          <w:w w:val="110"/>
        </w:rPr>
        <w:t xml:space="preserve"> </w:t>
      </w:r>
      <w:r>
        <w:rPr>
          <w:color w:val="231F20"/>
          <w:w w:val="110"/>
        </w:rPr>
        <w:t>upon</w:t>
      </w:r>
      <w:r>
        <w:rPr>
          <w:color w:val="231F20"/>
          <w:spacing w:val="-25"/>
          <w:w w:val="110"/>
        </w:rPr>
        <w:t xml:space="preserve"> </w:t>
      </w:r>
      <w:r>
        <w:rPr>
          <w:color w:val="231F20"/>
          <w:w w:val="110"/>
        </w:rPr>
        <w:t>receipt</w:t>
      </w:r>
      <w:r>
        <w:rPr>
          <w:color w:val="231F20"/>
          <w:spacing w:val="-26"/>
          <w:w w:val="110"/>
        </w:rPr>
        <w:t xml:space="preserve"> </w:t>
      </w:r>
      <w:r>
        <w:rPr>
          <w:color w:val="231F20"/>
          <w:w w:val="110"/>
        </w:rPr>
        <w:t>by</w:t>
      </w:r>
      <w:r>
        <w:rPr>
          <w:color w:val="231F20"/>
          <w:spacing w:val="-25"/>
          <w:w w:val="110"/>
        </w:rPr>
        <w:t xml:space="preserve"> </w:t>
      </w:r>
      <w:r>
        <w:rPr>
          <w:color w:val="231F20"/>
          <w:w w:val="110"/>
        </w:rPr>
        <w:t>us</w:t>
      </w:r>
      <w:r>
        <w:rPr>
          <w:color w:val="231F20"/>
          <w:spacing w:val="-25"/>
          <w:w w:val="110"/>
        </w:rPr>
        <w:t xml:space="preserve"> </w:t>
      </w:r>
      <w:r>
        <w:rPr>
          <w:color w:val="231F20"/>
          <w:w w:val="110"/>
        </w:rPr>
        <w:t>of</w:t>
      </w:r>
      <w:r>
        <w:rPr>
          <w:color w:val="231F20"/>
          <w:spacing w:val="-25"/>
          <w:w w:val="110"/>
        </w:rPr>
        <w:t xml:space="preserve"> </w:t>
      </w:r>
      <w:r>
        <w:rPr>
          <w:color w:val="231F20"/>
          <w:w w:val="110"/>
        </w:rPr>
        <w:t>your</w:t>
      </w:r>
      <w:r>
        <w:rPr>
          <w:color w:val="231F20"/>
          <w:spacing w:val="-26"/>
          <w:w w:val="110"/>
        </w:rPr>
        <w:t xml:space="preserve"> </w:t>
      </w:r>
      <w:r>
        <w:rPr>
          <w:color w:val="231F20"/>
          <w:w w:val="110"/>
        </w:rPr>
        <w:t>first</w:t>
      </w:r>
      <w:r>
        <w:rPr>
          <w:color w:val="231F20"/>
          <w:spacing w:val="-25"/>
          <w:w w:val="110"/>
        </w:rPr>
        <w:t xml:space="preserve"> </w:t>
      </w:r>
      <w:r>
        <w:rPr>
          <w:color w:val="231F20"/>
          <w:w w:val="110"/>
        </w:rPr>
        <w:t>demand</w:t>
      </w:r>
      <w:r>
        <w:rPr>
          <w:color w:val="231F20"/>
          <w:spacing w:val="-25"/>
          <w:w w:val="110"/>
        </w:rPr>
        <w:t xml:space="preserve"> </w:t>
      </w:r>
      <w:r>
        <w:rPr>
          <w:color w:val="231F20"/>
          <w:w w:val="110"/>
        </w:rPr>
        <w:t>in</w:t>
      </w:r>
      <w:r>
        <w:rPr>
          <w:color w:val="231F20"/>
          <w:spacing w:val="-25"/>
          <w:w w:val="110"/>
        </w:rPr>
        <w:t xml:space="preserve"> </w:t>
      </w:r>
      <w:r>
        <w:rPr>
          <w:color w:val="231F20"/>
          <w:w w:val="110"/>
        </w:rPr>
        <w:t>writing</w:t>
      </w:r>
      <w:r>
        <w:rPr>
          <w:color w:val="231F20"/>
          <w:spacing w:val="-25"/>
          <w:w w:val="110"/>
        </w:rPr>
        <w:t xml:space="preserve"> </w:t>
      </w:r>
      <w:r>
        <w:rPr>
          <w:color w:val="231F20"/>
          <w:w w:val="110"/>
        </w:rPr>
        <w:t>declaring the Supplier to be in default under the Contract, without cavil or argument, or you needing to prove</w:t>
      </w:r>
      <w:r>
        <w:rPr>
          <w:color w:val="231F20"/>
          <w:spacing w:val="-5"/>
          <w:w w:val="110"/>
        </w:rPr>
        <w:t xml:space="preserve"> </w:t>
      </w:r>
      <w:r>
        <w:rPr>
          <w:color w:val="231F20"/>
          <w:w w:val="110"/>
        </w:rPr>
        <w:t>or</w:t>
      </w:r>
      <w:r>
        <w:rPr>
          <w:color w:val="231F20"/>
          <w:spacing w:val="-4"/>
          <w:w w:val="110"/>
        </w:rPr>
        <w:t xml:space="preserve"> </w:t>
      </w:r>
      <w:r>
        <w:rPr>
          <w:color w:val="231F20"/>
          <w:w w:val="110"/>
        </w:rPr>
        <w:t>to</w:t>
      </w:r>
      <w:r>
        <w:rPr>
          <w:color w:val="231F20"/>
          <w:spacing w:val="-4"/>
          <w:w w:val="110"/>
        </w:rPr>
        <w:t xml:space="preserve"> </w:t>
      </w:r>
      <w:r>
        <w:rPr>
          <w:color w:val="231F20"/>
          <w:w w:val="110"/>
        </w:rPr>
        <w:t>show</w:t>
      </w:r>
      <w:r>
        <w:rPr>
          <w:color w:val="231F20"/>
          <w:spacing w:val="-4"/>
          <w:w w:val="110"/>
        </w:rPr>
        <w:t xml:space="preserve"> </w:t>
      </w:r>
      <w:r>
        <w:rPr>
          <w:color w:val="231F20"/>
          <w:w w:val="110"/>
        </w:rPr>
        <w:t>grounds</w:t>
      </w:r>
      <w:r>
        <w:rPr>
          <w:color w:val="231F20"/>
          <w:spacing w:val="-4"/>
          <w:w w:val="110"/>
        </w:rPr>
        <w:t xml:space="preserve"> </w:t>
      </w:r>
      <w:r>
        <w:rPr>
          <w:color w:val="231F20"/>
          <w:w w:val="110"/>
        </w:rPr>
        <w:t>or</w:t>
      </w:r>
      <w:r>
        <w:rPr>
          <w:color w:val="231F20"/>
          <w:spacing w:val="-5"/>
          <w:w w:val="110"/>
        </w:rPr>
        <w:t xml:space="preserve"> </w:t>
      </w:r>
      <w:r>
        <w:rPr>
          <w:color w:val="231F20"/>
          <w:w w:val="110"/>
        </w:rPr>
        <w:t>reasons</w:t>
      </w:r>
      <w:r>
        <w:rPr>
          <w:color w:val="231F20"/>
          <w:spacing w:val="-4"/>
          <w:w w:val="110"/>
        </w:rPr>
        <w:t xml:space="preserve"> </w:t>
      </w:r>
      <w:r>
        <w:rPr>
          <w:color w:val="231F20"/>
          <w:w w:val="110"/>
        </w:rPr>
        <w:t>for</w:t>
      </w:r>
      <w:r>
        <w:rPr>
          <w:color w:val="231F20"/>
          <w:spacing w:val="-4"/>
          <w:w w:val="110"/>
        </w:rPr>
        <w:t xml:space="preserve"> </w:t>
      </w:r>
      <w:r>
        <w:rPr>
          <w:color w:val="231F20"/>
          <w:w w:val="110"/>
        </w:rPr>
        <w:t>your</w:t>
      </w:r>
      <w:r>
        <w:rPr>
          <w:color w:val="231F20"/>
          <w:spacing w:val="-4"/>
          <w:w w:val="110"/>
        </w:rPr>
        <w:t xml:space="preserve"> </w:t>
      </w:r>
      <w:r>
        <w:rPr>
          <w:color w:val="231F20"/>
          <w:w w:val="110"/>
        </w:rPr>
        <w:t>demand</w:t>
      </w:r>
      <w:r>
        <w:rPr>
          <w:color w:val="231F20"/>
          <w:spacing w:val="-4"/>
          <w:w w:val="110"/>
        </w:rPr>
        <w:t xml:space="preserve"> </w:t>
      </w:r>
      <w:r>
        <w:rPr>
          <w:color w:val="231F20"/>
          <w:w w:val="110"/>
        </w:rPr>
        <w:t>or</w:t>
      </w:r>
      <w:r>
        <w:rPr>
          <w:color w:val="231F20"/>
          <w:spacing w:val="-5"/>
          <w:w w:val="110"/>
        </w:rPr>
        <w:t xml:space="preserve"> </w:t>
      </w:r>
      <w:r>
        <w:rPr>
          <w:color w:val="231F20"/>
          <w:w w:val="110"/>
        </w:rPr>
        <w:t>the</w:t>
      </w:r>
      <w:r>
        <w:rPr>
          <w:color w:val="231F20"/>
          <w:spacing w:val="-4"/>
          <w:w w:val="110"/>
        </w:rPr>
        <w:t xml:space="preserve"> </w:t>
      </w:r>
      <w:r>
        <w:rPr>
          <w:color w:val="231F20"/>
          <w:w w:val="110"/>
        </w:rPr>
        <w:t>sum</w:t>
      </w:r>
      <w:r>
        <w:rPr>
          <w:color w:val="231F20"/>
          <w:spacing w:val="-4"/>
          <w:w w:val="110"/>
        </w:rPr>
        <w:t xml:space="preserve"> </w:t>
      </w:r>
      <w:r>
        <w:rPr>
          <w:color w:val="231F20"/>
          <w:w w:val="110"/>
        </w:rPr>
        <w:t>specified</w:t>
      </w:r>
      <w:r>
        <w:rPr>
          <w:color w:val="231F20"/>
          <w:spacing w:val="-4"/>
          <w:w w:val="110"/>
        </w:rPr>
        <w:t xml:space="preserve"> </w:t>
      </w:r>
      <w:r>
        <w:rPr>
          <w:color w:val="231F20"/>
          <w:w w:val="110"/>
        </w:rPr>
        <w:t>therein.</w:t>
      </w:r>
    </w:p>
    <w:p w:rsidR="00360928" w:rsidRDefault="001B3201">
      <w:pPr>
        <w:pStyle w:val="BodyText"/>
        <w:spacing w:before="167" w:line="266" w:lineRule="auto"/>
        <w:ind w:left="307" w:right="325"/>
        <w:jc w:val="both"/>
      </w:pPr>
      <w:r>
        <w:rPr>
          <w:color w:val="231F20"/>
          <w:w w:val="110"/>
        </w:rPr>
        <w:t>This</w:t>
      </w:r>
      <w:r>
        <w:rPr>
          <w:color w:val="231F20"/>
          <w:spacing w:val="-7"/>
          <w:w w:val="110"/>
        </w:rPr>
        <w:t xml:space="preserve"> </w:t>
      </w:r>
      <w:r>
        <w:rPr>
          <w:color w:val="231F20"/>
          <w:w w:val="110"/>
        </w:rPr>
        <w:t>Guarantee</w:t>
      </w:r>
      <w:r>
        <w:rPr>
          <w:color w:val="231F20"/>
          <w:spacing w:val="-6"/>
          <w:w w:val="110"/>
        </w:rPr>
        <w:t xml:space="preserve"> </w:t>
      </w:r>
      <w:r>
        <w:rPr>
          <w:color w:val="231F20"/>
          <w:w w:val="110"/>
        </w:rPr>
        <w:t>shall</w:t>
      </w:r>
      <w:r>
        <w:rPr>
          <w:color w:val="231F20"/>
          <w:spacing w:val="-6"/>
          <w:w w:val="110"/>
        </w:rPr>
        <w:t xml:space="preserve"> </w:t>
      </w:r>
      <w:r>
        <w:rPr>
          <w:color w:val="231F20"/>
          <w:w w:val="110"/>
        </w:rPr>
        <w:t>expire</w:t>
      </w:r>
      <w:r>
        <w:rPr>
          <w:color w:val="231F20"/>
          <w:spacing w:val="-6"/>
          <w:w w:val="110"/>
        </w:rPr>
        <w:t xml:space="preserve"> </w:t>
      </w:r>
      <w:r>
        <w:rPr>
          <w:color w:val="231F20"/>
          <w:w w:val="110"/>
        </w:rPr>
        <w:t>no</w:t>
      </w:r>
      <w:r>
        <w:rPr>
          <w:color w:val="231F20"/>
          <w:spacing w:val="-6"/>
          <w:w w:val="110"/>
        </w:rPr>
        <w:t xml:space="preserve"> </w:t>
      </w:r>
      <w:r>
        <w:rPr>
          <w:color w:val="231F20"/>
          <w:w w:val="110"/>
        </w:rPr>
        <w:t>later</w:t>
      </w:r>
      <w:r>
        <w:rPr>
          <w:color w:val="231F20"/>
          <w:spacing w:val="-7"/>
          <w:w w:val="110"/>
        </w:rPr>
        <w:t xml:space="preserve"> </w:t>
      </w:r>
      <w:r>
        <w:rPr>
          <w:color w:val="231F20"/>
          <w:w w:val="110"/>
        </w:rPr>
        <w:t>than</w:t>
      </w:r>
      <w:r>
        <w:rPr>
          <w:color w:val="231F20"/>
          <w:spacing w:val="-6"/>
          <w:w w:val="110"/>
        </w:rPr>
        <w:t xml:space="preserve"> </w:t>
      </w:r>
      <w:r>
        <w:rPr>
          <w:color w:val="231F20"/>
          <w:w w:val="110"/>
        </w:rPr>
        <w:t>the</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number]</w:t>
      </w:r>
      <w:r>
        <w:rPr>
          <w:i/>
          <w:color w:val="231F20"/>
          <w:spacing w:val="-6"/>
          <w:w w:val="110"/>
        </w:rPr>
        <w:t xml:space="preserve"> </w:t>
      </w:r>
      <w:r>
        <w:rPr>
          <w:color w:val="231F20"/>
          <w:w w:val="110"/>
        </w:rPr>
        <w:t>day</w:t>
      </w:r>
      <w:r>
        <w:rPr>
          <w:color w:val="231F20"/>
          <w:spacing w:val="-7"/>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month]</w:t>
      </w:r>
      <w:r>
        <w:rPr>
          <w:i/>
          <w:color w:val="231F20"/>
          <w:spacing w:val="-6"/>
          <w:w w:val="110"/>
        </w:rPr>
        <w:t xml:space="preserve"> </w:t>
      </w:r>
      <w:r>
        <w:rPr>
          <w:i/>
          <w:color w:val="231F20"/>
          <w:w w:val="110"/>
        </w:rPr>
        <w:t>[insert</w:t>
      </w:r>
      <w:r>
        <w:rPr>
          <w:i/>
          <w:color w:val="231F20"/>
          <w:spacing w:val="-6"/>
          <w:w w:val="110"/>
        </w:rPr>
        <w:t xml:space="preserve"> </w:t>
      </w:r>
      <w:r>
        <w:rPr>
          <w:i/>
          <w:color w:val="231F20"/>
          <w:w w:val="110"/>
        </w:rPr>
        <w:t>year]</w:t>
      </w:r>
      <w:r>
        <w:rPr>
          <w:color w:val="231F20"/>
          <w:w w:val="110"/>
        </w:rPr>
        <w:t>,</w:t>
      </w:r>
      <w:r>
        <w:rPr>
          <w:i/>
          <w:color w:val="231F20"/>
          <w:w w:val="110"/>
          <w:position w:val="7"/>
          <w:sz w:val="11"/>
        </w:rPr>
        <w:t xml:space="preserve">23 </w:t>
      </w:r>
      <w:r>
        <w:rPr>
          <w:color w:val="231F20"/>
          <w:w w:val="110"/>
        </w:rPr>
        <w:t xml:space="preserve">and any demand for payment under it must be received by us at this office on or before that  date. </w:t>
      </w:r>
      <w:r>
        <w:rPr>
          <w:color w:val="231F20"/>
          <w:spacing w:val="-8"/>
          <w:w w:val="110"/>
        </w:rPr>
        <w:t xml:space="preserve">We </w:t>
      </w:r>
      <w:r>
        <w:rPr>
          <w:color w:val="231F20"/>
          <w:w w:val="110"/>
        </w:rPr>
        <w:t xml:space="preserve">agree to a one-time extension of this Guarantee for a period not to exceed </w:t>
      </w:r>
      <w:r>
        <w:rPr>
          <w:i/>
          <w:color w:val="231F20"/>
          <w:w w:val="110"/>
        </w:rPr>
        <w:t>[six months] [one year]</w:t>
      </w:r>
      <w:r>
        <w:rPr>
          <w:color w:val="231F20"/>
          <w:w w:val="110"/>
        </w:rPr>
        <w:t>, in response to the Purchaser’s written request for such extension, such request to be presented</w:t>
      </w:r>
      <w:r>
        <w:rPr>
          <w:color w:val="231F20"/>
          <w:spacing w:val="-7"/>
          <w:w w:val="110"/>
        </w:rPr>
        <w:t xml:space="preserve"> </w:t>
      </w:r>
      <w:r>
        <w:rPr>
          <w:color w:val="231F20"/>
          <w:w w:val="110"/>
        </w:rPr>
        <w:t>to</w:t>
      </w:r>
      <w:r>
        <w:rPr>
          <w:color w:val="231F20"/>
          <w:spacing w:val="-6"/>
          <w:w w:val="110"/>
        </w:rPr>
        <w:t xml:space="preserve"> </w:t>
      </w:r>
      <w:r>
        <w:rPr>
          <w:color w:val="231F20"/>
          <w:w w:val="110"/>
        </w:rPr>
        <w:t>us</w:t>
      </w:r>
      <w:r>
        <w:rPr>
          <w:color w:val="231F20"/>
          <w:spacing w:val="-6"/>
          <w:w w:val="110"/>
        </w:rPr>
        <w:t xml:space="preserve"> </w:t>
      </w:r>
      <w:r>
        <w:rPr>
          <w:color w:val="231F20"/>
          <w:w w:val="110"/>
        </w:rPr>
        <w:t>before</w:t>
      </w:r>
      <w:r>
        <w:rPr>
          <w:color w:val="231F20"/>
          <w:spacing w:val="-6"/>
          <w:w w:val="110"/>
        </w:rPr>
        <w:t xml:space="preserve"> </w:t>
      </w:r>
      <w:r>
        <w:rPr>
          <w:color w:val="231F20"/>
          <w:w w:val="110"/>
        </w:rPr>
        <w:t>the</w:t>
      </w:r>
      <w:r>
        <w:rPr>
          <w:color w:val="231F20"/>
          <w:spacing w:val="-6"/>
          <w:w w:val="110"/>
        </w:rPr>
        <w:t xml:space="preserve"> </w:t>
      </w:r>
      <w:r>
        <w:rPr>
          <w:color w:val="231F20"/>
          <w:w w:val="110"/>
        </w:rPr>
        <w:t>expiry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Guarantee.</w:t>
      </w:r>
    </w:p>
    <w:p w:rsidR="00360928" w:rsidRDefault="00360928">
      <w:pPr>
        <w:pStyle w:val="BodyText"/>
        <w:rPr>
          <w:sz w:val="24"/>
        </w:rPr>
      </w:pPr>
    </w:p>
    <w:p w:rsidR="00360928" w:rsidRDefault="001B3201">
      <w:pPr>
        <w:ind w:left="307"/>
        <w:rPr>
          <w:i/>
        </w:rPr>
      </w:pPr>
      <w:r>
        <w:rPr>
          <w:i/>
          <w:color w:val="231F20"/>
          <w:w w:val="105"/>
        </w:rPr>
        <w:t>[signatures of authorized representatives of the bank and the Supplier]</w: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434FFF">
      <w:pPr>
        <w:pStyle w:val="BodyText"/>
        <w:spacing w:before="2"/>
        <w:rPr>
          <w:i/>
          <w:sz w:val="18"/>
        </w:rPr>
      </w:pPr>
      <w:r w:rsidRPr="00434FFF">
        <w:pict>
          <v:line id="_x0000_s1031" style="position:absolute;z-index:251622400;mso-wrap-distance-left:0;mso-wrap-distance-right:0;mso-position-horizontal-relative:page" from="62.35pt,12.85pt" to="134.1pt,12.85pt" strokecolor="#231f20">
            <w10:wrap type="topAndBottom" anchorx="page"/>
          </v:line>
        </w:pict>
      </w:r>
    </w:p>
    <w:p w:rsidR="00360928" w:rsidRDefault="001B3201">
      <w:pPr>
        <w:pStyle w:val="ListParagraph"/>
        <w:numPr>
          <w:ilvl w:val="0"/>
          <w:numId w:val="2"/>
        </w:numPr>
        <w:tabs>
          <w:tab w:val="left" w:pos="668"/>
        </w:tabs>
        <w:spacing w:before="56" w:line="249" w:lineRule="auto"/>
        <w:ind w:right="325"/>
        <w:rPr>
          <w:i/>
          <w:sz w:val="16"/>
        </w:rPr>
      </w:pPr>
      <w:r>
        <w:rPr>
          <w:i/>
          <w:color w:val="231F20"/>
          <w:w w:val="105"/>
          <w:sz w:val="16"/>
        </w:rPr>
        <w:t>The Bank shall insert the amount(s) specified in the SCC and denominated, as specified in the SCC, either in the currency(ies)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rsidR="00360928" w:rsidRDefault="001B3201">
      <w:pPr>
        <w:pStyle w:val="ListParagraph"/>
        <w:numPr>
          <w:ilvl w:val="0"/>
          <w:numId w:val="2"/>
        </w:numPr>
        <w:tabs>
          <w:tab w:val="left" w:pos="668"/>
        </w:tabs>
        <w:spacing w:before="30" w:line="249" w:lineRule="auto"/>
        <w:ind w:right="325"/>
        <w:jc w:val="both"/>
        <w:rPr>
          <w:i/>
          <w:sz w:val="16"/>
        </w:rPr>
      </w:pPr>
      <w:r>
        <w:rPr>
          <w:i/>
          <w:color w:val="231F20"/>
          <w:w w:val="105"/>
          <w:sz w:val="16"/>
        </w:rPr>
        <w:t>Date</w:t>
      </w:r>
      <w:r>
        <w:rPr>
          <w:i/>
          <w:color w:val="231F20"/>
          <w:spacing w:val="-9"/>
          <w:w w:val="105"/>
          <w:sz w:val="16"/>
        </w:rPr>
        <w:t xml:space="preserve"> </w:t>
      </w:r>
      <w:r>
        <w:rPr>
          <w:i/>
          <w:color w:val="231F20"/>
          <w:w w:val="105"/>
          <w:sz w:val="16"/>
        </w:rPr>
        <w:t>established</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accordance</w:t>
      </w:r>
      <w:r>
        <w:rPr>
          <w:i/>
          <w:color w:val="231F20"/>
          <w:spacing w:val="-9"/>
          <w:w w:val="105"/>
          <w:sz w:val="16"/>
        </w:rPr>
        <w:t xml:space="preserve"> </w:t>
      </w:r>
      <w:r>
        <w:rPr>
          <w:i/>
          <w:color w:val="231F20"/>
          <w:w w:val="105"/>
          <w:sz w:val="16"/>
        </w:rPr>
        <w:t>with</w:t>
      </w:r>
      <w:r>
        <w:rPr>
          <w:i/>
          <w:color w:val="231F20"/>
          <w:spacing w:val="-8"/>
          <w:w w:val="105"/>
          <w:sz w:val="16"/>
        </w:rPr>
        <w:t xml:space="preserve"> </w:t>
      </w:r>
      <w:r>
        <w:rPr>
          <w:i/>
          <w:color w:val="231F20"/>
          <w:w w:val="105"/>
          <w:sz w:val="16"/>
        </w:rPr>
        <w:t>Clause</w:t>
      </w:r>
      <w:r>
        <w:rPr>
          <w:i/>
          <w:color w:val="231F20"/>
          <w:spacing w:val="-8"/>
          <w:w w:val="105"/>
          <w:sz w:val="16"/>
        </w:rPr>
        <w:t xml:space="preserve"> </w:t>
      </w:r>
      <w:r>
        <w:rPr>
          <w:i/>
          <w:color w:val="231F20"/>
          <w:w w:val="105"/>
          <w:sz w:val="16"/>
        </w:rPr>
        <w:t>19.4</w:t>
      </w:r>
      <w:r>
        <w:rPr>
          <w:i/>
          <w:color w:val="231F20"/>
          <w:spacing w:val="-9"/>
          <w:w w:val="105"/>
          <w:sz w:val="16"/>
        </w:rPr>
        <w:t xml:space="preserve"> </w:t>
      </w:r>
      <w:r>
        <w:rPr>
          <w:i/>
          <w:color w:val="231F20"/>
          <w:w w:val="105"/>
          <w:sz w:val="16"/>
        </w:rPr>
        <w:t>of</w:t>
      </w:r>
      <w:r>
        <w:rPr>
          <w:i/>
          <w:color w:val="231F20"/>
          <w:spacing w:val="-8"/>
          <w:w w:val="105"/>
          <w:sz w:val="16"/>
        </w:rPr>
        <w:t xml:space="preserve"> </w:t>
      </w:r>
      <w:r>
        <w:rPr>
          <w:i/>
          <w:color w:val="231F20"/>
          <w:w w:val="105"/>
          <w:sz w:val="16"/>
        </w:rPr>
        <w:t>the</w:t>
      </w:r>
      <w:r>
        <w:rPr>
          <w:i/>
          <w:color w:val="231F20"/>
          <w:spacing w:val="-8"/>
          <w:w w:val="105"/>
          <w:sz w:val="16"/>
        </w:rPr>
        <w:t xml:space="preserve"> </w:t>
      </w:r>
      <w:r>
        <w:rPr>
          <w:i/>
          <w:color w:val="231F20"/>
          <w:w w:val="105"/>
          <w:sz w:val="16"/>
        </w:rPr>
        <w:t>General</w:t>
      </w:r>
      <w:r>
        <w:rPr>
          <w:i/>
          <w:color w:val="231F20"/>
          <w:spacing w:val="-9"/>
          <w:w w:val="105"/>
          <w:sz w:val="16"/>
        </w:rPr>
        <w:t xml:space="preserve"> </w:t>
      </w:r>
      <w:r>
        <w:rPr>
          <w:i/>
          <w:color w:val="231F20"/>
          <w:w w:val="105"/>
          <w:sz w:val="16"/>
        </w:rPr>
        <w:t>Conditions</w:t>
      </w:r>
      <w:r>
        <w:rPr>
          <w:i/>
          <w:color w:val="231F20"/>
          <w:spacing w:val="-8"/>
          <w:w w:val="105"/>
          <w:sz w:val="16"/>
        </w:rPr>
        <w:t xml:space="preserve"> </w:t>
      </w:r>
      <w:r>
        <w:rPr>
          <w:i/>
          <w:color w:val="231F20"/>
          <w:w w:val="105"/>
          <w:sz w:val="16"/>
        </w:rPr>
        <w:t>of</w:t>
      </w:r>
      <w:r>
        <w:rPr>
          <w:i/>
          <w:color w:val="231F20"/>
          <w:spacing w:val="-8"/>
          <w:w w:val="105"/>
          <w:sz w:val="16"/>
        </w:rPr>
        <w:t xml:space="preserve"> </w:t>
      </w:r>
      <w:r>
        <w:rPr>
          <w:i/>
          <w:color w:val="231F20"/>
          <w:w w:val="105"/>
          <w:sz w:val="16"/>
        </w:rPr>
        <w:t>Contract</w:t>
      </w:r>
      <w:r>
        <w:rPr>
          <w:i/>
          <w:color w:val="231F20"/>
          <w:spacing w:val="-9"/>
          <w:w w:val="105"/>
          <w:sz w:val="16"/>
        </w:rPr>
        <w:t xml:space="preserve"> </w:t>
      </w:r>
      <w:r>
        <w:rPr>
          <w:i/>
          <w:color w:val="231F20"/>
          <w:w w:val="105"/>
          <w:sz w:val="16"/>
        </w:rPr>
        <w:t>(“GCC”).</w:t>
      </w:r>
      <w:r>
        <w:rPr>
          <w:i/>
          <w:color w:val="231F20"/>
          <w:spacing w:val="-13"/>
          <w:w w:val="105"/>
          <w:sz w:val="16"/>
        </w:rPr>
        <w:t xml:space="preserve"> </w:t>
      </w:r>
      <w:r>
        <w:rPr>
          <w:i/>
          <w:color w:val="231F20"/>
          <w:w w:val="105"/>
          <w:sz w:val="16"/>
        </w:rPr>
        <w:t>The</w:t>
      </w:r>
      <w:r>
        <w:rPr>
          <w:i/>
          <w:color w:val="231F20"/>
          <w:spacing w:val="-9"/>
          <w:w w:val="105"/>
          <w:sz w:val="16"/>
        </w:rPr>
        <w:t xml:space="preserve"> </w:t>
      </w:r>
      <w:r>
        <w:rPr>
          <w:i/>
          <w:color w:val="231F20"/>
          <w:w w:val="105"/>
          <w:sz w:val="16"/>
        </w:rPr>
        <w:t>Purchaser</w:t>
      </w:r>
      <w:r>
        <w:rPr>
          <w:i/>
          <w:color w:val="231F20"/>
          <w:spacing w:val="-8"/>
          <w:w w:val="105"/>
          <w:sz w:val="16"/>
        </w:rPr>
        <w:t xml:space="preserve"> </w:t>
      </w:r>
      <w:r>
        <w:rPr>
          <w:i/>
          <w:color w:val="231F20"/>
          <w:w w:val="105"/>
          <w:sz w:val="16"/>
        </w:rPr>
        <w:t>should</w:t>
      </w:r>
      <w:r>
        <w:rPr>
          <w:i/>
          <w:color w:val="231F20"/>
          <w:spacing w:val="-8"/>
          <w:w w:val="105"/>
          <w:sz w:val="16"/>
        </w:rPr>
        <w:t xml:space="preserve"> </w:t>
      </w:r>
      <w:r>
        <w:rPr>
          <w:i/>
          <w:color w:val="231F20"/>
          <w:w w:val="105"/>
          <w:sz w:val="16"/>
        </w:rPr>
        <w:t>note</w:t>
      </w:r>
      <w:r>
        <w:rPr>
          <w:i/>
          <w:color w:val="231F20"/>
          <w:spacing w:val="-9"/>
          <w:w w:val="105"/>
          <w:sz w:val="16"/>
        </w:rPr>
        <w:t xml:space="preserve"> </w:t>
      </w:r>
      <w:r>
        <w:rPr>
          <w:i/>
          <w:color w:val="231F20"/>
          <w:w w:val="105"/>
          <w:sz w:val="16"/>
        </w:rPr>
        <w:t>that</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the event</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an</w:t>
      </w:r>
      <w:r>
        <w:rPr>
          <w:i/>
          <w:color w:val="231F20"/>
          <w:spacing w:val="-1"/>
          <w:w w:val="105"/>
          <w:sz w:val="16"/>
        </w:rPr>
        <w:t xml:space="preserve"> </w:t>
      </w:r>
      <w:r>
        <w:rPr>
          <w:i/>
          <w:color w:val="231F20"/>
          <w:w w:val="105"/>
          <w:sz w:val="16"/>
        </w:rPr>
        <w:t>extension</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the</w:t>
      </w:r>
      <w:r>
        <w:rPr>
          <w:i/>
          <w:color w:val="231F20"/>
          <w:spacing w:val="-1"/>
          <w:w w:val="105"/>
          <w:sz w:val="16"/>
        </w:rPr>
        <w:t xml:space="preserve"> </w:t>
      </w:r>
      <w:r>
        <w:rPr>
          <w:i/>
          <w:color w:val="231F20"/>
          <w:w w:val="105"/>
          <w:sz w:val="16"/>
        </w:rPr>
        <w:t>time</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perform</w:t>
      </w:r>
      <w:r>
        <w:rPr>
          <w:i/>
          <w:color w:val="231F20"/>
          <w:spacing w:val="-1"/>
          <w:w w:val="105"/>
          <w:sz w:val="16"/>
        </w:rPr>
        <w:t xml:space="preserve"> </w:t>
      </w:r>
      <w:r>
        <w:rPr>
          <w:i/>
          <w:color w:val="231F20"/>
          <w:w w:val="105"/>
          <w:sz w:val="16"/>
        </w:rPr>
        <w:t>the</w:t>
      </w:r>
      <w:r>
        <w:rPr>
          <w:i/>
          <w:color w:val="231F20"/>
          <w:spacing w:val="-2"/>
          <w:w w:val="105"/>
          <w:sz w:val="16"/>
        </w:rPr>
        <w:t xml:space="preserve"> </w:t>
      </w:r>
      <w:r>
        <w:rPr>
          <w:i/>
          <w:color w:val="231F20"/>
          <w:w w:val="105"/>
          <w:sz w:val="16"/>
        </w:rPr>
        <w:t>Contract,</w:t>
      </w:r>
      <w:r>
        <w:rPr>
          <w:i/>
          <w:color w:val="231F20"/>
          <w:spacing w:val="-7"/>
          <w:w w:val="105"/>
          <w:sz w:val="16"/>
        </w:rPr>
        <w:t xml:space="preserve"> </w:t>
      </w:r>
      <w:r>
        <w:rPr>
          <w:i/>
          <w:color w:val="231F20"/>
          <w:w w:val="105"/>
          <w:sz w:val="16"/>
        </w:rPr>
        <w:t>the</w:t>
      </w:r>
      <w:r>
        <w:rPr>
          <w:i/>
          <w:color w:val="231F20"/>
          <w:spacing w:val="-2"/>
          <w:w w:val="105"/>
          <w:sz w:val="16"/>
        </w:rPr>
        <w:t xml:space="preserve"> </w:t>
      </w:r>
      <w:r>
        <w:rPr>
          <w:i/>
          <w:color w:val="231F20"/>
          <w:w w:val="105"/>
          <w:sz w:val="16"/>
        </w:rPr>
        <w:t>Purchaser</w:t>
      </w:r>
      <w:r>
        <w:rPr>
          <w:i/>
          <w:color w:val="231F20"/>
          <w:spacing w:val="-1"/>
          <w:w w:val="105"/>
          <w:sz w:val="16"/>
        </w:rPr>
        <w:t xml:space="preserve"> </w:t>
      </w:r>
      <w:r>
        <w:rPr>
          <w:i/>
          <w:color w:val="231F20"/>
          <w:w w:val="105"/>
          <w:sz w:val="16"/>
        </w:rPr>
        <w:t>would</w:t>
      </w:r>
      <w:r>
        <w:rPr>
          <w:i/>
          <w:color w:val="231F20"/>
          <w:spacing w:val="-1"/>
          <w:w w:val="105"/>
          <w:sz w:val="16"/>
        </w:rPr>
        <w:t xml:space="preserve"> </w:t>
      </w:r>
      <w:r>
        <w:rPr>
          <w:i/>
          <w:color w:val="231F20"/>
          <w:w w:val="105"/>
          <w:sz w:val="16"/>
        </w:rPr>
        <w:t>need</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request</w:t>
      </w:r>
      <w:r>
        <w:rPr>
          <w:i/>
          <w:color w:val="231F20"/>
          <w:spacing w:val="-1"/>
          <w:w w:val="105"/>
          <w:sz w:val="16"/>
        </w:rPr>
        <w:t xml:space="preserve"> </w:t>
      </w:r>
      <w:r>
        <w:rPr>
          <w:i/>
          <w:color w:val="231F20"/>
          <w:w w:val="105"/>
          <w:sz w:val="16"/>
        </w:rPr>
        <w:t>an</w:t>
      </w:r>
      <w:r>
        <w:rPr>
          <w:i/>
          <w:color w:val="231F20"/>
          <w:spacing w:val="-2"/>
          <w:w w:val="105"/>
          <w:sz w:val="16"/>
        </w:rPr>
        <w:t xml:space="preserve"> </w:t>
      </w:r>
      <w:r>
        <w:rPr>
          <w:i/>
          <w:color w:val="231F20"/>
          <w:w w:val="105"/>
          <w:sz w:val="16"/>
        </w:rPr>
        <w:t>extension</w:t>
      </w:r>
      <w:r>
        <w:rPr>
          <w:i/>
          <w:color w:val="231F20"/>
          <w:spacing w:val="-1"/>
          <w:w w:val="105"/>
          <w:sz w:val="16"/>
        </w:rPr>
        <w:t xml:space="preserve"> </w:t>
      </w:r>
      <w:r>
        <w:rPr>
          <w:i/>
          <w:color w:val="231F20"/>
          <w:w w:val="105"/>
          <w:sz w:val="16"/>
        </w:rPr>
        <w:t>of</w:t>
      </w:r>
      <w:r>
        <w:rPr>
          <w:i/>
          <w:color w:val="231F20"/>
          <w:spacing w:val="-1"/>
          <w:w w:val="105"/>
          <w:sz w:val="16"/>
        </w:rPr>
        <w:t xml:space="preserve"> </w:t>
      </w:r>
      <w:r>
        <w:rPr>
          <w:i/>
          <w:color w:val="231F20"/>
          <w:w w:val="105"/>
          <w:sz w:val="16"/>
        </w:rPr>
        <w:t>this</w:t>
      </w:r>
      <w:r>
        <w:rPr>
          <w:i/>
          <w:color w:val="231F20"/>
          <w:spacing w:val="-2"/>
          <w:w w:val="105"/>
          <w:sz w:val="16"/>
        </w:rPr>
        <w:t xml:space="preserve"> </w:t>
      </w:r>
      <w:r>
        <w:rPr>
          <w:i/>
          <w:color w:val="231F20"/>
          <w:w w:val="105"/>
          <w:sz w:val="16"/>
        </w:rPr>
        <w:t>Guarantee</w:t>
      </w:r>
      <w:r>
        <w:rPr>
          <w:i/>
          <w:color w:val="231F20"/>
          <w:spacing w:val="-1"/>
          <w:w w:val="105"/>
          <w:sz w:val="16"/>
        </w:rPr>
        <w:t xml:space="preserve"> </w:t>
      </w:r>
      <w:r>
        <w:rPr>
          <w:i/>
          <w:color w:val="231F20"/>
          <w:w w:val="105"/>
          <w:sz w:val="16"/>
        </w:rPr>
        <w:t>from</w:t>
      </w:r>
      <w:r>
        <w:rPr>
          <w:i/>
          <w:color w:val="231F20"/>
          <w:spacing w:val="-1"/>
          <w:w w:val="105"/>
          <w:sz w:val="16"/>
        </w:rPr>
        <w:t xml:space="preserve"> </w:t>
      </w:r>
      <w:r>
        <w:rPr>
          <w:i/>
          <w:color w:val="231F20"/>
          <w:w w:val="105"/>
          <w:sz w:val="16"/>
        </w:rPr>
        <w:t>the Bank. Such request must be in writing and must be made prior to the expiration date established in the</w:t>
      </w:r>
      <w:r>
        <w:rPr>
          <w:i/>
          <w:color w:val="231F20"/>
          <w:spacing w:val="-14"/>
          <w:w w:val="105"/>
          <w:sz w:val="16"/>
        </w:rPr>
        <w:t xml:space="preserve"> </w:t>
      </w:r>
      <w:r>
        <w:rPr>
          <w:i/>
          <w:color w:val="231F20"/>
          <w:w w:val="105"/>
          <w:sz w:val="16"/>
        </w:rPr>
        <w:t>Guarantee.</w:t>
      </w:r>
    </w:p>
    <w:p w:rsidR="00360928" w:rsidRDefault="00360928">
      <w:pPr>
        <w:spacing w:line="249" w:lineRule="auto"/>
        <w:jc w:val="both"/>
        <w:rPr>
          <w:sz w:val="16"/>
        </w:rPr>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434FFF">
      <w:pPr>
        <w:pStyle w:val="BodyText"/>
        <w:spacing w:line="20" w:lineRule="exact"/>
        <w:ind w:left="302"/>
        <w:rPr>
          <w:sz w:val="2"/>
        </w:rPr>
      </w:pPr>
      <w:r w:rsidRPr="00434FFF">
        <w:rPr>
          <w:sz w:val="2"/>
        </w:rPr>
      </w:r>
      <w:r>
        <w:rPr>
          <w:sz w:val="2"/>
        </w:rPr>
        <w:pict>
          <v:group id="_x0000_s1029" style="width:470.6pt;height:.5pt;mso-position-horizontal-relative:char;mso-position-vertical-relative:line" coordsize="9412,10">
            <v:line id="_x0000_s1030" style="position:absolute" from="9411,5" to="0,5" strokecolor="#231f20" strokeweight=".5pt"/>
            <w10:wrap type="none"/>
            <w10:anchorlock/>
          </v:group>
        </w:pict>
      </w:r>
    </w:p>
    <w:p w:rsidR="00360928" w:rsidRDefault="001B3201">
      <w:pPr>
        <w:spacing w:before="68"/>
        <w:ind w:left="1671"/>
        <w:rPr>
          <w:rFonts w:ascii="Arial"/>
          <w:b/>
          <w:sz w:val="32"/>
        </w:rPr>
      </w:pPr>
      <w:r>
        <w:rPr>
          <w:rFonts w:ascii="Arial"/>
          <w:b/>
          <w:color w:val="231F20"/>
          <w:sz w:val="32"/>
        </w:rPr>
        <w:t>BANK GUARANTEE FOR ADVANCE PAYMENT</w:t>
      </w:r>
    </w:p>
    <w:p w:rsidR="00360928" w:rsidRDefault="001B3201">
      <w:pPr>
        <w:spacing w:before="287" w:line="266" w:lineRule="auto"/>
        <w:ind w:left="307" w:right="233"/>
        <w:rPr>
          <w:i/>
        </w:rPr>
      </w:pPr>
      <w:r>
        <w:rPr>
          <w:i/>
          <w:color w:val="231F20"/>
          <w:w w:val="105"/>
        </w:rPr>
        <w:t>[Thebank, asrequestedby thesuccessful Bidder, shall fill in thisform in accordance withthe instructions indicated.]</w:t>
      </w:r>
    </w:p>
    <w:p w:rsidR="00360928" w:rsidRDefault="00360928">
      <w:pPr>
        <w:pStyle w:val="BodyText"/>
        <w:spacing w:before="6"/>
        <w:rPr>
          <w:i/>
          <w:sz w:val="13"/>
        </w:rPr>
      </w:pPr>
    </w:p>
    <w:p w:rsidR="00360928" w:rsidRDefault="00360928">
      <w:pPr>
        <w:rPr>
          <w:sz w:val="13"/>
        </w:rPr>
        <w:sectPr w:rsidR="00360928">
          <w:pgSz w:w="11910" w:h="16840"/>
          <w:pgMar w:top="1480" w:right="920" w:bottom="280" w:left="940" w:header="1200" w:footer="0" w:gutter="0"/>
          <w:cols w:space="720"/>
        </w:sectPr>
      </w:pPr>
    </w:p>
    <w:p w:rsidR="00360928" w:rsidRDefault="00360928">
      <w:pPr>
        <w:pStyle w:val="BodyText"/>
        <w:rPr>
          <w:i/>
          <w:sz w:val="28"/>
        </w:rPr>
      </w:pPr>
    </w:p>
    <w:p w:rsidR="00360928" w:rsidRDefault="00360928">
      <w:pPr>
        <w:pStyle w:val="BodyText"/>
        <w:rPr>
          <w:i/>
          <w:sz w:val="28"/>
        </w:rPr>
      </w:pPr>
    </w:p>
    <w:p w:rsidR="00360928" w:rsidRDefault="00360928">
      <w:pPr>
        <w:pStyle w:val="BodyText"/>
        <w:spacing w:before="8"/>
        <w:rPr>
          <w:i/>
          <w:sz w:val="27"/>
        </w:rPr>
      </w:pPr>
    </w:p>
    <w:p w:rsidR="00360928" w:rsidRDefault="001B3201">
      <w:pPr>
        <w:spacing w:before="1"/>
        <w:ind w:left="307"/>
        <w:rPr>
          <w:i/>
        </w:rPr>
      </w:pPr>
      <w:r>
        <w:rPr>
          <w:i/>
          <w:color w:val="231F20"/>
          <w:w w:val="105"/>
        </w:rPr>
        <w:t>[bank’s letterhead]</w:t>
      </w:r>
    </w:p>
    <w:p w:rsidR="00360928" w:rsidRDefault="001B3201">
      <w:pPr>
        <w:spacing w:before="123"/>
        <w:ind w:left="307"/>
        <w:rPr>
          <w:i/>
        </w:rPr>
      </w:pPr>
      <w:r>
        <w:br w:type="column"/>
      </w:r>
      <w:r>
        <w:rPr>
          <w:color w:val="231F20"/>
          <w:w w:val="105"/>
        </w:rPr>
        <w:lastRenderedPageBreak/>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rsidR="00360928" w:rsidRDefault="001B3201">
      <w:pPr>
        <w:spacing w:before="27"/>
        <w:ind w:left="402"/>
        <w:rPr>
          <w:i/>
        </w:rPr>
      </w:pPr>
      <w:r>
        <w:rPr>
          <w:color w:val="231F20"/>
          <w:w w:val="105"/>
        </w:rPr>
        <w:t xml:space="preserve">IFB No. and title: </w:t>
      </w:r>
      <w:r>
        <w:rPr>
          <w:i/>
          <w:color w:val="231F20"/>
          <w:w w:val="105"/>
        </w:rPr>
        <w:t>[insert number and title of bidding</w:t>
      </w:r>
      <w:r>
        <w:rPr>
          <w:i/>
          <w:color w:val="231F20"/>
          <w:spacing w:val="-19"/>
          <w:w w:val="105"/>
        </w:rPr>
        <w:t xml:space="preserve"> </w:t>
      </w:r>
      <w:r>
        <w:rPr>
          <w:i/>
          <w:color w:val="231F20"/>
          <w:w w:val="105"/>
        </w:rPr>
        <w:t>process]</w:t>
      </w:r>
    </w:p>
    <w:p w:rsidR="00360928" w:rsidRDefault="00360928">
      <w:pPr>
        <w:sectPr w:rsidR="00360928">
          <w:type w:val="continuous"/>
          <w:pgSz w:w="11910" w:h="16840"/>
          <w:pgMar w:top="0" w:right="920" w:bottom="0" w:left="940" w:header="720" w:footer="720" w:gutter="0"/>
          <w:cols w:num="2" w:space="720" w:equalWidth="0">
            <w:col w:w="2099" w:space="1487"/>
            <w:col w:w="6464"/>
          </w:cols>
        </w:sectPr>
      </w:pPr>
    </w:p>
    <w:p w:rsidR="00360928" w:rsidRDefault="00360928">
      <w:pPr>
        <w:pStyle w:val="BodyText"/>
        <w:rPr>
          <w:i/>
          <w:sz w:val="9"/>
        </w:rPr>
      </w:pPr>
    </w:p>
    <w:p w:rsidR="00360928" w:rsidRDefault="001B3201">
      <w:pPr>
        <w:spacing w:before="123"/>
        <w:ind w:left="307"/>
        <w:jc w:val="both"/>
        <w:rPr>
          <w:i/>
        </w:rPr>
      </w:pPr>
      <w:r>
        <w:rPr>
          <w:b/>
          <w:color w:val="231F20"/>
          <w:w w:val="105"/>
        </w:rPr>
        <w:t xml:space="preserve">Beneficiary: </w:t>
      </w:r>
      <w:r>
        <w:rPr>
          <w:i/>
          <w:color w:val="231F20"/>
          <w:w w:val="105"/>
        </w:rPr>
        <w:t>[insert legal name and address of Purchaser]</w:t>
      </w:r>
    </w:p>
    <w:p w:rsidR="00360928" w:rsidRDefault="001B3201">
      <w:pPr>
        <w:spacing w:before="227"/>
        <w:ind w:left="307"/>
        <w:jc w:val="both"/>
        <w:rPr>
          <w:i/>
        </w:rPr>
      </w:pPr>
      <w:r>
        <w:rPr>
          <w:b/>
          <w:color w:val="231F20"/>
          <w:w w:val="105"/>
        </w:rPr>
        <w:t xml:space="preserve">ADVANCE PAYMENT GUARANTEE No.: </w:t>
      </w:r>
      <w:r>
        <w:rPr>
          <w:i/>
          <w:color w:val="231F20"/>
          <w:w w:val="105"/>
        </w:rPr>
        <w:t>[insert Advance Payment Guarantee no.]</w:t>
      </w:r>
    </w:p>
    <w:p w:rsidR="00360928" w:rsidRDefault="001B3201">
      <w:pPr>
        <w:spacing w:before="227" w:line="266" w:lineRule="auto"/>
        <w:ind w:left="307" w:right="325"/>
        <w:jc w:val="both"/>
      </w:pPr>
      <w:r>
        <w:rPr>
          <w:color w:val="231F20"/>
          <w:spacing w:val="-5"/>
          <w:w w:val="110"/>
        </w:rPr>
        <w:t xml:space="preserve">We, </w:t>
      </w:r>
      <w:r>
        <w:rPr>
          <w:i/>
          <w:color w:val="231F20"/>
          <w:w w:val="110"/>
        </w:rPr>
        <w:t xml:space="preserve">[insert legal name and address of bank], </w:t>
      </w:r>
      <w:r>
        <w:rPr>
          <w:color w:val="231F20"/>
          <w:w w:val="110"/>
        </w:rPr>
        <w:t xml:space="preserve">have been informed that </w:t>
      </w:r>
      <w:r>
        <w:rPr>
          <w:i/>
          <w:color w:val="231F20"/>
          <w:w w:val="110"/>
        </w:rPr>
        <w:t>[insert complete name</w:t>
      </w:r>
      <w:r>
        <w:rPr>
          <w:i/>
          <w:color w:val="231F20"/>
          <w:spacing w:val="-35"/>
          <w:w w:val="110"/>
        </w:rPr>
        <w:t xml:space="preserve"> </w:t>
      </w:r>
      <w:r>
        <w:rPr>
          <w:i/>
          <w:color w:val="231F20"/>
          <w:w w:val="110"/>
        </w:rPr>
        <w:t>and address</w:t>
      </w:r>
      <w:r>
        <w:rPr>
          <w:i/>
          <w:color w:val="231F20"/>
          <w:spacing w:val="-32"/>
          <w:w w:val="110"/>
        </w:rPr>
        <w:t xml:space="preserve"> </w:t>
      </w:r>
      <w:r>
        <w:rPr>
          <w:i/>
          <w:color w:val="231F20"/>
          <w:w w:val="110"/>
        </w:rPr>
        <w:t>of</w:t>
      </w:r>
      <w:r>
        <w:rPr>
          <w:i/>
          <w:color w:val="231F20"/>
          <w:spacing w:val="-32"/>
          <w:w w:val="110"/>
        </w:rPr>
        <w:t xml:space="preserve"> </w:t>
      </w:r>
      <w:r>
        <w:rPr>
          <w:i/>
          <w:color w:val="231F20"/>
          <w:w w:val="110"/>
        </w:rPr>
        <w:t>Supplier]</w:t>
      </w:r>
      <w:r>
        <w:rPr>
          <w:i/>
          <w:color w:val="231F20"/>
          <w:spacing w:val="-32"/>
          <w:w w:val="110"/>
        </w:rPr>
        <w:t xml:space="preserve"> </w:t>
      </w:r>
      <w:r>
        <w:rPr>
          <w:color w:val="231F20"/>
          <w:w w:val="110"/>
        </w:rPr>
        <w:t>(hereinafter</w:t>
      </w:r>
      <w:r>
        <w:rPr>
          <w:color w:val="231F20"/>
          <w:spacing w:val="-32"/>
          <w:w w:val="110"/>
        </w:rPr>
        <w:t xml:space="preserve"> </w:t>
      </w:r>
      <w:r>
        <w:rPr>
          <w:color w:val="231F20"/>
          <w:spacing w:val="2"/>
          <w:w w:val="110"/>
        </w:rPr>
        <w:t>called“the</w:t>
      </w:r>
      <w:r>
        <w:rPr>
          <w:color w:val="231F20"/>
          <w:spacing w:val="-32"/>
          <w:w w:val="110"/>
        </w:rPr>
        <w:t xml:space="preserve"> </w:t>
      </w:r>
      <w:r>
        <w:rPr>
          <w:color w:val="231F20"/>
          <w:w w:val="110"/>
        </w:rPr>
        <w:t>Supplier”)</w:t>
      </w:r>
      <w:r>
        <w:rPr>
          <w:color w:val="231F20"/>
          <w:spacing w:val="-31"/>
          <w:w w:val="110"/>
        </w:rPr>
        <w:t xml:space="preserve"> </w:t>
      </w:r>
      <w:r>
        <w:rPr>
          <w:color w:val="231F20"/>
          <w:w w:val="110"/>
        </w:rPr>
        <w:t>has</w:t>
      </w:r>
      <w:r>
        <w:rPr>
          <w:color w:val="231F20"/>
          <w:spacing w:val="-32"/>
          <w:w w:val="110"/>
        </w:rPr>
        <w:t xml:space="preserve"> </w:t>
      </w:r>
      <w:r>
        <w:rPr>
          <w:color w:val="231F20"/>
          <w:w w:val="110"/>
        </w:rPr>
        <w:t>entered</w:t>
      </w:r>
      <w:r>
        <w:rPr>
          <w:color w:val="231F20"/>
          <w:spacing w:val="-32"/>
          <w:w w:val="110"/>
        </w:rPr>
        <w:t xml:space="preserve"> </w:t>
      </w:r>
      <w:r>
        <w:rPr>
          <w:color w:val="231F20"/>
          <w:w w:val="110"/>
        </w:rPr>
        <w:t>into</w:t>
      </w:r>
      <w:r>
        <w:rPr>
          <w:color w:val="231F20"/>
          <w:spacing w:val="-32"/>
          <w:w w:val="110"/>
        </w:rPr>
        <w:t xml:space="preserve"> </w:t>
      </w:r>
      <w:r>
        <w:rPr>
          <w:color w:val="231F20"/>
          <w:w w:val="110"/>
        </w:rPr>
        <w:t>Contract</w:t>
      </w:r>
      <w:r>
        <w:rPr>
          <w:color w:val="231F20"/>
          <w:spacing w:val="-32"/>
          <w:w w:val="110"/>
        </w:rPr>
        <w:t xml:space="preserve"> </w:t>
      </w:r>
      <w:r>
        <w:rPr>
          <w:color w:val="231F20"/>
          <w:w w:val="110"/>
        </w:rPr>
        <w:t>No.</w:t>
      </w:r>
      <w:r>
        <w:rPr>
          <w:color w:val="231F20"/>
          <w:spacing w:val="-39"/>
          <w:w w:val="110"/>
        </w:rPr>
        <w:t xml:space="preserve"> </w:t>
      </w:r>
      <w:r>
        <w:rPr>
          <w:i/>
          <w:color w:val="231F20"/>
          <w:w w:val="110"/>
        </w:rPr>
        <w:t>[insert</w:t>
      </w:r>
      <w:r>
        <w:rPr>
          <w:i/>
          <w:color w:val="231F20"/>
          <w:spacing w:val="-32"/>
          <w:w w:val="110"/>
        </w:rPr>
        <w:t xml:space="preserve"> </w:t>
      </w:r>
      <w:r>
        <w:rPr>
          <w:i/>
          <w:color w:val="231F20"/>
          <w:w w:val="110"/>
        </w:rPr>
        <w:t xml:space="preserve">number] </w:t>
      </w:r>
      <w:r>
        <w:rPr>
          <w:color w:val="231F20"/>
          <w:w w:val="110"/>
        </w:rPr>
        <w:t xml:space="preserve">dated </w:t>
      </w:r>
      <w:r>
        <w:rPr>
          <w:i/>
          <w:color w:val="231F20"/>
          <w:w w:val="110"/>
        </w:rPr>
        <w:t xml:space="preserve">[insert date of Contract] </w:t>
      </w:r>
      <w:r>
        <w:rPr>
          <w:color w:val="231F20"/>
          <w:w w:val="110"/>
        </w:rPr>
        <w:t xml:space="preserve">with you, for the supply of </w:t>
      </w:r>
      <w:r>
        <w:rPr>
          <w:i/>
          <w:color w:val="231F20"/>
          <w:w w:val="110"/>
        </w:rPr>
        <w:t xml:space="preserve">[insert types of Goods to be delivered] </w:t>
      </w:r>
      <w:r>
        <w:rPr>
          <w:color w:val="231F20"/>
          <w:w w:val="110"/>
        </w:rPr>
        <w:t>(hereinafter called “the</w:t>
      </w:r>
      <w:r>
        <w:rPr>
          <w:color w:val="231F20"/>
          <w:spacing w:val="-30"/>
          <w:w w:val="110"/>
        </w:rPr>
        <w:t xml:space="preserve"> </w:t>
      </w:r>
      <w:r>
        <w:rPr>
          <w:color w:val="231F20"/>
          <w:w w:val="110"/>
        </w:rPr>
        <w:t>Contract”).</w:t>
      </w:r>
    </w:p>
    <w:p w:rsidR="00360928" w:rsidRDefault="001B3201">
      <w:pPr>
        <w:pStyle w:val="BodyText"/>
        <w:spacing w:before="167" w:line="266" w:lineRule="auto"/>
        <w:ind w:left="307" w:right="325"/>
        <w:jc w:val="both"/>
      </w:pPr>
      <w:r>
        <w:rPr>
          <w:color w:val="231F20"/>
          <w:w w:val="115"/>
        </w:rPr>
        <w:t>Furthermore,</w:t>
      </w:r>
      <w:r>
        <w:rPr>
          <w:color w:val="231F20"/>
          <w:spacing w:val="-47"/>
          <w:w w:val="115"/>
        </w:rPr>
        <w:t xml:space="preserve"> </w:t>
      </w:r>
      <w:r>
        <w:rPr>
          <w:color w:val="231F20"/>
          <w:w w:val="115"/>
        </w:rPr>
        <w:t>we</w:t>
      </w:r>
      <w:r>
        <w:rPr>
          <w:color w:val="231F20"/>
          <w:spacing w:val="-40"/>
          <w:w w:val="115"/>
        </w:rPr>
        <w:t xml:space="preserve"> </w:t>
      </w:r>
      <w:r>
        <w:rPr>
          <w:color w:val="231F20"/>
          <w:w w:val="115"/>
        </w:rPr>
        <w:t>understand</w:t>
      </w:r>
      <w:r>
        <w:rPr>
          <w:color w:val="231F20"/>
          <w:spacing w:val="-40"/>
          <w:w w:val="115"/>
        </w:rPr>
        <w:t xml:space="preserve"> </w:t>
      </w:r>
      <w:r>
        <w:rPr>
          <w:color w:val="231F20"/>
          <w:w w:val="115"/>
        </w:rPr>
        <w:t>that,</w:t>
      </w:r>
      <w:r>
        <w:rPr>
          <w:color w:val="231F20"/>
          <w:spacing w:val="-46"/>
          <w:w w:val="115"/>
        </w:rPr>
        <w:t xml:space="preserve"> </w:t>
      </w:r>
      <w:r>
        <w:rPr>
          <w:color w:val="231F20"/>
          <w:w w:val="115"/>
        </w:rPr>
        <w:t>according</w:t>
      </w:r>
      <w:r>
        <w:rPr>
          <w:color w:val="231F20"/>
          <w:spacing w:val="-40"/>
          <w:w w:val="115"/>
        </w:rPr>
        <w:t xml:space="preserve"> </w:t>
      </w:r>
      <w:r>
        <w:rPr>
          <w:color w:val="231F20"/>
          <w:w w:val="115"/>
        </w:rPr>
        <w:t>to</w:t>
      </w:r>
      <w:r>
        <w:rPr>
          <w:color w:val="231F20"/>
          <w:spacing w:val="-41"/>
          <w:w w:val="115"/>
        </w:rPr>
        <w:t xml:space="preserve"> </w:t>
      </w:r>
      <w:r>
        <w:rPr>
          <w:color w:val="231F20"/>
          <w:w w:val="115"/>
        </w:rPr>
        <w:t>the</w:t>
      </w:r>
      <w:r>
        <w:rPr>
          <w:color w:val="231F20"/>
          <w:spacing w:val="-40"/>
          <w:w w:val="115"/>
        </w:rPr>
        <w:t xml:space="preserve"> </w:t>
      </w:r>
      <w:r>
        <w:rPr>
          <w:color w:val="231F20"/>
          <w:w w:val="115"/>
        </w:rPr>
        <w:t>conditions</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0"/>
          <w:w w:val="115"/>
        </w:rPr>
        <w:t xml:space="preserve"> </w:t>
      </w:r>
      <w:r>
        <w:rPr>
          <w:color w:val="231F20"/>
          <w:w w:val="115"/>
        </w:rPr>
        <w:t>Contract,</w:t>
      </w:r>
      <w:r>
        <w:rPr>
          <w:color w:val="231F20"/>
          <w:spacing w:val="-47"/>
          <w:w w:val="115"/>
        </w:rPr>
        <w:t xml:space="preserve"> </w:t>
      </w:r>
      <w:r>
        <w:rPr>
          <w:color w:val="231F20"/>
          <w:w w:val="115"/>
        </w:rPr>
        <w:t>an</w:t>
      </w:r>
      <w:r>
        <w:rPr>
          <w:color w:val="231F20"/>
          <w:spacing w:val="-40"/>
          <w:w w:val="115"/>
        </w:rPr>
        <w:t xml:space="preserve"> </w:t>
      </w:r>
      <w:r>
        <w:rPr>
          <w:color w:val="231F20"/>
          <w:w w:val="115"/>
        </w:rPr>
        <w:t>advance</w:t>
      </w:r>
      <w:r>
        <w:rPr>
          <w:color w:val="231F20"/>
          <w:spacing w:val="-40"/>
          <w:w w:val="115"/>
        </w:rPr>
        <w:t xml:space="preserve"> </w:t>
      </w:r>
      <w:r>
        <w:rPr>
          <w:color w:val="231F20"/>
          <w:w w:val="115"/>
        </w:rPr>
        <w:t>payment is</w:t>
      </w:r>
      <w:r>
        <w:rPr>
          <w:color w:val="231F20"/>
          <w:spacing w:val="-12"/>
          <w:w w:val="115"/>
        </w:rPr>
        <w:t xml:space="preserve"> </w:t>
      </w:r>
      <w:r>
        <w:rPr>
          <w:color w:val="231F20"/>
          <w:w w:val="115"/>
        </w:rPr>
        <w:t>to</w:t>
      </w:r>
      <w:r>
        <w:rPr>
          <w:color w:val="231F20"/>
          <w:spacing w:val="-11"/>
          <w:w w:val="115"/>
        </w:rPr>
        <w:t xml:space="preserve"> </w:t>
      </w:r>
      <w:r>
        <w:rPr>
          <w:color w:val="231F20"/>
          <w:w w:val="115"/>
        </w:rPr>
        <w:t>be</w:t>
      </w:r>
      <w:r>
        <w:rPr>
          <w:color w:val="231F20"/>
          <w:spacing w:val="-11"/>
          <w:w w:val="115"/>
        </w:rPr>
        <w:t xml:space="preserve"> </w:t>
      </w:r>
      <w:r>
        <w:rPr>
          <w:color w:val="231F20"/>
          <w:w w:val="115"/>
        </w:rPr>
        <w:t>made</w:t>
      </w:r>
      <w:r>
        <w:rPr>
          <w:color w:val="231F20"/>
          <w:spacing w:val="-11"/>
          <w:w w:val="115"/>
        </w:rPr>
        <w:t xml:space="preserve"> </w:t>
      </w:r>
      <w:r>
        <w:rPr>
          <w:color w:val="231F20"/>
          <w:w w:val="115"/>
        </w:rPr>
        <w:t>against</w:t>
      </w:r>
      <w:r>
        <w:rPr>
          <w:color w:val="231F20"/>
          <w:spacing w:val="-11"/>
          <w:w w:val="115"/>
        </w:rPr>
        <w:t xml:space="preserve"> </w:t>
      </w:r>
      <w:r>
        <w:rPr>
          <w:color w:val="231F20"/>
          <w:w w:val="115"/>
        </w:rPr>
        <w:t>an</w:t>
      </w:r>
      <w:r>
        <w:rPr>
          <w:color w:val="231F20"/>
          <w:spacing w:val="-11"/>
          <w:w w:val="115"/>
        </w:rPr>
        <w:t xml:space="preserve"> </w:t>
      </w:r>
      <w:r>
        <w:rPr>
          <w:color w:val="231F20"/>
          <w:w w:val="115"/>
        </w:rPr>
        <w:t>advance</w:t>
      </w:r>
      <w:r>
        <w:rPr>
          <w:color w:val="231F20"/>
          <w:spacing w:val="-11"/>
          <w:w w:val="115"/>
        </w:rPr>
        <w:t xml:space="preserve"> </w:t>
      </w:r>
      <w:r>
        <w:rPr>
          <w:color w:val="231F20"/>
          <w:w w:val="115"/>
        </w:rPr>
        <w:t>payment</w:t>
      </w:r>
      <w:r>
        <w:rPr>
          <w:color w:val="231F20"/>
          <w:spacing w:val="-11"/>
          <w:w w:val="115"/>
        </w:rPr>
        <w:t xml:space="preserve"> </w:t>
      </w:r>
      <w:r>
        <w:rPr>
          <w:color w:val="231F20"/>
          <w:w w:val="115"/>
        </w:rPr>
        <w:t>guarantee.</w:t>
      </w:r>
    </w:p>
    <w:p w:rsidR="00360928" w:rsidRDefault="001B3201">
      <w:pPr>
        <w:pStyle w:val="BodyText"/>
        <w:spacing w:before="168" w:line="266" w:lineRule="auto"/>
        <w:ind w:left="307" w:right="325"/>
        <w:jc w:val="both"/>
      </w:pPr>
      <w:r>
        <w:rPr>
          <w:color w:val="231F20"/>
          <w:w w:val="110"/>
        </w:rPr>
        <w:t xml:space="preserve">At the request of the Supplier, we hereby irrevocably undertake to pay you any sum or sums not exceeding in total an amount of </w:t>
      </w:r>
      <w:r>
        <w:rPr>
          <w:i/>
          <w:color w:val="231F20"/>
          <w:w w:val="110"/>
        </w:rPr>
        <w:t>[insert amount(s)</w:t>
      </w:r>
      <w:r>
        <w:rPr>
          <w:i/>
          <w:color w:val="231F20"/>
          <w:w w:val="110"/>
          <w:position w:val="7"/>
          <w:sz w:val="11"/>
        </w:rPr>
        <w:t xml:space="preserve">24 </w:t>
      </w:r>
      <w:r>
        <w:rPr>
          <w:i/>
          <w:color w:val="231F20"/>
          <w:w w:val="110"/>
        </w:rPr>
        <w:t xml:space="preserve">in figures and words] </w:t>
      </w:r>
      <w:r>
        <w:rPr>
          <w:color w:val="231F20"/>
          <w:w w:val="110"/>
        </w:rPr>
        <w:t>upon receipt by us of your first demand in writing declaring that the Supplier is in breach of its obligation under the Contract because the Supplier used the advance payment for purposes other than toward delivery of the Goods.</w:t>
      </w:r>
    </w:p>
    <w:p w:rsidR="00360928" w:rsidRDefault="001B3201">
      <w:pPr>
        <w:pStyle w:val="BodyText"/>
        <w:spacing w:before="166" w:line="266" w:lineRule="auto"/>
        <w:ind w:left="307" w:right="325"/>
        <w:jc w:val="both"/>
        <w:rPr>
          <w:i/>
        </w:rPr>
      </w:pPr>
      <w:r>
        <w:rPr>
          <w:color w:val="231F20"/>
          <w:w w:val="115"/>
        </w:rPr>
        <w:t>It is a condition for any claim and payment under this Guarantee to be made that the advance payment</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above</w:t>
      </w:r>
      <w:r>
        <w:rPr>
          <w:color w:val="231F20"/>
          <w:spacing w:val="-27"/>
          <w:w w:val="115"/>
        </w:rPr>
        <w:t xml:space="preserve"> </w:t>
      </w:r>
      <w:r>
        <w:rPr>
          <w:color w:val="231F20"/>
          <w:w w:val="115"/>
        </w:rPr>
        <w:t>must</w:t>
      </w:r>
      <w:r>
        <w:rPr>
          <w:color w:val="231F20"/>
          <w:spacing w:val="-27"/>
          <w:w w:val="115"/>
        </w:rPr>
        <w:t xml:space="preserve"> </w:t>
      </w:r>
      <w:r>
        <w:rPr>
          <w:color w:val="231F20"/>
          <w:w w:val="115"/>
        </w:rPr>
        <w:t>have</w:t>
      </w:r>
      <w:r>
        <w:rPr>
          <w:color w:val="231F20"/>
          <w:spacing w:val="-27"/>
          <w:w w:val="115"/>
        </w:rPr>
        <w:t xml:space="preserve"> </w:t>
      </w:r>
      <w:r>
        <w:rPr>
          <w:color w:val="231F20"/>
          <w:w w:val="115"/>
        </w:rPr>
        <w:t>been</w:t>
      </w:r>
      <w:r>
        <w:rPr>
          <w:color w:val="231F20"/>
          <w:spacing w:val="-27"/>
          <w:w w:val="115"/>
        </w:rPr>
        <w:t xml:space="preserve"> </w:t>
      </w:r>
      <w:r>
        <w:rPr>
          <w:color w:val="231F20"/>
          <w:w w:val="115"/>
        </w:rPr>
        <w:t>received</w:t>
      </w:r>
      <w:r>
        <w:rPr>
          <w:color w:val="231F20"/>
          <w:spacing w:val="-26"/>
          <w:w w:val="115"/>
        </w:rPr>
        <w:t xml:space="preserve"> </w:t>
      </w:r>
      <w:r>
        <w:rPr>
          <w:color w:val="231F20"/>
          <w:w w:val="115"/>
        </w:rPr>
        <w:t>by</w:t>
      </w:r>
      <w:r>
        <w:rPr>
          <w:color w:val="231F20"/>
          <w:spacing w:val="-27"/>
          <w:w w:val="115"/>
        </w:rPr>
        <w:t xml:space="preserve"> </w:t>
      </w:r>
      <w:r>
        <w:rPr>
          <w:color w:val="231F20"/>
          <w:w w:val="115"/>
        </w:rPr>
        <w:t>the</w:t>
      </w:r>
      <w:r>
        <w:rPr>
          <w:color w:val="231F20"/>
          <w:spacing w:val="-27"/>
          <w:w w:val="115"/>
        </w:rPr>
        <w:t xml:space="preserve"> </w:t>
      </w:r>
      <w:r>
        <w:rPr>
          <w:color w:val="231F20"/>
          <w:w w:val="115"/>
        </w:rPr>
        <w:t>Supplier</w:t>
      </w:r>
      <w:r>
        <w:rPr>
          <w:color w:val="231F20"/>
          <w:spacing w:val="-27"/>
          <w:w w:val="115"/>
        </w:rPr>
        <w:t xml:space="preserve"> </w:t>
      </w:r>
      <w:r>
        <w:rPr>
          <w:color w:val="231F20"/>
          <w:w w:val="115"/>
        </w:rPr>
        <w:t>in</w:t>
      </w:r>
      <w:r>
        <w:rPr>
          <w:color w:val="231F20"/>
          <w:spacing w:val="-27"/>
          <w:w w:val="115"/>
        </w:rPr>
        <w:t xml:space="preserve"> </w:t>
      </w:r>
      <w:r>
        <w:rPr>
          <w:color w:val="231F20"/>
          <w:w w:val="115"/>
        </w:rPr>
        <w:t>its</w:t>
      </w:r>
      <w:r>
        <w:rPr>
          <w:color w:val="231F20"/>
          <w:spacing w:val="-27"/>
          <w:w w:val="115"/>
        </w:rPr>
        <w:t xml:space="preserve"> </w:t>
      </w:r>
      <w:r>
        <w:rPr>
          <w:color w:val="231F20"/>
          <w:w w:val="115"/>
        </w:rPr>
        <w:t>account</w:t>
      </w:r>
      <w:r>
        <w:rPr>
          <w:color w:val="231F20"/>
          <w:spacing w:val="-27"/>
          <w:w w:val="115"/>
        </w:rPr>
        <w:t xml:space="preserve"> </w:t>
      </w:r>
      <w:r>
        <w:rPr>
          <w:i/>
          <w:color w:val="231F20"/>
          <w:w w:val="115"/>
        </w:rPr>
        <w:t>[insert</w:t>
      </w:r>
      <w:r>
        <w:rPr>
          <w:i/>
          <w:color w:val="231F20"/>
          <w:spacing w:val="-27"/>
          <w:w w:val="115"/>
        </w:rPr>
        <w:t xml:space="preserve"> </w:t>
      </w:r>
      <w:r>
        <w:rPr>
          <w:i/>
          <w:color w:val="231F20"/>
          <w:w w:val="115"/>
        </w:rPr>
        <w:t>number and</w:t>
      </w:r>
      <w:r>
        <w:rPr>
          <w:i/>
          <w:color w:val="231F20"/>
          <w:spacing w:val="-13"/>
          <w:w w:val="115"/>
        </w:rPr>
        <w:t xml:space="preserve"> </w:t>
      </w:r>
      <w:r>
        <w:rPr>
          <w:i/>
          <w:color w:val="231F20"/>
          <w:w w:val="115"/>
        </w:rPr>
        <w:t>domicile</w:t>
      </w:r>
      <w:r>
        <w:rPr>
          <w:i/>
          <w:color w:val="231F20"/>
          <w:spacing w:val="-12"/>
          <w:w w:val="115"/>
        </w:rPr>
        <w:t xml:space="preserve"> </w:t>
      </w:r>
      <w:r>
        <w:rPr>
          <w:i/>
          <w:color w:val="231F20"/>
          <w:w w:val="115"/>
        </w:rPr>
        <w:t>of</w:t>
      </w:r>
      <w:r>
        <w:rPr>
          <w:i/>
          <w:color w:val="231F20"/>
          <w:spacing w:val="-12"/>
          <w:w w:val="115"/>
        </w:rPr>
        <w:t xml:space="preserve"> </w:t>
      </w:r>
      <w:r>
        <w:rPr>
          <w:i/>
          <w:color w:val="231F20"/>
          <w:w w:val="115"/>
        </w:rPr>
        <w:t>the</w:t>
      </w:r>
      <w:r>
        <w:rPr>
          <w:i/>
          <w:color w:val="231F20"/>
          <w:spacing w:val="-12"/>
          <w:w w:val="115"/>
        </w:rPr>
        <w:t xml:space="preserve"> </w:t>
      </w:r>
      <w:r>
        <w:rPr>
          <w:i/>
          <w:color w:val="231F20"/>
          <w:w w:val="115"/>
        </w:rPr>
        <w:t>account]</w:t>
      </w:r>
    </w:p>
    <w:p w:rsidR="00360928" w:rsidRDefault="001B3201">
      <w:pPr>
        <w:pStyle w:val="BodyText"/>
        <w:spacing w:before="168" w:line="266" w:lineRule="auto"/>
        <w:ind w:left="307" w:right="316"/>
        <w:jc w:val="both"/>
      </w:pPr>
      <w:r>
        <w:rPr>
          <w:color w:val="231F20"/>
          <w:w w:val="110"/>
        </w:rPr>
        <w:t>This</w:t>
      </w:r>
      <w:r>
        <w:rPr>
          <w:color w:val="231F20"/>
          <w:spacing w:val="-9"/>
          <w:w w:val="110"/>
        </w:rPr>
        <w:t xml:space="preserve"> </w:t>
      </w:r>
      <w:r>
        <w:rPr>
          <w:color w:val="231F20"/>
          <w:w w:val="110"/>
        </w:rPr>
        <w:t>Guarantee</w:t>
      </w:r>
      <w:r>
        <w:rPr>
          <w:color w:val="231F20"/>
          <w:spacing w:val="-9"/>
          <w:w w:val="110"/>
        </w:rPr>
        <w:t xml:space="preserve"> </w:t>
      </w:r>
      <w:r>
        <w:rPr>
          <w:color w:val="231F20"/>
          <w:w w:val="110"/>
        </w:rPr>
        <w:t>shall</w:t>
      </w:r>
      <w:r>
        <w:rPr>
          <w:color w:val="231F20"/>
          <w:spacing w:val="-9"/>
          <w:w w:val="110"/>
        </w:rPr>
        <w:t xml:space="preserve"> </w:t>
      </w:r>
      <w:r>
        <w:rPr>
          <w:color w:val="231F20"/>
          <w:w w:val="110"/>
        </w:rPr>
        <w:t>remain</w:t>
      </w:r>
      <w:r>
        <w:rPr>
          <w:color w:val="231F20"/>
          <w:spacing w:val="-9"/>
          <w:w w:val="110"/>
        </w:rPr>
        <w:t xml:space="preserve"> </w:t>
      </w:r>
      <w:r>
        <w:rPr>
          <w:color w:val="231F20"/>
          <w:w w:val="110"/>
        </w:rPr>
        <w:t>valid</w:t>
      </w:r>
      <w:r>
        <w:rPr>
          <w:color w:val="231F20"/>
          <w:spacing w:val="-9"/>
          <w:w w:val="110"/>
        </w:rPr>
        <w:t xml:space="preserve"> </w:t>
      </w:r>
      <w:r>
        <w:rPr>
          <w:color w:val="231F20"/>
          <w:w w:val="110"/>
        </w:rPr>
        <w:t>and</w:t>
      </w:r>
      <w:r>
        <w:rPr>
          <w:color w:val="231F20"/>
          <w:spacing w:val="-9"/>
          <w:w w:val="110"/>
        </w:rPr>
        <w:t xml:space="preserve"> </w:t>
      </w:r>
      <w:r>
        <w:rPr>
          <w:color w:val="231F20"/>
          <w:w w:val="110"/>
        </w:rPr>
        <w:t>in</w:t>
      </w:r>
      <w:r>
        <w:rPr>
          <w:color w:val="231F20"/>
          <w:spacing w:val="-9"/>
          <w:w w:val="110"/>
        </w:rPr>
        <w:t xml:space="preserve"> </w:t>
      </w:r>
      <w:r>
        <w:rPr>
          <w:color w:val="231F20"/>
          <w:w w:val="110"/>
        </w:rPr>
        <w:t>full</w:t>
      </w:r>
      <w:r>
        <w:rPr>
          <w:color w:val="231F20"/>
          <w:spacing w:val="-9"/>
          <w:w w:val="110"/>
        </w:rPr>
        <w:t xml:space="preserve"> </w:t>
      </w:r>
      <w:r>
        <w:rPr>
          <w:color w:val="231F20"/>
          <w:w w:val="110"/>
        </w:rPr>
        <w:t>effect</w:t>
      </w:r>
      <w:r>
        <w:rPr>
          <w:color w:val="231F20"/>
          <w:spacing w:val="-9"/>
          <w:w w:val="110"/>
        </w:rPr>
        <w:t xml:space="preserve"> </w:t>
      </w:r>
      <w:r>
        <w:rPr>
          <w:color w:val="231F20"/>
          <w:w w:val="110"/>
        </w:rPr>
        <w:t>from</w:t>
      </w:r>
      <w:r>
        <w:rPr>
          <w:color w:val="231F20"/>
          <w:spacing w:val="-9"/>
          <w:w w:val="110"/>
        </w:rPr>
        <w:t xml:space="preserve"> </w:t>
      </w:r>
      <w:r>
        <w:rPr>
          <w:color w:val="231F20"/>
          <w:w w:val="110"/>
        </w:rPr>
        <w:t>the</w:t>
      </w:r>
      <w:r>
        <w:rPr>
          <w:color w:val="231F20"/>
          <w:spacing w:val="-9"/>
          <w:w w:val="110"/>
        </w:rPr>
        <w:t xml:space="preserve"> </w:t>
      </w:r>
      <w:r>
        <w:rPr>
          <w:color w:val="231F20"/>
          <w:w w:val="110"/>
        </w:rPr>
        <w:t>date</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advance</w:t>
      </w:r>
      <w:r>
        <w:rPr>
          <w:color w:val="231F20"/>
          <w:spacing w:val="-9"/>
          <w:w w:val="110"/>
        </w:rPr>
        <w:t xml:space="preserve"> </w:t>
      </w:r>
      <w:r>
        <w:rPr>
          <w:color w:val="231F20"/>
          <w:w w:val="110"/>
        </w:rPr>
        <w:t>payment</w:t>
      </w:r>
      <w:r>
        <w:rPr>
          <w:color w:val="231F20"/>
          <w:spacing w:val="-9"/>
          <w:w w:val="110"/>
        </w:rPr>
        <w:t xml:space="preserve"> </w:t>
      </w:r>
      <w:r>
        <w:rPr>
          <w:color w:val="231F20"/>
          <w:w w:val="110"/>
        </w:rPr>
        <w:t xml:space="preserve">received by the Supplier under the Contract until </w:t>
      </w:r>
      <w:r>
        <w:rPr>
          <w:i/>
          <w:color w:val="231F20"/>
          <w:w w:val="110"/>
        </w:rPr>
        <w:t>[insert date</w:t>
      </w:r>
      <w:r>
        <w:rPr>
          <w:i/>
          <w:color w:val="231F20"/>
          <w:w w:val="110"/>
          <w:position w:val="7"/>
          <w:sz w:val="11"/>
        </w:rPr>
        <w:t>25</w:t>
      </w:r>
      <w:r>
        <w:rPr>
          <w:i/>
          <w:color w:val="231F20"/>
          <w:w w:val="110"/>
        </w:rPr>
        <w:t xml:space="preserve">]. </w:t>
      </w:r>
      <w:r>
        <w:rPr>
          <w:color w:val="231F20"/>
          <w:spacing w:val="-8"/>
          <w:w w:val="110"/>
        </w:rPr>
        <w:t xml:space="preserve">We </w:t>
      </w:r>
      <w:r>
        <w:rPr>
          <w:color w:val="231F20"/>
          <w:w w:val="110"/>
        </w:rPr>
        <w:t>agree to a one-time extension of this Guarantee</w:t>
      </w:r>
      <w:r>
        <w:rPr>
          <w:color w:val="231F20"/>
          <w:spacing w:val="-13"/>
          <w:w w:val="110"/>
        </w:rPr>
        <w:t xml:space="preserve"> </w:t>
      </w:r>
      <w:r>
        <w:rPr>
          <w:color w:val="231F20"/>
          <w:w w:val="110"/>
        </w:rPr>
        <w:t>for</w:t>
      </w:r>
      <w:r>
        <w:rPr>
          <w:color w:val="231F20"/>
          <w:spacing w:val="-13"/>
          <w:w w:val="110"/>
        </w:rPr>
        <w:t xml:space="preserve"> </w:t>
      </w:r>
      <w:r>
        <w:rPr>
          <w:color w:val="231F20"/>
          <w:w w:val="110"/>
        </w:rPr>
        <w:t>a</w:t>
      </w:r>
      <w:r>
        <w:rPr>
          <w:color w:val="231F20"/>
          <w:spacing w:val="-12"/>
          <w:w w:val="110"/>
        </w:rPr>
        <w:t xml:space="preserve"> </w:t>
      </w:r>
      <w:r>
        <w:rPr>
          <w:color w:val="231F20"/>
          <w:w w:val="110"/>
        </w:rPr>
        <w:t>period</w:t>
      </w:r>
      <w:r>
        <w:rPr>
          <w:color w:val="231F20"/>
          <w:spacing w:val="-13"/>
          <w:w w:val="110"/>
        </w:rPr>
        <w:t xml:space="preserve"> </w:t>
      </w:r>
      <w:r>
        <w:rPr>
          <w:color w:val="231F20"/>
          <w:w w:val="110"/>
        </w:rPr>
        <w:t>not</w:t>
      </w:r>
      <w:r>
        <w:rPr>
          <w:color w:val="231F20"/>
          <w:spacing w:val="-13"/>
          <w:w w:val="110"/>
        </w:rPr>
        <w:t xml:space="preserve"> </w:t>
      </w:r>
      <w:r>
        <w:rPr>
          <w:color w:val="231F20"/>
          <w:w w:val="110"/>
        </w:rPr>
        <w:t>to</w:t>
      </w:r>
      <w:r>
        <w:rPr>
          <w:color w:val="231F20"/>
          <w:spacing w:val="-12"/>
          <w:w w:val="110"/>
        </w:rPr>
        <w:t xml:space="preserve"> </w:t>
      </w:r>
      <w:r>
        <w:rPr>
          <w:color w:val="231F20"/>
          <w:w w:val="110"/>
        </w:rPr>
        <w:t>exceed</w:t>
      </w:r>
      <w:r>
        <w:rPr>
          <w:color w:val="231F20"/>
          <w:spacing w:val="-13"/>
          <w:w w:val="110"/>
        </w:rPr>
        <w:t xml:space="preserve"> </w:t>
      </w:r>
      <w:r>
        <w:rPr>
          <w:i/>
          <w:color w:val="231F20"/>
          <w:w w:val="110"/>
        </w:rPr>
        <w:t>[six</w:t>
      </w:r>
      <w:r>
        <w:rPr>
          <w:i/>
          <w:color w:val="231F20"/>
          <w:spacing w:val="-13"/>
          <w:w w:val="110"/>
        </w:rPr>
        <w:t xml:space="preserve"> </w:t>
      </w:r>
      <w:r>
        <w:rPr>
          <w:i/>
          <w:color w:val="231F20"/>
          <w:w w:val="110"/>
        </w:rPr>
        <w:t>months][one</w:t>
      </w:r>
      <w:r>
        <w:rPr>
          <w:i/>
          <w:color w:val="231F20"/>
          <w:spacing w:val="-12"/>
          <w:w w:val="110"/>
        </w:rPr>
        <w:t xml:space="preserve"> </w:t>
      </w:r>
      <w:r>
        <w:rPr>
          <w:i/>
          <w:color w:val="231F20"/>
          <w:w w:val="110"/>
        </w:rPr>
        <w:t>year]</w:t>
      </w:r>
      <w:r>
        <w:rPr>
          <w:color w:val="231F20"/>
          <w:w w:val="110"/>
        </w:rPr>
        <w:t>,</w:t>
      </w:r>
      <w:r>
        <w:rPr>
          <w:color w:val="231F20"/>
          <w:spacing w:val="-22"/>
          <w:w w:val="110"/>
        </w:rPr>
        <w:t xml:space="preserve"> </w:t>
      </w:r>
      <w:r>
        <w:rPr>
          <w:color w:val="231F20"/>
          <w:w w:val="110"/>
        </w:rPr>
        <w:t>in</w:t>
      </w:r>
      <w:r>
        <w:rPr>
          <w:color w:val="231F20"/>
          <w:spacing w:val="-12"/>
          <w:w w:val="110"/>
        </w:rPr>
        <w:t xml:space="preserve"> </w:t>
      </w:r>
      <w:r>
        <w:rPr>
          <w:color w:val="231F20"/>
          <w:w w:val="110"/>
        </w:rPr>
        <w:t>response</w:t>
      </w:r>
      <w:r>
        <w:rPr>
          <w:color w:val="231F20"/>
          <w:spacing w:val="-13"/>
          <w:w w:val="110"/>
        </w:rPr>
        <w:t xml:space="preserve"> </w:t>
      </w:r>
      <w:r>
        <w:rPr>
          <w:color w:val="231F20"/>
          <w:w w:val="110"/>
        </w:rPr>
        <w:t>to</w:t>
      </w:r>
      <w:r>
        <w:rPr>
          <w:color w:val="231F20"/>
          <w:spacing w:val="-12"/>
          <w:w w:val="110"/>
        </w:rPr>
        <w:t xml:space="preserve"> </w:t>
      </w:r>
      <w:r>
        <w:rPr>
          <w:color w:val="231F20"/>
          <w:w w:val="110"/>
        </w:rPr>
        <w:t>the</w:t>
      </w:r>
      <w:r>
        <w:rPr>
          <w:color w:val="231F20"/>
          <w:spacing w:val="-13"/>
          <w:w w:val="110"/>
        </w:rPr>
        <w:t xml:space="preserve"> </w:t>
      </w:r>
      <w:r>
        <w:rPr>
          <w:color w:val="231F20"/>
          <w:w w:val="110"/>
        </w:rPr>
        <w:t>Purchaser’s</w:t>
      </w:r>
      <w:r>
        <w:rPr>
          <w:color w:val="231F20"/>
          <w:spacing w:val="-13"/>
          <w:w w:val="110"/>
        </w:rPr>
        <w:t xml:space="preserve"> </w:t>
      </w:r>
      <w:r>
        <w:rPr>
          <w:color w:val="231F20"/>
          <w:w w:val="110"/>
        </w:rPr>
        <w:t>written request for such extension, such request to be presented to us before the expiry of the</w:t>
      </w:r>
      <w:r>
        <w:rPr>
          <w:color w:val="231F20"/>
          <w:spacing w:val="56"/>
          <w:w w:val="110"/>
        </w:rPr>
        <w:t xml:space="preserve"> </w:t>
      </w:r>
      <w:r>
        <w:rPr>
          <w:color w:val="231F20"/>
          <w:w w:val="110"/>
        </w:rPr>
        <w:t>Guarantee.</w:t>
      </w:r>
    </w:p>
    <w:p w:rsidR="00360928" w:rsidRDefault="00360928">
      <w:pPr>
        <w:pStyle w:val="BodyText"/>
        <w:rPr>
          <w:sz w:val="20"/>
        </w:rPr>
      </w:pPr>
    </w:p>
    <w:p w:rsidR="00360928" w:rsidRDefault="00434FFF">
      <w:pPr>
        <w:pStyle w:val="BodyText"/>
        <w:spacing w:before="4"/>
        <w:rPr>
          <w:sz w:val="14"/>
        </w:rPr>
      </w:pPr>
      <w:r w:rsidRPr="00434FFF">
        <w:pict>
          <v:line id="_x0000_s1028" style="position:absolute;z-index:251625472;mso-wrap-distance-left:0;mso-wrap-distance-right:0;mso-position-horizontal-relative:page" from="62.35pt,10.5pt" to="175.1pt,10.5pt" strokecolor="#221e1f" strokeweight=".20178mm">
            <w10:wrap type="topAndBottom" anchorx="page"/>
          </v:line>
        </w:pict>
      </w:r>
    </w:p>
    <w:p w:rsidR="00360928" w:rsidRDefault="001B3201">
      <w:pPr>
        <w:spacing w:before="59"/>
        <w:ind w:left="307"/>
        <w:rPr>
          <w:i/>
        </w:rPr>
      </w:pPr>
      <w:r>
        <w:rPr>
          <w:i/>
          <w:color w:val="231F20"/>
          <w:w w:val="105"/>
        </w:rPr>
        <w:t>[signature(s) of authorized representative(s) of the bank]</w: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434FFF">
      <w:pPr>
        <w:pStyle w:val="BodyText"/>
        <w:spacing w:before="7"/>
        <w:rPr>
          <w:i/>
          <w:sz w:val="23"/>
        </w:rPr>
      </w:pPr>
      <w:r w:rsidRPr="00434FFF">
        <w:pict>
          <v:line id="_x0000_s1027" style="position:absolute;z-index:251627520;mso-wrap-distance-left:0;mso-wrap-distance-right:0;mso-position-horizontal-relative:page" from="62.35pt,15.95pt" to="134.1pt,15.95pt" strokecolor="#231f20">
            <w10:wrap type="topAndBottom" anchorx="page"/>
          </v:line>
        </w:pict>
      </w:r>
    </w:p>
    <w:p w:rsidR="00360928" w:rsidRDefault="001B3201">
      <w:pPr>
        <w:pStyle w:val="ListParagraph"/>
        <w:numPr>
          <w:ilvl w:val="0"/>
          <w:numId w:val="2"/>
        </w:numPr>
        <w:tabs>
          <w:tab w:val="left" w:pos="668"/>
        </w:tabs>
        <w:spacing w:before="56" w:line="249" w:lineRule="auto"/>
        <w:ind w:right="325"/>
        <w:jc w:val="both"/>
        <w:rPr>
          <w:i/>
          <w:sz w:val="16"/>
        </w:rPr>
      </w:pPr>
      <w:r>
        <w:rPr>
          <w:i/>
          <w:color w:val="231F20"/>
          <w:w w:val="105"/>
          <w:sz w:val="16"/>
        </w:rPr>
        <w:t>The bank shall insert the amount(s) specified in the SCC and denominated, as specified in the SCC, either in the currency(ies)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rsidR="00360928" w:rsidRDefault="001B3201">
      <w:pPr>
        <w:pStyle w:val="ListParagraph"/>
        <w:numPr>
          <w:ilvl w:val="0"/>
          <w:numId w:val="2"/>
        </w:numPr>
        <w:tabs>
          <w:tab w:val="left" w:pos="668"/>
        </w:tabs>
        <w:spacing w:before="30" w:line="249" w:lineRule="auto"/>
        <w:ind w:right="325"/>
        <w:jc w:val="both"/>
        <w:rPr>
          <w:i/>
          <w:sz w:val="16"/>
        </w:rPr>
      </w:pPr>
      <w:r>
        <w:rPr>
          <w:i/>
          <w:color w:val="231F20"/>
          <w:w w:val="105"/>
          <w:sz w:val="16"/>
        </w:rPr>
        <w:t>Insert</w:t>
      </w:r>
      <w:r>
        <w:rPr>
          <w:i/>
          <w:color w:val="231F20"/>
          <w:spacing w:val="-4"/>
          <w:w w:val="105"/>
          <w:sz w:val="16"/>
        </w:rPr>
        <w:t xml:space="preserve"> </w:t>
      </w:r>
      <w:r>
        <w:rPr>
          <w:i/>
          <w:color w:val="231F20"/>
          <w:w w:val="105"/>
          <w:sz w:val="16"/>
        </w:rPr>
        <w:t>the</w:t>
      </w:r>
      <w:r>
        <w:rPr>
          <w:i/>
          <w:color w:val="231F20"/>
          <w:spacing w:val="-3"/>
          <w:w w:val="105"/>
          <w:sz w:val="16"/>
        </w:rPr>
        <w:t xml:space="preserve"> </w:t>
      </w:r>
      <w:r>
        <w:rPr>
          <w:i/>
          <w:color w:val="231F20"/>
          <w:w w:val="105"/>
          <w:sz w:val="16"/>
        </w:rPr>
        <w:t>Delivery</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stipulated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Contract</w:t>
      </w:r>
      <w:r>
        <w:rPr>
          <w:i/>
          <w:color w:val="231F20"/>
          <w:spacing w:val="-4"/>
          <w:w w:val="105"/>
          <w:sz w:val="16"/>
        </w:rPr>
        <w:t xml:space="preserve"> </w:t>
      </w:r>
      <w:r>
        <w:rPr>
          <w:i/>
          <w:color w:val="231F20"/>
          <w:w w:val="105"/>
          <w:sz w:val="16"/>
        </w:rPr>
        <w:t>Delivery</w:t>
      </w:r>
      <w:r>
        <w:rPr>
          <w:i/>
          <w:color w:val="231F20"/>
          <w:spacing w:val="-3"/>
          <w:w w:val="105"/>
          <w:sz w:val="16"/>
        </w:rPr>
        <w:t xml:space="preserve"> </w:t>
      </w:r>
      <w:r>
        <w:rPr>
          <w:i/>
          <w:color w:val="231F20"/>
          <w:w w:val="105"/>
          <w:sz w:val="16"/>
        </w:rPr>
        <w:t>Schedule.</w:t>
      </w:r>
      <w:r>
        <w:rPr>
          <w:i/>
          <w:color w:val="231F20"/>
          <w:spacing w:val="-10"/>
          <w:w w:val="105"/>
          <w:sz w:val="16"/>
        </w:rPr>
        <w:t xml:space="preserve"> </w:t>
      </w:r>
      <w:r>
        <w:rPr>
          <w:i/>
          <w:color w:val="231F20"/>
          <w:w w:val="105"/>
          <w:sz w:val="16"/>
        </w:rPr>
        <w:t>The</w:t>
      </w:r>
      <w:r>
        <w:rPr>
          <w:i/>
          <w:color w:val="231F20"/>
          <w:spacing w:val="-3"/>
          <w:w w:val="105"/>
          <w:sz w:val="16"/>
        </w:rPr>
        <w:t xml:space="preserve"> </w:t>
      </w:r>
      <w:r>
        <w:rPr>
          <w:i/>
          <w:color w:val="231F20"/>
          <w:w w:val="105"/>
          <w:sz w:val="16"/>
        </w:rPr>
        <w:t>Purchaser</w:t>
      </w:r>
      <w:r>
        <w:rPr>
          <w:i/>
          <w:color w:val="231F20"/>
          <w:spacing w:val="-4"/>
          <w:w w:val="105"/>
          <w:sz w:val="16"/>
        </w:rPr>
        <w:t xml:space="preserve"> </w:t>
      </w:r>
      <w:r>
        <w:rPr>
          <w:i/>
          <w:color w:val="231F20"/>
          <w:w w:val="105"/>
          <w:sz w:val="16"/>
        </w:rPr>
        <w:t>should</w:t>
      </w:r>
      <w:r>
        <w:rPr>
          <w:i/>
          <w:color w:val="231F20"/>
          <w:spacing w:val="-3"/>
          <w:w w:val="105"/>
          <w:sz w:val="16"/>
        </w:rPr>
        <w:t xml:space="preserve"> </w:t>
      </w:r>
      <w:r>
        <w:rPr>
          <w:i/>
          <w:color w:val="231F20"/>
          <w:w w:val="105"/>
          <w:sz w:val="16"/>
        </w:rPr>
        <w:t>note</w:t>
      </w:r>
      <w:r>
        <w:rPr>
          <w:i/>
          <w:color w:val="231F20"/>
          <w:spacing w:val="-4"/>
          <w:w w:val="105"/>
          <w:sz w:val="16"/>
        </w:rPr>
        <w:t xml:space="preserve"> </w:t>
      </w:r>
      <w:r>
        <w:rPr>
          <w:i/>
          <w:color w:val="231F20"/>
          <w:w w:val="105"/>
          <w:sz w:val="16"/>
        </w:rPr>
        <w:t>that</w:t>
      </w:r>
      <w:r>
        <w:rPr>
          <w:i/>
          <w:color w:val="231F20"/>
          <w:spacing w:val="-3"/>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event</w:t>
      </w:r>
      <w:r>
        <w:rPr>
          <w:i/>
          <w:color w:val="231F20"/>
          <w:spacing w:val="-3"/>
          <w:w w:val="105"/>
          <w:sz w:val="16"/>
        </w:rPr>
        <w:t xml:space="preserve"> </w:t>
      </w:r>
      <w:r>
        <w:rPr>
          <w:i/>
          <w:color w:val="231F20"/>
          <w:w w:val="105"/>
          <w:sz w:val="16"/>
        </w:rPr>
        <w:t>of</w:t>
      </w:r>
      <w:r>
        <w:rPr>
          <w:i/>
          <w:color w:val="231F20"/>
          <w:spacing w:val="-4"/>
          <w:w w:val="105"/>
          <w:sz w:val="16"/>
        </w:rPr>
        <w:t xml:space="preserve"> </w:t>
      </w:r>
      <w:r>
        <w:rPr>
          <w:i/>
          <w:color w:val="231F20"/>
          <w:w w:val="105"/>
          <w:sz w:val="16"/>
        </w:rPr>
        <w:t>an</w:t>
      </w:r>
      <w:r>
        <w:rPr>
          <w:i/>
          <w:color w:val="231F20"/>
          <w:spacing w:val="-3"/>
          <w:w w:val="105"/>
          <w:sz w:val="16"/>
        </w:rPr>
        <w:t xml:space="preserve"> </w:t>
      </w:r>
      <w:r>
        <w:rPr>
          <w:i/>
          <w:color w:val="231F20"/>
          <w:w w:val="105"/>
          <w:sz w:val="16"/>
        </w:rPr>
        <w:t>extension</w:t>
      </w:r>
      <w:r>
        <w:rPr>
          <w:i/>
          <w:color w:val="231F20"/>
          <w:spacing w:val="-4"/>
          <w:w w:val="105"/>
          <w:sz w:val="16"/>
        </w:rPr>
        <w:t xml:space="preserve"> </w:t>
      </w:r>
      <w:r>
        <w:rPr>
          <w:i/>
          <w:color w:val="231F20"/>
          <w:w w:val="105"/>
          <w:sz w:val="16"/>
        </w:rPr>
        <w:t>of</w:t>
      </w:r>
      <w:r>
        <w:rPr>
          <w:i/>
          <w:color w:val="231F20"/>
          <w:spacing w:val="-3"/>
          <w:w w:val="105"/>
          <w:sz w:val="16"/>
        </w:rPr>
        <w:t xml:space="preserve"> </w:t>
      </w:r>
      <w:r>
        <w:rPr>
          <w:i/>
          <w:color w:val="231F20"/>
          <w:w w:val="105"/>
          <w:sz w:val="16"/>
        </w:rPr>
        <w:t>the time to perform the Contract, the Purchaser would need to request an extension of this Guarantee from the bank.</w:t>
      </w:r>
      <w:r>
        <w:rPr>
          <w:i/>
          <w:color w:val="231F20"/>
          <w:spacing w:val="-31"/>
          <w:w w:val="105"/>
          <w:sz w:val="16"/>
        </w:rPr>
        <w:t xml:space="preserve"> </w:t>
      </w:r>
      <w:r>
        <w:rPr>
          <w:i/>
          <w:color w:val="231F20"/>
          <w:w w:val="105"/>
          <w:sz w:val="16"/>
        </w:rPr>
        <w:t>Such request must be in</w:t>
      </w:r>
      <w:r>
        <w:rPr>
          <w:i/>
          <w:color w:val="231F20"/>
          <w:spacing w:val="-4"/>
          <w:w w:val="105"/>
          <w:sz w:val="16"/>
        </w:rPr>
        <w:t xml:space="preserve"> </w:t>
      </w:r>
      <w:r>
        <w:rPr>
          <w:i/>
          <w:color w:val="231F20"/>
          <w:w w:val="105"/>
          <w:sz w:val="16"/>
        </w:rPr>
        <w:t>writing</w:t>
      </w:r>
      <w:r>
        <w:rPr>
          <w:i/>
          <w:color w:val="231F20"/>
          <w:spacing w:val="-3"/>
          <w:w w:val="105"/>
          <w:sz w:val="16"/>
        </w:rPr>
        <w:t xml:space="preserve"> </w:t>
      </w:r>
      <w:r>
        <w:rPr>
          <w:i/>
          <w:color w:val="231F20"/>
          <w:w w:val="105"/>
          <w:sz w:val="16"/>
        </w:rPr>
        <w:t>and</w:t>
      </w:r>
      <w:r>
        <w:rPr>
          <w:i/>
          <w:color w:val="231F20"/>
          <w:spacing w:val="-4"/>
          <w:w w:val="105"/>
          <w:sz w:val="16"/>
        </w:rPr>
        <w:t xml:space="preserve"> </w:t>
      </w:r>
      <w:r>
        <w:rPr>
          <w:i/>
          <w:color w:val="231F20"/>
          <w:w w:val="105"/>
          <w:sz w:val="16"/>
        </w:rPr>
        <w:t>must</w:t>
      </w:r>
      <w:r>
        <w:rPr>
          <w:i/>
          <w:color w:val="231F20"/>
          <w:spacing w:val="-3"/>
          <w:w w:val="105"/>
          <w:sz w:val="16"/>
        </w:rPr>
        <w:t xml:space="preserve"> </w:t>
      </w:r>
      <w:r>
        <w:rPr>
          <w:i/>
          <w:color w:val="231F20"/>
          <w:w w:val="105"/>
          <w:sz w:val="16"/>
        </w:rPr>
        <w:t>be</w:t>
      </w:r>
      <w:r>
        <w:rPr>
          <w:i/>
          <w:color w:val="231F20"/>
          <w:spacing w:val="-4"/>
          <w:w w:val="105"/>
          <w:sz w:val="16"/>
        </w:rPr>
        <w:t xml:space="preserve"> </w:t>
      </w:r>
      <w:r>
        <w:rPr>
          <w:i/>
          <w:color w:val="231F20"/>
          <w:w w:val="105"/>
          <w:sz w:val="16"/>
        </w:rPr>
        <w:t>made</w:t>
      </w:r>
      <w:r>
        <w:rPr>
          <w:i/>
          <w:color w:val="231F20"/>
          <w:spacing w:val="-3"/>
          <w:w w:val="105"/>
          <w:sz w:val="16"/>
        </w:rPr>
        <w:t xml:space="preserve"> </w:t>
      </w:r>
      <w:r>
        <w:rPr>
          <w:i/>
          <w:color w:val="231F20"/>
          <w:w w:val="105"/>
          <w:sz w:val="16"/>
        </w:rPr>
        <w:t>prior</w:t>
      </w:r>
      <w:r>
        <w:rPr>
          <w:i/>
          <w:color w:val="231F20"/>
          <w:spacing w:val="-4"/>
          <w:w w:val="105"/>
          <w:sz w:val="16"/>
        </w:rPr>
        <w:t xml:space="preserve"> </w:t>
      </w:r>
      <w:r>
        <w:rPr>
          <w:i/>
          <w:color w:val="231F20"/>
          <w:w w:val="105"/>
          <w:sz w:val="16"/>
        </w:rPr>
        <w:t>to</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expiration</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established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Guarantee</w:t>
      </w:r>
    </w:p>
    <w:p w:rsidR="00360928" w:rsidRDefault="00360928">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sectPr w:rsidR="00F1201F">
          <w:type w:val="continuous"/>
          <w:pgSz w:w="11910" w:h="16840"/>
          <w:pgMar w:top="0" w:right="920" w:bottom="0" w:left="940" w:header="720" w:footer="720" w:gutter="0"/>
          <w:cols w:space="720"/>
        </w:sectPr>
      </w:pPr>
    </w:p>
    <w:p w:rsidR="00360928" w:rsidRDefault="00434FFF">
      <w:pPr>
        <w:spacing w:before="157"/>
        <w:ind w:left="3052" w:right="14"/>
        <w:jc w:val="center"/>
        <w:rPr>
          <w:rFonts w:ascii="Arial"/>
          <w:b/>
          <w:sz w:val="32"/>
        </w:rPr>
      </w:pPr>
      <w:r w:rsidRPr="00434FFF">
        <w:lastRenderedPageBreak/>
        <w:pict>
          <v:line id="_x0000_s1026" style="position:absolute;left:0;text-align:left;z-index:251649024;mso-position-horizontal-relative:page" from="532.9pt,3.7pt" to="62.35pt,3.7pt" strokecolor="#231f20" strokeweight=".5pt">
            <w10:wrap anchorx="page"/>
          </v:line>
        </w:pict>
      </w:r>
      <w:r w:rsidR="001B3201">
        <w:rPr>
          <w:rFonts w:ascii="Arial"/>
          <w:b/>
          <w:color w:val="231F20"/>
          <w:w w:val="95"/>
          <w:sz w:val="32"/>
        </w:rPr>
        <w:t>LETTER OF ACCEPTANCE</w:t>
      </w:r>
    </w:p>
    <w:p w:rsidR="00360928" w:rsidRDefault="001B3201">
      <w:pPr>
        <w:spacing w:before="287"/>
        <w:ind w:left="3049" w:right="14"/>
        <w:jc w:val="center"/>
        <w:rPr>
          <w:i/>
        </w:rPr>
      </w:pPr>
      <w:r>
        <w:rPr>
          <w:i/>
          <w:color w:val="231F20"/>
          <w:w w:val="105"/>
        </w:rPr>
        <w:t>[use letterhead paper of the Purchaser]</w:t>
      </w:r>
    </w:p>
    <w:p w:rsidR="00360928" w:rsidRDefault="00360928">
      <w:pPr>
        <w:pStyle w:val="BodyText"/>
        <w:rPr>
          <w:i/>
          <w:sz w:val="28"/>
        </w:rPr>
      </w:pPr>
    </w:p>
    <w:p w:rsidR="00360928" w:rsidRDefault="00360928">
      <w:pPr>
        <w:pStyle w:val="BodyText"/>
        <w:rPr>
          <w:i/>
          <w:sz w:val="23"/>
        </w:rPr>
      </w:pPr>
    </w:p>
    <w:p w:rsidR="00360928" w:rsidRDefault="001B3201">
      <w:pPr>
        <w:spacing w:before="1"/>
        <w:ind w:left="307"/>
        <w:rPr>
          <w:i/>
        </w:rPr>
      </w:pPr>
      <w:r>
        <w:rPr>
          <w:color w:val="231F20"/>
          <w:w w:val="105"/>
        </w:rPr>
        <w:t xml:space="preserve">To: </w:t>
      </w:r>
      <w:r>
        <w:rPr>
          <w:i/>
          <w:color w:val="231F20"/>
          <w:w w:val="105"/>
        </w:rPr>
        <w:t>[name and address of the Supplier]</w:t>
      </w:r>
    </w:p>
    <w:p w:rsidR="00360928" w:rsidRDefault="00360928">
      <w:pPr>
        <w:pStyle w:val="BodyText"/>
        <w:spacing w:before="7"/>
        <w:rPr>
          <w:i/>
          <w:sz w:val="26"/>
        </w:rPr>
      </w:pPr>
    </w:p>
    <w:p w:rsidR="00360928" w:rsidRDefault="001B3201">
      <w:pPr>
        <w:spacing w:before="1"/>
        <w:ind w:left="307"/>
      </w:pPr>
      <w:r>
        <w:rPr>
          <w:color w:val="231F20"/>
          <w:w w:val="110"/>
        </w:rPr>
        <w:t xml:space="preserve">Subject: </w:t>
      </w:r>
      <w:r>
        <w:rPr>
          <w:b/>
          <w:i/>
          <w:color w:val="231F20"/>
          <w:w w:val="110"/>
        </w:rPr>
        <w:t xml:space="preserve">Notification of Award Contract No. </w:t>
      </w:r>
      <w:r>
        <w:rPr>
          <w:color w:val="231F20"/>
          <w:w w:val="110"/>
        </w:rPr>
        <w:t>. . . . . . . . ..</w:t>
      </w:r>
    </w:p>
    <w:p w:rsidR="00360928" w:rsidRDefault="001B3201">
      <w:pPr>
        <w:pStyle w:val="BodyText"/>
        <w:rPr>
          <w:sz w:val="28"/>
        </w:rPr>
      </w:pPr>
      <w:r>
        <w:br w:type="column"/>
      </w:r>
    </w:p>
    <w:p w:rsidR="00360928" w:rsidRDefault="00360928">
      <w:pPr>
        <w:pStyle w:val="BodyText"/>
        <w:rPr>
          <w:sz w:val="28"/>
        </w:rPr>
      </w:pPr>
    </w:p>
    <w:p w:rsidR="00360928" w:rsidRDefault="00360928">
      <w:pPr>
        <w:pStyle w:val="BodyText"/>
        <w:rPr>
          <w:sz w:val="28"/>
        </w:rPr>
      </w:pPr>
    </w:p>
    <w:p w:rsidR="00360928" w:rsidRDefault="00360928">
      <w:pPr>
        <w:pStyle w:val="BodyText"/>
        <w:spacing w:before="3"/>
        <w:rPr>
          <w:sz w:val="35"/>
        </w:rPr>
      </w:pPr>
    </w:p>
    <w:p w:rsidR="00360928" w:rsidRDefault="001B3201">
      <w:pPr>
        <w:spacing w:before="1"/>
        <w:ind w:left="307"/>
        <w:rPr>
          <w:i/>
        </w:rPr>
      </w:pPr>
      <w:r>
        <w:rPr>
          <w:i/>
          <w:color w:val="231F20"/>
        </w:rPr>
        <w:t>[date]</w:t>
      </w:r>
    </w:p>
    <w:p w:rsidR="00360928" w:rsidRDefault="00360928">
      <w:pPr>
        <w:sectPr w:rsidR="00360928">
          <w:pgSz w:w="11910" w:h="16840"/>
          <w:pgMar w:top="1480" w:right="920" w:bottom="280" w:left="940" w:header="1200" w:footer="0" w:gutter="0"/>
          <w:cols w:num="2" w:space="720" w:equalWidth="0">
            <w:col w:w="6991" w:space="1887"/>
            <w:col w:w="1172"/>
          </w:cols>
        </w:sectPr>
      </w:pPr>
    </w:p>
    <w:p w:rsidR="00360928" w:rsidRDefault="00360928">
      <w:pPr>
        <w:pStyle w:val="BodyText"/>
        <w:spacing w:before="11"/>
        <w:rPr>
          <w:i/>
          <w:sz w:val="15"/>
        </w:rPr>
      </w:pPr>
    </w:p>
    <w:p w:rsidR="00360928" w:rsidRDefault="001B3201">
      <w:pPr>
        <w:spacing w:before="123" w:line="266" w:lineRule="auto"/>
        <w:ind w:left="307" w:right="325"/>
        <w:jc w:val="both"/>
        <w:rPr>
          <w:i/>
        </w:rPr>
      </w:pPr>
      <w:r>
        <w:rPr>
          <w:color w:val="231F20"/>
          <w:w w:val="110"/>
        </w:rPr>
        <w:t>This</w:t>
      </w:r>
      <w:r>
        <w:rPr>
          <w:color w:val="231F20"/>
          <w:spacing w:val="-15"/>
          <w:w w:val="110"/>
        </w:rPr>
        <w:t xml:space="preserve"> </w:t>
      </w:r>
      <w:r>
        <w:rPr>
          <w:color w:val="231F20"/>
          <w:w w:val="110"/>
        </w:rPr>
        <w:t>is</w:t>
      </w:r>
      <w:r>
        <w:rPr>
          <w:color w:val="231F20"/>
          <w:spacing w:val="-14"/>
          <w:w w:val="110"/>
        </w:rPr>
        <w:t xml:space="preserve"> </w:t>
      </w:r>
      <w:r>
        <w:rPr>
          <w:color w:val="231F20"/>
          <w:w w:val="110"/>
        </w:rPr>
        <w:t>to</w:t>
      </w:r>
      <w:r>
        <w:rPr>
          <w:color w:val="231F20"/>
          <w:spacing w:val="-14"/>
          <w:w w:val="110"/>
        </w:rPr>
        <w:t xml:space="preserve"> </w:t>
      </w:r>
      <w:r>
        <w:rPr>
          <w:color w:val="231F20"/>
          <w:w w:val="110"/>
        </w:rPr>
        <w:t>notify</w:t>
      </w:r>
      <w:r>
        <w:rPr>
          <w:color w:val="231F20"/>
          <w:spacing w:val="-14"/>
          <w:w w:val="110"/>
        </w:rPr>
        <w:t xml:space="preserve"> </w:t>
      </w:r>
      <w:r>
        <w:rPr>
          <w:color w:val="231F20"/>
          <w:w w:val="110"/>
        </w:rPr>
        <w:t>you</w:t>
      </w:r>
      <w:r>
        <w:rPr>
          <w:color w:val="231F20"/>
          <w:spacing w:val="-14"/>
          <w:w w:val="110"/>
        </w:rPr>
        <w:t xml:space="preserve"> </w:t>
      </w:r>
      <w:r>
        <w:rPr>
          <w:color w:val="231F20"/>
          <w:w w:val="110"/>
        </w:rPr>
        <w:t>that</w:t>
      </w:r>
      <w:r>
        <w:rPr>
          <w:color w:val="231F20"/>
          <w:spacing w:val="-14"/>
          <w:w w:val="110"/>
        </w:rPr>
        <w:t xml:space="preserve"> </w:t>
      </w:r>
      <w:r>
        <w:rPr>
          <w:color w:val="231F20"/>
          <w:w w:val="110"/>
        </w:rPr>
        <w:t>your</w:t>
      </w:r>
      <w:r>
        <w:rPr>
          <w:color w:val="231F20"/>
          <w:spacing w:val="-14"/>
          <w:w w:val="110"/>
        </w:rPr>
        <w:t xml:space="preserve"> </w:t>
      </w:r>
      <w:r>
        <w:rPr>
          <w:color w:val="231F20"/>
          <w:w w:val="110"/>
        </w:rPr>
        <w:t>Bid</w:t>
      </w:r>
      <w:r>
        <w:rPr>
          <w:color w:val="231F20"/>
          <w:spacing w:val="-14"/>
          <w:w w:val="110"/>
        </w:rPr>
        <w:t xml:space="preserve"> </w:t>
      </w:r>
      <w:r>
        <w:rPr>
          <w:color w:val="231F20"/>
          <w:w w:val="110"/>
        </w:rPr>
        <w:t>dated</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date]</w:t>
      </w:r>
      <w:r>
        <w:rPr>
          <w:b/>
          <w:i/>
          <w:color w:val="231F20"/>
          <w:spacing w:val="-10"/>
          <w:w w:val="110"/>
        </w:rPr>
        <w:t xml:space="preserve"> </w:t>
      </w:r>
      <w:r>
        <w:rPr>
          <w:color w:val="231F20"/>
          <w:w w:val="110"/>
        </w:rPr>
        <w:t>for</w:t>
      </w:r>
      <w:r>
        <w:rPr>
          <w:color w:val="231F20"/>
          <w:spacing w:val="-14"/>
          <w:w w:val="110"/>
        </w:rPr>
        <w:t xml:space="preserve"> </w:t>
      </w:r>
      <w:r>
        <w:rPr>
          <w:color w:val="231F20"/>
          <w:w w:val="110"/>
        </w:rPr>
        <w:t>supply</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name</w:t>
      </w:r>
      <w:r>
        <w:rPr>
          <w:b/>
          <w:i/>
          <w:color w:val="231F20"/>
          <w:spacing w:val="-10"/>
          <w:w w:val="110"/>
        </w:rPr>
        <w:t xml:space="preserve"> </w:t>
      </w:r>
      <w:r>
        <w:rPr>
          <w:b/>
          <w:i/>
          <w:color w:val="231F20"/>
          <w:w w:val="110"/>
        </w:rPr>
        <w:t>of</w:t>
      </w:r>
      <w:r>
        <w:rPr>
          <w:b/>
          <w:i/>
          <w:color w:val="231F20"/>
          <w:spacing w:val="-10"/>
          <w:w w:val="110"/>
        </w:rPr>
        <w:t xml:space="preserve"> </w:t>
      </w:r>
      <w:r>
        <w:rPr>
          <w:b/>
          <w:i/>
          <w:color w:val="231F20"/>
          <w:w w:val="110"/>
        </w:rPr>
        <w:t>the</w:t>
      </w:r>
      <w:r>
        <w:rPr>
          <w:b/>
          <w:i/>
          <w:color w:val="231F20"/>
          <w:spacing w:val="-10"/>
          <w:w w:val="110"/>
        </w:rPr>
        <w:t xml:space="preserve"> </w:t>
      </w:r>
      <w:r>
        <w:rPr>
          <w:b/>
          <w:i/>
          <w:color w:val="231F20"/>
          <w:w w:val="110"/>
        </w:rPr>
        <w:t xml:space="preserve">contract and identification number, as given in the SCC] </w:t>
      </w:r>
      <w:r>
        <w:rPr>
          <w:color w:val="231F20"/>
          <w:w w:val="110"/>
        </w:rPr>
        <w:t xml:space="preserve">for the </w:t>
      </w:r>
      <w:r>
        <w:rPr>
          <w:color w:val="231F20"/>
          <w:spacing w:val="-3"/>
          <w:w w:val="110"/>
        </w:rPr>
        <w:t xml:space="preserve">Accepted </w:t>
      </w:r>
      <w:r>
        <w:rPr>
          <w:color w:val="231F20"/>
          <w:w w:val="110"/>
        </w:rPr>
        <w:t xml:space="preserve">Contract Amount of </w:t>
      </w:r>
      <w:r>
        <w:rPr>
          <w:b/>
          <w:i/>
          <w:color w:val="231F20"/>
          <w:w w:val="110"/>
        </w:rPr>
        <w:t>[insert amount in numbers and words and name of currency]</w:t>
      </w:r>
      <w:r>
        <w:rPr>
          <w:color w:val="231F20"/>
          <w:w w:val="110"/>
        </w:rPr>
        <w:t>, as corrected and modified in</w:t>
      </w:r>
      <w:r>
        <w:rPr>
          <w:color w:val="231F20"/>
          <w:spacing w:val="-14"/>
          <w:w w:val="110"/>
        </w:rPr>
        <w:t xml:space="preserve"> </w:t>
      </w:r>
      <w:r>
        <w:rPr>
          <w:color w:val="231F20"/>
          <w:w w:val="110"/>
        </w:rPr>
        <w:t>accordance with</w:t>
      </w:r>
      <w:r>
        <w:rPr>
          <w:color w:val="231F20"/>
          <w:spacing w:val="-10"/>
          <w:w w:val="110"/>
        </w:rPr>
        <w:t xml:space="preserve"> </w:t>
      </w:r>
      <w:r>
        <w:rPr>
          <w:color w:val="231F20"/>
          <w:w w:val="110"/>
        </w:rPr>
        <w:t>the</w:t>
      </w:r>
      <w:r>
        <w:rPr>
          <w:color w:val="231F20"/>
          <w:spacing w:val="-10"/>
          <w:w w:val="110"/>
        </w:rPr>
        <w:t xml:space="preserve"> </w:t>
      </w:r>
      <w:r>
        <w:rPr>
          <w:color w:val="231F20"/>
          <w:w w:val="110"/>
        </w:rPr>
        <w:t>Instructions</w:t>
      </w:r>
      <w:r>
        <w:rPr>
          <w:color w:val="231F20"/>
          <w:spacing w:val="-9"/>
          <w:w w:val="110"/>
        </w:rPr>
        <w:t xml:space="preserve"> </w:t>
      </w:r>
      <w:r>
        <w:rPr>
          <w:color w:val="231F20"/>
          <w:w w:val="110"/>
        </w:rPr>
        <w:t>to</w:t>
      </w:r>
      <w:r>
        <w:rPr>
          <w:color w:val="231F20"/>
          <w:spacing w:val="-10"/>
          <w:w w:val="110"/>
        </w:rPr>
        <w:t xml:space="preserve"> </w:t>
      </w:r>
      <w:r>
        <w:rPr>
          <w:color w:val="231F20"/>
          <w:w w:val="110"/>
        </w:rPr>
        <w:t>Bidders</w:t>
      </w:r>
      <w:r>
        <w:rPr>
          <w:color w:val="231F20"/>
          <w:spacing w:val="-9"/>
          <w:w w:val="110"/>
        </w:rPr>
        <w:t xml:space="preserve"> </w:t>
      </w:r>
      <w:r>
        <w:rPr>
          <w:color w:val="231F20"/>
          <w:w w:val="110"/>
        </w:rPr>
        <w:t>is</w:t>
      </w:r>
      <w:r>
        <w:rPr>
          <w:color w:val="231F20"/>
          <w:spacing w:val="-10"/>
          <w:w w:val="110"/>
        </w:rPr>
        <w:t xml:space="preserve"> </w:t>
      </w:r>
      <w:r>
        <w:rPr>
          <w:color w:val="231F20"/>
          <w:w w:val="110"/>
        </w:rPr>
        <w:t>hereby</w:t>
      </w:r>
      <w:r>
        <w:rPr>
          <w:color w:val="231F20"/>
          <w:spacing w:val="-9"/>
          <w:w w:val="110"/>
        </w:rPr>
        <w:t xml:space="preserve"> </w:t>
      </w:r>
      <w:r>
        <w:rPr>
          <w:color w:val="231F20"/>
          <w:w w:val="110"/>
        </w:rPr>
        <w:t>accepted</w:t>
      </w:r>
      <w:r>
        <w:rPr>
          <w:color w:val="231F20"/>
          <w:spacing w:val="-10"/>
          <w:w w:val="110"/>
        </w:rPr>
        <w:t xml:space="preserve"> </w:t>
      </w:r>
      <w:r>
        <w:rPr>
          <w:color w:val="231F20"/>
          <w:w w:val="110"/>
        </w:rPr>
        <w:t>by</w:t>
      </w:r>
      <w:r>
        <w:rPr>
          <w:color w:val="231F20"/>
          <w:spacing w:val="-9"/>
          <w:w w:val="110"/>
        </w:rPr>
        <w:t xml:space="preserve"> </w:t>
      </w:r>
      <w:r>
        <w:rPr>
          <w:color w:val="231F20"/>
          <w:w w:val="110"/>
        </w:rPr>
        <w:t>our</w:t>
      </w:r>
      <w:r>
        <w:rPr>
          <w:color w:val="231F20"/>
          <w:spacing w:val="-14"/>
          <w:w w:val="110"/>
        </w:rPr>
        <w:t xml:space="preserve"> </w:t>
      </w:r>
      <w:r>
        <w:rPr>
          <w:color w:val="231F20"/>
          <w:w w:val="110"/>
        </w:rPr>
        <w:t>Agency</w:t>
      </w:r>
      <w:r>
        <w:rPr>
          <w:color w:val="231F20"/>
          <w:spacing w:val="-9"/>
          <w:w w:val="110"/>
        </w:rPr>
        <w:t xml:space="preserve"> </w:t>
      </w:r>
      <w:r>
        <w:rPr>
          <w:color w:val="231F20"/>
          <w:w w:val="110"/>
        </w:rPr>
        <w:t>or</w:t>
      </w:r>
      <w:r>
        <w:rPr>
          <w:color w:val="231F20"/>
          <w:spacing w:val="-10"/>
          <w:w w:val="110"/>
        </w:rPr>
        <w:t xml:space="preserve"> </w:t>
      </w:r>
      <w:r>
        <w:rPr>
          <w:color w:val="231F20"/>
          <w:w w:val="110"/>
        </w:rPr>
        <w:t>(</w:t>
      </w:r>
      <w:r>
        <w:rPr>
          <w:i/>
          <w:color w:val="231F20"/>
          <w:w w:val="110"/>
        </w:rPr>
        <w:t>for</w:t>
      </w:r>
      <w:r>
        <w:rPr>
          <w:i/>
          <w:color w:val="231F20"/>
          <w:spacing w:val="-9"/>
          <w:w w:val="110"/>
        </w:rPr>
        <w:t xml:space="preserve"> </w:t>
      </w:r>
      <w:r>
        <w:rPr>
          <w:i/>
          <w:color w:val="231F20"/>
          <w:w w:val="110"/>
        </w:rPr>
        <w:t>item-wise</w:t>
      </w:r>
      <w:r>
        <w:rPr>
          <w:i/>
          <w:color w:val="231F20"/>
          <w:spacing w:val="-10"/>
          <w:w w:val="110"/>
        </w:rPr>
        <w:t xml:space="preserve"> </w:t>
      </w:r>
      <w:r>
        <w:rPr>
          <w:i/>
          <w:color w:val="231F20"/>
          <w:w w:val="110"/>
        </w:rPr>
        <w:t>contract</w:t>
      </w:r>
      <w:r>
        <w:rPr>
          <w:i/>
          <w:color w:val="231F20"/>
          <w:spacing w:val="-9"/>
          <w:w w:val="110"/>
        </w:rPr>
        <w:t xml:space="preserve"> </w:t>
      </w:r>
      <w:r>
        <w:rPr>
          <w:i/>
          <w:color w:val="231F20"/>
          <w:w w:val="110"/>
        </w:rPr>
        <w:t>insert list</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items</w:t>
      </w:r>
      <w:r>
        <w:rPr>
          <w:i/>
          <w:color w:val="231F20"/>
          <w:spacing w:val="-9"/>
          <w:w w:val="110"/>
        </w:rPr>
        <w:t xml:space="preserve"> </w:t>
      </w:r>
      <w:r>
        <w:rPr>
          <w:i/>
          <w:color w:val="231F20"/>
          <w:w w:val="110"/>
        </w:rPr>
        <w:t>price</w:t>
      </w:r>
      <w:r>
        <w:rPr>
          <w:i/>
          <w:color w:val="231F20"/>
          <w:spacing w:val="-8"/>
          <w:w w:val="110"/>
        </w:rPr>
        <w:t xml:space="preserve"> </w:t>
      </w:r>
      <w:r>
        <w:rPr>
          <w:i/>
          <w:color w:val="231F20"/>
          <w:w w:val="110"/>
        </w:rPr>
        <w:t>schedule</w:t>
      </w:r>
      <w:r>
        <w:rPr>
          <w:i/>
          <w:color w:val="231F20"/>
          <w:spacing w:val="-9"/>
          <w:w w:val="110"/>
        </w:rPr>
        <w:t xml:space="preserve"> </w:t>
      </w:r>
      <w:r>
        <w:rPr>
          <w:i/>
          <w:color w:val="231F20"/>
          <w:w w:val="110"/>
        </w:rPr>
        <w:t>as</w:t>
      </w:r>
      <w:r>
        <w:rPr>
          <w:i/>
          <w:color w:val="231F20"/>
          <w:spacing w:val="-9"/>
          <w:w w:val="110"/>
        </w:rPr>
        <w:t xml:space="preserve"> </w:t>
      </w:r>
      <w:r>
        <w:rPr>
          <w:i/>
          <w:color w:val="231F20"/>
          <w:w w:val="110"/>
        </w:rPr>
        <w:t>attachement)</w:t>
      </w:r>
    </w:p>
    <w:p w:rsidR="00360928" w:rsidRDefault="00360928">
      <w:pPr>
        <w:pStyle w:val="BodyText"/>
        <w:rPr>
          <w:i/>
          <w:sz w:val="24"/>
        </w:rPr>
      </w:pPr>
    </w:p>
    <w:p w:rsidR="00360928" w:rsidRDefault="001B3201">
      <w:pPr>
        <w:pStyle w:val="BodyText"/>
        <w:spacing w:line="266" w:lineRule="auto"/>
        <w:ind w:left="307" w:right="325"/>
        <w:jc w:val="both"/>
      </w:pPr>
      <w:r>
        <w:rPr>
          <w:color w:val="231F20"/>
          <w:w w:val="110"/>
        </w:rPr>
        <w:t>You are requested to furnish the Performance Security within 15 days in accordance with the Conditions of Contract, using for that purpose the of the Performance Security Form included in Section X, Contract Forms, of the bidding document.</w:t>
      </w:r>
    </w:p>
    <w:p w:rsidR="00360928" w:rsidRDefault="00360928">
      <w:pPr>
        <w:pStyle w:val="BodyText"/>
        <w:rPr>
          <w:sz w:val="28"/>
        </w:rPr>
      </w:pPr>
    </w:p>
    <w:p w:rsidR="00360928" w:rsidRDefault="001B3201">
      <w:pPr>
        <w:pStyle w:val="BodyText"/>
        <w:tabs>
          <w:tab w:val="left" w:pos="9667"/>
        </w:tabs>
        <w:spacing w:before="236" w:line="266" w:lineRule="auto"/>
        <w:ind w:left="307" w:right="376"/>
        <w:jc w:val="both"/>
      </w:pPr>
      <w:r>
        <w:rPr>
          <w:color w:val="231F20"/>
          <w:w w:val="110"/>
        </w:rPr>
        <w:t>Authorized</w:t>
      </w:r>
      <w:r>
        <w:rPr>
          <w:color w:val="231F20"/>
          <w:spacing w:val="22"/>
          <w:w w:val="110"/>
        </w:rPr>
        <w:t xml:space="preserve"> </w:t>
      </w:r>
      <w:r>
        <w:rPr>
          <w:color w:val="231F20"/>
          <w:w w:val="110"/>
        </w:rPr>
        <w:t>Signature:</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 and Title</w:t>
      </w:r>
      <w:r>
        <w:rPr>
          <w:color w:val="231F20"/>
          <w:spacing w:val="-11"/>
          <w:w w:val="110"/>
        </w:rPr>
        <w:t xml:space="preserve"> </w:t>
      </w:r>
      <w:r>
        <w:rPr>
          <w:color w:val="231F20"/>
          <w:w w:val="110"/>
        </w:rPr>
        <w:t>of</w:t>
      </w:r>
      <w:r>
        <w:rPr>
          <w:color w:val="231F20"/>
          <w:spacing w:val="-4"/>
          <w:w w:val="110"/>
        </w:rPr>
        <w:t xml:space="preserve"> </w:t>
      </w:r>
      <w:r>
        <w:rPr>
          <w:color w:val="231F20"/>
          <w:w w:val="110"/>
        </w:rPr>
        <w:t>Signatory:</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w:t>
      </w:r>
      <w:r>
        <w:rPr>
          <w:color w:val="231F20"/>
          <w:spacing w:val="-31"/>
          <w:w w:val="110"/>
        </w:rPr>
        <w:t xml:space="preserve"> </w:t>
      </w:r>
      <w:r>
        <w:rPr>
          <w:color w:val="231F20"/>
          <w:w w:val="110"/>
        </w:rPr>
        <w:t>of</w:t>
      </w:r>
      <w:r>
        <w:rPr>
          <w:color w:val="231F20"/>
          <w:spacing w:val="-33"/>
          <w:w w:val="110"/>
        </w:rPr>
        <w:t xml:space="preserve"> </w:t>
      </w:r>
      <w:r>
        <w:rPr>
          <w:color w:val="231F20"/>
          <w:w w:val="110"/>
        </w:rPr>
        <w:t>Agency:</w:t>
      </w:r>
      <w:r>
        <w:rPr>
          <w:color w:val="231F20"/>
          <w:spacing w:val="-2"/>
        </w:rPr>
        <w:t xml:space="preserve"> </w:t>
      </w:r>
      <w:r>
        <w:rPr>
          <w:color w:val="231F20"/>
          <w:u w:val="single" w:color="231F20"/>
        </w:rPr>
        <w:t xml:space="preserve"> </w:t>
      </w:r>
      <w:r>
        <w:rPr>
          <w:color w:val="231F20"/>
          <w:u w:val="single" w:color="231F20"/>
        </w:rPr>
        <w:tab/>
      </w:r>
    </w:p>
    <w:p w:rsidR="00360928" w:rsidRDefault="00360928">
      <w:pPr>
        <w:pStyle w:val="BodyText"/>
        <w:rPr>
          <w:sz w:val="28"/>
        </w:rPr>
      </w:pPr>
    </w:p>
    <w:p w:rsidR="00360928" w:rsidRDefault="00360928">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rsidP="00EB1745">
      <w:pPr>
        <w:pStyle w:val="Heading3"/>
        <w:tabs>
          <w:tab w:val="left" w:pos="3431"/>
        </w:tabs>
        <w:spacing w:before="235"/>
        <w:ind w:left="307"/>
        <w:jc w:val="both"/>
        <w:rPr>
          <w:color w:val="231F20"/>
          <w:w w:val="110"/>
        </w:rPr>
      </w:pPr>
    </w:p>
    <w:sectPr w:rsidR="00402522" w:rsidSect="00360928">
      <w:type w:val="continuous"/>
      <w:pgSz w:w="11910" w:h="16840"/>
      <w:pgMar w:top="0" w:right="920" w:bottom="0" w:left="9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6C5C" w:rsidRDefault="00506C5C" w:rsidP="00360928">
      <w:r>
        <w:separator/>
      </w:r>
    </w:p>
  </w:endnote>
  <w:endnote w:type="continuationSeparator" w:id="1">
    <w:p w:rsidR="00506C5C" w:rsidRDefault="00506C5C" w:rsidP="003609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ejaVu Sans">
    <w:altName w:val="Verdana"/>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Himalaya">
    <w:panose1 w:val="01010100010101010101"/>
    <w:charset w:val="00"/>
    <w:family w:val="auto"/>
    <w:pitch w:val="variable"/>
    <w:sig w:usb0="80000003" w:usb1="00010000" w:usb2="0000004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6C5C" w:rsidRDefault="00506C5C" w:rsidP="00360928">
      <w:r>
        <w:separator/>
      </w:r>
    </w:p>
  </w:footnote>
  <w:footnote w:type="continuationSeparator" w:id="1">
    <w:p w:rsidR="00506C5C" w:rsidRDefault="00506C5C" w:rsidP="003609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86" type="#_x0000_t202" style="position:absolute;margin-left:528.4pt;margin-top:59pt;width:5.5pt;height:16.5pt;z-index:-138208;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w w:val="99"/>
                    <w:sz w:val="24"/>
                  </w:rPr>
                  <w:t>i</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80" type="#_x0000_t202" style="position:absolute;margin-left:60.35pt;margin-top:59pt;width:16pt;height:16.5pt;z-index:-138064;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sz w:val="24"/>
                  </w:rPr>
                  <w:instrText xml:space="preserve"> PAGE </w:instrText>
                </w:r>
                <w:r>
                  <w:fldChar w:fldCharType="separate"/>
                </w:r>
                <w:r w:rsidR="0002471F">
                  <w:rPr>
                    <w:rFonts w:ascii="Georgia"/>
                    <w:noProof/>
                    <w:color w:val="231F20"/>
                    <w:sz w:val="24"/>
                  </w:rPr>
                  <w:t>28</w:t>
                </w:r>
                <w:r>
                  <w:fldChar w:fldCharType="end"/>
                </w:r>
              </w:p>
            </w:txbxContent>
          </v:textbox>
          <w10:wrap anchorx="page" anchory="page"/>
        </v:shape>
      </w:pict>
    </w:r>
    <w:r w:rsidRPr="00434FFF">
      <w:pict>
        <v:shape id="_x0000_s2079" type="#_x0000_t202" style="position:absolute;margin-left:356.7pt;margin-top:59pt;width:177.3pt;height:16.5pt;z-index:-13804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 Instructions to Bidders</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78" type="#_x0000_t202" style="position:absolute;margin-left:61.35pt;margin-top:59pt;width:177.3pt;height:16.5pt;z-index:-138016;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 Instructions to Bidders</w:t>
                </w:r>
              </w:p>
            </w:txbxContent>
          </v:textbox>
          <w10:wrap anchorx="page" anchory="page"/>
        </v:shape>
      </w:pict>
    </w:r>
    <w:r w:rsidRPr="00434FFF">
      <w:pict>
        <v:shape id="_x0000_s2077" type="#_x0000_t202" style="position:absolute;margin-left:524.9pt;margin-top:59pt;width:10pt;height:16.5pt;z-index:-137992;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99"/>
                    <w:sz w:val="24"/>
                  </w:rPr>
                  <w:instrText xml:space="preserve"> PAGE </w:instrText>
                </w:r>
                <w:r>
                  <w:fldChar w:fldCharType="separate"/>
                </w:r>
                <w:r w:rsidR="0002471F">
                  <w:rPr>
                    <w:rFonts w:ascii="Georgia"/>
                    <w:noProof/>
                    <w:color w:val="231F20"/>
                    <w:w w:val="99"/>
                    <w:sz w:val="24"/>
                  </w:rPr>
                  <w:t>29</w:t>
                </w:r>
                <w: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76" type="#_x0000_t202" style="position:absolute;margin-left:60.35pt;margin-top:59pt;width:16pt;height:16.5pt;z-index:-137968;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4357F4">
                  <w:rPr>
                    <w:rFonts w:ascii="Georgia"/>
                    <w:noProof/>
                    <w:color w:val="231F20"/>
                    <w:w w:val="95"/>
                    <w:sz w:val="24"/>
                  </w:rPr>
                  <w:t>34</w:t>
                </w:r>
                <w:r>
                  <w:fldChar w:fldCharType="end"/>
                </w:r>
              </w:p>
            </w:txbxContent>
          </v:textbox>
          <w10:wrap anchorx="page" anchory="page"/>
        </v:shape>
      </w:pict>
    </w:r>
    <w:r w:rsidRPr="00434FFF">
      <w:pict>
        <v:shape id="_x0000_s2075" type="#_x0000_t202" style="position:absolute;margin-left:364.55pt;margin-top:59pt;width:169.45pt;height:16.5pt;z-index:-137944;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74" type="#_x0000_t202" style="position:absolute;margin-left:61.35pt;margin-top:59pt;width:169.45pt;height:16.5pt;z-index:-13792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w:r>
    <w:r w:rsidRPr="00434FFF">
      <w:pict>
        <v:shape id="_x0000_s2073" type="#_x0000_t202" style="position:absolute;margin-left:518.9pt;margin-top:59pt;width:16pt;height:16.5pt;z-index:-137896;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sz w:val="24"/>
                  </w:rPr>
                  <w:instrText xml:space="preserve"> PAGE </w:instrText>
                </w:r>
                <w:r>
                  <w:fldChar w:fldCharType="separate"/>
                </w:r>
                <w:r w:rsidR="0002471F">
                  <w:rPr>
                    <w:rFonts w:ascii="Georgia"/>
                    <w:noProof/>
                    <w:color w:val="231F20"/>
                    <w:sz w:val="24"/>
                  </w:rPr>
                  <w:t>33</w:t>
                </w:r>
                <w: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70" type="#_x0000_t202" style="position:absolute;margin-left:60.35pt;margin-top:59pt;width:16pt;height:16.5pt;z-index:-137824;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4357F4">
                  <w:rPr>
                    <w:rFonts w:ascii="Georgia"/>
                    <w:noProof/>
                    <w:color w:val="231F20"/>
                    <w:w w:val="95"/>
                    <w:sz w:val="24"/>
                  </w:rPr>
                  <w:t>38</w:t>
                </w:r>
                <w:r>
                  <w:fldChar w:fldCharType="end"/>
                </w:r>
              </w:p>
            </w:txbxContent>
          </v:textbox>
          <w10:wrap anchorx="page" anchory="page"/>
        </v:shape>
      </w:pict>
    </w:r>
    <w:r w:rsidRPr="00434FFF">
      <w:pict>
        <v:shape id="_x0000_s2069" type="#_x0000_t202" style="position:absolute;margin-left:286.55pt;margin-top:59pt;width:247.45pt;height:16.5pt;z-index:-13780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72" type="#_x0000_t202" style="position:absolute;margin-left:61.35pt;margin-top:59pt;width:247.45pt;height:16.5pt;z-index:-137872;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w:r>
    <w:r w:rsidRPr="00434FFF">
      <w:pict>
        <v:shape id="_x0000_s2071" type="#_x0000_t202" style="position:absolute;margin-left:518.9pt;margin-top:59pt;width:16pt;height:16.5pt;z-index:-137848;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sz w:val="24"/>
                  </w:rPr>
                  <w:instrText xml:space="preserve"> PAGE </w:instrText>
                </w:r>
                <w:r>
                  <w:fldChar w:fldCharType="separate"/>
                </w:r>
                <w:r w:rsidR="004357F4">
                  <w:rPr>
                    <w:rFonts w:ascii="Georgia"/>
                    <w:noProof/>
                    <w:color w:val="231F20"/>
                    <w:sz w:val="24"/>
                  </w:rPr>
                  <w:t>37</w:t>
                </w:r>
                <w: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66" type="#_x0000_t202" style="position:absolute;margin-left:60.35pt;margin-top:59pt;width:16pt;height:16.5pt;z-index:-137728;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90"/>
                    <w:sz w:val="24"/>
                  </w:rPr>
                  <w:instrText xml:space="preserve"> PAGE </w:instrText>
                </w:r>
                <w:r>
                  <w:fldChar w:fldCharType="separate"/>
                </w:r>
                <w:r w:rsidR="004357F4">
                  <w:rPr>
                    <w:rFonts w:ascii="Georgia"/>
                    <w:noProof/>
                    <w:color w:val="231F20"/>
                    <w:w w:val="90"/>
                    <w:sz w:val="24"/>
                  </w:rPr>
                  <w:t>46</w:t>
                </w:r>
                <w:r>
                  <w:fldChar w:fldCharType="end"/>
                </w:r>
              </w:p>
            </w:txbxContent>
          </v:textbox>
          <w10:wrap anchorx="page" anchory="page"/>
        </v:shape>
      </w:pict>
    </w:r>
    <w:r w:rsidRPr="00434FFF">
      <w:pict>
        <v:shape id="_x0000_s2065" type="#_x0000_t202" style="position:absolute;margin-left:392.6pt;margin-top:59pt;width:141.35pt;height:16.5pt;z-index:-137704;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68" type="#_x0000_t202" style="position:absolute;margin-left:61.35pt;margin-top:59pt;width:141.35pt;height:16.5pt;z-index:-137776;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r w:rsidRPr="00434FFF">
      <w:pict>
        <v:shape id="_x0000_s2067" type="#_x0000_t202" style="position:absolute;margin-left:518.9pt;margin-top:59pt;width:16pt;height:16.5pt;z-index:-137752;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4357F4">
                  <w:rPr>
                    <w:rFonts w:ascii="Georgia"/>
                    <w:noProof/>
                    <w:color w:val="231F20"/>
                    <w:w w:val="95"/>
                    <w:sz w:val="24"/>
                  </w:rPr>
                  <w:t>45</w:t>
                </w:r>
                <w: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62" type="#_x0000_t202" style="position:absolute;margin-left:60.35pt;margin-top:59pt;width:16pt;height:16.5pt;z-index:-137632;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4357F4">
                  <w:rPr>
                    <w:rFonts w:ascii="Georgia"/>
                    <w:noProof/>
                    <w:color w:val="231F20"/>
                    <w:w w:val="95"/>
                    <w:sz w:val="24"/>
                  </w:rPr>
                  <w:t>54</w:t>
                </w:r>
                <w:r>
                  <w:fldChar w:fldCharType="end"/>
                </w:r>
              </w:p>
            </w:txbxContent>
          </v:textbox>
          <w10:wrap anchorx="page" anchory="page"/>
        </v:shape>
      </w:pict>
    </w:r>
    <w:r w:rsidRPr="00434FFF">
      <w:pict>
        <v:shape id="_x0000_s2061" type="#_x0000_t202" style="position:absolute;margin-left:392.6pt;margin-top:59pt;width:141.35pt;height:16.5pt;z-index:-137608;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64" type="#_x0000_t202" style="position:absolute;margin-left:61.35pt;margin-top:59pt;width:141.35pt;height:16.5pt;z-index:-13768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IV. Bidding Forms</w:t>
                </w:r>
              </w:p>
            </w:txbxContent>
          </v:textbox>
          <w10:wrap anchorx="page" anchory="page"/>
        </v:shape>
      </w:pict>
    </w:r>
    <w:r w:rsidRPr="00434FFF">
      <w:pict>
        <v:shape id="_x0000_s2063" type="#_x0000_t202" style="position:absolute;margin-left:518.9pt;margin-top:59pt;width:16pt;height:16.5pt;z-index:-137656;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4357F4">
                  <w:rPr>
                    <w:rFonts w:ascii="Georgia"/>
                    <w:noProof/>
                    <w:color w:val="231F20"/>
                    <w:w w:val="95"/>
                    <w:sz w:val="24"/>
                  </w:rPr>
                  <w:t>55</w:t>
                </w:r>
                <w: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60" type="#_x0000_t202" style="position:absolute;margin-left:60.35pt;margin-top:59pt;width:16pt;height:16.5pt;z-index:-137584;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4357F4">
                  <w:rPr>
                    <w:rFonts w:ascii="Georgia"/>
                    <w:noProof/>
                    <w:color w:val="231F20"/>
                    <w:w w:val="95"/>
                    <w:sz w:val="24"/>
                  </w:rPr>
                  <w:t>80</w:t>
                </w:r>
                <w:r>
                  <w:fldChar w:fldCharType="end"/>
                </w:r>
              </w:p>
            </w:txbxContent>
          </v:textbox>
          <w10:wrap anchorx="page" anchory="page"/>
        </v:shape>
      </w:pict>
    </w:r>
    <w:r w:rsidRPr="00434FFF">
      <w:pict>
        <v:shape id="_x0000_s2059" type="#_x0000_t202" style="position:absolute;margin-left:301.6pt;margin-top:59pt;width:232.3pt;height:16.5pt;z-index:-13756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VII. General Conditions of Contract</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58" type="#_x0000_t202" style="position:absolute;margin-left:61.35pt;margin-top:59pt;width:232.3pt;height:16.5pt;z-index:-137536;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VII. General Conditions of Contract</w:t>
                </w:r>
              </w:p>
            </w:txbxContent>
          </v:textbox>
          <w10:wrap anchorx="page" anchory="page"/>
        </v:shape>
      </w:pict>
    </w:r>
    <w:r w:rsidRPr="00434FFF">
      <w:pict>
        <v:shape id="_x0000_s2057" type="#_x0000_t202" style="position:absolute;margin-left:518.9pt;margin-top:59pt;width:16pt;height:16.5pt;z-index:-137512;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4357F4">
                  <w:rPr>
                    <w:rFonts w:ascii="Georgia"/>
                    <w:noProof/>
                    <w:color w:val="231F20"/>
                    <w:w w:val="95"/>
                    <w:sz w:val="24"/>
                  </w:rPr>
                  <w:t>79</w:t>
                </w:r>
                <w: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54" type="#_x0000_t202" style="position:absolute;margin-left:60.35pt;margin-top:59pt;width:16pt;height:16.5pt;z-index:-137440;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02471F">
                  <w:rPr>
                    <w:rFonts w:ascii="Georgia"/>
                    <w:noProof/>
                    <w:color w:val="231F20"/>
                    <w:w w:val="95"/>
                    <w:sz w:val="24"/>
                  </w:rPr>
                  <w:t>90</w:t>
                </w:r>
                <w:r>
                  <w:fldChar w:fldCharType="end"/>
                </w:r>
              </w:p>
            </w:txbxContent>
          </v:textbox>
          <w10:wrap anchorx="page" anchory="page"/>
        </v:shape>
      </w:pict>
    </w:r>
    <w:r w:rsidRPr="00434FFF">
      <w:pict>
        <v:shape id="_x0000_s2053" type="#_x0000_t202" style="position:absolute;margin-left:298.85pt;margin-top:59pt;width:235.1pt;height:16.5pt;z-index:-137416;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VIII. Special Conditions of Contract</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56" type="#_x0000_t202" style="position:absolute;margin-left:61.35pt;margin-top:59pt;width:235.1pt;height:16.5pt;z-index:-137488;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VIII. Special Conditions of Contract</w:t>
                </w:r>
              </w:p>
            </w:txbxContent>
          </v:textbox>
          <w10:wrap anchorx="page" anchory="page"/>
        </v:shape>
      </w:pict>
    </w:r>
    <w:r w:rsidRPr="00434FFF">
      <w:pict>
        <v:shape id="_x0000_s2055" type="#_x0000_t202" style="position:absolute;margin-left:518.9pt;margin-top:59pt;width:16pt;height:16.5pt;z-index:-137464;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02471F">
                  <w:rPr>
                    <w:rFonts w:ascii="Georgia"/>
                    <w:noProof/>
                    <w:color w:val="231F20"/>
                    <w:w w:val="95"/>
                    <w:sz w:val="24"/>
                  </w:rPr>
                  <w:t>89</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50" type="#_x0000_t202" style="position:absolute;margin-left:60.35pt;margin-top:59pt;width:16pt;height:16.5pt;z-index:-137344;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95"/>
                    <w:sz w:val="24"/>
                  </w:rPr>
                  <w:instrText xml:space="preserve"> PAGE </w:instrText>
                </w:r>
                <w:r>
                  <w:fldChar w:fldCharType="separate"/>
                </w:r>
                <w:r w:rsidR="0002471F">
                  <w:rPr>
                    <w:rFonts w:ascii="Georgia"/>
                    <w:noProof/>
                    <w:color w:val="231F20"/>
                    <w:w w:val="95"/>
                    <w:sz w:val="24"/>
                  </w:rPr>
                  <w:t>96</w:t>
                </w:r>
                <w:r>
                  <w:fldChar w:fldCharType="end"/>
                </w:r>
              </w:p>
            </w:txbxContent>
          </v:textbox>
          <w10:wrap anchorx="page" anchory="page"/>
        </v:shape>
      </w:pict>
    </w:r>
    <w:r w:rsidRPr="00434FFF">
      <w:pict>
        <v:shape id="_x0000_s2049" type="#_x0000_t202" style="position:absolute;margin-left:386.95pt;margin-top:59pt;width:147pt;height:16.5pt;z-index:-137320;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IX. Contract Forms</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52" type="#_x0000_t202" style="position:absolute;margin-left:61.35pt;margin-top:59pt;width:147pt;height:16.5pt;z-index:-137392;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IX. Contract Forms</w:t>
                </w:r>
              </w:p>
            </w:txbxContent>
          </v:textbox>
          <w10:wrap anchorx="page" anchory="page"/>
        </v:shape>
      </w:pict>
    </w:r>
    <w:r w:rsidRPr="00434FFF">
      <w:pict>
        <v:shape id="_x0000_s2051" type="#_x0000_t202" style="position:absolute;margin-left:518.9pt;margin-top:59pt;width:16pt;height:16.5pt;z-index:-137368;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sz w:val="24"/>
                  </w:rPr>
                  <w:instrText xml:space="preserve"> PAGE </w:instrText>
                </w:r>
                <w:r>
                  <w:fldChar w:fldCharType="separate"/>
                </w:r>
                <w:r w:rsidR="0002471F">
                  <w:rPr>
                    <w:rFonts w:ascii="Georgia"/>
                    <w:noProof/>
                    <w:color w:val="231F20"/>
                    <w:sz w:val="24"/>
                  </w:rPr>
                  <w:t>97</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85" type="#_x0000_t202" style="position:absolute;margin-left:525.15pt;margin-top:59pt;width:8.8pt;height:16.5pt;z-index:-138184;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w w:val="113"/>
                    <w:sz w:val="24"/>
                  </w:rPr>
                  <w:t>v</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FD565F">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84" type="#_x0000_t202" style="position:absolute;margin-left:60.35pt;margin-top:59pt;width:10pt;height:16.5pt;z-index:-138160;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89"/>
                    <w:sz w:val="24"/>
                  </w:rPr>
                  <w:instrText xml:space="preserve"> PAGE </w:instrText>
                </w:r>
                <w:r>
                  <w:fldChar w:fldCharType="separate"/>
                </w:r>
                <w:r w:rsidR="0002471F">
                  <w:rPr>
                    <w:rFonts w:ascii="Georgia"/>
                    <w:noProof/>
                    <w:color w:val="231F20"/>
                    <w:w w:val="89"/>
                    <w:sz w:val="24"/>
                  </w:rPr>
                  <w:t>4</w:t>
                </w:r>
                <w:r>
                  <w:fldChar w:fldCharType="end"/>
                </w:r>
              </w:p>
            </w:txbxContent>
          </v:textbox>
          <w10:wrap anchorx="page" anchory="page"/>
        </v:shape>
      </w:pict>
    </w:r>
    <w:r w:rsidRPr="00434FFF">
      <w:pict>
        <v:shape id="_x0000_s2083" type="#_x0000_t202" style="position:absolute;margin-left:147.4pt;margin-top:59pt;width:386.55pt;height:42.95pt;z-index:-138136;mso-position-horizontal-relative:page;mso-position-vertical-relative:page" filled="f" stroked="f">
          <v:textbox inset="0,0,0,0">
            <w:txbxContent>
              <w:p w:rsidR="00FD565F" w:rsidRDefault="00FD565F">
                <w:pPr>
                  <w:spacing w:before="21"/>
                  <w:ind w:left="4205"/>
                  <w:rPr>
                    <w:rFonts w:ascii="Georgia"/>
                    <w:sz w:val="24"/>
                  </w:rPr>
                </w:pPr>
                <w:r>
                  <w:rPr>
                    <w:rFonts w:ascii="Georgia"/>
                    <w:color w:val="231F20"/>
                    <w:sz w:val="24"/>
                  </w:rPr>
                  <w:t>Section I. Instructions to Bidders</w:t>
                </w:r>
              </w:p>
              <w:p w:rsidR="00FD565F" w:rsidRDefault="00FD565F">
                <w:pPr>
                  <w:spacing w:before="173"/>
                  <w:ind w:left="20"/>
                  <w:rPr>
                    <w:rFonts w:ascii="Arial"/>
                    <w:b/>
                    <w:sz w:val="32"/>
                  </w:rPr>
                </w:pPr>
                <w:r>
                  <w:rPr>
                    <w:rFonts w:ascii="Arial"/>
                    <w:b/>
                    <w:color w:val="231F20"/>
                    <w:sz w:val="32"/>
                  </w:rPr>
                  <w:t>SECTION I. INSTRUCTIONS TO BIDDERS</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65F" w:rsidRDefault="00434FFF">
    <w:pPr>
      <w:pStyle w:val="BodyText"/>
      <w:spacing w:line="14" w:lineRule="auto"/>
      <w:rPr>
        <w:sz w:val="20"/>
      </w:rPr>
    </w:pPr>
    <w:r w:rsidRPr="00434FFF">
      <w:pict>
        <v:shapetype id="_x0000_t202" coordsize="21600,21600" o:spt="202" path="m,l,21600r21600,l21600,xe">
          <v:stroke joinstyle="miter"/>
          <v:path gradientshapeok="t" o:connecttype="rect"/>
        </v:shapetype>
        <v:shape id="_x0000_s2082" type="#_x0000_t202" style="position:absolute;margin-left:61.35pt;margin-top:59pt;width:177.3pt;height:16.5pt;z-index:-138112;mso-position-horizontal-relative:page;mso-position-vertical-relative:page" filled="f" stroked="f">
          <v:textbox inset="0,0,0,0">
            <w:txbxContent>
              <w:p w:rsidR="00FD565F" w:rsidRDefault="00FD565F">
                <w:pPr>
                  <w:spacing w:before="21"/>
                  <w:ind w:left="20"/>
                  <w:rPr>
                    <w:rFonts w:ascii="Georgia"/>
                    <w:sz w:val="24"/>
                  </w:rPr>
                </w:pPr>
                <w:r>
                  <w:rPr>
                    <w:rFonts w:ascii="Georgia"/>
                    <w:color w:val="231F20"/>
                    <w:sz w:val="24"/>
                  </w:rPr>
                  <w:t>Section I. Instructions to Bidders</w:t>
                </w:r>
              </w:p>
            </w:txbxContent>
          </v:textbox>
          <w10:wrap anchorx="page" anchory="page"/>
        </v:shape>
      </w:pict>
    </w:r>
    <w:r w:rsidRPr="00434FFF">
      <w:pict>
        <v:shape id="_x0000_s2081" type="#_x0000_t202" style="position:absolute;margin-left:518.9pt;margin-top:59pt;width:16pt;height:16.5pt;z-index:-138088;mso-position-horizontal-relative:page;mso-position-vertical-relative:page" filled="f" stroked="f">
          <v:textbox inset="0,0,0,0">
            <w:txbxContent>
              <w:p w:rsidR="00FD565F" w:rsidRDefault="00434FFF">
                <w:pPr>
                  <w:spacing w:before="21"/>
                  <w:ind w:left="40"/>
                  <w:rPr>
                    <w:rFonts w:ascii="Georgia"/>
                    <w:sz w:val="24"/>
                  </w:rPr>
                </w:pPr>
                <w:r>
                  <w:fldChar w:fldCharType="begin"/>
                </w:r>
                <w:r w:rsidR="00FD565F">
                  <w:rPr>
                    <w:rFonts w:ascii="Georgia"/>
                    <w:color w:val="231F20"/>
                    <w:w w:val="115"/>
                    <w:sz w:val="24"/>
                  </w:rPr>
                  <w:instrText xml:space="preserve"> PAGE </w:instrText>
                </w:r>
                <w:r>
                  <w:fldChar w:fldCharType="separate"/>
                </w:r>
                <w:r w:rsidR="0002471F">
                  <w:rPr>
                    <w:rFonts w:ascii="Georgia"/>
                    <w:noProof/>
                    <w:color w:val="231F20"/>
                    <w:w w:val="115"/>
                    <w:sz w:val="24"/>
                  </w:rPr>
                  <w:t>5</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3F8D"/>
    <w:multiLevelType w:val="hybridMultilevel"/>
    <w:tmpl w:val="D6482166"/>
    <w:lvl w:ilvl="0" w:tplc="BE8822F2">
      <w:start w:val="18"/>
      <w:numFmt w:val="decimal"/>
      <w:lvlText w:val="%1"/>
      <w:lvlJc w:val="left"/>
      <w:pPr>
        <w:ind w:left="3193" w:hanging="511"/>
      </w:pPr>
      <w:rPr>
        <w:rFonts w:hint="default"/>
        <w:lang w:val="en-GB" w:eastAsia="en-GB" w:bidi="en-GB"/>
      </w:rPr>
    </w:lvl>
    <w:lvl w:ilvl="1" w:tplc="FE940C16">
      <w:numFmt w:val="none"/>
      <w:lvlText w:val=""/>
      <w:lvlJc w:val="left"/>
      <w:pPr>
        <w:tabs>
          <w:tab w:val="num" w:pos="360"/>
        </w:tabs>
      </w:pPr>
    </w:lvl>
    <w:lvl w:ilvl="2" w:tplc="25822F3C">
      <w:start w:val="1"/>
      <w:numFmt w:val="lowerLetter"/>
      <w:lvlText w:val="(%3)"/>
      <w:lvlJc w:val="left"/>
      <w:pPr>
        <w:ind w:left="3590" w:hanging="397"/>
      </w:pPr>
      <w:rPr>
        <w:rFonts w:ascii="Times New Roman" w:eastAsia="Times New Roman" w:hAnsi="Times New Roman" w:cs="Times New Roman" w:hint="default"/>
        <w:color w:val="231F20"/>
        <w:w w:val="107"/>
        <w:sz w:val="22"/>
        <w:szCs w:val="22"/>
        <w:lang w:val="en-GB" w:eastAsia="en-GB" w:bidi="en-GB"/>
      </w:rPr>
    </w:lvl>
    <w:lvl w:ilvl="3" w:tplc="6D34C2CA">
      <w:start w:val="1"/>
      <w:numFmt w:val="lowerRoman"/>
      <w:lvlText w:val="(%4)"/>
      <w:lvlJc w:val="left"/>
      <w:pPr>
        <w:ind w:left="4100" w:hanging="511"/>
      </w:pPr>
      <w:rPr>
        <w:rFonts w:ascii="Times New Roman" w:eastAsia="Times New Roman" w:hAnsi="Times New Roman" w:cs="Times New Roman" w:hint="default"/>
        <w:color w:val="231F20"/>
        <w:w w:val="104"/>
        <w:sz w:val="22"/>
        <w:szCs w:val="22"/>
        <w:lang w:val="en-GB" w:eastAsia="en-GB" w:bidi="en-GB"/>
      </w:rPr>
    </w:lvl>
    <w:lvl w:ilvl="4" w:tplc="601EDD3A">
      <w:numFmt w:val="bullet"/>
      <w:lvlText w:val="•"/>
      <w:lvlJc w:val="left"/>
      <w:pPr>
        <w:ind w:left="5586" w:hanging="511"/>
      </w:pPr>
      <w:rPr>
        <w:rFonts w:hint="default"/>
        <w:lang w:val="en-GB" w:eastAsia="en-GB" w:bidi="en-GB"/>
      </w:rPr>
    </w:lvl>
    <w:lvl w:ilvl="5" w:tplc="73865684">
      <w:numFmt w:val="bullet"/>
      <w:lvlText w:val="•"/>
      <w:lvlJc w:val="left"/>
      <w:pPr>
        <w:ind w:left="6329" w:hanging="511"/>
      </w:pPr>
      <w:rPr>
        <w:rFonts w:hint="default"/>
        <w:lang w:val="en-GB" w:eastAsia="en-GB" w:bidi="en-GB"/>
      </w:rPr>
    </w:lvl>
    <w:lvl w:ilvl="6" w:tplc="89A28028">
      <w:numFmt w:val="bullet"/>
      <w:lvlText w:val="•"/>
      <w:lvlJc w:val="left"/>
      <w:pPr>
        <w:ind w:left="7072" w:hanging="511"/>
      </w:pPr>
      <w:rPr>
        <w:rFonts w:hint="default"/>
        <w:lang w:val="en-GB" w:eastAsia="en-GB" w:bidi="en-GB"/>
      </w:rPr>
    </w:lvl>
    <w:lvl w:ilvl="7" w:tplc="FDE4C3EA">
      <w:numFmt w:val="bullet"/>
      <w:lvlText w:val="•"/>
      <w:lvlJc w:val="left"/>
      <w:pPr>
        <w:ind w:left="7815" w:hanging="511"/>
      </w:pPr>
      <w:rPr>
        <w:rFonts w:hint="default"/>
        <w:lang w:val="en-GB" w:eastAsia="en-GB" w:bidi="en-GB"/>
      </w:rPr>
    </w:lvl>
    <w:lvl w:ilvl="8" w:tplc="5E36D218">
      <w:numFmt w:val="bullet"/>
      <w:lvlText w:val="•"/>
      <w:lvlJc w:val="left"/>
      <w:pPr>
        <w:ind w:left="8559" w:hanging="511"/>
      </w:pPr>
      <w:rPr>
        <w:rFonts w:hint="default"/>
        <w:lang w:val="en-GB" w:eastAsia="en-GB" w:bidi="en-GB"/>
      </w:rPr>
    </w:lvl>
  </w:abstractNum>
  <w:abstractNum w:abstractNumId="1">
    <w:nsid w:val="00AD1DA2"/>
    <w:multiLevelType w:val="hybridMultilevel"/>
    <w:tmpl w:val="02747280"/>
    <w:lvl w:ilvl="0" w:tplc="07AA881C">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18361734">
      <w:numFmt w:val="bullet"/>
      <w:lvlText w:val="•"/>
      <w:lvlJc w:val="left"/>
      <w:pPr>
        <w:ind w:left="1389" w:hanging="397"/>
      </w:pPr>
      <w:rPr>
        <w:rFonts w:hint="default"/>
        <w:lang w:val="en-GB" w:eastAsia="en-GB" w:bidi="en-GB"/>
      </w:rPr>
    </w:lvl>
    <w:lvl w:ilvl="2" w:tplc="6F86EC18">
      <w:numFmt w:val="bullet"/>
      <w:lvlText w:val="•"/>
      <w:lvlJc w:val="left"/>
      <w:pPr>
        <w:ind w:left="2278" w:hanging="397"/>
      </w:pPr>
      <w:rPr>
        <w:rFonts w:hint="default"/>
        <w:lang w:val="en-GB" w:eastAsia="en-GB" w:bidi="en-GB"/>
      </w:rPr>
    </w:lvl>
    <w:lvl w:ilvl="3" w:tplc="068C9E70">
      <w:numFmt w:val="bullet"/>
      <w:lvlText w:val="•"/>
      <w:lvlJc w:val="left"/>
      <w:pPr>
        <w:ind w:left="3167" w:hanging="397"/>
      </w:pPr>
      <w:rPr>
        <w:rFonts w:hint="default"/>
        <w:lang w:val="en-GB" w:eastAsia="en-GB" w:bidi="en-GB"/>
      </w:rPr>
    </w:lvl>
    <w:lvl w:ilvl="4" w:tplc="B8F88576">
      <w:numFmt w:val="bullet"/>
      <w:lvlText w:val="•"/>
      <w:lvlJc w:val="left"/>
      <w:pPr>
        <w:ind w:left="4056" w:hanging="397"/>
      </w:pPr>
      <w:rPr>
        <w:rFonts w:hint="default"/>
        <w:lang w:val="en-GB" w:eastAsia="en-GB" w:bidi="en-GB"/>
      </w:rPr>
    </w:lvl>
    <w:lvl w:ilvl="5" w:tplc="81EA7F12">
      <w:numFmt w:val="bullet"/>
      <w:lvlText w:val="•"/>
      <w:lvlJc w:val="left"/>
      <w:pPr>
        <w:ind w:left="4945" w:hanging="397"/>
      </w:pPr>
      <w:rPr>
        <w:rFonts w:hint="default"/>
        <w:lang w:val="en-GB" w:eastAsia="en-GB" w:bidi="en-GB"/>
      </w:rPr>
    </w:lvl>
    <w:lvl w:ilvl="6" w:tplc="3EBE7466">
      <w:numFmt w:val="bullet"/>
      <w:lvlText w:val="•"/>
      <w:lvlJc w:val="left"/>
      <w:pPr>
        <w:ind w:left="5834" w:hanging="397"/>
      </w:pPr>
      <w:rPr>
        <w:rFonts w:hint="default"/>
        <w:lang w:val="en-GB" w:eastAsia="en-GB" w:bidi="en-GB"/>
      </w:rPr>
    </w:lvl>
    <w:lvl w:ilvl="7" w:tplc="D92AC494">
      <w:numFmt w:val="bullet"/>
      <w:lvlText w:val="•"/>
      <w:lvlJc w:val="left"/>
      <w:pPr>
        <w:ind w:left="6723" w:hanging="397"/>
      </w:pPr>
      <w:rPr>
        <w:rFonts w:hint="default"/>
        <w:lang w:val="en-GB" w:eastAsia="en-GB" w:bidi="en-GB"/>
      </w:rPr>
    </w:lvl>
    <w:lvl w:ilvl="8" w:tplc="FDB82D18">
      <w:numFmt w:val="bullet"/>
      <w:lvlText w:val="•"/>
      <w:lvlJc w:val="left"/>
      <w:pPr>
        <w:ind w:left="7612" w:hanging="397"/>
      </w:pPr>
      <w:rPr>
        <w:rFonts w:hint="default"/>
        <w:lang w:val="en-GB" w:eastAsia="en-GB" w:bidi="en-GB"/>
      </w:rPr>
    </w:lvl>
  </w:abstractNum>
  <w:abstractNum w:abstractNumId="2">
    <w:nsid w:val="029C409B"/>
    <w:multiLevelType w:val="hybridMultilevel"/>
    <w:tmpl w:val="619046F0"/>
    <w:lvl w:ilvl="0" w:tplc="BD26FCEE">
      <w:start w:val="48"/>
      <w:numFmt w:val="decimal"/>
      <w:lvlText w:val="%1"/>
      <w:lvlJc w:val="left"/>
      <w:pPr>
        <w:ind w:left="635" w:hanging="511"/>
      </w:pPr>
      <w:rPr>
        <w:rFonts w:hint="default"/>
        <w:lang w:val="en-GB" w:eastAsia="en-GB" w:bidi="en-GB"/>
      </w:rPr>
    </w:lvl>
    <w:lvl w:ilvl="1" w:tplc="DD42B8A4">
      <w:numFmt w:val="none"/>
      <w:lvlText w:val=""/>
      <w:lvlJc w:val="left"/>
      <w:pPr>
        <w:tabs>
          <w:tab w:val="num" w:pos="360"/>
        </w:tabs>
      </w:pPr>
    </w:lvl>
    <w:lvl w:ilvl="2" w:tplc="248C7092">
      <w:numFmt w:val="bullet"/>
      <w:lvlText w:val="•"/>
      <w:lvlJc w:val="left"/>
      <w:pPr>
        <w:ind w:left="1946" w:hanging="511"/>
      </w:pPr>
      <w:rPr>
        <w:rFonts w:hint="default"/>
        <w:lang w:val="en-GB" w:eastAsia="en-GB" w:bidi="en-GB"/>
      </w:rPr>
    </w:lvl>
    <w:lvl w:ilvl="3" w:tplc="12A6C952">
      <w:numFmt w:val="bullet"/>
      <w:lvlText w:val="•"/>
      <w:lvlJc w:val="left"/>
      <w:pPr>
        <w:ind w:left="2599" w:hanging="511"/>
      </w:pPr>
      <w:rPr>
        <w:rFonts w:hint="default"/>
        <w:lang w:val="en-GB" w:eastAsia="en-GB" w:bidi="en-GB"/>
      </w:rPr>
    </w:lvl>
    <w:lvl w:ilvl="4" w:tplc="E0C45F72">
      <w:numFmt w:val="bullet"/>
      <w:lvlText w:val="•"/>
      <w:lvlJc w:val="left"/>
      <w:pPr>
        <w:ind w:left="3252" w:hanging="511"/>
      </w:pPr>
      <w:rPr>
        <w:rFonts w:hint="default"/>
        <w:lang w:val="en-GB" w:eastAsia="en-GB" w:bidi="en-GB"/>
      </w:rPr>
    </w:lvl>
    <w:lvl w:ilvl="5" w:tplc="F66C0DA0">
      <w:numFmt w:val="bullet"/>
      <w:lvlText w:val="•"/>
      <w:lvlJc w:val="left"/>
      <w:pPr>
        <w:ind w:left="3905" w:hanging="511"/>
      </w:pPr>
      <w:rPr>
        <w:rFonts w:hint="default"/>
        <w:lang w:val="en-GB" w:eastAsia="en-GB" w:bidi="en-GB"/>
      </w:rPr>
    </w:lvl>
    <w:lvl w:ilvl="6" w:tplc="EDA43AE0">
      <w:numFmt w:val="bullet"/>
      <w:lvlText w:val="•"/>
      <w:lvlJc w:val="left"/>
      <w:pPr>
        <w:ind w:left="4558" w:hanging="511"/>
      </w:pPr>
      <w:rPr>
        <w:rFonts w:hint="default"/>
        <w:lang w:val="en-GB" w:eastAsia="en-GB" w:bidi="en-GB"/>
      </w:rPr>
    </w:lvl>
    <w:lvl w:ilvl="7" w:tplc="FB56CBF2">
      <w:numFmt w:val="bullet"/>
      <w:lvlText w:val="•"/>
      <w:lvlJc w:val="left"/>
      <w:pPr>
        <w:ind w:left="5211" w:hanging="511"/>
      </w:pPr>
      <w:rPr>
        <w:rFonts w:hint="default"/>
        <w:lang w:val="en-GB" w:eastAsia="en-GB" w:bidi="en-GB"/>
      </w:rPr>
    </w:lvl>
    <w:lvl w:ilvl="8" w:tplc="BA8E7DA2">
      <w:numFmt w:val="bullet"/>
      <w:lvlText w:val="•"/>
      <w:lvlJc w:val="left"/>
      <w:pPr>
        <w:ind w:left="5864" w:hanging="511"/>
      </w:pPr>
      <w:rPr>
        <w:rFonts w:hint="default"/>
        <w:lang w:val="en-GB" w:eastAsia="en-GB" w:bidi="en-GB"/>
      </w:rPr>
    </w:lvl>
  </w:abstractNum>
  <w:abstractNum w:abstractNumId="3">
    <w:nsid w:val="03213D52"/>
    <w:multiLevelType w:val="hybridMultilevel"/>
    <w:tmpl w:val="52365A7E"/>
    <w:lvl w:ilvl="0" w:tplc="02EC7D98">
      <w:start w:val="34"/>
      <w:numFmt w:val="decimal"/>
      <w:lvlText w:val="%1"/>
      <w:lvlJc w:val="left"/>
      <w:pPr>
        <w:ind w:left="725" w:hanging="511"/>
      </w:pPr>
      <w:rPr>
        <w:rFonts w:hint="default"/>
        <w:lang w:val="en-GB" w:eastAsia="en-GB" w:bidi="en-GB"/>
      </w:rPr>
    </w:lvl>
    <w:lvl w:ilvl="1" w:tplc="A5460934">
      <w:numFmt w:val="none"/>
      <w:lvlText w:val=""/>
      <w:lvlJc w:val="left"/>
      <w:pPr>
        <w:tabs>
          <w:tab w:val="num" w:pos="360"/>
        </w:tabs>
      </w:pPr>
    </w:lvl>
    <w:lvl w:ilvl="2" w:tplc="71ECFCCE">
      <w:start w:val="1"/>
      <w:numFmt w:val="lowerLetter"/>
      <w:lvlText w:val="(%3)"/>
      <w:lvlJc w:val="left"/>
      <w:pPr>
        <w:ind w:left="1122" w:hanging="397"/>
      </w:pPr>
      <w:rPr>
        <w:rFonts w:ascii="Times New Roman" w:eastAsia="Times New Roman" w:hAnsi="Times New Roman" w:cs="Times New Roman" w:hint="default"/>
        <w:color w:val="231F20"/>
        <w:w w:val="107"/>
        <w:sz w:val="22"/>
        <w:szCs w:val="22"/>
        <w:lang w:val="en-GB" w:eastAsia="en-GB" w:bidi="en-GB"/>
      </w:rPr>
    </w:lvl>
    <w:lvl w:ilvl="3" w:tplc="1F4E6AE4">
      <w:numFmt w:val="bullet"/>
      <w:lvlText w:val="•"/>
      <w:lvlJc w:val="left"/>
      <w:pPr>
        <w:ind w:left="2483" w:hanging="397"/>
      </w:pPr>
      <w:rPr>
        <w:rFonts w:hint="default"/>
        <w:lang w:val="en-GB" w:eastAsia="en-GB" w:bidi="en-GB"/>
      </w:rPr>
    </w:lvl>
    <w:lvl w:ilvl="4" w:tplc="4606D69A">
      <w:numFmt w:val="bullet"/>
      <w:lvlText w:val="•"/>
      <w:lvlJc w:val="left"/>
      <w:pPr>
        <w:ind w:left="3164" w:hanging="397"/>
      </w:pPr>
      <w:rPr>
        <w:rFonts w:hint="default"/>
        <w:lang w:val="en-GB" w:eastAsia="en-GB" w:bidi="en-GB"/>
      </w:rPr>
    </w:lvl>
    <w:lvl w:ilvl="5" w:tplc="547C6D74">
      <w:numFmt w:val="bullet"/>
      <w:lvlText w:val="•"/>
      <w:lvlJc w:val="left"/>
      <w:pPr>
        <w:ind w:left="3846" w:hanging="397"/>
      </w:pPr>
      <w:rPr>
        <w:rFonts w:hint="default"/>
        <w:lang w:val="en-GB" w:eastAsia="en-GB" w:bidi="en-GB"/>
      </w:rPr>
    </w:lvl>
    <w:lvl w:ilvl="6" w:tplc="8AD6B39A">
      <w:numFmt w:val="bullet"/>
      <w:lvlText w:val="•"/>
      <w:lvlJc w:val="left"/>
      <w:pPr>
        <w:ind w:left="4527" w:hanging="397"/>
      </w:pPr>
      <w:rPr>
        <w:rFonts w:hint="default"/>
        <w:lang w:val="en-GB" w:eastAsia="en-GB" w:bidi="en-GB"/>
      </w:rPr>
    </w:lvl>
    <w:lvl w:ilvl="7" w:tplc="B9B4CEDE">
      <w:numFmt w:val="bullet"/>
      <w:lvlText w:val="•"/>
      <w:lvlJc w:val="left"/>
      <w:pPr>
        <w:ind w:left="5209" w:hanging="397"/>
      </w:pPr>
      <w:rPr>
        <w:rFonts w:hint="default"/>
        <w:lang w:val="en-GB" w:eastAsia="en-GB" w:bidi="en-GB"/>
      </w:rPr>
    </w:lvl>
    <w:lvl w:ilvl="8" w:tplc="D03657F2">
      <w:numFmt w:val="bullet"/>
      <w:lvlText w:val="•"/>
      <w:lvlJc w:val="left"/>
      <w:pPr>
        <w:ind w:left="5890" w:hanging="397"/>
      </w:pPr>
      <w:rPr>
        <w:rFonts w:hint="default"/>
        <w:lang w:val="en-GB" w:eastAsia="en-GB" w:bidi="en-GB"/>
      </w:rPr>
    </w:lvl>
  </w:abstractNum>
  <w:abstractNum w:abstractNumId="4">
    <w:nsid w:val="04BC5596"/>
    <w:multiLevelType w:val="hybridMultilevel"/>
    <w:tmpl w:val="8B7C93FE"/>
    <w:lvl w:ilvl="0" w:tplc="E2BA93C6">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A252B424">
      <w:numFmt w:val="bullet"/>
      <w:lvlText w:val="•"/>
      <w:lvlJc w:val="left"/>
      <w:pPr>
        <w:ind w:left="2102" w:hanging="397"/>
      </w:pPr>
      <w:rPr>
        <w:rFonts w:hint="default"/>
        <w:lang w:val="en-GB" w:eastAsia="en-GB" w:bidi="en-GB"/>
      </w:rPr>
    </w:lvl>
    <w:lvl w:ilvl="2" w:tplc="6D0AB3E2">
      <w:numFmt w:val="bullet"/>
      <w:lvlText w:val="•"/>
      <w:lvlJc w:val="left"/>
      <w:pPr>
        <w:ind w:left="2985" w:hanging="397"/>
      </w:pPr>
      <w:rPr>
        <w:rFonts w:hint="default"/>
        <w:lang w:val="en-GB" w:eastAsia="en-GB" w:bidi="en-GB"/>
      </w:rPr>
    </w:lvl>
    <w:lvl w:ilvl="3" w:tplc="85EE9B16">
      <w:numFmt w:val="bullet"/>
      <w:lvlText w:val="•"/>
      <w:lvlJc w:val="left"/>
      <w:pPr>
        <w:ind w:left="3867" w:hanging="397"/>
      </w:pPr>
      <w:rPr>
        <w:rFonts w:hint="default"/>
        <w:lang w:val="en-GB" w:eastAsia="en-GB" w:bidi="en-GB"/>
      </w:rPr>
    </w:lvl>
    <w:lvl w:ilvl="4" w:tplc="2A9E6EC6">
      <w:numFmt w:val="bullet"/>
      <w:lvlText w:val="•"/>
      <w:lvlJc w:val="left"/>
      <w:pPr>
        <w:ind w:left="4750" w:hanging="397"/>
      </w:pPr>
      <w:rPr>
        <w:rFonts w:hint="default"/>
        <w:lang w:val="en-GB" w:eastAsia="en-GB" w:bidi="en-GB"/>
      </w:rPr>
    </w:lvl>
    <w:lvl w:ilvl="5" w:tplc="3A8C6288">
      <w:numFmt w:val="bullet"/>
      <w:lvlText w:val="•"/>
      <w:lvlJc w:val="left"/>
      <w:pPr>
        <w:ind w:left="5632" w:hanging="397"/>
      </w:pPr>
      <w:rPr>
        <w:rFonts w:hint="default"/>
        <w:lang w:val="en-GB" w:eastAsia="en-GB" w:bidi="en-GB"/>
      </w:rPr>
    </w:lvl>
    <w:lvl w:ilvl="6" w:tplc="9932B54C">
      <w:numFmt w:val="bullet"/>
      <w:lvlText w:val="•"/>
      <w:lvlJc w:val="left"/>
      <w:pPr>
        <w:ind w:left="6515" w:hanging="397"/>
      </w:pPr>
      <w:rPr>
        <w:rFonts w:hint="default"/>
        <w:lang w:val="en-GB" w:eastAsia="en-GB" w:bidi="en-GB"/>
      </w:rPr>
    </w:lvl>
    <w:lvl w:ilvl="7" w:tplc="95FEA7E4">
      <w:numFmt w:val="bullet"/>
      <w:lvlText w:val="•"/>
      <w:lvlJc w:val="left"/>
      <w:pPr>
        <w:ind w:left="7397" w:hanging="397"/>
      </w:pPr>
      <w:rPr>
        <w:rFonts w:hint="default"/>
        <w:lang w:val="en-GB" w:eastAsia="en-GB" w:bidi="en-GB"/>
      </w:rPr>
    </w:lvl>
    <w:lvl w:ilvl="8" w:tplc="5D2CDB6E">
      <w:numFmt w:val="bullet"/>
      <w:lvlText w:val="•"/>
      <w:lvlJc w:val="left"/>
      <w:pPr>
        <w:ind w:left="8280" w:hanging="397"/>
      </w:pPr>
      <w:rPr>
        <w:rFonts w:hint="default"/>
        <w:lang w:val="en-GB" w:eastAsia="en-GB" w:bidi="en-GB"/>
      </w:rPr>
    </w:lvl>
  </w:abstractNum>
  <w:abstractNum w:abstractNumId="5">
    <w:nsid w:val="05A07118"/>
    <w:multiLevelType w:val="hybridMultilevel"/>
    <w:tmpl w:val="581EDF5E"/>
    <w:lvl w:ilvl="0" w:tplc="B184B742">
      <w:start w:val="8"/>
      <w:numFmt w:val="decimal"/>
      <w:lvlText w:val="%1"/>
      <w:lvlJc w:val="left"/>
      <w:pPr>
        <w:ind w:left="706" w:hanging="511"/>
      </w:pPr>
      <w:rPr>
        <w:rFonts w:hint="default"/>
        <w:lang w:val="en-GB" w:eastAsia="en-GB" w:bidi="en-GB"/>
      </w:rPr>
    </w:lvl>
    <w:lvl w:ilvl="1" w:tplc="CD7A5BD6">
      <w:numFmt w:val="none"/>
      <w:lvlText w:val=""/>
      <w:lvlJc w:val="left"/>
      <w:pPr>
        <w:tabs>
          <w:tab w:val="num" w:pos="360"/>
        </w:tabs>
      </w:pPr>
    </w:lvl>
    <w:lvl w:ilvl="2" w:tplc="A4FE44C8">
      <w:numFmt w:val="bullet"/>
      <w:lvlText w:val="•"/>
      <w:lvlJc w:val="left"/>
      <w:pPr>
        <w:ind w:left="2008" w:hanging="511"/>
      </w:pPr>
      <w:rPr>
        <w:rFonts w:hint="default"/>
        <w:lang w:val="en-GB" w:eastAsia="en-GB" w:bidi="en-GB"/>
      </w:rPr>
    </w:lvl>
    <w:lvl w:ilvl="3" w:tplc="06484202">
      <w:numFmt w:val="bullet"/>
      <w:lvlText w:val="•"/>
      <w:lvlJc w:val="left"/>
      <w:pPr>
        <w:ind w:left="2662" w:hanging="511"/>
      </w:pPr>
      <w:rPr>
        <w:rFonts w:hint="default"/>
        <w:lang w:val="en-GB" w:eastAsia="en-GB" w:bidi="en-GB"/>
      </w:rPr>
    </w:lvl>
    <w:lvl w:ilvl="4" w:tplc="D854B6CA">
      <w:numFmt w:val="bullet"/>
      <w:lvlText w:val="•"/>
      <w:lvlJc w:val="left"/>
      <w:pPr>
        <w:ind w:left="3316" w:hanging="511"/>
      </w:pPr>
      <w:rPr>
        <w:rFonts w:hint="default"/>
        <w:lang w:val="en-GB" w:eastAsia="en-GB" w:bidi="en-GB"/>
      </w:rPr>
    </w:lvl>
    <w:lvl w:ilvl="5" w:tplc="F1DE7F02">
      <w:numFmt w:val="bullet"/>
      <w:lvlText w:val="•"/>
      <w:lvlJc w:val="left"/>
      <w:pPr>
        <w:ind w:left="3970" w:hanging="511"/>
      </w:pPr>
      <w:rPr>
        <w:rFonts w:hint="default"/>
        <w:lang w:val="en-GB" w:eastAsia="en-GB" w:bidi="en-GB"/>
      </w:rPr>
    </w:lvl>
    <w:lvl w:ilvl="6" w:tplc="05584BE0">
      <w:numFmt w:val="bullet"/>
      <w:lvlText w:val="•"/>
      <w:lvlJc w:val="left"/>
      <w:pPr>
        <w:ind w:left="4624" w:hanging="511"/>
      </w:pPr>
      <w:rPr>
        <w:rFonts w:hint="default"/>
        <w:lang w:val="en-GB" w:eastAsia="en-GB" w:bidi="en-GB"/>
      </w:rPr>
    </w:lvl>
    <w:lvl w:ilvl="7" w:tplc="5CDCE45C">
      <w:numFmt w:val="bullet"/>
      <w:lvlText w:val="•"/>
      <w:lvlJc w:val="left"/>
      <w:pPr>
        <w:ind w:left="5278" w:hanging="511"/>
      </w:pPr>
      <w:rPr>
        <w:rFonts w:hint="default"/>
        <w:lang w:val="en-GB" w:eastAsia="en-GB" w:bidi="en-GB"/>
      </w:rPr>
    </w:lvl>
    <w:lvl w:ilvl="8" w:tplc="42C83D0E">
      <w:numFmt w:val="bullet"/>
      <w:lvlText w:val="•"/>
      <w:lvlJc w:val="left"/>
      <w:pPr>
        <w:ind w:left="5932" w:hanging="511"/>
      </w:pPr>
      <w:rPr>
        <w:rFonts w:hint="default"/>
        <w:lang w:val="en-GB" w:eastAsia="en-GB" w:bidi="en-GB"/>
      </w:rPr>
    </w:lvl>
  </w:abstractNum>
  <w:abstractNum w:abstractNumId="6">
    <w:nsid w:val="05D032CB"/>
    <w:multiLevelType w:val="hybridMultilevel"/>
    <w:tmpl w:val="BBE272C2"/>
    <w:lvl w:ilvl="0" w:tplc="D750C504">
      <w:start w:val="12"/>
      <w:numFmt w:val="decimal"/>
      <w:lvlText w:val="%1"/>
      <w:lvlJc w:val="left"/>
      <w:pPr>
        <w:ind w:left="586" w:hanging="511"/>
      </w:pPr>
      <w:rPr>
        <w:rFonts w:hint="default"/>
        <w:lang w:val="en-GB" w:eastAsia="en-GB" w:bidi="en-GB"/>
      </w:rPr>
    </w:lvl>
    <w:lvl w:ilvl="1" w:tplc="BB66BB14">
      <w:numFmt w:val="none"/>
      <w:lvlText w:val=""/>
      <w:lvlJc w:val="left"/>
      <w:pPr>
        <w:tabs>
          <w:tab w:val="num" w:pos="360"/>
        </w:tabs>
      </w:pPr>
    </w:lvl>
    <w:lvl w:ilvl="2" w:tplc="981E387E">
      <w:numFmt w:val="bullet"/>
      <w:lvlText w:val="•"/>
      <w:lvlJc w:val="left"/>
      <w:pPr>
        <w:ind w:left="1887" w:hanging="511"/>
      </w:pPr>
      <w:rPr>
        <w:rFonts w:hint="default"/>
        <w:lang w:val="en-GB" w:eastAsia="en-GB" w:bidi="en-GB"/>
      </w:rPr>
    </w:lvl>
    <w:lvl w:ilvl="3" w:tplc="AEA0A254">
      <w:numFmt w:val="bullet"/>
      <w:lvlText w:val="•"/>
      <w:lvlJc w:val="left"/>
      <w:pPr>
        <w:ind w:left="2540" w:hanging="511"/>
      </w:pPr>
      <w:rPr>
        <w:rFonts w:hint="default"/>
        <w:lang w:val="en-GB" w:eastAsia="en-GB" w:bidi="en-GB"/>
      </w:rPr>
    </w:lvl>
    <w:lvl w:ilvl="4" w:tplc="F86CE242">
      <w:numFmt w:val="bullet"/>
      <w:lvlText w:val="•"/>
      <w:lvlJc w:val="left"/>
      <w:pPr>
        <w:ind w:left="3194" w:hanging="511"/>
      </w:pPr>
      <w:rPr>
        <w:rFonts w:hint="default"/>
        <w:lang w:val="en-GB" w:eastAsia="en-GB" w:bidi="en-GB"/>
      </w:rPr>
    </w:lvl>
    <w:lvl w:ilvl="5" w:tplc="8FCAE2E0">
      <w:numFmt w:val="bullet"/>
      <w:lvlText w:val="•"/>
      <w:lvlJc w:val="left"/>
      <w:pPr>
        <w:ind w:left="3848" w:hanging="511"/>
      </w:pPr>
      <w:rPr>
        <w:rFonts w:hint="default"/>
        <w:lang w:val="en-GB" w:eastAsia="en-GB" w:bidi="en-GB"/>
      </w:rPr>
    </w:lvl>
    <w:lvl w:ilvl="6" w:tplc="30F0E5F0">
      <w:numFmt w:val="bullet"/>
      <w:lvlText w:val="•"/>
      <w:lvlJc w:val="left"/>
      <w:pPr>
        <w:ind w:left="4501" w:hanging="511"/>
      </w:pPr>
      <w:rPr>
        <w:rFonts w:hint="default"/>
        <w:lang w:val="en-GB" w:eastAsia="en-GB" w:bidi="en-GB"/>
      </w:rPr>
    </w:lvl>
    <w:lvl w:ilvl="7" w:tplc="D1CC270E">
      <w:numFmt w:val="bullet"/>
      <w:lvlText w:val="•"/>
      <w:lvlJc w:val="left"/>
      <w:pPr>
        <w:ind w:left="5155" w:hanging="511"/>
      </w:pPr>
      <w:rPr>
        <w:rFonts w:hint="default"/>
        <w:lang w:val="en-GB" w:eastAsia="en-GB" w:bidi="en-GB"/>
      </w:rPr>
    </w:lvl>
    <w:lvl w:ilvl="8" w:tplc="9404D312">
      <w:numFmt w:val="bullet"/>
      <w:lvlText w:val="•"/>
      <w:lvlJc w:val="left"/>
      <w:pPr>
        <w:ind w:left="5808" w:hanging="511"/>
      </w:pPr>
      <w:rPr>
        <w:rFonts w:hint="default"/>
        <w:lang w:val="en-GB" w:eastAsia="en-GB" w:bidi="en-GB"/>
      </w:rPr>
    </w:lvl>
  </w:abstractNum>
  <w:abstractNum w:abstractNumId="7">
    <w:nsid w:val="063B3BCA"/>
    <w:multiLevelType w:val="hybridMultilevel"/>
    <w:tmpl w:val="0FA44788"/>
    <w:lvl w:ilvl="0" w:tplc="B204BFE0">
      <w:start w:val="32"/>
      <w:numFmt w:val="decimal"/>
      <w:lvlText w:val="%1"/>
      <w:lvlJc w:val="left"/>
      <w:pPr>
        <w:ind w:left="846" w:hanging="511"/>
      </w:pPr>
      <w:rPr>
        <w:rFonts w:hint="default"/>
        <w:lang w:val="en-GB" w:eastAsia="en-GB" w:bidi="en-GB"/>
      </w:rPr>
    </w:lvl>
    <w:lvl w:ilvl="1" w:tplc="AD02BB26">
      <w:numFmt w:val="none"/>
      <w:lvlText w:val=""/>
      <w:lvlJc w:val="left"/>
      <w:pPr>
        <w:tabs>
          <w:tab w:val="num" w:pos="360"/>
        </w:tabs>
      </w:pPr>
    </w:lvl>
    <w:lvl w:ilvl="2" w:tplc="435EBA92">
      <w:numFmt w:val="bullet"/>
      <w:lvlText w:val="•"/>
      <w:lvlJc w:val="left"/>
      <w:pPr>
        <w:ind w:left="2148" w:hanging="511"/>
      </w:pPr>
      <w:rPr>
        <w:rFonts w:hint="default"/>
        <w:lang w:val="en-GB" w:eastAsia="en-GB" w:bidi="en-GB"/>
      </w:rPr>
    </w:lvl>
    <w:lvl w:ilvl="3" w:tplc="2D1CD824">
      <w:numFmt w:val="bullet"/>
      <w:lvlText w:val="•"/>
      <w:lvlJc w:val="left"/>
      <w:pPr>
        <w:ind w:left="2802" w:hanging="511"/>
      </w:pPr>
      <w:rPr>
        <w:rFonts w:hint="default"/>
        <w:lang w:val="en-GB" w:eastAsia="en-GB" w:bidi="en-GB"/>
      </w:rPr>
    </w:lvl>
    <w:lvl w:ilvl="4" w:tplc="5CDE0A92">
      <w:numFmt w:val="bullet"/>
      <w:lvlText w:val="•"/>
      <w:lvlJc w:val="left"/>
      <w:pPr>
        <w:ind w:left="3456" w:hanging="511"/>
      </w:pPr>
      <w:rPr>
        <w:rFonts w:hint="default"/>
        <w:lang w:val="en-GB" w:eastAsia="en-GB" w:bidi="en-GB"/>
      </w:rPr>
    </w:lvl>
    <w:lvl w:ilvl="5" w:tplc="D396BD92">
      <w:numFmt w:val="bullet"/>
      <w:lvlText w:val="•"/>
      <w:lvlJc w:val="left"/>
      <w:pPr>
        <w:ind w:left="4110" w:hanging="511"/>
      </w:pPr>
      <w:rPr>
        <w:rFonts w:hint="default"/>
        <w:lang w:val="en-GB" w:eastAsia="en-GB" w:bidi="en-GB"/>
      </w:rPr>
    </w:lvl>
    <w:lvl w:ilvl="6" w:tplc="2F5AE7DE">
      <w:numFmt w:val="bullet"/>
      <w:lvlText w:val="•"/>
      <w:lvlJc w:val="left"/>
      <w:pPr>
        <w:ind w:left="4764" w:hanging="511"/>
      </w:pPr>
      <w:rPr>
        <w:rFonts w:hint="default"/>
        <w:lang w:val="en-GB" w:eastAsia="en-GB" w:bidi="en-GB"/>
      </w:rPr>
    </w:lvl>
    <w:lvl w:ilvl="7" w:tplc="E67A64C2">
      <w:numFmt w:val="bullet"/>
      <w:lvlText w:val="•"/>
      <w:lvlJc w:val="left"/>
      <w:pPr>
        <w:ind w:left="5418" w:hanging="511"/>
      </w:pPr>
      <w:rPr>
        <w:rFonts w:hint="default"/>
        <w:lang w:val="en-GB" w:eastAsia="en-GB" w:bidi="en-GB"/>
      </w:rPr>
    </w:lvl>
    <w:lvl w:ilvl="8" w:tplc="C4F68AA4">
      <w:numFmt w:val="bullet"/>
      <w:lvlText w:val="•"/>
      <w:lvlJc w:val="left"/>
      <w:pPr>
        <w:ind w:left="6072" w:hanging="511"/>
      </w:pPr>
      <w:rPr>
        <w:rFonts w:hint="default"/>
        <w:lang w:val="en-GB" w:eastAsia="en-GB" w:bidi="en-GB"/>
      </w:rPr>
    </w:lvl>
  </w:abstractNum>
  <w:abstractNum w:abstractNumId="8">
    <w:nsid w:val="066039BB"/>
    <w:multiLevelType w:val="hybridMultilevel"/>
    <w:tmpl w:val="19949DAA"/>
    <w:lvl w:ilvl="0" w:tplc="EE3AE172">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8DDCC9BC">
      <w:start w:val="1"/>
      <w:numFmt w:val="lowerLetter"/>
      <w:lvlText w:val="(%2)"/>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2" w:tplc="BC20AE14">
      <w:numFmt w:val="bullet"/>
      <w:lvlText w:val="•"/>
      <w:lvlJc w:val="left"/>
      <w:pPr>
        <w:ind w:left="2200" w:hanging="397"/>
      </w:pPr>
      <w:rPr>
        <w:rFonts w:hint="default"/>
        <w:lang w:val="en-GB" w:eastAsia="en-GB" w:bidi="en-GB"/>
      </w:rPr>
    </w:lvl>
    <w:lvl w:ilvl="3" w:tplc="C3AC2DD0">
      <w:numFmt w:val="bullet"/>
      <w:lvlText w:val="•"/>
      <w:lvlJc w:val="left"/>
      <w:pPr>
        <w:ind w:left="3181" w:hanging="397"/>
      </w:pPr>
      <w:rPr>
        <w:rFonts w:hint="default"/>
        <w:lang w:val="en-GB" w:eastAsia="en-GB" w:bidi="en-GB"/>
      </w:rPr>
    </w:lvl>
    <w:lvl w:ilvl="4" w:tplc="E38E4EAE">
      <w:numFmt w:val="bullet"/>
      <w:lvlText w:val="•"/>
      <w:lvlJc w:val="left"/>
      <w:pPr>
        <w:ind w:left="4161" w:hanging="397"/>
      </w:pPr>
      <w:rPr>
        <w:rFonts w:hint="default"/>
        <w:lang w:val="en-GB" w:eastAsia="en-GB" w:bidi="en-GB"/>
      </w:rPr>
    </w:lvl>
    <w:lvl w:ilvl="5" w:tplc="BA76C4A0">
      <w:numFmt w:val="bullet"/>
      <w:lvlText w:val="•"/>
      <w:lvlJc w:val="left"/>
      <w:pPr>
        <w:ind w:left="5142" w:hanging="397"/>
      </w:pPr>
      <w:rPr>
        <w:rFonts w:hint="default"/>
        <w:lang w:val="en-GB" w:eastAsia="en-GB" w:bidi="en-GB"/>
      </w:rPr>
    </w:lvl>
    <w:lvl w:ilvl="6" w:tplc="C696E23A">
      <w:numFmt w:val="bullet"/>
      <w:lvlText w:val="•"/>
      <w:lvlJc w:val="left"/>
      <w:pPr>
        <w:ind w:left="6123" w:hanging="397"/>
      </w:pPr>
      <w:rPr>
        <w:rFonts w:hint="default"/>
        <w:lang w:val="en-GB" w:eastAsia="en-GB" w:bidi="en-GB"/>
      </w:rPr>
    </w:lvl>
    <w:lvl w:ilvl="7" w:tplc="8C0C3864">
      <w:numFmt w:val="bullet"/>
      <w:lvlText w:val="•"/>
      <w:lvlJc w:val="left"/>
      <w:pPr>
        <w:ind w:left="7103" w:hanging="397"/>
      </w:pPr>
      <w:rPr>
        <w:rFonts w:hint="default"/>
        <w:lang w:val="en-GB" w:eastAsia="en-GB" w:bidi="en-GB"/>
      </w:rPr>
    </w:lvl>
    <w:lvl w:ilvl="8" w:tplc="DAC66A34">
      <w:numFmt w:val="bullet"/>
      <w:lvlText w:val="•"/>
      <w:lvlJc w:val="left"/>
      <w:pPr>
        <w:ind w:left="8084" w:hanging="397"/>
      </w:pPr>
      <w:rPr>
        <w:rFonts w:hint="default"/>
        <w:lang w:val="en-GB" w:eastAsia="en-GB" w:bidi="en-GB"/>
      </w:rPr>
    </w:lvl>
  </w:abstractNum>
  <w:abstractNum w:abstractNumId="9">
    <w:nsid w:val="069D5316"/>
    <w:multiLevelType w:val="hybridMultilevel"/>
    <w:tmpl w:val="8B64E4CA"/>
    <w:lvl w:ilvl="0" w:tplc="BEE27D0E">
      <w:start w:val="1"/>
      <w:numFmt w:val="lowerLetter"/>
      <w:lvlText w:val="(%1)"/>
      <w:lvlJc w:val="left"/>
      <w:pPr>
        <w:ind w:left="483" w:hanging="397"/>
      </w:pPr>
      <w:rPr>
        <w:rFonts w:ascii="Times New Roman" w:eastAsia="Times New Roman" w:hAnsi="Times New Roman" w:cs="Times New Roman" w:hint="default"/>
        <w:color w:val="231F20"/>
        <w:w w:val="107"/>
        <w:sz w:val="22"/>
        <w:szCs w:val="22"/>
        <w:lang w:val="en-GB" w:eastAsia="en-GB" w:bidi="en-GB"/>
      </w:rPr>
    </w:lvl>
    <w:lvl w:ilvl="1" w:tplc="254AEF10">
      <w:numFmt w:val="bullet"/>
      <w:lvlText w:val="•"/>
      <w:lvlJc w:val="left"/>
      <w:pPr>
        <w:ind w:left="1212" w:hanging="397"/>
      </w:pPr>
      <w:rPr>
        <w:rFonts w:hint="default"/>
        <w:lang w:val="en-GB" w:eastAsia="en-GB" w:bidi="en-GB"/>
      </w:rPr>
    </w:lvl>
    <w:lvl w:ilvl="2" w:tplc="C400C9B2">
      <w:numFmt w:val="bullet"/>
      <w:lvlText w:val="•"/>
      <w:lvlJc w:val="left"/>
      <w:pPr>
        <w:ind w:left="1944" w:hanging="397"/>
      </w:pPr>
      <w:rPr>
        <w:rFonts w:hint="default"/>
        <w:lang w:val="en-GB" w:eastAsia="en-GB" w:bidi="en-GB"/>
      </w:rPr>
    </w:lvl>
    <w:lvl w:ilvl="3" w:tplc="5C8E1FEA">
      <w:numFmt w:val="bullet"/>
      <w:lvlText w:val="•"/>
      <w:lvlJc w:val="left"/>
      <w:pPr>
        <w:ind w:left="2676" w:hanging="397"/>
      </w:pPr>
      <w:rPr>
        <w:rFonts w:hint="default"/>
        <w:lang w:val="en-GB" w:eastAsia="en-GB" w:bidi="en-GB"/>
      </w:rPr>
    </w:lvl>
    <w:lvl w:ilvl="4" w:tplc="DF9031AE">
      <w:numFmt w:val="bullet"/>
      <w:lvlText w:val="•"/>
      <w:lvlJc w:val="left"/>
      <w:pPr>
        <w:ind w:left="3408" w:hanging="397"/>
      </w:pPr>
      <w:rPr>
        <w:rFonts w:hint="default"/>
        <w:lang w:val="en-GB" w:eastAsia="en-GB" w:bidi="en-GB"/>
      </w:rPr>
    </w:lvl>
    <w:lvl w:ilvl="5" w:tplc="5356A554">
      <w:numFmt w:val="bullet"/>
      <w:lvlText w:val="•"/>
      <w:lvlJc w:val="left"/>
      <w:pPr>
        <w:ind w:left="4140" w:hanging="397"/>
      </w:pPr>
      <w:rPr>
        <w:rFonts w:hint="default"/>
        <w:lang w:val="en-GB" w:eastAsia="en-GB" w:bidi="en-GB"/>
      </w:rPr>
    </w:lvl>
    <w:lvl w:ilvl="6" w:tplc="37BA25CE">
      <w:numFmt w:val="bullet"/>
      <w:lvlText w:val="•"/>
      <w:lvlJc w:val="left"/>
      <w:pPr>
        <w:ind w:left="4872" w:hanging="397"/>
      </w:pPr>
      <w:rPr>
        <w:rFonts w:hint="default"/>
        <w:lang w:val="en-GB" w:eastAsia="en-GB" w:bidi="en-GB"/>
      </w:rPr>
    </w:lvl>
    <w:lvl w:ilvl="7" w:tplc="B27A8210">
      <w:numFmt w:val="bullet"/>
      <w:lvlText w:val="•"/>
      <w:lvlJc w:val="left"/>
      <w:pPr>
        <w:ind w:left="5604" w:hanging="397"/>
      </w:pPr>
      <w:rPr>
        <w:rFonts w:hint="default"/>
        <w:lang w:val="en-GB" w:eastAsia="en-GB" w:bidi="en-GB"/>
      </w:rPr>
    </w:lvl>
    <w:lvl w:ilvl="8" w:tplc="31BEAA4A">
      <w:numFmt w:val="bullet"/>
      <w:lvlText w:val="•"/>
      <w:lvlJc w:val="left"/>
      <w:pPr>
        <w:ind w:left="6336" w:hanging="397"/>
      </w:pPr>
      <w:rPr>
        <w:rFonts w:hint="default"/>
        <w:lang w:val="en-GB" w:eastAsia="en-GB" w:bidi="en-GB"/>
      </w:rPr>
    </w:lvl>
  </w:abstractNum>
  <w:abstractNum w:abstractNumId="10">
    <w:nsid w:val="06BD3A82"/>
    <w:multiLevelType w:val="hybridMultilevel"/>
    <w:tmpl w:val="332CA378"/>
    <w:lvl w:ilvl="0" w:tplc="DD06AEEC">
      <w:start w:val="19"/>
      <w:numFmt w:val="decimal"/>
      <w:lvlText w:val="%1"/>
      <w:lvlJc w:val="left"/>
      <w:pPr>
        <w:ind w:left="606" w:hanging="511"/>
      </w:pPr>
      <w:rPr>
        <w:rFonts w:hint="default"/>
        <w:lang w:val="en-GB" w:eastAsia="en-GB" w:bidi="en-GB"/>
      </w:rPr>
    </w:lvl>
    <w:lvl w:ilvl="1" w:tplc="0DCEF292">
      <w:numFmt w:val="none"/>
      <w:lvlText w:val=""/>
      <w:lvlJc w:val="left"/>
      <w:pPr>
        <w:tabs>
          <w:tab w:val="num" w:pos="360"/>
        </w:tabs>
      </w:pPr>
    </w:lvl>
    <w:lvl w:ilvl="2" w:tplc="57CA4440">
      <w:numFmt w:val="bullet"/>
      <w:lvlText w:val="•"/>
      <w:lvlJc w:val="left"/>
      <w:pPr>
        <w:ind w:left="1907" w:hanging="511"/>
      </w:pPr>
      <w:rPr>
        <w:rFonts w:hint="default"/>
        <w:lang w:val="en-GB" w:eastAsia="en-GB" w:bidi="en-GB"/>
      </w:rPr>
    </w:lvl>
    <w:lvl w:ilvl="3" w:tplc="C038AC60">
      <w:numFmt w:val="bullet"/>
      <w:lvlText w:val="•"/>
      <w:lvlJc w:val="left"/>
      <w:pPr>
        <w:ind w:left="2560" w:hanging="511"/>
      </w:pPr>
      <w:rPr>
        <w:rFonts w:hint="default"/>
        <w:lang w:val="en-GB" w:eastAsia="en-GB" w:bidi="en-GB"/>
      </w:rPr>
    </w:lvl>
    <w:lvl w:ilvl="4" w:tplc="665415AE">
      <w:numFmt w:val="bullet"/>
      <w:lvlText w:val="•"/>
      <w:lvlJc w:val="left"/>
      <w:pPr>
        <w:ind w:left="3214" w:hanging="511"/>
      </w:pPr>
      <w:rPr>
        <w:rFonts w:hint="default"/>
        <w:lang w:val="en-GB" w:eastAsia="en-GB" w:bidi="en-GB"/>
      </w:rPr>
    </w:lvl>
    <w:lvl w:ilvl="5" w:tplc="19E0F10E">
      <w:numFmt w:val="bullet"/>
      <w:lvlText w:val="•"/>
      <w:lvlJc w:val="left"/>
      <w:pPr>
        <w:ind w:left="3867" w:hanging="511"/>
      </w:pPr>
      <w:rPr>
        <w:rFonts w:hint="default"/>
        <w:lang w:val="en-GB" w:eastAsia="en-GB" w:bidi="en-GB"/>
      </w:rPr>
    </w:lvl>
    <w:lvl w:ilvl="6" w:tplc="359857A2">
      <w:numFmt w:val="bullet"/>
      <w:lvlText w:val="•"/>
      <w:lvlJc w:val="left"/>
      <w:pPr>
        <w:ind w:left="4521" w:hanging="511"/>
      </w:pPr>
      <w:rPr>
        <w:rFonts w:hint="default"/>
        <w:lang w:val="en-GB" w:eastAsia="en-GB" w:bidi="en-GB"/>
      </w:rPr>
    </w:lvl>
    <w:lvl w:ilvl="7" w:tplc="35008918">
      <w:numFmt w:val="bullet"/>
      <w:lvlText w:val="•"/>
      <w:lvlJc w:val="left"/>
      <w:pPr>
        <w:ind w:left="5174" w:hanging="511"/>
      </w:pPr>
      <w:rPr>
        <w:rFonts w:hint="default"/>
        <w:lang w:val="en-GB" w:eastAsia="en-GB" w:bidi="en-GB"/>
      </w:rPr>
    </w:lvl>
    <w:lvl w:ilvl="8" w:tplc="E6DC0ADC">
      <w:numFmt w:val="bullet"/>
      <w:lvlText w:val="•"/>
      <w:lvlJc w:val="left"/>
      <w:pPr>
        <w:ind w:left="5828" w:hanging="511"/>
      </w:pPr>
      <w:rPr>
        <w:rFonts w:hint="default"/>
        <w:lang w:val="en-GB" w:eastAsia="en-GB" w:bidi="en-GB"/>
      </w:rPr>
    </w:lvl>
  </w:abstractNum>
  <w:abstractNum w:abstractNumId="11">
    <w:nsid w:val="081120CD"/>
    <w:multiLevelType w:val="hybridMultilevel"/>
    <w:tmpl w:val="32100316"/>
    <w:lvl w:ilvl="0" w:tplc="BDE45F98">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GB" w:eastAsia="en-GB" w:bidi="en-GB"/>
      </w:rPr>
    </w:lvl>
    <w:lvl w:ilvl="1" w:tplc="E00A8FC4">
      <w:numFmt w:val="bullet"/>
      <w:lvlText w:val="•"/>
      <w:lvlJc w:val="left"/>
      <w:pPr>
        <w:ind w:left="1299" w:hanging="511"/>
      </w:pPr>
      <w:rPr>
        <w:rFonts w:hint="default"/>
        <w:lang w:val="en-GB" w:eastAsia="en-GB" w:bidi="en-GB"/>
      </w:rPr>
    </w:lvl>
    <w:lvl w:ilvl="2" w:tplc="B62E9B54">
      <w:numFmt w:val="bullet"/>
      <w:lvlText w:val="•"/>
      <w:lvlJc w:val="left"/>
      <w:pPr>
        <w:ind w:left="2038" w:hanging="511"/>
      </w:pPr>
      <w:rPr>
        <w:rFonts w:hint="default"/>
        <w:lang w:val="en-GB" w:eastAsia="en-GB" w:bidi="en-GB"/>
      </w:rPr>
    </w:lvl>
    <w:lvl w:ilvl="3" w:tplc="96860F84">
      <w:numFmt w:val="bullet"/>
      <w:lvlText w:val="•"/>
      <w:lvlJc w:val="left"/>
      <w:pPr>
        <w:ind w:left="2777" w:hanging="511"/>
      </w:pPr>
      <w:rPr>
        <w:rFonts w:hint="default"/>
        <w:lang w:val="en-GB" w:eastAsia="en-GB" w:bidi="en-GB"/>
      </w:rPr>
    </w:lvl>
    <w:lvl w:ilvl="4" w:tplc="A3F0ABC0">
      <w:numFmt w:val="bullet"/>
      <w:lvlText w:val="•"/>
      <w:lvlJc w:val="left"/>
      <w:pPr>
        <w:ind w:left="3516" w:hanging="511"/>
      </w:pPr>
      <w:rPr>
        <w:rFonts w:hint="default"/>
        <w:lang w:val="en-GB" w:eastAsia="en-GB" w:bidi="en-GB"/>
      </w:rPr>
    </w:lvl>
    <w:lvl w:ilvl="5" w:tplc="823E0606">
      <w:numFmt w:val="bullet"/>
      <w:lvlText w:val="•"/>
      <w:lvlJc w:val="left"/>
      <w:pPr>
        <w:ind w:left="4255" w:hanging="511"/>
      </w:pPr>
      <w:rPr>
        <w:rFonts w:hint="default"/>
        <w:lang w:val="en-GB" w:eastAsia="en-GB" w:bidi="en-GB"/>
      </w:rPr>
    </w:lvl>
    <w:lvl w:ilvl="6" w:tplc="77E63F68">
      <w:numFmt w:val="bullet"/>
      <w:lvlText w:val="•"/>
      <w:lvlJc w:val="left"/>
      <w:pPr>
        <w:ind w:left="4994" w:hanging="511"/>
      </w:pPr>
      <w:rPr>
        <w:rFonts w:hint="default"/>
        <w:lang w:val="en-GB" w:eastAsia="en-GB" w:bidi="en-GB"/>
      </w:rPr>
    </w:lvl>
    <w:lvl w:ilvl="7" w:tplc="EE2493CC">
      <w:numFmt w:val="bullet"/>
      <w:lvlText w:val="•"/>
      <w:lvlJc w:val="left"/>
      <w:pPr>
        <w:ind w:left="5733" w:hanging="511"/>
      </w:pPr>
      <w:rPr>
        <w:rFonts w:hint="default"/>
        <w:lang w:val="en-GB" w:eastAsia="en-GB" w:bidi="en-GB"/>
      </w:rPr>
    </w:lvl>
    <w:lvl w:ilvl="8" w:tplc="7570C258">
      <w:numFmt w:val="bullet"/>
      <w:lvlText w:val="•"/>
      <w:lvlJc w:val="left"/>
      <w:pPr>
        <w:ind w:left="6472" w:hanging="511"/>
      </w:pPr>
      <w:rPr>
        <w:rFonts w:hint="default"/>
        <w:lang w:val="en-GB" w:eastAsia="en-GB" w:bidi="en-GB"/>
      </w:rPr>
    </w:lvl>
  </w:abstractNum>
  <w:abstractNum w:abstractNumId="12">
    <w:nsid w:val="0A701599"/>
    <w:multiLevelType w:val="hybridMultilevel"/>
    <w:tmpl w:val="D878156E"/>
    <w:lvl w:ilvl="0" w:tplc="973660B8">
      <w:start w:val="18"/>
      <w:numFmt w:val="decimal"/>
      <w:lvlText w:val="%1"/>
      <w:lvlJc w:val="left"/>
      <w:pPr>
        <w:ind w:left="649" w:hanging="511"/>
      </w:pPr>
      <w:rPr>
        <w:rFonts w:hint="default"/>
        <w:lang w:val="en-GB" w:eastAsia="en-GB" w:bidi="en-GB"/>
      </w:rPr>
    </w:lvl>
    <w:lvl w:ilvl="1" w:tplc="CEFC3EB4">
      <w:numFmt w:val="none"/>
      <w:lvlText w:val=""/>
      <w:lvlJc w:val="left"/>
      <w:pPr>
        <w:tabs>
          <w:tab w:val="num" w:pos="360"/>
        </w:tabs>
      </w:pPr>
    </w:lvl>
    <w:lvl w:ilvl="2" w:tplc="01B49FAA">
      <w:numFmt w:val="bullet"/>
      <w:lvlText w:val="•"/>
      <w:lvlJc w:val="left"/>
      <w:pPr>
        <w:ind w:left="1948" w:hanging="511"/>
      </w:pPr>
      <w:rPr>
        <w:rFonts w:hint="default"/>
        <w:lang w:val="en-GB" w:eastAsia="en-GB" w:bidi="en-GB"/>
      </w:rPr>
    </w:lvl>
    <w:lvl w:ilvl="3" w:tplc="ED626944">
      <w:numFmt w:val="bullet"/>
      <w:lvlText w:val="•"/>
      <w:lvlJc w:val="left"/>
      <w:pPr>
        <w:ind w:left="2603" w:hanging="511"/>
      </w:pPr>
      <w:rPr>
        <w:rFonts w:hint="default"/>
        <w:lang w:val="en-GB" w:eastAsia="en-GB" w:bidi="en-GB"/>
      </w:rPr>
    </w:lvl>
    <w:lvl w:ilvl="4" w:tplc="C37C17DC">
      <w:numFmt w:val="bullet"/>
      <w:lvlText w:val="•"/>
      <w:lvlJc w:val="left"/>
      <w:pPr>
        <w:ind w:left="3257" w:hanging="511"/>
      </w:pPr>
      <w:rPr>
        <w:rFonts w:hint="default"/>
        <w:lang w:val="en-GB" w:eastAsia="en-GB" w:bidi="en-GB"/>
      </w:rPr>
    </w:lvl>
    <w:lvl w:ilvl="5" w:tplc="D9482A7C">
      <w:numFmt w:val="bullet"/>
      <w:lvlText w:val="•"/>
      <w:lvlJc w:val="left"/>
      <w:pPr>
        <w:ind w:left="3912" w:hanging="511"/>
      </w:pPr>
      <w:rPr>
        <w:rFonts w:hint="default"/>
        <w:lang w:val="en-GB" w:eastAsia="en-GB" w:bidi="en-GB"/>
      </w:rPr>
    </w:lvl>
    <w:lvl w:ilvl="6" w:tplc="3704EA48">
      <w:numFmt w:val="bullet"/>
      <w:lvlText w:val="•"/>
      <w:lvlJc w:val="left"/>
      <w:pPr>
        <w:ind w:left="4566" w:hanging="511"/>
      </w:pPr>
      <w:rPr>
        <w:rFonts w:hint="default"/>
        <w:lang w:val="en-GB" w:eastAsia="en-GB" w:bidi="en-GB"/>
      </w:rPr>
    </w:lvl>
    <w:lvl w:ilvl="7" w:tplc="8B969994">
      <w:numFmt w:val="bullet"/>
      <w:lvlText w:val="•"/>
      <w:lvlJc w:val="left"/>
      <w:pPr>
        <w:ind w:left="5220" w:hanging="511"/>
      </w:pPr>
      <w:rPr>
        <w:rFonts w:hint="default"/>
        <w:lang w:val="en-GB" w:eastAsia="en-GB" w:bidi="en-GB"/>
      </w:rPr>
    </w:lvl>
    <w:lvl w:ilvl="8" w:tplc="407669FE">
      <w:numFmt w:val="bullet"/>
      <w:lvlText w:val="•"/>
      <w:lvlJc w:val="left"/>
      <w:pPr>
        <w:ind w:left="5875" w:hanging="511"/>
      </w:pPr>
      <w:rPr>
        <w:rFonts w:hint="default"/>
        <w:lang w:val="en-GB" w:eastAsia="en-GB" w:bidi="en-GB"/>
      </w:rPr>
    </w:lvl>
  </w:abstractNum>
  <w:abstractNum w:abstractNumId="13">
    <w:nsid w:val="0CEB350C"/>
    <w:multiLevelType w:val="hybridMultilevel"/>
    <w:tmpl w:val="D7D822F6"/>
    <w:lvl w:ilvl="0" w:tplc="8DEC2788">
      <w:start w:val="3"/>
      <w:numFmt w:val="decimal"/>
      <w:lvlText w:val="%1"/>
      <w:lvlJc w:val="left"/>
      <w:pPr>
        <w:ind w:left="856" w:hanging="511"/>
      </w:pPr>
      <w:rPr>
        <w:rFonts w:hint="default"/>
        <w:lang w:val="en-GB" w:eastAsia="en-GB" w:bidi="en-GB"/>
      </w:rPr>
    </w:lvl>
    <w:lvl w:ilvl="1" w:tplc="EBC8D8EA">
      <w:numFmt w:val="none"/>
      <w:lvlText w:val=""/>
      <w:lvlJc w:val="left"/>
      <w:pPr>
        <w:tabs>
          <w:tab w:val="num" w:pos="360"/>
        </w:tabs>
      </w:pPr>
    </w:lvl>
    <w:lvl w:ilvl="2" w:tplc="0AF84B9C">
      <w:numFmt w:val="bullet"/>
      <w:lvlText w:val="•"/>
      <w:lvlJc w:val="left"/>
      <w:pPr>
        <w:ind w:left="2164" w:hanging="511"/>
      </w:pPr>
      <w:rPr>
        <w:rFonts w:hint="default"/>
        <w:lang w:val="en-GB" w:eastAsia="en-GB" w:bidi="en-GB"/>
      </w:rPr>
    </w:lvl>
    <w:lvl w:ilvl="3" w:tplc="FFBC9E20">
      <w:numFmt w:val="bullet"/>
      <w:lvlText w:val="•"/>
      <w:lvlJc w:val="left"/>
      <w:pPr>
        <w:ind w:left="2816" w:hanging="511"/>
      </w:pPr>
      <w:rPr>
        <w:rFonts w:hint="default"/>
        <w:lang w:val="en-GB" w:eastAsia="en-GB" w:bidi="en-GB"/>
      </w:rPr>
    </w:lvl>
    <w:lvl w:ilvl="4" w:tplc="B300BE8A">
      <w:numFmt w:val="bullet"/>
      <w:lvlText w:val="•"/>
      <w:lvlJc w:val="left"/>
      <w:pPr>
        <w:ind w:left="3468" w:hanging="511"/>
      </w:pPr>
      <w:rPr>
        <w:rFonts w:hint="default"/>
        <w:lang w:val="en-GB" w:eastAsia="en-GB" w:bidi="en-GB"/>
      </w:rPr>
    </w:lvl>
    <w:lvl w:ilvl="5" w:tplc="5C3E4386">
      <w:numFmt w:val="bullet"/>
      <w:lvlText w:val="•"/>
      <w:lvlJc w:val="left"/>
      <w:pPr>
        <w:ind w:left="4121" w:hanging="511"/>
      </w:pPr>
      <w:rPr>
        <w:rFonts w:hint="default"/>
        <w:lang w:val="en-GB" w:eastAsia="en-GB" w:bidi="en-GB"/>
      </w:rPr>
    </w:lvl>
    <w:lvl w:ilvl="6" w:tplc="D81E8E64">
      <w:numFmt w:val="bullet"/>
      <w:lvlText w:val="•"/>
      <w:lvlJc w:val="left"/>
      <w:pPr>
        <w:ind w:left="4773" w:hanging="511"/>
      </w:pPr>
      <w:rPr>
        <w:rFonts w:hint="default"/>
        <w:lang w:val="en-GB" w:eastAsia="en-GB" w:bidi="en-GB"/>
      </w:rPr>
    </w:lvl>
    <w:lvl w:ilvl="7" w:tplc="31E0D64E">
      <w:numFmt w:val="bullet"/>
      <w:lvlText w:val="•"/>
      <w:lvlJc w:val="left"/>
      <w:pPr>
        <w:ind w:left="5425" w:hanging="511"/>
      </w:pPr>
      <w:rPr>
        <w:rFonts w:hint="default"/>
        <w:lang w:val="en-GB" w:eastAsia="en-GB" w:bidi="en-GB"/>
      </w:rPr>
    </w:lvl>
    <w:lvl w:ilvl="8" w:tplc="0DC81834">
      <w:numFmt w:val="bullet"/>
      <w:lvlText w:val="•"/>
      <w:lvlJc w:val="left"/>
      <w:pPr>
        <w:ind w:left="6077" w:hanging="511"/>
      </w:pPr>
      <w:rPr>
        <w:rFonts w:hint="default"/>
        <w:lang w:val="en-GB" w:eastAsia="en-GB" w:bidi="en-GB"/>
      </w:rPr>
    </w:lvl>
  </w:abstractNum>
  <w:abstractNum w:abstractNumId="14">
    <w:nsid w:val="0D1A638A"/>
    <w:multiLevelType w:val="hybridMultilevel"/>
    <w:tmpl w:val="02106EA0"/>
    <w:lvl w:ilvl="0" w:tplc="5BC05E22">
      <w:start w:val="28"/>
      <w:numFmt w:val="decimal"/>
      <w:lvlText w:val="%1"/>
      <w:lvlJc w:val="left"/>
      <w:pPr>
        <w:ind w:left="611" w:hanging="511"/>
      </w:pPr>
      <w:rPr>
        <w:rFonts w:hint="default"/>
        <w:lang w:val="en-GB" w:eastAsia="en-GB" w:bidi="en-GB"/>
      </w:rPr>
    </w:lvl>
    <w:lvl w:ilvl="1" w:tplc="A3A69F30">
      <w:numFmt w:val="none"/>
      <w:lvlText w:val=""/>
      <w:lvlJc w:val="left"/>
      <w:pPr>
        <w:tabs>
          <w:tab w:val="num" w:pos="360"/>
        </w:tabs>
      </w:pPr>
    </w:lvl>
    <w:lvl w:ilvl="2" w:tplc="66CACF8E">
      <w:start w:val="1"/>
      <w:numFmt w:val="lowerLetter"/>
      <w:lvlText w:val="(%3)"/>
      <w:lvlJc w:val="left"/>
      <w:pPr>
        <w:ind w:left="1008" w:hanging="397"/>
      </w:pPr>
      <w:rPr>
        <w:rFonts w:ascii="Times New Roman" w:eastAsia="Times New Roman" w:hAnsi="Times New Roman" w:cs="Times New Roman" w:hint="default"/>
        <w:color w:val="231F20"/>
        <w:w w:val="107"/>
        <w:sz w:val="22"/>
        <w:szCs w:val="22"/>
        <w:lang w:val="en-GB" w:eastAsia="en-GB" w:bidi="en-GB"/>
      </w:rPr>
    </w:lvl>
    <w:lvl w:ilvl="3" w:tplc="30161250">
      <w:numFmt w:val="bullet"/>
      <w:lvlText w:val="•"/>
      <w:lvlJc w:val="left"/>
      <w:pPr>
        <w:ind w:left="2390" w:hanging="397"/>
      </w:pPr>
      <w:rPr>
        <w:rFonts w:hint="default"/>
        <w:lang w:val="en-GB" w:eastAsia="en-GB" w:bidi="en-GB"/>
      </w:rPr>
    </w:lvl>
    <w:lvl w:ilvl="4" w:tplc="D6AAB3A0">
      <w:numFmt w:val="bullet"/>
      <w:lvlText w:val="•"/>
      <w:lvlJc w:val="left"/>
      <w:pPr>
        <w:ind w:left="3085" w:hanging="397"/>
      </w:pPr>
      <w:rPr>
        <w:rFonts w:hint="default"/>
        <w:lang w:val="en-GB" w:eastAsia="en-GB" w:bidi="en-GB"/>
      </w:rPr>
    </w:lvl>
    <w:lvl w:ilvl="5" w:tplc="A238A9A2">
      <w:numFmt w:val="bullet"/>
      <w:lvlText w:val="•"/>
      <w:lvlJc w:val="left"/>
      <w:pPr>
        <w:ind w:left="3780" w:hanging="397"/>
      </w:pPr>
      <w:rPr>
        <w:rFonts w:hint="default"/>
        <w:lang w:val="en-GB" w:eastAsia="en-GB" w:bidi="en-GB"/>
      </w:rPr>
    </w:lvl>
    <w:lvl w:ilvl="6" w:tplc="4E28C272">
      <w:numFmt w:val="bullet"/>
      <w:lvlText w:val="•"/>
      <w:lvlJc w:val="left"/>
      <w:pPr>
        <w:ind w:left="4475" w:hanging="397"/>
      </w:pPr>
      <w:rPr>
        <w:rFonts w:hint="default"/>
        <w:lang w:val="en-GB" w:eastAsia="en-GB" w:bidi="en-GB"/>
      </w:rPr>
    </w:lvl>
    <w:lvl w:ilvl="7" w:tplc="3E209BFC">
      <w:numFmt w:val="bullet"/>
      <w:lvlText w:val="•"/>
      <w:lvlJc w:val="left"/>
      <w:pPr>
        <w:ind w:left="5170" w:hanging="397"/>
      </w:pPr>
      <w:rPr>
        <w:rFonts w:hint="default"/>
        <w:lang w:val="en-GB" w:eastAsia="en-GB" w:bidi="en-GB"/>
      </w:rPr>
    </w:lvl>
    <w:lvl w:ilvl="8" w:tplc="A7E0EC6E">
      <w:numFmt w:val="bullet"/>
      <w:lvlText w:val="•"/>
      <w:lvlJc w:val="left"/>
      <w:pPr>
        <w:ind w:left="5865" w:hanging="397"/>
      </w:pPr>
      <w:rPr>
        <w:rFonts w:hint="default"/>
        <w:lang w:val="en-GB" w:eastAsia="en-GB" w:bidi="en-GB"/>
      </w:rPr>
    </w:lvl>
  </w:abstractNum>
  <w:abstractNum w:abstractNumId="15">
    <w:nsid w:val="0F40322A"/>
    <w:multiLevelType w:val="hybridMultilevel"/>
    <w:tmpl w:val="DE40F402"/>
    <w:lvl w:ilvl="0" w:tplc="BA96BD34">
      <w:start w:val="27"/>
      <w:numFmt w:val="decimal"/>
      <w:lvlText w:val="%1"/>
      <w:lvlJc w:val="left"/>
      <w:pPr>
        <w:ind w:left="669" w:hanging="511"/>
      </w:pPr>
      <w:rPr>
        <w:rFonts w:hint="default"/>
        <w:lang w:val="en-GB" w:eastAsia="en-GB" w:bidi="en-GB"/>
      </w:rPr>
    </w:lvl>
    <w:lvl w:ilvl="1" w:tplc="2528F7D8">
      <w:numFmt w:val="none"/>
      <w:lvlText w:val=""/>
      <w:lvlJc w:val="left"/>
      <w:pPr>
        <w:tabs>
          <w:tab w:val="num" w:pos="360"/>
        </w:tabs>
      </w:pPr>
    </w:lvl>
    <w:lvl w:ilvl="2" w:tplc="A1D4BA5E">
      <w:numFmt w:val="bullet"/>
      <w:lvlText w:val="•"/>
      <w:lvlJc w:val="left"/>
      <w:pPr>
        <w:ind w:left="1967" w:hanging="511"/>
      </w:pPr>
      <w:rPr>
        <w:rFonts w:hint="default"/>
        <w:lang w:val="en-GB" w:eastAsia="en-GB" w:bidi="en-GB"/>
      </w:rPr>
    </w:lvl>
    <w:lvl w:ilvl="3" w:tplc="50C4F96A">
      <w:numFmt w:val="bullet"/>
      <w:lvlText w:val="•"/>
      <w:lvlJc w:val="left"/>
      <w:pPr>
        <w:ind w:left="2621" w:hanging="511"/>
      </w:pPr>
      <w:rPr>
        <w:rFonts w:hint="default"/>
        <w:lang w:val="en-GB" w:eastAsia="en-GB" w:bidi="en-GB"/>
      </w:rPr>
    </w:lvl>
    <w:lvl w:ilvl="4" w:tplc="EA266D82">
      <w:numFmt w:val="bullet"/>
      <w:lvlText w:val="•"/>
      <w:lvlJc w:val="left"/>
      <w:pPr>
        <w:ind w:left="3274" w:hanging="511"/>
      </w:pPr>
      <w:rPr>
        <w:rFonts w:hint="default"/>
        <w:lang w:val="en-GB" w:eastAsia="en-GB" w:bidi="en-GB"/>
      </w:rPr>
    </w:lvl>
    <w:lvl w:ilvl="5" w:tplc="9FB2099E">
      <w:numFmt w:val="bullet"/>
      <w:lvlText w:val="•"/>
      <w:lvlJc w:val="left"/>
      <w:pPr>
        <w:ind w:left="3928" w:hanging="511"/>
      </w:pPr>
      <w:rPr>
        <w:rFonts w:hint="default"/>
        <w:lang w:val="en-GB" w:eastAsia="en-GB" w:bidi="en-GB"/>
      </w:rPr>
    </w:lvl>
    <w:lvl w:ilvl="6" w:tplc="6EC04EC8">
      <w:numFmt w:val="bullet"/>
      <w:lvlText w:val="•"/>
      <w:lvlJc w:val="left"/>
      <w:pPr>
        <w:ind w:left="4582" w:hanging="511"/>
      </w:pPr>
      <w:rPr>
        <w:rFonts w:hint="default"/>
        <w:lang w:val="en-GB" w:eastAsia="en-GB" w:bidi="en-GB"/>
      </w:rPr>
    </w:lvl>
    <w:lvl w:ilvl="7" w:tplc="B4804AFA">
      <w:numFmt w:val="bullet"/>
      <w:lvlText w:val="•"/>
      <w:lvlJc w:val="left"/>
      <w:pPr>
        <w:ind w:left="5235" w:hanging="511"/>
      </w:pPr>
      <w:rPr>
        <w:rFonts w:hint="default"/>
        <w:lang w:val="en-GB" w:eastAsia="en-GB" w:bidi="en-GB"/>
      </w:rPr>
    </w:lvl>
    <w:lvl w:ilvl="8" w:tplc="E5082B12">
      <w:numFmt w:val="bullet"/>
      <w:lvlText w:val="•"/>
      <w:lvlJc w:val="left"/>
      <w:pPr>
        <w:ind w:left="5889" w:hanging="511"/>
      </w:pPr>
      <w:rPr>
        <w:rFonts w:hint="default"/>
        <w:lang w:val="en-GB" w:eastAsia="en-GB" w:bidi="en-GB"/>
      </w:rPr>
    </w:lvl>
  </w:abstractNum>
  <w:abstractNum w:abstractNumId="16">
    <w:nsid w:val="0F987678"/>
    <w:multiLevelType w:val="hybridMultilevel"/>
    <w:tmpl w:val="956271EC"/>
    <w:lvl w:ilvl="0" w:tplc="D4A081F0">
      <w:start w:val="4"/>
      <w:numFmt w:val="decimal"/>
      <w:lvlText w:val="%1"/>
      <w:lvlJc w:val="left"/>
      <w:pPr>
        <w:ind w:left="856" w:hanging="511"/>
      </w:pPr>
      <w:rPr>
        <w:rFonts w:hint="default"/>
        <w:lang w:val="en-GB" w:eastAsia="en-GB" w:bidi="en-GB"/>
      </w:rPr>
    </w:lvl>
    <w:lvl w:ilvl="1" w:tplc="7CB84348">
      <w:numFmt w:val="none"/>
      <w:lvlText w:val=""/>
      <w:lvlJc w:val="left"/>
      <w:pPr>
        <w:tabs>
          <w:tab w:val="num" w:pos="360"/>
        </w:tabs>
      </w:pPr>
    </w:lvl>
    <w:lvl w:ilvl="2" w:tplc="7BE0D12A">
      <w:start w:val="1"/>
      <w:numFmt w:val="lowerLetter"/>
      <w:lvlText w:val="(%3)"/>
      <w:lvlJc w:val="left"/>
      <w:pPr>
        <w:ind w:left="1253" w:hanging="397"/>
      </w:pPr>
      <w:rPr>
        <w:rFonts w:ascii="Times New Roman" w:eastAsia="Times New Roman" w:hAnsi="Times New Roman" w:cs="Times New Roman" w:hint="default"/>
        <w:color w:val="231F20"/>
        <w:w w:val="107"/>
        <w:sz w:val="22"/>
        <w:szCs w:val="22"/>
        <w:lang w:val="en-GB" w:eastAsia="en-GB" w:bidi="en-GB"/>
      </w:rPr>
    </w:lvl>
    <w:lvl w:ilvl="3" w:tplc="E7C4124C">
      <w:numFmt w:val="bullet"/>
      <w:lvlText w:val="•"/>
      <w:lvlJc w:val="left"/>
      <w:pPr>
        <w:ind w:left="2620" w:hanging="397"/>
      </w:pPr>
      <w:rPr>
        <w:rFonts w:hint="default"/>
        <w:lang w:val="en-GB" w:eastAsia="en-GB" w:bidi="en-GB"/>
      </w:rPr>
    </w:lvl>
    <w:lvl w:ilvl="4" w:tplc="65CCA57E">
      <w:numFmt w:val="bullet"/>
      <w:lvlText w:val="•"/>
      <w:lvlJc w:val="left"/>
      <w:pPr>
        <w:ind w:left="3300" w:hanging="397"/>
      </w:pPr>
      <w:rPr>
        <w:rFonts w:hint="default"/>
        <w:lang w:val="en-GB" w:eastAsia="en-GB" w:bidi="en-GB"/>
      </w:rPr>
    </w:lvl>
    <w:lvl w:ilvl="5" w:tplc="75FCBB3A">
      <w:numFmt w:val="bullet"/>
      <w:lvlText w:val="•"/>
      <w:lvlJc w:val="left"/>
      <w:pPr>
        <w:ind w:left="3980" w:hanging="397"/>
      </w:pPr>
      <w:rPr>
        <w:rFonts w:hint="default"/>
        <w:lang w:val="en-GB" w:eastAsia="en-GB" w:bidi="en-GB"/>
      </w:rPr>
    </w:lvl>
    <w:lvl w:ilvl="6" w:tplc="557AAFB8">
      <w:numFmt w:val="bullet"/>
      <w:lvlText w:val="•"/>
      <w:lvlJc w:val="left"/>
      <w:pPr>
        <w:ind w:left="4661" w:hanging="397"/>
      </w:pPr>
      <w:rPr>
        <w:rFonts w:hint="default"/>
        <w:lang w:val="en-GB" w:eastAsia="en-GB" w:bidi="en-GB"/>
      </w:rPr>
    </w:lvl>
    <w:lvl w:ilvl="7" w:tplc="B8FC1402">
      <w:numFmt w:val="bullet"/>
      <w:lvlText w:val="•"/>
      <w:lvlJc w:val="left"/>
      <w:pPr>
        <w:ind w:left="5341" w:hanging="397"/>
      </w:pPr>
      <w:rPr>
        <w:rFonts w:hint="default"/>
        <w:lang w:val="en-GB" w:eastAsia="en-GB" w:bidi="en-GB"/>
      </w:rPr>
    </w:lvl>
    <w:lvl w:ilvl="8" w:tplc="EC8E8914">
      <w:numFmt w:val="bullet"/>
      <w:lvlText w:val="•"/>
      <w:lvlJc w:val="left"/>
      <w:pPr>
        <w:ind w:left="6021" w:hanging="397"/>
      </w:pPr>
      <w:rPr>
        <w:rFonts w:hint="default"/>
        <w:lang w:val="en-GB" w:eastAsia="en-GB" w:bidi="en-GB"/>
      </w:rPr>
    </w:lvl>
  </w:abstractNum>
  <w:abstractNum w:abstractNumId="17">
    <w:nsid w:val="0FC63F53"/>
    <w:multiLevelType w:val="hybridMultilevel"/>
    <w:tmpl w:val="46BC19BE"/>
    <w:lvl w:ilvl="0" w:tplc="0600930A">
      <w:start w:val="1"/>
      <w:numFmt w:val="decimal"/>
      <w:lvlText w:val="%1"/>
      <w:lvlJc w:val="left"/>
      <w:pPr>
        <w:ind w:left="916" w:hanging="511"/>
      </w:pPr>
      <w:rPr>
        <w:rFonts w:hint="default"/>
        <w:lang w:val="en-GB" w:eastAsia="en-GB" w:bidi="en-GB"/>
      </w:rPr>
    </w:lvl>
    <w:lvl w:ilvl="1" w:tplc="79E6D19E">
      <w:numFmt w:val="none"/>
      <w:lvlText w:val=""/>
      <w:lvlJc w:val="left"/>
      <w:pPr>
        <w:tabs>
          <w:tab w:val="num" w:pos="360"/>
        </w:tabs>
      </w:pPr>
    </w:lvl>
    <w:lvl w:ilvl="2" w:tplc="28E2E286">
      <w:start w:val="1"/>
      <w:numFmt w:val="lowerLetter"/>
      <w:lvlText w:val="(%3)"/>
      <w:lvlJc w:val="left"/>
      <w:pPr>
        <w:ind w:left="1313" w:hanging="397"/>
      </w:pPr>
      <w:rPr>
        <w:rFonts w:ascii="Times New Roman" w:eastAsia="Times New Roman" w:hAnsi="Times New Roman" w:cs="Times New Roman" w:hint="default"/>
        <w:color w:val="231F20"/>
        <w:w w:val="107"/>
        <w:sz w:val="22"/>
        <w:szCs w:val="22"/>
        <w:lang w:val="en-GB" w:eastAsia="en-GB" w:bidi="en-GB"/>
      </w:rPr>
    </w:lvl>
    <w:lvl w:ilvl="3" w:tplc="E8CC59CC">
      <w:numFmt w:val="bullet"/>
      <w:lvlText w:val="•"/>
      <w:lvlJc w:val="left"/>
      <w:pPr>
        <w:ind w:left="2725" w:hanging="397"/>
      </w:pPr>
      <w:rPr>
        <w:rFonts w:hint="default"/>
        <w:lang w:val="en-GB" w:eastAsia="en-GB" w:bidi="en-GB"/>
      </w:rPr>
    </w:lvl>
    <w:lvl w:ilvl="4" w:tplc="5400F228">
      <w:numFmt w:val="bullet"/>
      <w:lvlText w:val="•"/>
      <w:lvlJc w:val="left"/>
      <w:pPr>
        <w:ind w:left="3428" w:hanging="397"/>
      </w:pPr>
      <w:rPr>
        <w:rFonts w:hint="default"/>
        <w:lang w:val="en-GB" w:eastAsia="en-GB" w:bidi="en-GB"/>
      </w:rPr>
    </w:lvl>
    <w:lvl w:ilvl="5" w:tplc="6742B228">
      <w:numFmt w:val="bullet"/>
      <w:lvlText w:val="•"/>
      <w:lvlJc w:val="left"/>
      <w:pPr>
        <w:ind w:left="4130" w:hanging="397"/>
      </w:pPr>
      <w:rPr>
        <w:rFonts w:hint="default"/>
        <w:lang w:val="en-GB" w:eastAsia="en-GB" w:bidi="en-GB"/>
      </w:rPr>
    </w:lvl>
    <w:lvl w:ilvl="6" w:tplc="5170CE88">
      <w:numFmt w:val="bullet"/>
      <w:lvlText w:val="•"/>
      <w:lvlJc w:val="left"/>
      <w:pPr>
        <w:ind w:left="4833" w:hanging="397"/>
      </w:pPr>
      <w:rPr>
        <w:rFonts w:hint="default"/>
        <w:lang w:val="en-GB" w:eastAsia="en-GB" w:bidi="en-GB"/>
      </w:rPr>
    </w:lvl>
    <w:lvl w:ilvl="7" w:tplc="F4EE07DE">
      <w:numFmt w:val="bullet"/>
      <w:lvlText w:val="•"/>
      <w:lvlJc w:val="left"/>
      <w:pPr>
        <w:ind w:left="5536" w:hanging="397"/>
      </w:pPr>
      <w:rPr>
        <w:rFonts w:hint="default"/>
        <w:lang w:val="en-GB" w:eastAsia="en-GB" w:bidi="en-GB"/>
      </w:rPr>
    </w:lvl>
    <w:lvl w:ilvl="8" w:tplc="495A8782">
      <w:numFmt w:val="bullet"/>
      <w:lvlText w:val="•"/>
      <w:lvlJc w:val="left"/>
      <w:pPr>
        <w:ind w:left="6238" w:hanging="397"/>
      </w:pPr>
      <w:rPr>
        <w:rFonts w:hint="default"/>
        <w:lang w:val="en-GB" w:eastAsia="en-GB" w:bidi="en-GB"/>
      </w:rPr>
    </w:lvl>
  </w:abstractNum>
  <w:abstractNum w:abstractNumId="18">
    <w:nsid w:val="132B0340"/>
    <w:multiLevelType w:val="hybridMultilevel"/>
    <w:tmpl w:val="0B8419EC"/>
    <w:lvl w:ilvl="0" w:tplc="BDEC99B8">
      <w:start w:val="7"/>
      <w:numFmt w:val="decimal"/>
      <w:lvlText w:val="%1"/>
      <w:lvlJc w:val="left"/>
      <w:pPr>
        <w:ind w:left="652" w:hanging="511"/>
      </w:pPr>
      <w:rPr>
        <w:rFonts w:hint="default"/>
        <w:lang w:val="en-GB" w:eastAsia="en-GB" w:bidi="en-GB"/>
      </w:rPr>
    </w:lvl>
    <w:lvl w:ilvl="1" w:tplc="9C3C3E20">
      <w:numFmt w:val="none"/>
      <w:lvlText w:val=""/>
      <w:lvlJc w:val="left"/>
      <w:pPr>
        <w:tabs>
          <w:tab w:val="num" w:pos="360"/>
        </w:tabs>
      </w:pPr>
    </w:lvl>
    <w:lvl w:ilvl="2" w:tplc="B83EC552">
      <w:numFmt w:val="bullet"/>
      <w:lvlText w:val="•"/>
      <w:lvlJc w:val="left"/>
      <w:pPr>
        <w:ind w:left="1965" w:hanging="511"/>
      </w:pPr>
      <w:rPr>
        <w:rFonts w:hint="default"/>
        <w:lang w:val="en-GB" w:eastAsia="en-GB" w:bidi="en-GB"/>
      </w:rPr>
    </w:lvl>
    <w:lvl w:ilvl="3" w:tplc="5C966A3E">
      <w:numFmt w:val="bullet"/>
      <w:lvlText w:val="•"/>
      <w:lvlJc w:val="left"/>
      <w:pPr>
        <w:ind w:left="2618" w:hanging="511"/>
      </w:pPr>
      <w:rPr>
        <w:rFonts w:hint="default"/>
        <w:lang w:val="en-GB" w:eastAsia="en-GB" w:bidi="en-GB"/>
      </w:rPr>
    </w:lvl>
    <w:lvl w:ilvl="4" w:tplc="3822C294">
      <w:numFmt w:val="bullet"/>
      <w:lvlText w:val="•"/>
      <w:lvlJc w:val="left"/>
      <w:pPr>
        <w:ind w:left="3270" w:hanging="511"/>
      </w:pPr>
      <w:rPr>
        <w:rFonts w:hint="default"/>
        <w:lang w:val="en-GB" w:eastAsia="en-GB" w:bidi="en-GB"/>
      </w:rPr>
    </w:lvl>
    <w:lvl w:ilvl="5" w:tplc="485C74EE">
      <w:numFmt w:val="bullet"/>
      <w:lvlText w:val="•"/>
      <w:lvlJc w:val="left"/>
      <w:pPr>
        <w:ind w:left="3923" w:hanging="511"/>
      </w:pPr>
      <w:rPr>
        <w:rFonts w:hint="default"/>
        <w:lang w:val="en-GB" w:eastAsia="en-GB" w:bidi="en-GB"/>
      </w:rPr>
    </w:lvl>
    <w:lvl w:ilvl="6" w:tplc="6A8AC898">
      <w:numFmt w:val="bullet"/>
      <w:lvlText w:val="•"/>
      <w:lvlJc w:val="left"/>
      <w:pPr>
        <w:ind w:left="4576" w:hanging="511"/>
      </w:pPr>
      <w:rPr>
        <w:rFonts w:hint="default"/>
        <w:lang w:val="en-GB" w:eastAsia="en-GB" w:bidi="en-GB"/>
      </w:rPr>
    </w:lvl>
    <w:lvl w:ilvl="7" w:tplc="03F04A4C">
      <w:numFmt w:val="bullet"/>
      <w:lvlText w:val="•"/>
      <w:lvlJc w:val="left"/>
      <w:pPr>
        <w:ind w:left="5228" w:hanging="511"/>
      </w:pPr>
      <w:rPr>
        <w:rFonts w:hint="default"/>
        <w:lang w:val="en-GB" w:eastAsia="en-GB" w:bidi="en-GB"/>
      </w:rPr>
    </w:lvl>
    <w:lvl w:ilvl="8" w:tplc="C4767D88">
      <w:numFmt w:val="bullet"/>
      <w:lvlText w:val="•"/>
      <w:lvlJc w:val="left"/>
      <w:pPr>
        <w:ind w:left="5881" w:hanging="511"/>
      </w:pPr>
      <w:rPr>
        <w:rFonts w:hint="default"/>
        <w:lang w:val="en-GB" w:eastAsia="en-GB" w:bidi="en-GB"/>
      </w:rPr>
    </w:lvl>
  </w:abstractNum>
  <w:abstractNum w:abstractNumId="19">
    <w:nsid w:val="142F7550"/>
    <w:multiLevelType w:val="hybridMultilevel"/>
    <w:tmpl w:val="37E8109C"/>
    <w:lvl w:ilvl="0" w:tplc="943A0ACE">
      <w:start w:val="10"/>
      <w:numFmt w:val="decimal"/>
      <w:lvlText w:val="%1"/>
      <w:lvlJc w:val="left"/>
      <w:pPr>
        <w:ind w:left="715" w:hanging="511"/>
      </w:pPr>
      <w:rPr>
        <w:rFonts w:hint="default"/>
        <w:lang w:val="en-GB" w:eastAsia="en-GB" w:bidi="en-GB"/>
      </w:rPr>
    </w:lvl>
    <w:lvl w:ilvl="1" w:tplc="035408E2">
      <w:numFmt w:val="none"/>
      <w:lvlText w:val=""/>
      <w:lvlJc w:val="left"/>
      <w:pPr>
        <w:tabs>
          <w:tab w:val="num" w:pos="360"/>
        </w:tabs>
      </w:pPr>
    </w:lvl>
    <w:lvl w:ilvl="2" w:tplc="053404D6">
      <w:start w:val="1"/>
      <w:numFmt w:val="lowerLetter"/>
      <w:lvlText w:val="(%3)"/>
      <w:lvlJc w:val="left"/>
      <w:pPr>
        <w:ind w:left="1112" w:hanging="397"/>
      </w:pPr>
      <w:rPr>
        <w:rFonts w:ascii="Times New Roman" w:eastAsia="Times New Roman" w:hAnsi="Times New Roman" w:cs="Times New Roman" w:hint="default"/>
        <w:color w:val="231F20"/>
        <w:w w:val="107"/>
        <w:sz w:val="22"/>
        <w:szCs w:val="22"/>
        <w:lang w:val="en-GB" w:eastAsia="en-GB" w:bidi="en-GB"/>
      </w:rPr>
    </w:lvl>
    <w:lvl w:ilvl="3" w:tplc="C28AA722">
      <w:numFmt w:val="bullet"/>
      <w:lvlText w:val="•"/>
      <w:lvlJc w:val="left"/>
      <w:pPr>
        <w:ind w:left="2478" w:hanging="397"/>
      </w:pPr>
      <w:rPr>
        <w:rFonts w:hint="default"/>
        <w:lang w:val="en-GB" w:eastAsia="en-GB" w:bidi="en-GB"/>
      </w:rPr>
    </w:lvl>
    <w:lvl w:ilvl="4" w:tplc="5680E34E">
      <w:numFmt w:val="bullet"/>
      <w:lvlText w:val="•"/>
      <w:lvlJc w:val="left"/>
      <w:pPr>
        <w:ind w:left="3158" w:hanging="397"/>
      </w:pPr>
      <w:rPr>
        <w:rFonts w:hint="default"/>
        <w:lang w:val="en-GB" w:eastAsia="en-GB" w:bidi="en-GB"/>
      </w:rPr>
    </w:lvl>
    <w:lvl w:ilvl="5" w:tplc="A4A24FB6">
      <w:numFmt w:val="bullet"/>
      <w:lvlText w:val="•"/>
      <w:lvlJc w:val="left"/>
      <w:pPr>
        <w:ind w:left="3837" w:hanging="397"/>
      </w:pPr>
      <w:rPr>
        <w:rFonts w:hint="default"/>
        <w:lang w:val="en-GB" w:eastAsia="en-GB" w:bidi="en-GB"/>
      </w:rPr>
    </w:lvl>
    <w:lvl w:ilvl="6" w:tplc="48A2FAEC">
      <w:numFmt w:val="bullet"/>
      <w:lvlText w:val="•"/>
      <w:lvlJc w:val="left"/>
      <w:pPr>
        <w:ind w:left="4517" w:hanging="397"/>
      </w:pPr>
      <w:rPr>
        <w:rFonts w:hint="default"/>
        <w:lang w:val="en-GB" w:eastAsia="en-GB" w:bidi="en-GB"/>
      </w:rPr>
    </w:lvl>
    <w:lvl w:ilvl="7" w:tplc="E3BA0D6E">
      <w:numFmt w:val="bullet"/>
      <w:lvlText w:val="•"/>
      <w:lvlJc w:val="left"/>
      <w:pPr>
        <w:ind w:left="5196" w:hanging="397"/>
      </w:pPr>
      <w:rPr>
        <w:rFonts w:hint="default"/>
        <w:lang w:val="en-GB" w:eastAsia="en-GB" w:bidi="en-GB"/>
      </w:rPr>
    </w:lvl>
    <w:lvl w:ilvl="8" w:tplc="89F63B5E">
      <w:numFmt w:val="bullet"/>
      <w:lvlText w:val="•"/>
      <w:lvlJc w:val="left"/>
      <w:pPr>
        <w:ind w:left="5876" w:hanging="397"/>
      </w:pPr>
      <w:rPr>
        <w:rFonts w:hint="default"/>
        <w:lang w:val="en-GB" w:eastAsia="en-GB" w:bidi="en-GB"/>
      </w:rPr>
    </w:lvl>
  </w:abstractNum>
  <w:abstractNum w:abstractNumId="20">
    <w:nsid w:val="14814F8E"/>
    <w:multiLevelType w:val="hybridMultilevel"/>
    <w:tmpl w:val="0DD64DF6"/>
    <w:lvl w:ilvl="0" w:tplc="6346E2F0">
      <w:start w:val="31"/>
      <w:numFmt w:val="decimal"/>
      <w:lvlText w:val="%1"/>
      <w:lvlJc w:val="left"/>
      <w:pPr>
        <w:ind w:left="618" w:hanging="511"/>
      </w:pPr>
      <w:rPr>
        <w:rFonts w:hint="default"/>
        <w:lang w:val="en-GB" w:eastAsia="en-GB" w:bidi="en-GB"/>
      </w:rPr>
    </w:lvl>
    <w:lvl w:ilvl="1" w:tplc="ABC88A70">
      <w:numFmt w:val="none"/>
      <w:lvlText w:val=""/>
      <w:lvlJc w:val="left"/>
      <w:pPr>
        <w:tabs>
          <w:tab w:val="num" w:pos="360"/>
        </w:tabs>
      </w:pPr>
    </w:lvl>
    <w:lvl w:ilvl="2" w:tplc="6F102C02">
      <w:numFmt w:val="bullet"/>
      <w:lvlText w:val="•"/>
      <w:lvlJc w:val="left"/>
      <w:pPr>
        <w:ind w:left="1926" w:hanging="511"/>
      </w:pPr>
      <w:rPr>
        <w:rFonts w:hint="default"/>
        <w:lang w:val="en-GB" w:eastAsia="en-GB" w:bidi="en-GB"/>
      </w:rPr>
    </w:lvl>
    <w:lvl w:ilvl="3" w:tplc="C14AD058">
      <w:numFmt w:val="bullet"/>
      <w:lvlText w:val="•"/>
      <w:lvlJc w:val="left"/>
      <w:pPr>
        <w:ind w:left="2579" w:hanging="511"/>
      </w:pPr>
      <w:rPr>
        <w:rFonts w:hint="default"/>
        <w:lang w:val="en-GB" w:eastAsia="en-GB" w:bidi="en-GB"/>
      </w:rPr>
    </w:lvl>
    <w:lvl w:ilvl="4" w:tplc="60F03134">
      <w:numFmt w:val="bullet"/>
      <w:lvlText w:val="•"/>
      <w:lvlJc w:val="left"/>
      <w:pPr>
        <w:ind w:left="3232" w:hanging="511"/>
      </w:pPr>
      <w:rPr>
        <w:rFonts w:hint="default"/>
        <w:lang w:val="en-GB" w:eastAsia="en-GB" w:bidi="en-GB"/>
      </w:rPr>
    </w:lvl>
    <w:lvl w:ilvl="5" w:tplc="0A98E074">
      <w:numFmt w:val="bullet"/>
      <w:lvlText w:val="•"/>
      <w:lvlJc w:val="left"/>
      <w:pPr>
        <w:ind w:left="3886" w:hanging="511"/>
      </w:pPr>
      <w:rPr>
        <w:rFonts w:hint="default"/>
        <w:lang w:val="en-GB" w:eastAsia="en-GB" w:bidi="en-GB"/>
      </w:rPr>
    </w:lvl>
    <w:lvl w:ilvl="6" w:tplc="565EBA00">
      <w:numFmt w:val="bullet"/>
      <w:lvlText w:val="•"/>
      <w:lvlJc w:val="left"/>
      <w:pPr>
        <w:ind w:left="4539" w:hanging="511"/>
      </w:pPr>
      <w:rPr>
        <w:rFonts w:hint="default"/>
        <w:lang w:val="en-GB" w:eastAsia="en-GB" w:bidi="en-GB"/>
      </w:rPr>
    </w:lvl>
    <w:lvl w:ilvl="7" w:tplc="1E2E4552">
      <w:numFmt w:val="bullet"/>
      <w:lvlText w:val="•"/>
      <w:lvlJc w:val="left"/>
      <w:pPr>
        <w:ind w:left="5192" w:hanging="511"/>
      </w:pPr>
      <w:rPr>
        <w:rFonts w:hint="default"/>
        <w:lang w:val="en-GB" w:eastAsia="en-GB" w:bidi="en-GB"/>
      </w:rPr>
    </w:lvl>
    <w:lvl w:ilvl="8" w:tplc="EB6E89BE">
      <w:numFmt w:val="bullet"/>
      <w:lvlText w:val="•"/>
      <w:lvlJc w:val="left"/>
      <w:pPr>
        <w:ind w:left="5845" w:hanging="511"/>
      </w:pPr>
      <w:rPr>
        <w:rFonts w:hint="default"/>
        <w:lang w:val="en-GB" w:eastAsia="en-GB" w:bidi="en-GB"/>
      </w:rPr>
    </w:lvl>
  </w:abstractNum>
  <w:abstractNum w:abstractNumId="21">
    <w:nsid w:val="15256134"/>
    <w:multiLevelType w:val="hybridMultilevel"/>
    <w:tmpl w:val="D134400C"/>
    <w:lvl w:ilvl="0" w:tplc="7CAA1F90">
      <w:start w:val="34"/>
      <w:numFmt w:val="decimal"/>
      <w:lvlText w:val="%1"/>
      <w:lvlJc w:val="left"/>
      <w:pPr>
        <w:ind w:left="725" w:hanging="511"/>
      </w:pPr>
      <w:rPr>
        <w:rFonts w:hint="default"/>
        <w:lang w:val="en-GB" w:eastAsia="en-GB" w:bidi="en-GB"/>
      </w:rPr>
    </w:lvl>
    <w:lvl w:ilvl="1" w:tplc="56AA22A0">
      <w:numFmt w:val="none"/>
      <w:lvlText w:val=""/>
      <w:lvlJc w:val="left"/>
      <w:pPr>
        <w:tabs>
          <w:tab w:val="num" w:pos="360"/>
        </w:tabs>
      </w:pPr>
    </w:lvl>
    <w:lvl w:ilvl="2" w:tplc="B01A594A">
      <w:numFmt w:val="bullet"/>
      <w:lvlText w:val="•"/>
      <w:lvlJc w:val="left"/>
      <w:pPr>
        <w:ind w:left="2026" w:hanging="511"/>
      </w:pPr>
      <w:rPr>
        <w:rFonts w:hint="default"/>
        <w:lang w:val="en-GB" w:eastAsia="en-GB" w:bidi="en-GB"/>
      </w:rPr>
    </w:lvl>
    <w:lvl w:ilvl="3" w:tplc="EDD25956">
      <w:numFmt w:val="bullet"/>
      <w:lvlText w:val="•"/>
      <w:lvlJc w:val="left"/>
      <w:pPr>
        <w:ind w:left="2680" w:hanging="511"/>
      </w:pPr>
      <w:rPr>
        <w:rFonts w:hint="default"/>
        <w:lang w:val="en-GB" w:eastAsia="en-GB" w:bidi="en-GB"/>
      </w:rPr>
    </w:lvl>
    <w:lvl w:ilvl="4" w:tplc="9BD84EB0">
      <w:numFmt w:val="bullet"/>
      <w:lvlText w:val="•"/>
      <w:lvlJc w:val="left"/>
      <w:pPr>
        <w:ind w:left="3333" w:hanging="511"/>
      </w:pPr>
      <w:rPr>
        <w:rFonts w:hint="default"/>
        <w:lang w:val="en-GB" w:eastAsia="en-GB" w:bidi="en-GB"/>
      </w:rPr>
    </w:lvl>
    <w:lvl w:ilvl="5" w:tplc="39409F70">
      <w:numFmt w:val="bullet"/>
      <w:lvlText w:val="•"/>
      <w:lvlJc w:val="left"/>
      <w:pPr>
        <w:ind w:left="3987" w:hanging="511"/>
      </w:pPr>
      <w:rPr>
        <w:rFonts w:hint="default"/>
        <w:lang w:val="en-GB" w:eastAsia="en-GB" w:bidi="en-GB"/>
      </w:rPr>
    </w:lvl>
    <w:lvl w:ilvl="6" w:tplc="F73C8108">
      <w:numFmt w:val="bullet"/>
      <w:lvlText w:val="•"/>
      <w:lvlJc w:val="left"/>
      <w:pPr>
        <w:ind w:left="4640" w:hanging="511"/>
      </w:pPr>
      <w:rPr>
        <w:rFonts w:hint="default"/>
        <w:lang w:val="en-GB" w:eastAsia="en-GB" w:bidi="en-GB"/>
      </w:rPr>
    </w:lvl>
    <w:lvl w:ilvl="7" w:tplc="A91621F4">
      <w:numFmt w:val="bullet"/>
      <w:lvlText w:val="•"/>
      <w:lvlJc w:val="left"/>
      <w:pPr>
        <w:ind w:left="5293" w:hanging="511"/>
      </w:pPr>
      <w:rPr>
        <w:rFonts w:hint="default"/>
        <w:lang w:val="en-GB" w:eastAsia="en-GB" w:bidi="en-GB"/>
      </w:rPr>
    </w:lvl>
    <w:lvl w:ilvl="8" w:tplc="D452E12E">
      <w:numFmt w:val="bullet"/>
      <w:lvlText w:val="•"/>
      <w:lvlJc w:val="left"/>
      <w:pPr>
        <w:ind w:left="5947" w:hanging="511"/>
      </w:pPr>
      <w:rPr>
        <w:rFonts w:hint="default"/>
        <w:lang w:val="en-GB" w:eastAsia="en-GB" w:bidi="en-GB"/>
      </w:rPr>
    </w:lvl>
  </w:abstractNum>
  <w:abstractNum w:abstractNumId="22">
    <w:nsid w:val="183849E5"/>
    <w:multiLevelType w:val="hybridMultilevel"/>
    <w:tmpl w:val="5A642C92"/>
    <w:lvl w:ilvl="0" w:tplc="22D6C1FC">
      <w:start w:val="33"/>
      <w:numFmt w:val="decimal"/>
      <w:lvlText w:val="%1"/>
      <w:lvlJc w:val="left"/>
      <w:pPr>
        <w:ind w:left="725" w:hanging="511"/>
      </w:pPr>
      <w:rPr>
        <w:rFonts w:hint="default"/>
        <w:lang w:val="en-GB" w:eastAsia="en-GB" w:bidi="en-GB"/>
      </w:rPr>
    </w:lvl>
    <w:lvl w:ilvl="1" w:tplc="629C7688">
      <w:numFmt w:val="none"/>
      <w:lvlText w:val=""/>
      <w:lvlJc w:val="left"/>
      <w:pPr>
        <w:tabs>
          <w:tab w:val="num" w:pos="360"/>
        </w:tabs>
      </w:pPr>
    </w:lvl>
    <w:lvl w:ilvl="2" w:tplc="A0F084CE">
      <w:numFmt w:val="bullet"/>
      <w:lvlText w:val="•"/>
      <w:lvlJc w:val="left"/>
      <w:pPr>
        <w:ind w:left="2026" w:hanging="511"/>
      </w:pPr>
      <w:rPr>
        <w:rFonts w:hint="default"/>
        <w:lang w:val="en-GB" w:eastAsia="en-GB" w:bidi="en-GB"/>
      </w:rPr>
    </w:lvl>
    <w:lvl w:ilvl="3" w:tplc="3D2E7E7C">
      <w:numFmt w:val="bullet"/>
      <w:lvlText w:val="•"/>
      <w:lvlJc w:val="left"/>
      <w:pPr>
        <w:ind w:left="2680" w:hanging="511"/>
      </w:pPr>
      <w:rPr>
        <w:rFonts w:hint="default"/>
        <w:lang w:val="en-GB" w:eastAsia="en-GB" w:bidi="en-GB"/>
      </w:rPr>
    </w:lvl>
    <w:lvl w:ilvl="4" w:tplc="FF66B482">
      <w:numFmt w:val="bullet"/>
      <w:lvlText w:val="•"/>
      <w:lvlJc w:val="left"/>
      <w:pPr>
        <w:ind w:left="3333" w:hanging="511"/>
      </w:pPr>
      <w:rPr>
        <w:rFonts w:hint="default"/>
        <w:lang w:val="en-GB" w:eastAsia="en-GB" w:bidi="en-GB"/>
      </w:rPr>
    </w:lvl>
    <w:lvl w:ilvl="5" w:tplc="97B6BF88">
      <w:numFmt w:val="bullet"/>
      <w:lvlText w:val="•"/>
      <w:lvlJc w:val="left"/>
      <w:pPr>
        <w:ind w:left="3987" w:hanging="511"/>
      </w:pPr>
      <w:rPr>
        <w:rFonts w:hint="default"/>
        <w:lang w:val="en-GB" w:eastAsia="en-GB" w:bidi="en-GB"/>
      </w:rPr>
    </w:lvl>
    <w:lvl w:ilvl="6" w:tplc="64684F26">
      <w:numFmt w:val="bullet"/>
      <w:lvlText w:val="•"/>
      <w:lvlJc w:val="left"/>
      <w:pPr>
        <w:ind w:left="4640" w:hanging="511"/>
      </w:pPr>
      <w:rPr>
        <w:rFonts w:hint="default"/>
        <w:lang w:val="en-GB" w:eastAsia="en-GB" w:bidi="en-GB"/>
      </w:rPr>
    </w:lvl>
    <w:lvl w:ilvl="7" w:tplc="CF4C55D8">
      <w:numFmt w:val="bullet"/>
      <w:lvlText w:val="•"/>
      <w:lvlJc w:val="left"/>
      <w:pPr>
        <w:ind w:left="5293" w:hanging="511"/>
      </w:pPr>
      <w:rPr>
        <w:rFonts w:hint="default"/>
        <w:lang w:val="en-GB" w:eastAsia="en-GB" w:bidi="en-GB"/>
      </w:rPr>
    </w:lvl>
    <w:lvl w:ilvl="8" w:tplc="AF5CF5A2">
      <w:numFmt w:val="bullet"/>
      <w:lvlText w:val="•"/>
      <w:lvlJc w:val="left"/>
      <w:pPr>
        <w:ind w:left="5947" w:hanging="511"/>
      </w:pPr>
      <w:rPr>
        <w:rFonts w:hint="default"/>
        <w:lang w:val="en-GB" w:eastAsia="en-GB" w:bidi="en-GB"/>
      </w:rPr>
    </w:lvl>
  </w:abstractNum>
  <w:abstractNum w:abstractNumId="23">
    <w:nsid w:val="1B7B799F"/>
    <w:multiLevelType w:val="hybridMultilevel"/>
    <w:tmpl w:val="000E8F34"/>
    <w:lvl w:ilvl="0" w:tplc="6128C622">
      <w:start w:val="11"/>
      <w:numFmt w:val="decimal"/>
      <w:lvlText w:val="%1"/>
      <w:lvlJc w:val="left"/>
      <w:pPr>
        <w:ind w:left="596" w:hanging="511"/>
      </w:pPr>
      <w:rPr>
        <w:rFonts w:hint="default"/>
        <w:lang w:val="en-GB" w:eastAsia="en-GB" w:bidi="en-GB"/>
      </w:rPr>
    </w:lvl>
    <w:lvl w:ilvl="1" w:tplc="7A6A98EA">
      <w:numFmt w:val="none"/>
      <w:lvlText w:val=""/>
      <w:lvlJc w:val="left"/>
      <w:pPr>
        <w:tabs>
          <w:tab w:val="num" w:pos="360"/>
        </w:tabs>
      </w:pPr>
    </w:lvl>
    <w:lvl w:ilvl="2" w:tplc="D1C04B02">
      <w:start w:val="1"/>
      <w:numFmt w:val="lowerLetter"/>
      <w:lvlText w:val="(%3)"/>
      <w:lvlJc w:val="left"/>
      <w:pPr>
        <w:ind w:left="993" w:hanging="397"/>
      </w:pPr>
      <w:rPr>
        <w:rFonts w:ascii="Times New Roman" w:eastAsia="Times New Roman" w:hAnsi="Times New Roman" w:cs="Times New Roman" w:hint="default"/>
        <w:color w:val="231F20"/>
        <w:w w:val="107"/>
        <w:sz w:val="22"/>
        <w:szCs w:val="22"/>
        <w:lang w:val="en-GB" w:eastAsia="en-GB" w:bidi="en-GB"/>
      </w:rPr>
    </w:lvl>
    <w:lvl w:ilvl="3" w:tplc="0ACEF588">
      <w:numFmt w:val="bullet"/>
      <w:lvlText w:val="•"/>
      <w:lvlJc w:val="left"/>
      <w:pPr>
        <w:ind w:left="2384" w:hanging="397"/>
      </w:pPr>
      <w:rPr>
        <w:rFonts w:hint="default"/>
        <w:lang w:val="en-GB" w:eastAsia="en-GB" w:bidi="en-GB"/>
      </w:rPr>
    </w:lvl>
    <w:lvl w:ilvl="4" w:tplc="0FFECC96">
      <w:numFmt w:val="bullet"/>
      <w:lvlText w:val="•"/>
      <w:lvlJc w:val="left"/>
      <w:pPr>
        <w:ind w:left="3077" w:hanging="397"/>
      </w:pPr>
      <w:rPr>
        <w:rFonts w:hint="default"/>
        <w:lang w:val="en-GB" w:eastAsia="en-GB" w:bidi="en-GB"/>
      </w:rPr>
    </w:lvl>
    <w:lvl w:ilvl="5" w:tplc="3A982F38">
      <w:numFmt w:val="bullet"/>
      <w:lvlText w:val="•"/>
      <w:lvlJc w:val="left"/>
      <w:pPr>
        <w:ind w:left="3769" w:hanging="397"/>
      </w:pPr>
      <w:rPr>
        <w:rFonts w:hint="default"/>
        <w:lang w:val="en-GB" w:eastAsia="en-GB" w:bidi="en-GB"/>
      </w:rPr>
    </w:lvl>
    <w:lvl w:ilvl="6" w:tplc="FAA0930A">
      <w:numFmt w:val="bullet"/>
      <w:lvlText w:val="•"/>
      <w:lvlJc w:val="left"/>
      <w:pPr>
        <w:ind w:left="4461" w:hanging="397"/>
      </w:pPr>
      <w:rPr>
        <w:rFonts w:hint="default"/>
        <w:lang w:val="en-GB" w:eastAsia="en-GB" w:bidi="en-GB"/>
      </w:rPr>
    </w:lvl>
    <w:lvl w:ilvl="7" w:tplc="72D82EA8">
      <w:numFmt w:val="bullet"/>
      <w:lvlText w:val="•"/>
      <w:lvlJc w:val="left"/>
      <w:pPr>
        <w:ind w:left="5154" w:hanging="397"/>
      </w:pPr>
      <w:rPr>
        <w:rFonts w:hint="default"/>
        <w:lang w:val="en-GB" w:eastAsia="en-GB" w:bidi="en-GB"/>
      </w:rPr>
    </w:lvl>
    <w:lvl w:ilvl="8" w:tplc="6E56749A">
      <w:numFmt w:val="bullet"/>
      <w:lvlText w:val="•"/>
      <w:lvlJc w:val="left"/>
      <w:pPr>
        <w:ind w:left="5846" w:hanging="397"/>
      </w:pPr>
      <w:rPr>
        <w:rFonts w:hint="default"/>
        <w:lang w:val="en-GB" w:eastAsia="en-GB" w:bidi="en-GB"/>
      </w:rPr>
    </w:lvl>
  </w:abstractNum>
  <w:abstractNum w:abstractNumId="24">
    <w:nsid w:val="1B8C7021"/>
    <w:multiLevelType w:val="hybridMultilevel"/>
    <w:tmpl w:val="CEE6E52C"/>
    <w:lvl w:ilvl="0" w:tplc="4EBC1444">
      <w:start w:val="1"/>
      <w:numFmt w:val="lowerLetter"/>
      <w:lvlText w:val="(%1)"/>
      <w:lvlJc w:val="left"/>
      <w:pPr>
        <w:ind w:left="1214" w:hanging="397"/>
      </w:pPr>
      <w:rPr>
        <w:rFonts w:hint="default"/>
        <w:w w:val="107"/>
        <w:lang w:val="en-GB" w:eastAsia="en-GB" w:bidi="en-GB"/>
      </w:rPr>
    </w:lvl>
    <w:lvl w:ilvl="1" w:tplc="EFC4BB5A">
      <w:numFmt w:val="bullet"/>
      <w:lvlText w:val="•"/>
      <w:lvlJc w:val="left"/>
      <w:pPr>
        <w:ind w:left="2102" w:hanging="397"/>
      </w:pPr>
      <w:rPr>
        <w:rFonts w:hint="default"/>
        <w:lang w:val="en-GB" w:eastAsia="en-GB" w:bidi="en-GB"/>
      </w:rPr>
    </w:lvl>
    <w:lvl w:ilvl="2" w:tplc="EF32EA5C">
      <w:numFmt w:val="bullet"/>
      <w:lvlText w:val="•"/>
      <w:lvlJc w:val="left"/>
      <w:pPr>
        <w:ind w:left="2985" w:hanging="397"/>
      </w:pPr>
      <w:rPr>
        <w:rFonts w:hint="default"/>
        <w:lang w:val="en-GB" w:eastAsia="en-GB" w:bidi="en-GB"/>
      </w:rPr>
    </w:lvl>
    <w:lvl w:ilvl="3" w:tplc="5D6EBFC6">
      <w:numFmt w:val="bullet"/>
      <w:lvlText w:val="•"/>
      <w:lvlJc w:val="left"/>
      <w:pPr>
        <w:ind w:left="3867" w:hanging="397"/>
      </w:pPr>
      <w:rPr>
        <w:rFonts w:hint="default"/>
        <w:lang w:val="en-GB" w:eastAsia="en-GB" w:bidi="en-GB"/>
      </w:rPr>
    </w:lvl>
    <w:lvl w:ilvl="4" w:tplc="B4EA1BAA">
      <w:numFmt w:val="bullet"/>
      <w:lvlText w:val="•"/>
      <w:lvlJc w:val="left"/>
      <w:pPr>
        <w:ind w:left="4750" w:hanging="397"/>
      </w:pPr>
      <w:rPr>
        <w:rFonts w:hint="default"/>
        <w:lang w:val="en-GB" w:eastAsia="en-GB" w:bidi="en-GB"/>
      </w:rPr>
    </w:lvl>
    <w:lvl w:ilvl="5" w:tplc="904407E0">
      <w:numFmt w:val="bullet"/>
      <w:lvlText w:val="•"/>
      <w:lvlJc w:val="left"/>
      <w:pPr>
        <w:ind w:left="5632" w:hanging="397"/>
      </w:pPr>
      <w:rPr>
        <w:rFonts w:hint="default"/>
        <w:lang w:val="en-GB" w:eastAsia="en-GB" w:bidi="en-GB"/>
      </w:rPr>
    </w:lvl>
    <w:lvl w:ilvl="6" w:tplc="5DB8C824">
      <w:numFmt w:val="bullet"/>
      <w:lvlText w:val="•"/>
      <w:lvlJc w:val="left"/>
      <w:pPr>
        <w:ind w:left="6515" w:hanging="397"/>
      </w:pPr>
      <w:rPr>
        <w:rFonts w:hint="default"/>
        <w:lang w:val="en-GB" w:eastAsia="en-GB" w:bidi="en-GB"/>
      </w:rPr>
    </w:lvl>
    <w:lvl w:ilvl="7" w:tplc="A7C81C84">
      <w:numFmt w:val="bullet"/>
      <w:lvlText w:val="•"/>
      <w:lvlJc w:val="left"/>
      <w:pPr>
        <w:ind w:left="7397" w:hanging="397"/>
      </w:pPr>
      <w:rPr>
        <w:rFonts w:hint="default"/>
        <w:lang w:val="en-GB" w:eastAsia="en-GB" w:bidi="en-GB"/>
      </w:rPr>
    </w:lvl>
    <w:lvl w:ilvl="8" w:tplc="6AD4CBCC">
      <w:numFmt w:val="bullet"/>
      <w:lvlText w:val="•"/>
      <w:lvlJc w:val="left"/>
      <w:pPr>
        <w:ind w:left="8280" w:hanging="397"/>
      </w:pPr>
      <w:rPr>
        <w:rFonts w:hint="default"/>
        <w:lang w:val="en-GB" w:eastAsia="en-GB" w:bidi="en-GB"/>
      </w:rPr>
    </w:lvl>
  </w:abstractNum>
  <w:abstractNum w:abstractNumId="25">
    <w:nsid w:val="1CAF1E1B"/>
    <w:multiLevelType w:val="hybridMultilevel"/>
    <w:tmpl w:val="B18E31C8"/>
    <w:lvl w:ilvl="0" w:tplc="4608F088">
      <w:start w:val="1"/>
      <w:numFmt w:val="decimal"/>
      <w:lvlText w:val="%1"/>
      <w:lvlJc w:val="left"/>
      <w:pPr>
        <w:ind w:left="637" w:hanging="511"/>
      </w:pPr>
      <w:rPr>
        <w:rFonts w:hint="default"/>
        <w:lang w:val="en-GB" w:eastAsia="en-GB" w:bidi="en-GB"/>
      </w:rPr>
    </w:lvl>
    <w:lvl w:ilvl="1" w:tplc="4DD8E4F4">
      <w:numFmt w:val="none"/>
      <w:lvlText w:val=""/>
      <w:lvlJc w:val="left"/>
      <w:pPr>
        <w:tabs>
          <w:tab w:val="num" w:pos="360"/>
        </w:tabs>
      </w:pPr>
    </w:lvl>
    <w:lvl w:ilvl="2" w:tplc="19EE1B78">
      <w:numFmt w:val="bullet"/>
      <w:lvlText w:val="•"/>
      <w:lvlJc w:val="left"/>
      <w:pPr>
        <w:ind w:left="2445" w:hanging="511"/>
      </w:pPr>
      <w:rPr>
        <w:rFonts w:hint="default"/>
        <w:lang w:val="en-GB" w:eastAsia="en-GB" w:bidi="en-GB"/>
      </w:rPr>
    </w:lvl>
    <w:lvl w:ilvl="3" w:tplc="0EA88DCE">
      <w:numFmt w:val="bullet"/>
      <w:lvlText w:val="•"/>
      <w:lvlJc w:val="left"/>
      <w:pPr>
        <w:ind w:left="3347" w:hanging="511"/>
      </w:pPr>
      <w:rPr>
        <w:rFonts w:hint="default"/>
        <w:lang w:val="en-GB" w:eastAsia="en-GB" w:bidi="en-GB"/>
      </w:rPr>
    </w:lvl>
    <w:lvl w:ilvl="4" w:tplc="947272B6">
      <w:numFmt w:val="bullet"/>
      <w:lvlText w:val="•"/>
      <w:lvlJc w:val="left"/>
      <w:pPr>
        <w:ind w:left="4250" w:hanging="511"/>
      </w:pPr>
      <w:rPr>
        <w:rFonts w:hint="default"/>
        <w:lang w:val="en-GB" w:eastAsia="en-GB" w:bidi="en-GB"/>
      </w:rPr>
    </w:lvl>
    <w:lvl w:ilvl="5" w:tplc="3E56D296">
      <w:numFmt w:val="bullet"/>
      <w:lvlText w:val="•"/>
      <w:lvlJc w:val="left"/>
      <w:pPr>
        <w:ind w:left="5152" w:hanging="511"/>
      </w:pPr>
      <w:rPr>
        <w:rFonts w:hint="default"/>
        <w:lang w:val="en-GB" w:eastAsia="en-GB" w:bidi="en-GB"/>
      </w:rPr>
    </w:lvl>
    <w:lvl w:ilvl="6" w:tplc="741A7EEC">
      <w:numFmt w:val="bullet"/>
      <w:lvlText w:val="•"/>
      <w:lvlJc w:val="left"/>
      <w:pPr>
        <w:ind w:left="6055" w:hanging="511"/>
      </w:pPr>
      <w:rPr>
        <w:rFonts w:hint="default"/>
        <w:lang w:val="en-GB" w:eastAsia="en-GB" w:bidi="en-GB"/>
      </w:rPr>
    </w:lvl>
    <w:lvl w:ilvl="7" w:tplc="B298E7EC">
      <w:numFmt w:val="bullet"/>
      <w:lvlText w:val="•"/>
      <w:lvlJc w:val="left"/>
      <w:pPr>
        <w:ind w:left="6957" w:hanging="511"/>
      </w:pPr>
      <w:rPr>
        <w:rFonts w:hint="default"/>
        <w:lang w:val="en-GB" w:eastAsia="en-GB" w:bidi="en-GB"/>
      </w:rPr>
    </w:lvl>
    <w:lvl w:ilvl="8" w:tplc="DEDC4310">
      <w:numFmt w:val="bullet"/>
      <w:lvlText w:val="•"/>
      <w:lvlJc w:val="left"/>
      <w:pPr>
        <w:ind w:left="7860" w:hanging="511"/>
      </w:pPr>
      <w:rPr>
        <w:rFonts w:hint="default"/>
        <w:lang w:val="en-GB" w:eastAsia="en-GB" w:bidi="en-GB"/>
      </w:rPr>
    </w:lvl>
  </w:abstractNum>
  <w:abstractNum w:abstractNumId="26">
    <w:nsid w:val="201E4798"/>
    <w:multiLevelType w:val="hybridMultilevel"/>
    <w:tmpl w:val="2EDE65EA"/>
    <w:lvl w:ilvl="0" w:tplc="285A4E52">
      <w:start w:val="21"/>
      <w:numFmt w:val="decimal"/>
      <w:lvlText w:val="%1"/>
      <w:lvlJc w:val="left"/>
      <w:pPr>
        <w:ind w:left="702" w:hanging="511"/>
      </w:pPr>
      <w:rPr>
        <w:rFonts w:hint="default"/>
        <w:lang w:val="en-GB" w:eastAsia="en-GB" w:bidi="en-GB"/>
      </w:rPr>
    </w:lvl>
    <w:lvl w:ilvl="1" w:tplc="F4C4AEC0">
      <w:numFmt w:val="none"/>
      <w:lvlText w:val=""/>
      <w:lvlJc w:val="left"/>
      <w:pPr>
        <w:tabs>
          <w:tab w:val="num" w:pos="360"/>
        </w:tabs>
      </w:pPr>
    </w:lvl>
    <w:lvl w:ilvl="2" w:tplc="72163196">
      <w:numFmt w:val="bullet"/>
      <w:lvlText w:val="•"/>
      <w:lvlJc w:val="left"/>
      <w:pPr>
        <w:ind w:left="2006" w:hanging="511"/>
      </w:pPr>
      <w:rPr>
        <w:rFonts w:hint="default"/>
        <w:lang w:val="en-GB" w:eastAsia="en-GB" w:bidi="en-GB"/>
      </w:rPr>
    </w:lvl>
    <w:lvl w:ilvl="3" w:tplc="9D821D68">
      <w:numFmt w:val="bullet"/>
      <w:lvlText w:val="•"/>
      <w:lvlJc w:val="left"/>
      <w:pPr>
        <w:ind w:left="2659" w:hanging="511"/>
      </w:pPr>
      <w:rPr>
        <w:rFonts w:hint="default"/>
        <w:lang w:val="en-GB" w:eastAsia="en-GB" w:bidi="en-GB"/>
      </w:rPr>
    </w:lvl>
    <w:lvl w:ilvl="4" w:tplc="9D3C7952">
      <w:numFmt w:val="bullet"/>
      <w:lvlText w:val="•"/>
      <w:lvlJc w:val="left"/>
      <w:pPr>
        <w:ind w:left="3312" w:hanging="511"/>
      </w:pPr>
      <w:rPr>
        <w:rFonts w:hint="default"/>
        <w:lang w:val="en-GB" w:eastAsia="en-GB" w:bidi="en-GB"/>
      </w:rPr>
    </w:lvl>
    <w:lvl w:ilvl="5" w:tplc="B31A6E8A">
      <w:numFmt w:val="bullet"/>
      <w:lvlText w:val="•"/>
      <w:lvlJc w:val="left"/>
      <w:pPr>
        <w:ind w:left="3965" w:hanging="511"/>
      </w:pPr>
      <w:rPr>
        <w:rFonts w:hint="default"/>
        <w:lang w:val="en-GB" w:eastAsia="en-GB" w:bidi="en-GB"/>
      </w:rPr>
    </w:lvl>
    <w:lvl w:ilvl="6" w:tplc="04A20640">
      <w:numFmt w:val="bullet"/>
      <w:lvlText w:val="•"/>
      <w:lvlJc w:val="left"/>
      <w:pPr>
        <w:ind w:left="4618" w:hanging="511"/>
      </w:pPr>
      <w:rPr>
        <w:rFonts w:hint="default"/>
        <w:lang w:val="en-GB" w:eastAsia="en-GB" w:bidi="en-GB"/>
      </w:rPr>
    </w:lvl>
    <w:lvl w:ilvl="7" w:tplc="2DC417C6">
      <w:numFmt w:val="bullet"/>
      <w:lvlText w:val="•"/>
      <w:lvlJc w:val="left"/>
      <w:pPr>
        <w:ind w:left="5271" w:hanging="511"/>
      </w:pPr>
      <w:rPr>
        <w:rFonts w:hint="default"/>
        <w:lang w:val="en-GB" w:eastAsia="en-GB" w:bidi="en-GB"/>
      </w:rPr>
    </w:lvl>
    <w:lvl w:ilvl="8" w:tplc="4A3A19F8">
      <w:numFmt w:val="bullet"/>
      <w:lvlText w:val="•"/>
      <w:lvlJc w:val="left"/>
      <w:pPr>
        <w:ind w:left="5924" w:hanging="511"/>
      </w:pPr>
      <w:rPr>
        <w:rFonts w:hint="default"/>
        <w:lang w:val="en-GB" w:eastAsia="en-GB" w:bidi="en-GB"/>
      </w:rPr>
    </w:lvl>
  </w:abstractNum>
  <w:abstractNum w:abstractNumId="27">
    <w:nsid w:val="20714014"/>
    <w:multiLevelType w:val="hybridMultilevel"/>
    <w:tmpl w:val="833AC300"/>
    <w:lvl w:ilvl="0" w:tplc="8426488A">
      <w:start w:val="27"/>
      <w:numFmt w:val="decimal"/>
      <w:lvlText w:val="%1"/>
      <w:lvlJc w:val="left"/>
      <w:pPr>
        <w:ind w:left="759" w:hanging="511"/>
      </w:pPr>
      <w:rPr>
        <w:rFonts w:hint="default"/>
        <w:lang w:val="en-GB" w:eastAsia="en-GB" w:bidi="en-GB"/>
      </w:rPr>
    </w:lvl>
    <w:lvl w:ilvl="1" w:tplc="388834AA">
      <w:numFmt w:val="none"/>
      <w:lvlText w:val=""/>
      <w:lvlJc w:val="left"/>
      <w:pPr>
        <w:tabs>
          <w:tab w:val="num" w:pos="360"/>
        </w:tabs>
      </w:pPr>
    </w:lvl>
    <w:lvl w:ilvl="2" w:tplc="BD2E1DC8">
      <w:numFmt w:val="bullet"/>
      <w:lvlText w:val="•"/>
      <w:lvlJc w:val="left"/>
      <w:pPr>
        <w:ind w:left="2066" w:hanging="511"/>
      </w:pPr>
      <w:rPr>
        <w:rFonts w:hint="default"/>
        <w:lang w:val="en-GB" w:eastAsia="en-GB" w:bidi="en-GB"/>
      </w:rPr>
    </w:lvl>
    <w:lvl w:ilvl="3" w:tplc="D856E342">
      <w:numFmt w:val="bullet"/>
      <w:lvlText w:val="•"/>
      <w:lvlJc w:val="left"/>
      <w:pPr>
        <w:ind w:left="2720" w:hanging="511"/>
      </w:pPr>
      <w:rPr>
        <w:rFonts w:hint="default"/>
        <w:lang w:val="en-GB" w:eastAsia="en-GB" w:bidi="en-GB"/>
      </w:rPr>
    </w:lvl>
    <w:lvl w:ilvl="4" w:tplc="16EA9502">
      <w:numFmt w:val="bullet"/>
      <w:lvlText w:val="•"/>
      <w:lvlJc w:val="left"/>
      <w:pPr>
        <w:ind w:left="3373" w:hanging="511"/>
      </w:pPr>
      <w:rPr>
        <w:rFonts w:hint="default"/>
        <w:lang w:val="en-GB" w:eastAsia="en-GB" w:bidi="en-GB"/>
      </w:rPr>
    </w:lvl>
    <w:lvl w:ilvl="5" w:tplc="E06E5E6E">
      <w:numFmt w:val="bullet"/>
      <w:lvlText w:val="•"/>
      <w:lvlJc w:val="left"/>
      <w:pPr>
        <w:ind w:left="4027" w:hanging="511"/>
      </w:pPr>
      <w:rPr>
        <w:rFonts w:hint="default"/>
        <w:lang w:val="en-GB" w:eastAsia="en-GB" w:bidi="en-GB"/>
      </w:rPr>
    </w:lvl>
    <w:lvl w:ilvl="6" w:tplc="FC70F94C">
      <w:numFmt w:val="bullet"/>
      <w:lvlText w:val="•"/>
      <w:lvlJc w:val="left"/>
      <w:pPr>
        <w:ind w:left="4680" w:hanging="511"/>
      </w:pPr>
      <w:rPr>
        <w:rFonts w:hint="default"/>
        <w:lang w:val="en-GB" w:eastAsia="en-GB" w:bidi="en-GB"/>
      </w:rPr>
    </w:lvl>
    <w:lvl w:ilvl="7" w:tplc="8CBA3A7E">
      <w:numFmt w:val="bullet"/>
      <w:lvlText w:val="•"/>
      <w:lvlJc w:val="left"/>
      <w:pPr>
        <w:ind w:left="5333" w:hanging="511"/>
      </w:pPr>
      <w:rPr>
        <w:rFonts w:hint="default"/>
        <w:lang w:val="en-GB" w:eastAsia="en-GB" w:bidi="en-GB"/>
      </w:rPr>
    </w:lvl>
    <w:lvl w:ilvl="8" w:tplc="83ACC0E0">
      <w:numFmt w:val="bullet"/>
      <w:lvlText w:val="•"/>
      <w:lvlJc w:val="left"/>
      <w:pPr>
        <w:ind w:left="5987" w:hanging="511"/>
      </w:pPr>
      <w:rPr>
        <w:rFonts w:hint="default"/>
        <w:lang w:val="en-GB" w:eastAsia="en-GB" w:bidi="en-GB"/>
      </w:rPr>
    </w:lvl>
  </w:abstractNum>
  <w:abstractNum w:abstractNumId="28">
    <w:nsid w:val="20F51294"/>
    <w:multiLevelType w:val="hybridMultilevel"/>
    <w:tmpl w:val="046E6F7C"/>
    <w:lvl w:ilvl="0" w:tplc="58FE8246">
      <w:start w:val="4"/>
      <w:numFmt w:val="decimal"/>
      <w:lvlText w:val="%1"/>
      <w:lvlJc w:val="left"/>
      <w:pPr>
        <w:ind w:left="745" w:hanging="511"/>
      </w:pPr>
      <w:rPr>
        <w:rFonts w:hint="default"/>
        <w:lang w:val="en-GB" w:eastAsia="en-GB" w:bidi="en-GB"/>
      </w:rPr>
    </w:lvl>
    <w:lvl w:ilvl="1" w:tplc="4230AB0A">
      <w:numFmt w:val="none"/>
      <w:lvlText w:val=""/>
      <w:lvlJc w:val="left"/>
      <w:pPr>
        <w:tabs>
          <w:tab w:val="num" w:pos="360"/>
        </w:tabs>
      </w:pPr>
    </w:lvl>
    <w:lvl w:ilvl="2" w:tplc="2724D710">
      <w:start w:val="1"/>
      <w:numFmt w:val="lowerLetter"/>
      <w:lvlText w:val="(%3)"/>
      <w:lvlJc w:val="left"/>
      <w:pPr>
        <w:ind w:left="1142" w:hanging="397"/>
      </w:pPr>
      <w:rPr>
        <w:rFonts w:ascii="Times New Roman" w:eastAsia="Times New Roman" w:hAnsi="Times New Roman" w:cs="Times New Roman" w:hint="default"/>
        <w:color w:val="231F20"/>
        <w:w w:val="107"/>
        <w:sz w:val="22"/>
        <w:szCs w:val="22"/>
        <w:lang w:val="en-GB" w:eastAsia="en-GB" w:bidi="en-GB"/>
      </w:rPr>
    </w:lvl>
    <w:lvl w:ilvl="3" w:tplc="11C660F6">
      <w:numFmt w:val="bullet"/>
      <w:lvlText w:val="•"/>
      <w:lvlJc w:val="left"/>
      <w:pPr>
        <w:ind w:left="2503" w:hanging="397"/>
      </w:pPr>
      <w:rPr>
        <w:rFonts w:hint="default"/>
        <w:lang w:val="en-GB" w:eastAsia="en-GB" w:bidi="en-GB"/>
      </w:rPr>
    </w:lvl>
    <w:lvl w:ilvl="4" w:tplc="3BEE739C">
      <w:numFmt w:val="bullet"/>
      <w:lvlText w:val="•"/>
      <w:lvlJc w:val="left"/>
      <w:pPr>
        <w:ind w:left="3184" w:hanging="397"/>
      </w:pPr>
      <w:rPr>
        <w:rFonts w:hint="default"/>
        <w:lang w:val="en-GB" w:eastAsia="en-GB" w:bidi="en-GB"/>
      </w:rPr>
    </w:lvl>
    <w:lvl w:ilvl="5" w:tplc="9CB437EA">
      <w:numFmt w:val="bullet"/>
      <w:lvlText w:val="•"/>
      <w:lvlJc w:val="left"/>
      <w:pPr>
        <w:ind w:left="3866" w:hanging="397"/>
      </w:pPr>
      <w:rPr>
        <w:rFonts w:hint="default"/>
        <w:lang w:val="en-GB" w:eastAsia="en-GB" w:bidi="en-GB"/>
      </w:rPr>
    </w:lvl>
    <w:lvl w:ilvl="6" w:tplc="90161216">
      <w:numFmt w:val="bullet"/>
      <w:lvlText w:val="•"/>
      <w:lvlJc w:val="left"/>
      <w:pPr>
        <w:ind w:left="4547" w:hanging="397"/>
      </w:pPr>
      <w:rPr>
        <w:rFonts w:hint="default"/>
        <w:lang w:val="en-GB" w:eastAsia="en-GB" w:bidi="en-GB"/>
      </w:rPr>
    </w:lvl>
    <w:lvl w:ilvl="7" w:tplc="16C292EE">
      <w:numFmt w:val="bullet"/>
      <w:lvlText w:val="•"/>
      <w:lvlJc w:val="left"/>
      <w:pPr>
        <w:ind w:left="5229" w:hanging="397"/>
      </w:pPr>
      <w:rPr>
        <w:rFonts w:hint="default"/>
        <w:lang w:val="en-GB" w:eastAsia="en-GB" w:bidi="en-GB"/>
      </w:rPr>
    </w:lvl>
    <w:lvl w:ilvl="8" w:tplc="26E81D02">
      <w:numFmt w:val="bullet"/>
      <w:lvlText w:val="•"/>
      <w:lvlJc w:val="left"/>
      <w:pPr>
        <w:ind w:left="5910" w:hanging="397"/>
      </w:pPr>
      <w:rPr>
        <w:rFonts w:hint="default"/>
        <w:lang w:val="en-GB" w:eastAsia="en-GB" w:bidi="en-GB"/>
      </w:rPr>
    </w:lvl>
  </w:abstractNum>
  <w:abstractNum w:abstractNumId="29">
    <w:nsid w:val="227406CA"/>
    <w:multiLevelType w:val="hybridMultilevel"/>
    <w:tmpl w:val="45149A44"/>
    <w:lvl w:ilvl="0" w:tplc="A60A49AC">
      <w:start w:val="33"/>
      <w:numFmt w:val="decimal"/>
      <w:lvlText w:val="%1"/>
      <w:lvlJc w:val="left"/>
      <w:pPr>
        <w:ind w:left="709" w:hanging="511"/>
      </w:pPr>
      <w:rPr>
        <w:rFonts w:hint="default"/>
        <w:lang w:val="en-GB" w:eastAsia="en-GB" w:bidi="en-GB"/>
      </w:rPr>
    </w:lvl>
    <w:lvl w:ilvl="1" w:tplc="CC5EBA5E">
      <w:numFmt w:val="none"/>
      <w:lvlText w:val=""/>
      <w:lvlJc w:val="left"/>
      <w:pPr>
        <w:tabs>
          <w:tab w:val="num" w:pos="360"/>
        </w:tabs>
      </w:pPr>
    </w:lvl>
    <w:lvl w:ilvl="2" w:tplc="4AAC3D7C">
      <w:numFmt w:val="bullet"/>
      <w:lvlText w:val="•"/>
      <w:lvlJc w:val="left"/>
      <w:pPr>
        <w:ind w:left="2008" w:hanging="511"/>
      </w:pPr>
      <w:rPr>
        <w:rFonts w:hint="default"/>
        <w:lang w:val="en-GB" w:eastAsia="en-GB" w:bidi="en-GB"/>
      </w:rPr>
    </w:lvl>
    <w:lvl w:ilvl="3" w:tplc="2CECB018">
      <w:numFmt w:val="bullet"/>
      <w:lvlText w:val="•"/>
      <w:lvlJc w:val="left"/>
      <w:pPr>
        <w:ind w:left="2662" w:hanging="511"/>
      </w:pPr>
      <w:rPr>
        <w:rFonts w:hint="default"/>
        <w:lang w:val="en-GB" w:eastAsia="en-GB" w:bidi="en-GB"/>
      </w:rPr>
    </w:lvl>
    <w:lvl w:ilvl="4" w:tplc="2E609948">
      <w:numFmt w:val="bullet"/>
      <w:lvlText w:val="•"/>
      <w:lvlJc w:val="left"/>
      <w:pPr>
        <w:ind w:left="3317" w:hanging="511"/>
      </w:pPr>
      <w:rPr>
        <w:rFonts w:hint="default"/>
        <w:lang w:val="en-GB" w:eastAsia="en-GB" w:bidi="en-GB"/>
      </w:rPr>
    </w:lvl>
    <w:lvl w:ilvl="5" w:tplc="0E68F0EC">
      <w:numFmt w:val="bullet"/>
      <w:lvlText w:val="•"/>
      <w:lvlJc w:val="left"/>
      <w:pPr>
        <w:ind w:left="3971" w:hanging="511"/>
      </w:pPr>
      <w:rPr>
        <w:rFonts w:hint="default"/>
        <w:lang w:val="en-GB" w:eastAsia="en-GB" w:bidi="en-GB"/>
      </w:rPr>
    </w:lvl>
    <w:lvl w:ilvl="6" w:tplc="1B4CBD6E">
      <w:numFmt w:val="bullet"/>
      <w:lvlText w:val="•"/>
      <w:lvlJc w:val="left"/>
      <w:pPr>
        <w:ind w:left="4625" w:hanging="511"/>
      </w:pPr>
      <w:rPr>
        <w:rFonts w:hint="default"/>
        <w:lang w:val="en-GB" w:eastAsia="en-GB" w:bidi="en-GB"/>
      </w:rPr>
    </w:lvl>
    <w:lvl w:ilvl="7" w:tplc="99969350">
      <w:numFmt w:val="bullet"/>
      <w:lvlText w:val="•"/>
      <w:lvlJc w:val="left"/>
      <w:pPr>
        <w:ind w:left="5280" w:hanging="511"/>
      </w:pPr>
      <w:rPr>
        <w:rFonts w:hint="default"/>
        <w:lang w:val="en-GB" w:eastAsia="en-GB" w:bidi="en-GB"/>
      </w:rPr>
    </w:lvl>
    <w:lvl w:ilvl="8" w:tplc="DB4A37C4">
      <w:numFmt w:val="bullet"/>
      <w:lvlText w:val="•"/>
      <w:lvlJc w:val="left"/>
      <w:pPr>
        <w:ind w:left="5934" w:hanging="511"/>
      </w:pPr>
      <w:rPr>
        <w:rFonts w:hint="default"/>
        <w:lang w:val="en-GB" w:eastAsia="en-GB" w:bidi="en-GB"/>
      </w:rPr>
    </w:lvl>
  </w:abstractNum>
  <w:abstractNum w:abstractNumId="30">
    <w:nsid w:val="238672E9"/>
    <w:multiLevelType w:val="hybridMultilevel"/>
    <w:tmpl w:val="38F6A0BE"/>
    <w:lvl w:ilvl="0" w:tplc="2F424ADC">
      <w:start w:val="1"/>
      <w:numFmt w:val="lowerLetter"/>
      <w:lvlText w:val="(%1)"/>
      <w:lvlJc w:val="left"/>
      <w:pPr>
        <w:ind w:left="524" w:hanging="397"/>
      </w:pPr>
      <w:rPr>
        <w:rFonts w:ascii="Times New Roman" w:eastAsia="Times New Roman" w:hAnsi="Times New Roman" w:cs="Times New Roman" w:hint="default"/>
        <w:color w:val="231F20"/>
        <w:w w:val="107"/>
        <w:sz w:val="22"/>
        <w:szCs w:val="22"/>
        <w:lang w:val="en-GB" w:eastAsia="en-GB" w:bidi="en-GB"/>
      </w:rPr>
    </w:lvl>
    <w:lvl w:ilvl="1" w:tplc="4560039E">
      <w:numFmt w:val="bullet"/>
      <w:lvlText w:val="•"/>
      <w:lvlJc w:val="left"/>
      <w:pPr>
        <w:ind w:left="1434" w:hanging="397"/>
      </w:pPr>
      <w:rPr>
        <w:rFonts w:hint="default"/>
        <w:lang w:val="en-GB" w:eastAsia="en-GB" w:bidi="en-GB"/>
      </w:rPr>
    </w:lvl>
    <w:lvl w:ilvl="2" w:tplc="2C504F8A">
      <w:numFmt w:val="bullet"/>
      <w:lvlText w:val="•"/>
      <w:lvlJc w:val="left"/>
      <w:pPr>
        <w:ind w:left="2349" w:hanging="397"/>
      </w:pPr>
      <w:rPr>
        <w:rFonts w:hint="default"/>
        <w:lang w:val="en-GB" w:eastAsia="en-GB" w:bidi="en-GB"/>
      </w:rPr>
    </w:lvl>
    <w:lvl w:ilvl="3" w:tplc="C2745B92">
      <w:numFmt w:val="bullet"/>
      <w:lvlText w:val="•"/>
      <w:lvlJc w:val="left"/>
      <w:pPr>
        <w:ind w:left="3263" w:hanging="397"/>
      </w:pPr>
      <w:rPr>
        <w:rFonts w:hint="default"/>
        <w:lang w:val="en-GB" w:eastAsia="en-GB" w:bidi="en-GB"/>
      </w:rPr>
    </w:lvl>
    <w:lvl w:ilvl="4" w:tplc="603AFFDE">
      <w:numFmt w:val="bullet"/>
      <w:lvlText w:val="•"/>
      <w:lvlJc w:val="left"/>
      <w:pPr>
        <w:ind w:left="4178" w:hanging="397"/>
      </w:pPr>
      <w:rPr>
        <w:rFonts w:hint="default"/>
        <w:lang w:val="en-GB" w:eastAsia="en-GB" w:bidi="en-GB"/>
      </w:rPr>
    </w:lvl>
    <w:lvl w:ilvl="5" w:tplc="826AACC4">
      <w:numFmt w:val="bullet"/>
      <w:lvlText w:val="•"/>
      <w:lvlJc w:val="left"/>
      <w:pPr>
        <w:ind w:left="5092" w:hanging="397"/>
      </w:pPr>
      <w:rPr>
        <w:rFonts w:hint="default"/>
        <w:lang w:val="en-GB" w:eastAsia="en-GB" w:bidi="en-GB"/>
      </w:rPr>
    </w:lvl>
    <w:lvl w:ilvl="6" w:tplc="8EC21C50">
      <w:numFmt w:val="bullet"/>
      <w:lvlText w:val="•"/>
      <w:lvlJc w:val="left"/>
      <w:pPr>
        <w:ind w:left="6007" w:hanging="397"/>
      </w:pPr>
      <w:rPr>
        <w:rFonts w:hint="default"/>
        <w:lang w:val="en-GB" w:eastAsia="en-GB" w:bidi="en-GB"/>
      </w:rPr>
    </w:lvl>
    <w:lvl w:ilvl="7" w:tplc="9DC88F26">
      <w:numFmt w:val="bullet"/>
      <w:lvlText w:val="•"/>
      <w:lvlJc w:val="left"/>
      <w:pPr>
        <w:ind w:left="6921" w:hanging="397"/>
      </w:pPr>
      <w:rPr>
        <w:rFonts w:hint="default"/>
        <w:lang w:val="en-GB" w:eastAsia="en-GB" w:bidi="en-GB"/>
      </w:rPr>
    </w:lvl>
    <w:lvl w:ilvl="8" w:tplc="349E1CBE">
      <w:numFmt w:val="bullet"/>
      <w:lvlText w:val="•"/>
      <w:lvlJc w:val="left"/>
      <w:pPr>
        <w:ind w:left="7836" w:hanging="397"/>
      </w:pPr>
      <w:rPr>
        <w:rFonts w:hint="default"/>
        <w:lang w:val="en-GB" w:eastAsia="en-GB" w:bidi="en-GB"/>
      </w:rPr>
    </w:lvl>
  </w:abstractNum>
  <w:abstractNum w:abstractNumId="31">
    <w:nsid w:val="24837F9A"/>
    <w:multiLevelType w:val="hybridMultilevel"/>
    <w:tmpl w:val="B8AA0B36"/>
    <w:lvl w:ilvl="0" w:tplc="7FD23F04">
      <w:start w:val="23"/>
      <w:numFmt w:val="decimal"/>
      <w:lvlText w:val="%1"/>
      <w:lvlJc w:val="left"/>
      <w:pPr>
        <w:ind w:left="645" w:hanging="511"/>
      </w:pPr>
      <w:rPr>
        <w:rFonts w:hint="default"/>
        <w:lang w:val="en-GB" w:eastAsia="en-GB" w:bidi="en-GB"/>
      </w:rPr>
    </w:lvl>
    <w:lvl w:ilvl="1" w:tplc="E54AD886">
      <w:numFmt w:val="none"/>
      <w:lvlText w:val=""/>
      <w:lvlJc w:val="left"/>
      <w:pPr>
        <w:tabs>
          <w:tab w:val="num" w:pos="360"/>
        </w:tabs>
      </w:pPr>
    </w:lvl>
    <w:lvl w:ilvl="2" w:tplc="0C9E8D92">
      <w:numFmt w:val="bullet"/>
      <w:lvlText w:val="•"/>
      <w:lvlJc w:val="left"/>
      <w:pPr>
        <w:ind w:left="1947" w:hanging="511"/>
      </w:pPr>
      <w:rPr>
        <w:rFonts w:hint="default"/>
        <w:lang w:val="en-GB" w:eastAsia="en-GB" w:bidi="en-GB"/>
      </w:rPr>
    </w:lvl>
    <w:lvl w:ilvl="3" w:tplc="9AF2BD3E">
      <w:numFmt w:val="bullet"/>
      <w:lvlText w:val="•"/>
      <w:lvlJc w:val="left"/>
      <w:pPr>
        <w:ind w:left="2601" w:hanging="511"/>
      </w:pPr>
      <w:rPr>
        <w:rFonts w:hint="default"/>
        <w:lang w:val="en-GB" w:eastAsia="en-GB" w:bidi="en-GB"/>
      </w:rPr>
    </w:lvl>
    <w:lvl w:ilvl="4" w:tplc="76C04970">
      <w:numFmt w:val="bullet"/>
      <w:lvlText w:val="•"/>
      <w:lvlJc w:val="left"/>
      <w:pPr>
        <w:ind w:left="3255" w:hanging="511"/>
      </w:pPr>
      <w:rPr>
        <w:rFonts w:hint="default"/>
        <w:lang w:val="en-GB" w:eastAsia="en-GB" w:bidi="en-GB"/>
      </w:rPr>
    </w:lvl>
    <w:lvl w:ilvl="5" w:tplc="A6742E80">
      <w:numFmt w:val="bullet"/>
      <w:lvlText w:val="•"/>
      <w:lvlJc w:val="left"/>
      <w:pPr>
        <w:ind w:left="3909" w:hanging="511"/>
      </w:pPr>
      <w:rPr>
        <w:rFonts w:hint="default"/>
        <w:lang w:val="en-GB" w:eastAsia="en-GB" w:bidi="en-GB"/>
      </w:rPr>
    </w:lvl>
    <w:lvl w:ilvl="6" w:tplc="5D6EAB4C">
      <w:numFmt w:val="bullet"/>
      <w:lvlText w:val="•"/>
      <w:lvlJc w:val="left"/>
      <w:pPr>
        <w:ind w:left="4563" w:hanging="511"/>
      </w:pPr>
      <w:rPr>
        <w:rFonts w:hint="default"/>
        <w:lang w:val="en-GB" w:eastAsia="en-GB" w:bidi="en-GB"/>
      </w:rPr>
    </w:lvl>
    <w:lvl w:ilvl="7" w:tplc="17C064A4">
      <w:numFmt w:val="bullet"/>
      <w:lvlText w:val="•"/>
      <w:lvlJc w:val="left"/>
      <w:pPr>
        <w:ind w:left="5217" w:hanging="511"/>
      </w:pPr>
      <w:rPr>
        <w:rFonts w:hint="default"/>
        <w:lang w:val="en-GB" w:eastAsia="en-GB" w:bidi="en-GB"/>
      </w:rPr>
    </w:lvl>
    <w:lvl w:ilvl="8" w:tplc="7952BB6E">
      <w:numFmt w:val="bullet"/>
      <w:lvlText w:val="•"/>
      <w:lvlJc w:val="left"/>
      <w:pPr>
        <w:ind w:left="5871" w:hanging="511"/>
      </w:pPr>
      <w:rPr>
        <w:rFonts w:hint="default"/>
        <w:lang w:val="en-GB" w:eastAsia="en-GB" w:bidi="en-GB"/>
      </w:rPr>
    </w:lvl>
  </w:abstractNum>
  <w:abstractNum w:abstractNumId="32">
    <w:nsid w:val="257F20C9"/>
    <w:multiLevelType w:val="hybridMultilevel"/>
    <w:tmpl w:val="124A017C"/>
    <w:lvl w:ilvl="0" w:tplc="6F9E76FC">
      <w:start w:val="36"/>
      <w:numFmt w:val="decimal"/>
      <w:lvlText w:val="%1"/>
      <w:lvlJc w:val="left"/>
      <w:pPr>
        <w:ind w:left="923" w:hanging="511"/>
      </w:pPr>
      <w:rPr>
        <w:rFonts w:hint="default"/>
        <w:lang w:val="en-GB" w:eastAsia="en-GB" w:bidi="en-GB"/>
      </w:rPr>
    </w:lvl>
    <w:lvl w:ilvl="1" w:tplc="082492A0">
      <w:numFmt w:val="none"/>
      <w:lvlText w:val=""/>
      <w:lvlJc w:val="left"/>
      <w:pPr>
        <w:tabs>
          <w:tab w:val="num" w:pos="360"/>
        </w:tabs>
      </w:pPr>
    </w:lvl>
    <w:lvl w:ilvl="2" w:tplc="AE40436A">
      <w:start w:val="1"/>
      <w:numFmt w:val="lowerLetter"/>
      <w:lvlText w:val="(%3)"/>
      <w:lvlJc w:val="left"/>
      <w:pPr>
        <w:ind w:left="1320" w:hanging="397"/>
      </w:pPr>
      <w:rPr>
        <w:rFonts w:ascii="Times New Roman" w:eastAsia="Times New Roman" w:hAnsi="Times New Roman" w:cs="Times New Roman" w:hint="default"/>
        <w:color w:val="231F20"/>
        <w:w w:val="107"/>
        <w:sz w:val="22"/>
        <w:szCs w:val="22"/>
        <w:lang w:val="en-GB" w:eastAsia="en-GB" w:bidi="en-GB"/>
      </w:rPr>
    </w:lvl>
    <w:lvl w:ilvl="3" w:tplc="A2A4FE10">
      <w:start w:val="1"/>
      <w:numFmt w:val="lowerRoman"/>
      <w:lvlText w:val="(%4)"/>
      <w:lvlJc w:val="left"/>
      <w:pPr>
        <w:ind w:left="1830" w:hanging="511"/>
      </w:pPr>
      <w:rPr>
        <w:rFonts w:ascii="Times New Roman" w:eastAsia="Times New Roman" w:hAnsi="Times New Roman" w:cs="Times New Roman" w:hint="default"/>
        <w:color w:val="231F20"/>
        <w:w w:val="104"/>
        <w:sz w:val="22"/>
        <w:szCs w:val="22"/>
        <w:lang w:val="en-GB" w:eastAsia="en-GB" w:bidi="en-GB"/>
      </w:rPr>
    </w:lvl>
    <w:lvl w:ilvl="4" w:tplc="4BA4478E">
      <w:numFmt w:val="bullet"/>
      <w:lvlText w:val="•"/>
      <w:lvlJc w:val="left"/>
      <w:pPr>
        <w:ind w:left="3243" w:hanging="511"/>
      </w:pPr>
      <w:rPr>
        <w:rFonts w:hint="default"/>
        <w:lang w:val="en-GB" w:eastAsia="en-GB" w:bidi="en-GB"/>
      </w:rPr>
    </w:lvl>
    <w:lvl w:ilvl="5" w:tplc="998C2498">
      <w:numFmt w:val="bullet"/>
      <w:lvlText w:val="•"/>
      <w:lvlJc w:val="left"/>
      <w:pPr>
        <w:ind w:left="3944" w:hanging="511"/>
      </w:pPr>
      <w:rPr>
        <w:rFonts w:hint="default"/>
        <w:lang w:val="en-GB" w:eastAsia="en-GB" w:bidi="en-GB"/>
      </w:rPr>
    </w:lvl>
    <w:lvl w:ilvl="6" w:tplc="28E8D6D6">
      <w:numFmt w:val="bullet"/>
      <w:lvlText w:val="•"/>
      <w:lvlJc w:val="left"/>
      <w:pPr>
        <w:ind w:left="4646" w:hanging="511"/>
      </w:pPr>
      <w:rPr>
        <w:rFonts w:hint="default"/>
        <w:lang w:val="en-GB" w:eastAsia="en-GB" w:bidi="en-GB"/>
      </w:rPr>
    </w:lvl>
    <w:lvl w:ilvl="7" w:tplc="7D6034F4">
      <w:numFmt w:val="bullet"/>
      <w:lvlText w:val="•"/>
      <w:lvlJc w:val="left"/>
      <w:pPr>
        <w:ind w:left="5347" w:hanging="511"/>
      </w:pPr>
      <w:rPr>
        <w:rFonts w:hint="default"/>
        <w:lang w:val="en-GB" w:eastAsia="en-GB" w:bidi="en-GB"/>
      </w:rPr>
    </w:lvl>
    <w:lvl w:ilvl="8" w:tplc="001C6DE0">
      <w:numFmt w:val="bullet"/>
      <w:lvlText w:val="•"/>
      <w:lvlJc w:val="left"/>
      <w:pPr>
        <w:ind w:left="6049" w:hanging="511"/>
      </w:pPr>
      <w:rPr>
        <w:rFonts w:hint="default"/>
        <w:lang w:val="en-GB" w:eastAsia="en-GB" w:bidi="en-GB"/>
      </w:rPr>
    </w:lvl>
  </w:abstractNum>
  <w:abstractNum w:abstractNumId="33">
    <w:nsid w:val="26705D21"/>
    <w:multiLevelType w:val="hybridMultilevel"/>
    <w:tmpl w:val="02DA9F80"/>
    <w:lvl w:ilvl="0" w:tplc="888280B0">
      <w:start w:val="10"/>
      <w:numFmt w:val="lowerLetter"/>
      <w:lvlText w:val="(%1)"/>
      <w:lvlJc w:val="left"/>
      <w:pPr>
        <w:ind w:left="1049" w:hanging="397"/>
      </w:pPr>
      <w:rPr>
        <w:rFonts w:ascii="Times New Roman" w:eastAsia="Times New Roman" w:hAnsi="Times New Roman" w:cs="Times New Roman" w:hint="default"/>
        <w:color w:val="231F20"/>
        <w:w w:val="103"/>
        <w:sz w:val="22"/>
        <w:szCs w:val="22"/>
        <w:lang w:val="en-GB" w:eastAsia="en-GB" w:bidi="en-GB"/>
      </w:rPr>
    </w:lvl>
    <w:lvl w:ilvl="1" w:tplc="72FC9B90">
      <w:numFmt w:val="bullet"/>
      <w:lvlText w:val="•"/>
      <w:lvlJc w:val="left"/>
      <w:pPr>
        <w:ind w:left="1654" w:hanging="397"/>
      </w:pPr>
      <w:rPr>
        <w:rFonts w:hint="default"/>
        <w:lang w:val="en-GB" w:eastAsia="en-GB" w:bidi="en-GB"/>
      </w:rPr>
    </w:lvl>
    <w:lvl w:ilvl="2" w:tplc="87C88AD0">
      <w:numFmt w:val="bullet"/>
      <w:lvlText w:val="•"/>
      <w:lvlJc w:val="left"/>
      <w:pPr>
        <w:ind w:left="2269" w:hanging="397"/>
      </w:pPr>
      <w:rPr>
        <w:rFonts w:hint="default"/>
        <w:lang w:val="en-GB" w:eastAsia="en-GB" w:bidi="en-GB"/>
      </w:rPr>
    </w:lvl>
    <w:lvl w:ilvl="3" w:tplc="B5CE1BA2">
      <w:numFmt w:val="bullet"/>
      <w:lvlText w:val="•"/>
      <w:lvlJc w:val="left"/>
      <w:pPr>
        <w:ind w:left="2884" w:hanging="397"/>
      </w:pPr>
      <w:rPr>
        <w:rFonts w:hint="default"/>
        <w:lang w:val="en-GB" w:eastAsia="en-GB" w:bidi="en-GB"/>
      </w:rPr>
    </w:lvl>
    <w:lvl w:ilvl="4" w:tplc="67580BF2">
      <w:numFmt w:val="bullet"/>
      <w:lvlText w:val="•"/>
      <w:lvlJc w:val="left"/>
      <w:pPr>
        <w:ind w:left="3498" w:hanging="397"/>
      </w:pPr>
      <w:rPr>
        <w:rFonts w:hint="default"/>
        <w:lang w:val="en-GB" w:eastAsia="en-GB" w:bidi="en-GB"/>
      </w:rPr>
    </w:lvl>
    <w:lvl w:ilvl="5" w:tplc="9B72DCB0">
      <w:numFmt w:val="bullet"/>
      <w:lvlText w:val="•"/>
      <w:lvlJc w:val="left"/>
      <w:pPr>
        <w:ind w:left="4113" w:hanging="397"/>
      </w:pPr>
      <w:rPr>
        <w:rFonts w:hint="default"/>
        <w:lang w:val="en-GB" w:eastAsia="en-GB" w:bidi="en-GB"/>
      </w:rPr>
    </w:lvl>
    <w:lvl w:ilvl="6" w:tplc="C810C8CC">
      <w:numFmt w:val="bullet"/>
      <w:lvlText w:val="•"/>
      <w:lvlJc w:val="left"/>
      <w:pPr>
        <w:ind w:left="4728" w:hanging="397"/>
      </w:pPr>
      <w:rPr>
        <w:rFonts w:hint="default"/>
        <w:lang w:val="en-GB" w:eastAsia="en-GB" w:bidi="en-GB"/>
      </w:rPr>
    </w:lvl>
    <w:lvl w:ilvl="7" w:tplc="E56A9800">
      <w:numFmt w:val="bullet"/>
      <w:lvlText w:val="•"/>
      <w:lvlJc w:val="left"/>
      <w:pPr>
        <w:ind w:left="5342" w:hanging="397"/>
      </w:pPr>
      <w:rPr>
        <w:rFonts w:hint="default"/>
        <w:lang w:val="en-GB" w:eastAsia="en-GB" w:bidi="en-GB"/>
      </w:rPr>
    </w:lvl>
    <w:lvl w:ilvl="8" w:tplc="E8466CE6">
      <w:numFmt w:val="bullet"/>
      <w:lvlText w:val="•"/>
      <w:lvlJc w:val="left"/>
      <w:pPr>
        <w:ind w:left="5957" w:hanging="397"/>
      </w:pPr>
      <w:rPr>
        <w:rFonts w:hint="default"/>
        <w:lang w:val="en-GB" w:eastAsia="en-GB" w:bidi="en-GB"/>
      </w:rPr>
    </w:lvl>
  </w:abstractNum>
  <w:abstractNum w:abstractNumId="34">
    <w:nsid w:val="28AF00AB"/>
    <w:multiLevelType w:val="hybridMultilevel"/>
    <w:tmpl w:val="81B46A5A"/>
    <w:lvl w:ilvl="0" w:tplc="66FC44B4">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226E5C1E">
      <w:start w:val="1"/>
      <w:numFmt w:val="lowerRoman"/>
      <w:lvlText w:val="(%2)"/>
      <w:lvlJc w:val="left"/>
      <w:pPr>
        <w:ind w:left="1724" w:hanging="511"/>
      </w:pPr>
      <w:rPr>
        <w:rFonts w:ascii="Times New Roman" w:eastAsia="Times New Roman" w:hAnsi="Times New Roman" w:cs="Times New Roman" w:hint="default"/>
        <w:color w:val="231F20"/>
        <w:w w:val="104"/>
        <w:sz w:val="22"/>
        <w:szCs w:val="22"/>
        <w:lang w:val="en-GB" w:eastAsia="en-GB" w:bidi="en-GB"/>
      </w:rPr>
    </w:lvl>
    <w:lvl w:ilvl="2" w:tplc="86284760">
      <w:numFmt w:val="bullet"/>
      <w:lvlText w:val="•"/>
      <w:lvlJc w:val="left"/>
      <w:pPr>
        <w:ind w:left="2645" w:hanging="511"/>
      </w:pPr>
      <w:rPr>
        <w:rFonts w:hint="default"/>
        <w:lang w:val="en-GB" w:eastAsia="en-GB" w:bidi="en-GB"/>
      </w:rPr>
    </w:lvl>
    <w:lvl w:ilvl="3" w:tplc="B3508FF8">
      <w:numFmt w:val="bullet"/>
      <w:lvlText w:val="•"/>
      <w:lvlJc w:val="left"/>
      <w:pPr>
        <w:ind w:left="3570" w:hanging="511"/>
      </w:pPr>
      <w:rPr>
        <w:rFonts w:hint="default"/>
        <w:lang w:val="en-GB" w:eastAsia="en-GB" w:bidi="en-GB"/>
      </w:rPr>
    </w:lvl>
    <w:lvl w:ilvl="4" w:tplc="927E8816">
      <w:numFmt w:val="bullet"/>
      <w:lvlText w:val="•"/>
      <w:lvlJc w:val="left"/>
      <w:pPr>
        <w:ind w:left="4495" w:hanging="511"/>
      </w:pPr>
      <w:rPr>
        <w:rFonts w:hint="default"/>
        <w:lang w:val="en-GB" w:eastAsia="en-GB" w:bidi="en-GB"/>
      </w:rPr>
    </w:lvl>
    <w:lvl w:ilvl="5" w:tplc="1DD60A8C">
      <w:numFmt w:val="bullet"/>
      <w:lvlText w:val="•"/>
      <w:lvlJc w:val="left"/>
      <w:pPr>
        <w:ind w:left="5420" w:hanging="511"/>
      </w:pPr>
      <w:rPr>
        <w:rFonts w:hint="default"/>
        <w:lang w:val="en-GB" w:eastAsia="en-GB" w:bidi="en-GB"/>
      </w:rPr>
    </w:lvl>
    <w:lvl w:ilvl="6" w:tplc="E036164E">
      <w:numFmt w:val="bullet"/>
      <w:lvlText w:val="•"/>
      <w:lvlJc w:val="left"/>
      <w:pPr>
        <w:ind w:left="6345" w:hanging="511"/>
      </w:pPr>
      <w:rPr>
        <w:rFonts w:hint="default"/>
        <w:lang w:val="en-GB" w:eastAsia="en-GB" w:bidi="en-GB"/>
      </w:rPr>
    </w:lvl>
    <w:lvl w:ilvl="7" w:tplc="256CE9A8">
      <w:numFmt w:val="bullet"/>
      <w:lvlText w:val="•"/>
      <w:lvlJc w:val="left"/>
      <w:pPr>
        <w:ind w:left="7270" w:hanging="511"/>
      </w:pPr>
      <w:rPr>
        <w:rFonts w:hint="default"/>
        <w:lang w:val="en-GB" w:eastAsia="en-GB" w:bidi="en-GB"/>
      </w:rPr>
    </w:lvl>
    <w:lvl w:ilvl="8" w:tplc="95FC73AA">
      <w:numFmt w:val="bullet"/>
      <w:lvlText w:val="•"/>
      <w:lvlJc w:val="left"/>
      <w:pPr>
        <w:ind w:left="8195" w:hanging="511"/>
      </w:pPr>
      <w:rPr>
        <w:rFonts w:hint="default"/>
        <w:lang w:val="en-GB" w:eastAsia="en-GB" w:bidi="en-GB"/>
      </w:rPr>
    </w:lvl>
  </w:abstractNum>
  <w:abstractNum w:abstractNumId="35">
    <w:nsid w:val="2C1F5C55"/>
    <w:multiLevelType w:val="hybridMultilevel"/>
    <w:tmpl w:val="932EDC9A"/>
    <w:lvl w:ilvl="0" w:tplc="BF4C482E">
      <w:start w:val="38"/>
      <w:numFmt w:val="decimal"/>
      <w:lvlText w:val="%1"/>
      <w:lvlJc w:val="left"/>
      <w:pPr>
        <w:ind w:left="687" w:hanging="511"/>
      </w:pPr>
      <w:rPr>
        <w:rFonts w:hint="default"/>
        <w:lang w:val="en-GB" w:eastAsia="en-GB" w:bidi="en-GB"/>
      </w:rPr>
    </w:lvl>
    <w:lvl w:ilvl="1" w:tplc="6982067A">
      <w:numFmt w:val="none"/>
      <w:lvlText w:val=""/>
      <w:lvlJc w:val="left"/>
      <w:pPr>
        <w:tabs>
          <w:tab w:val="num" w:pos="360"/>
        </w:tabs>
      </w:pPr>
    </w:lvl>
    <w:lvl w:ilvl="2" w:tplc="C36CB230">
      <w:numFmt w:val="bullet"/>
      <w:lvlText w:val="•"/>
      <w:lvlJc w:val="left"/>
      <w:pPr>
        <w:ind w:left="1986" w:hanging="511"/>
      </w:pPr>
      <w:rPr>
        <w:rFonts w:hint="default"/>
        <w:lang w:val="en-GB" w:eastAsia="en-GB" w:bidi="en-GB"/>
      </w:rPr>
    </w:lvl>
    <w:lvl w:ilvl="3" w:tplc="5EC06140">
      <w:numFmt w:val="bullet"/>
      <w:lvlText w:val="•"/>
      <w:lvlJc w:val="left"/>
      <w:pPr>
        <w:ind w:left="2639" w:hanging="511"/>
      </w:pPr>
      <w:rPr>
        <w:rFonts w:hint="default"/>
        <w:lang w:val="en-GB" w:eastAsia="en-GB" w:bidi="en-GB"/>
      </w:rPr>
    </w:lvl>
    <w:lvl w:ilvl="4" w:tplc="514E9B86">
      <w:numFmt w:val="bullet"/>
      <w:lvlText w:val="•"/>
      <w:lvlJc w:val="left"/>
      <w:pPr>
        <w:ind w:left="3293" w:hanging="511"/>
      </w:pPr>
      <w:rPr>
        <w:rFonts w:hint="default"/>
        <w:lang w:val="en-GB" w:eastAsia="en-GB" w:bidi="en-GB"/>
      </w:rPr>
    </w:lvl>
    <w:lvl w:ilvl="5" w:tplc="E6A01E26">
      <w:numFmt w:val="bullet"/>
      <w:lvlText w:val="•"/>
      <w:lvlJc w:val="left"/>
      <w:pPr>
        <w:ind w:left="3946" w:hanging="511"/>
      </w:pPr>
      <w:rPr>
        <w:rFonts w:hint="default"/>
        <w:lang w:val="en-GB" w:eastAsia="en-GB" w:bidi="en-GB"/>
      </w:rPr>
    </w:lvl>
    <w:lvl w:ilvl="6" w:tplc="0C70729E">
      <w:numFmt w:val="bullet"/>
      <w:lvlText w:val="•"/>
      <w:lvlJc w:val="left"/>
      <w:pPr>
        <w:ind w:left="4599" w:hanging="511"/>
      </w:pPr>
      <w:rPr>
        <w:rFonts w:hint="default"/>
        <w:lang w:val="en-GB" w:eastAsia="en-GB" w:bidi="en-GB"/>
      </w:rPr>
    </w:lvl>
    <w:lvl w:ilvl="7" w:tplc="AA586A50">
      <w:numFmt w:val="bullet"/>
      <w:lvlText w:val="•"/>
      <w:lvlJc w:val="left"/>
      <w:pPr>
        <w:ind w:left="5253" w:hanging="511"/>
      </w:pPr>
      <w:rPr>
        <w:rFonts w:hint="default"/>
        <w:lang w:val="en-GB" w:eastAsia="en-GB" w:bidi="en-GB"/>
      </w:rPr>
    </w:lvl>
    <w:lvl w:ilvl="8" w:tplc="0CF439A8">
      <w:numFmt w:val="bullet"/>
      <w:lvlText w:val="•"/>
      <w:lvlJc w:val="left"/>
      <w:pPr>
        <w:ind w:left="5906" w:hanging="511"/>
      </w:pPr>
      <w:rPr>
        <w:rFonts w:hint="default"/>
        <w:lang w:val="en-GB" w:eastAsia="en-GB" w:bidi="en-GB"/>
      </w:rPr>
    </w:lvl>
  </w:abstractNum>
  <w:abstractNum w:abstractNumId="36">
    <w:nsid w:val="2CE32CC1"/>
    <w:multiLevelType w:val="hybridMultilevel"/>
    <w:tmpl w:val="453EAEAE"/>
    <w:lvl w:ilvl="0" w:tplc="E3FA8390">
      <w:start w:val="1"/>
      <w:numFmt w:val="decimal"/>
      <w:lvlText w:val="%1."/>
      <w:lvlJc w:val="left"/>
      <w:pPr>
        <w:ind w:left="637" w:hanging="511"/>
      </w:pPr>
      <w:rPr>
        <w:rFonts w:ascii="Times New Roman" w:eastAsia="Times New Roman" w:hAnsi="Times New Roman" w:cs="Times New Roman" w:hint="default"/>
        <w:b/>
        <w:bCs/>
        <w:color w:val="231F20"/>
        <w:w w:val="113"/>
        <w:sz w:val="24"/>
        <w:szCs w:val="24"/>
        <w:lang w:val="en-GB" w:eastAsia="en-GB" w:bidi="en-GB"/>
      </w:rPr>
    </w:lvl>
    <w:lvl w:ilvl="1" w:tplc="AF06F116">
      <w:numFmt w:val="none"/>
      <w:lvlText w:val=""/>
      <w:lvlJc w:val="left"/>
      <w:pPr>
        <w:tabs>
          <w:tab w:val="num" w:pos="360"/>
        </w:tabs>
      </w:pPr>
    </w:lvl>
    <w:lvl w:ilvl="2" w:tplc="8974A456">
      <w:numFmt w:val="bullet"/>
      <w:lvlText w:val="•"/>
      <w:lvlJc w:val="left"/>
      <w:pPr>
        <w:ind w:left="2445" w:hanging="511"/>
      </w:pPr>
      <w:rPr>
        <w:rFonts w:hint="default"/>
        <w:lang w:val="en-GB" w:eastAsia="en-GB" w:bidi="en-GB"/>
      </w:rPr>
    </w:lvl>
    <w:lvl w:ilvl="3" w:tplc="E4F8AB6A">
      <w:numFmt w:val="bullet"/>
      <w:lvlText w:val="•"/>
      <w:lvlJc w:val="left"/>
      <w:pPr>
        <w:ind w:left="3347" w:hanging="511"/>
      </w:pPr>
      <w:rPr>
        <w:rFonts w:hint="default"/>
        <w:lang w:val="en-GB" w:eastAsia="en-GB" w:bidi="en-GB"/>
      </w:rPr>
    </w:lvl>
    <w:lvl w:ilvl="4" w:tplc="9524217C">
      <w:numFmt w:val="bullet"/>
      <w:lvlText w:val="•"/>
      <w:lvlJc w:val="left"/>
      <w:pPr>
        <w:ind w:left="4250" w:hanging="511"/>
      </w:pPr>
      <w:rPr>
        <w:rFonts w:hint="default"/>
        <w:lang w:val="en-GB" w:eastAsia="en-GB" w:bidi="en-GB"/>
      </w:rPr>
    </w:lvl>
    <w:lvl w:ilvl="5" w:tplc="FF3AD83A">
      <w:numFmt w:val="bullet"/>
      <w:lvlText w:val="•"/>
      <w:lvlJc w:val="left"/>
      <w:pPr>
        <w:ind w:left="5152" w:hanging="511"/>
      </w:pPr>
      <w:rPr>
        <w:rFonts w:hint="default"/>
        <w:lang w:val="en-GB" w:eastAsia="en-GB" w:bidi="en-GB"/>
      </w:rPr>
    </w:lvl>
    <w:lvl w:ilvl="6" w:tplc="C5F604DA">
      <w:numFmt w:val="bullet"/>
      <w:lvlText w:val="•"/>
      <w:lvlJc w:val="left"/>
      <w:pPr>
        <w:ind w:left="6055" w:hanging="511"/>
      </w:pPr>
      <w:rPr>
        <w:rFonts w:hint="default"/>
        <w:lang w:val="en-GB" w:eastAsia="en-GB" w:bidi="en-GB"/>
      </w:rPr>
    </w:lvl>
    <w:lvl w:ilvl="7" w:tplc="572EFFEE">
      <w:numFmt w:val="bullet"/>
      <w:lvlText w:val="•"/>
      <w:lvlJc w:val="left"/>
      <w:pPr>
        <w:ind w:left="6957" w:hanging="511"/>
      </w:pPr>
      <w:rPr>
        <w:rFonts w:hint="default"/>
        <w:lang w:val="en-GB" w:eastAsia="en-GB" w:bidi="en-GB"/>
      </w:rPr>
    </w:lvl>
    <w:lvl w:ilvl="8" w:tplc="FEBC01B8">
      <w:numFmt w:val="bullet"/>
      <w:lvlText w:val="•"/>
      <w:lvlJc w:val="left"/>
      <w:pPr>
        <w:ind w:left="7860" w:hanging="511"/>
      </w:pPr>
      <w:rPr>
        <w:rFonts w:hint="default"/>
        <w:lang w:val="en-GB" w:eastAsia="en-GB" w:bidi="en-GB"/>
      </w:rPr>
    </w:lvl>
  </w:abstractNum>
  <w:abstractNum w:abstractNumId="37">
    <w:nsid w:val="302664E4"/>
    <w:multiLevelType w:val="hybridMultilevel"/>
    <w:tmpl w:val="51081668"/>
    <w:lvl w:ilvl="0" w:tplc="E0E42B3E">
      <w:start w:val="31"/>
      <w:numFmt w:val="decimal"/>
      <w:lvlText w:val="%1"/>
      <w:lvlJc w:val="left"/>
      <w:pPr>
        <w:ind w:left="647" w:hanging="511"/>
      </w:pPr>
      <w:rPr>
        <w:rFonts w:hint="default"/>
        <w:lang w:val="en-GB" w:eastAsia="en-GB" w:bidi="en-GB"/>
      </w:rPr>
    </w:lvl>
    <w:lvl w:ilvl="1" w:tplc="31166722">
      <w:numFmt w:val="none"/>
      <w:lvlText w:val=""/>
      <w:lvlJc w:val="left"/>
      <w:pPr>
        <w:tabs>
          <w:tab w:val="num" w:pos="360"/>
        </w:tabs>
      </w:pPr>
    </w:lvl>
    <w:lvl w:ilvl="2" w:tplc="173CDAE2">
      <w:start w:val="1"/>
      <w:numFmt w:val="lowerLetter"/>
      <w:lvlText w:val="(%3)"/>
      <w:lvlJc w:val="left"/>
      <w:pPr>
        <w:ind w:left="1044" w:hanging="397"/>
      </w:pPr>
      <w:rPr>
        <w:rFonts w:ascii="Times New Roman" w:eastAsia="Times New Roman" w:hAnsi="Times New Roman" w:cs="Times New Roman" w:hint="default"/>
        <w:color w:val="231F20"/>
        <w:w w:val="107"/>
        <w:sz w:val="22"/>
        <w:szCs w:val="22"/>
        <w:lang w:val="en-GB" w:eastAsia="en-GB" w:bidi="en-GB"/>
      </w:rPr>
    </w:lvl>
    <w:lvl w:ilvl="3" w:tplc="BD8C286A">
      <w:numFmt w:val="bullet"/>
      <w:lvlText w:val="•"/>
      <w:lvlJc w:val="left"/>
      <w:pPr>
        <w:ind w:left="2403" w:hanging="397"/>
      </w:pPr>
      <w:rPr>
        <w:rFonts w:hint="default"/>
        <w:lang w:val="en-GB" w:eastAsia="en-GB" w:bidi="en-GB"/>
      </w:rPr>
    </w:lvl>
    <w:lvl w:ilvl="4" w:tplc="DD80245C">
      <w:numFmt w:val="bullet"/>
      <w:lvlText w:val="•"/>
      <w:lvlJc w:val="left"/>
      <w:pPr>
        <w:ind w:left="3085" w:hanging="397"/>
      </w:pPr>
      <w:rPr>
        <w:rFonts w:hint="default"/>
        <w:lang w:val="en-GB" w:eastAsia="en-GB" w:bidi="en-GB"/>
      </w:rPr>
    </w:lvl>
    <w:lvl w:ilvl="5" w:tplc="593E0A8E">
      <w:numFmt w:val="bullet"/>
      <w:lvlText w:val="•"/>
      <w:lvlJc w:val="left"/>
      <w:pPr>
        <w:ind w:left="3766" w:hanging="397"/>
      </w:pPr>
      <w:rPr>
        <w:rFonts w:hint="default"/>
        <w:lang w:val="en-GB" w:eastAsia="en-GB" w:bidi="en-GB"/>
      </w:rPr>
    </w:lvl>
    <w:lvl w:ilvl="6" w:tplc="50C86646">
      <w:numFmt w:val="bullet"/>
      <w:lvlText w:val="•"/>
      <w:lvlJc w:val="left"/>
      <w:pPr>
        <w:ind w:left="4448" w:hanging="397"/>
      </w:pPr>
      <w:rPr>
        <w:rFonts w:hint="default"/>
        <w:lang w:val="en-GB" w:eastAsia="en-GB" w:bidi="en-GB"/>
      </w:rPr>
    </w:lvl>
    <w:lvl w:ilvl="7" w:tplc="26BEAD34">
      <w:numFmt w:val="bullet"/>
      <w:lvlText w:val="•"/>
      <w:lvlJc w:val="left"/>
      <w:pPr>
        <w:ind w:left="5130" w:hanging="397"/>
      </w:pPr>
      <w:rPr>
        <w:rFonts w:hint="default"/>
        <w:lang w:val="en-GB" w:eastAsia="en-GB" w:bidi="en-GB"/>
      </w:rPr>
    </w:lvl>
    <w:lvl w:ilvl="8" w:tplc="1472C134">
      <w:numFmt w:val="bullet"/>
      <w:lvlText w:val="•"/>
      <w:lvlJc w:val="left"/>
      <w:pPr>
        <w:ind w:left="5811" w:hanging="397"/>
      </w:pPr>
      <w:rPr>
        <w:rFonts w:hint="default"/>
        <w:lang w:val="en-GB" w:eastAsia="en-GB" w:bidi="en-GB"/>
      </w:rPr>
    </w:lvl>
  </w:abstractNum>
  <w:abstractNum w:abstractNumId="38">
    <w:nsid w:val="30597322"/>
    <w:multiLevelType w:val="hybridMultilevel"/>
    <w:tmpl w:val="5F0E076E"/>
    <w:lvl w:ilvl="0" w:tplc="5614C162">
      <w:start w:val="41"/>
      <w:numFmt w:val="decimal"/>
      <w:lvlText w:val="%1"/>
      <w:lvlJc w:val="left"/>
      <w:pPr>
        <w:ind w:left="632" w:hanging="511"/>
      </w:pPr>
      <w:rPr>
        <w:rFonts w:hint="default"/>
        <w:lang w:val="en-GB" w:eastAsia="en-GB" w:bidi="en-GB"/>
      </w:rPr>
    </w:lvl>
    <w:lvl w:ilvl="1" w:tplc="4D2E3BF4">
      <w:numFmt w:val="none"/>
      <w:lvlText w:val=""/>
      <w:lvlJc w:val="left"/>
      <w:pPr>
        <w:tabs>
          <w:tab w:val="num" w:pos="360"/>
        </w:tabs>
      </w:pPr>
    </w:lvl>
    <w:lvl w:ilvl="2" w:tplc="4C7CB8A2">
      <w:numFmt w:val="bullet"/>
      <w:lvlText w:val="•"/>
      <w:lvlJc w:val="left"/>
      <w:pPr>
        <w:ind w:left="1945" w:hanging="511"/>
      </w:pPr>
      <w:rPr>
        <w:rFonts w:hint="default"/>
        <w:lang w:val="en-GB" w:eastAsia="en-GB" w:bidi="en-GB"/>
      </w:rPr>
    </w:lvl>
    <w:lvl w:ilvl="3" w:tplc="D41845A0">
      <w:numFmt w:val="bullet"/>
      <w:lvlText w:val="•"/>
      <w:lvlJc w:val="left"/>
      <w:pPr>
        <w:ind w:left="2598" w:hanging="511"/>
      </w:pPr>
      <w:rPr>
        <w:rFonts w:hint="default"/>
        <w:lang w:val="en-GB" w:eastAsia="en-GB" w:bidi="en-GB"/>
      </w:rPr>
    </w:lvl>
    <w:lvl w:ilvl="4" w:tplc="9BF0B1AE">
      <w:numFmt w:val="bullet"/>
      <w:lvlText w:val="•"/>
      <w:lvlJc w:val="left"/>
      <w:pPr>
        <w:ind w:left="3250" w:hanging="511"/>
      </w:pPr>
      <w:rPr>
        <w:rFonts w:hint="default"/>
        <w:lang w:val="en-GB" w:eastAsia="en-GB" w:bidi="en-GB"/>
      </w:rPr>
    </w:lvl>
    <w:lvl w:ilvl="5" w:tplc="135E6AB0">
      <w:numFmt w:val="bullet"/>
      <w:lvlText w:val="•"/>
      <w:lvlJc w:val="left"/>
      <w:pPr>
        <w:ind w:left="3903" w:hanging="511"/>
      </w:pPr>
      <w:rPr>
        <w:rFonts w:hint="default"/>
        <w:lang w:val="en-GB" w:eastAsia="en-GB" w:bidi="en-GB"/>
      </w:rPr>
    </w:lvl>
    <w:lvl w:ilvl="6" w:tplc="59EAC99C">
      <w:numFmt w:val="bullet"/>
      <w:lvlText w:val="•"/>
      <w:lvlJc w:val="left"/>
      <w:pPr>
        <w:ind w:left="4556" w:hanging="511"/>
      </w:pPr>
      <w:rPr>
        <w:rFonts w:hint="default"/>
        <w:lang w:val="en-GB" w:eastAsia="en-GB" w:bidi="en-GB"/>
      </w:rPr>
    </w:lvl>
    <w:lvl w:ilvl="7" w:tplc="FB6A9F08">
      <w:numFmt w:val="bullet"/>
      <w:lvlText w:val="•"/>
      <w:lvlJc w:val="left"/>
      <w:pPr>
        <w:ind w:left="5208" w:hanging="511"/>
      </w:pPr>
      <w:rPr>
        <w:rFonts w:hint="default"/>
        <w:lang w:val="en-GB" w:eastAsia="en-GB" w:bidi="en-GB"/>
      </w:rPr>
    </w:lvl>
    <w:lvl w:ilvl="8" w:tplc="799CBA32">
      <w:numFmt w:val="bullet"/>
      <w:lvlText w:val="•"/>
      <w:lvlJc w:val="left"/>
      <w:pPr>
        <w:ind w:left="5861" w:hanging="511"/>
      </w:pPr>
      <w:rPr>
        <w:rFonts w:hint="default"/>
        <w:lang w:val="en-GB" w:eastAsia="en-GB" w:bidi="en-GB"/>
      </w:rPr>
    </w:lvl>
  </w:abstractNum>
  <w:abstractNum w:abstractNumId="39">
    <w:nsid w:val="331C7785"/>
    <w:multiLevelType w:val="hybridMultilevel"/>
    <w:tmpl w:val="80581194"/>
    <w:lvl w:ilvl="0" w:tplc="D0EA223A">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tplc="518CBE86">
      <w:numFmt w:val="none"/>
      <w:lvlText w:val=""/>
      <w:lvlJc w:val="left"/>
      <w:pPr>
        <w:tabs>
          <w:tab w:val="num" w:pos="360"/>
        </w:tabs>
      </w:pPr>
    </w:lvl>
    <w:lvl w:ilvl="2" w:tplc="9934022C">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tplc="BDFC22A0">
      <w:numFmt w:val="bullet"/>
      <w:lvlText w:val="•"/>
      <w:lvlJc w:val="left"/>
      <w:pPr>
        <w:ind w:left="3181" w:hanging="397"/>
      </w:pPr>
      <w:rPr>
        <w:rFonts w:hint="default"/>
        <w:lang w:val="en-GB" w:eastAsia="en-GB" w:bidi="en-GB"/>
      </w:rPr>
    </w:lvl>
    <w:lvl w:ilvl="4" w:tplc="A47A7ECE">
      <w:numFmt w:val="bullet"/>
      <w:lvlText w:val="•"/>
      <w:lvlJc w:val="left"/>
      <w:pPr>
        <w:ind w:left="4161" w:hanging="397"/>
      </w:pPr>
      <w:rPr>
        <w:rFonts w:hint="default"/>
        <w:lang w:val="en-GB" w:eastAsia="en-GB" w:bidi="en-GB"/>
      </w:rPr>
    </w:lvl>
    <w:lvl w:ilvl="5" w:tplc="110EAF00">
      <w:numFmt w:val="bullet"/>
      <w:lvlText w:val="•"/>
      <w:lvlJc w:val="left"/>
      <w:pPr>
        <w:ind w:left="5142" w:hanging="397"/>
      </w:pPr>
      <w:rPr>
        <w:rFonts w:hint="default"/>
        <w:lang w:val="en-GB" w:eastAsia="en-GB" w:bidi="en-GB"/>
      </w:rPr>
    </w:lvl>
    <w:lvl w:ilvl="6" w:tplc="1F6CD254">
      <w:numFmt w:val="bullet"/>
      <w:lvlText w:val="•"/>
      <w:lvlJc w:val="left"/>
      <w:pPr>
        <w:ind w:left="6123" w:hanging="397"/>
      </w:pPr>
      <w:rPr>
        <w:rFonts w:hint="default"/>
        <w:lang w:val="en-GB" w:eastAsia="en-GB" w:bidi="en-GB"/>
      </w:rPr>
    </w:lvl>
    <w:lvl w:ilvl="7" w:tplc="8B4A2CE8">
      <w:numFmt w:val="bullet"/>
      <w:lvlText w:val="•"/>
      <w:lvlJc w:val="left"/>
      <w:pPr>
        <w:ind w:left="7103" w:hanging="397"/>
      </w:pPr>
      <w:rPr>
        <w:rFonts w:hint="default"/>
        <w:lang w:val="en-GB" w:eastAsia="en-GB" w:bidi="en-GB"/>
      </w:rPr>
    </w:lvl>
    <w:lvl w:ilvl="8" w:tplc="2014E6C6">
      <w:numFmt w:val="bullet"/>
      <w:lvlText w:val="•"/>
      <w:lvlJc w:val="left"/>
      <w:pPr>
        <w:ind w:left="8084" w:hanging="397"/>
      </w:pPr>
      <w:rPr>
        <w:rFonts w:hint="default"/>
        <w:lang w:val="en-GB" w:eastAsia="en-GB" w:bidi="en-GB"/>
      </w:rPr>
    </w:lvl>
  </w:abstractNum>
  <w:abstractNum w:abstractNumId="40">
    <w:nsid w:val="343E707C"/>
    <w:multiLevelType w:val="hybridMultilevel"/>
    <w:tmpl w:val="DFF8DC2E"/>
    <w:lvl w:ilvl="0" w:tplc="768082D2">
      <w:start w:val="23"/>
      <w:numFmt w:val="decimal"/>
      <w:lvlText w:val="%1"/>
      <w:lvlJc w:val="left"/>
      <w:pPr>
        <w:ind w:left="702" w:hanging="511"/>
      </w:pPr>
      <w:rPr>
        <w:rFonts w:hint="default"/>
        <w:lang w:val="en-GB" w:eastAsia="en-GB" w:bidi="en-GB"/>
      </w:rPr>
    </w:lvl>
    <w:lvl w:ilvl="1" w:tplc="4F24A416">
      <w:numFmt w:val="none"/>
      <w:lvlText w:val=""/>
      <w:lvlJc w:val="left"/>
      <w:pPr>
        <w:tabs>
          <w:tab w:val="num" w:pos="360"/>
        </w:tabs>
      </w:pPr>
    </w:lvl>
    <w:lvl w:ilvl="2" w:tplc="8A4E64CE">
      <w:start w:val="1"/>
      <w:numFmt w:val="lowerLetter"/>
      <w:lvlText w:val="(%3)"/>
      <w:lvlJc w:val="left"/>
      <w:pPr>
        <w:ind w:left="1099" w:hanging="397"/>
      </w:pPr>
      <w:rPr>
        <w:rFonts w:ascii="Times New Roman" w:eastAsia="Times New Roman" w:hAnsi="Times New Roman" w:cs="Times New Roman" w:hint="default"/>
        <w:color w:val="231F20"/>
        <w:w w:val="107"/>
        <w:sz w:val="22"/>
        <w:szCs w:val="22"/>
        <w:lang w:val="en-GB" w:eastAsia="en-GB" w:bidi="en-GB"/>
      </w:rPr>
    </w:lvl>
    <w:lvl w:ilvl="3" w:tplc="C7440238">
      <w:numFmt w:val="bullet"/>
      <w:lvlText w:val="•"/>
      <w:lvlJc w:val="left"/>
      <w:pPr>
        <w:ind w:left="2462" w:hanging="397"/>
      </w:pPr>
      <w:rPr>
        <w:rFonts w:hint="default"/>
        <w:lang w:val="en-GB" w:eastAsia="en-GB" w:bidi="en-GB"/>
      </w:rPr>
    </w:lvl>
    <w:lvl w:ilvl="4" w:tplc="8EDAE118">
      <w:numFmt w:val="bullet"/>
      <w:lvlText w:val="•"/>
      <w:lvlJc w:val="left"/>
      <w:pPr>
        <w:ind w:left="3143" w:hanging="397"/>
      </w:pPr>
      <w:rPr>
        <w:rFonts w:hint="default"/>
        <w:lang w:val="en-GB" w:eastAsia="en-GB" w:bidi="en-GB"/>
      </w:rPr>
    </w:lvl>
    <w:lvl w:ilvl="5" w:tplc="DDAA3CFA">
      <w:numFmt w:val="bullet"/>
      <w:lvlText w:val="•"/>
      <w:lvlJc w:val="left"/>
      <w:pPr>
        <w:ind w:left="3824" w:hanging="397"/>
      </w:pPr>
      <w:rPr>
        <w:rFonts w:hint="default"/>
        <w:lang w:val="en-GB" w:eastAsia="en-GB" w:bidi="en-GB"/>
      </w:rPr>
    </w:lvl>
    <w:lvl w:ilvl="6" w:tplc="A3685F44">
      <w:numFmt w:val="bullet"/>
      <w:lvlText w:val="•"/>
      <w:lvlJc w:val="left"/>
      <w:pPr>
        <w:ind w:left="4506" w:hanging="397"/>
      </w:pPr>
      <w:rPr>
        <w:rFonts w:hint="default"/>
        <w:lang w:val="en-GB" w:eastAsia="en-GB" w:bidi="en-GB"/>
      </w:rPr>
    </w:lvl>
    <w:lvl w:ilvl="7" w:tplc="15B29F10">
      <w:numFmt w:val="bullet"/>
      <w:lvlText w:val="•"/>
      <w:lvlJc w:val="left"/>
      <w:pPr>
        <w:ind w:left="5187" w:hanging="397"/>
      </w:pPr>
      <w:rPr>
        <w:rFonts w:hint="default"/>
        <w:lang w:val="en-GB" w:eastAsia="en-GB" w:bidi="en-GB"/>
      </w:rPr>
    </w:lvl>
    <w:lvl w:ilvl="8" w:tplc="B3D6BE10">
      <w:numFmt w:val="bullet"/>
      <w:lvlText w:val="•"/>
      <w:lvlJc w:val="left"/>
      <w:pPr>
        <w:ind w:left="5868" w:hanging="397"/>
      </w:pPr>
      <w:rPr>
        <w:rFonts w:hint="default"/>
        <w:lang w:val="en-GB" w:eastAsia="en-GB" w:bidi="en-GB"/>
      </w:rPr>
    </w:lvl>
  </w:abstractNum>
  <w:abstractNum w:abstractNumId="41">
    <w:nsid w:val="34653D2B"/>
    <w:multiLevelType w:val="hybridMultilevel"/>
    <w:tmpl w:val="F1D4084A"/>
    <w:lvl w:ilvl="0" w:tplc="7052543E">
      <w:start w:val="24"/>
      <w:numFmt w:val="decimal"/>
      <w:lvlText w:val="%1"/>
      <w:lvlJc w:val="left"/>
      <w:pPr>
        <w:ind w:left="624" w:hanging="511"/>
      </w:pPr>
      <w:rPr>
        <w:rFonts w:hint="default"/>
        <w:lang w:val="en-GB" w:eastAsia="en-GB" w:bidi="en-GB"/>
      </w:rPr>
    </w:lvl>
    <w:lvl w:ilvl="1" w:tplc="46A6B9D4">
      <w:numFmt w:val="none"/>
      <w:lvlText w:val=""/>
      <w:lvlJc w:val="left"/>
      <w:pPr>
        <w:tabs>
          <w:tab w:val="num" w:pos="360"/>
        </w:tabs>
      </w:pPr>
    </w:lvl>
    <w:lvl w:ilvl="2" w:tplc="6B8A2696">
      <w:start w:val="1"/>
      <w:numFmt w:val="lowerLetter"/>
      <w:lvlText w:val="(%3)"/>
      <w:lvlJc w:val="left"/>
      <w:pPr>
        <w:ind w:left="1021" w:hanging="397"/>
      </w:pPr>
      <w:rPr>
        <w:rFonts w:ascii="Times New Roman" w:eastAsia="Times New Roman" w:hAnsi="Times New Roman" w:cs="Times New Roman" w:hint="default"/>
        <w:color w:val="231F20"/>
        <w:w w:val="107"/>
        <w:sz w:val="22"/>
        <w:szCs w:val="22"/>
        <w:lang w:val="en-GB" w:eastAsia="en-GB" w:bidi="en-GB"/>
      </w:rPr>
    </w:lvl>
    <w:lvl w:ilvl="3" w:tplc="C80AD8B8">
      <w:numFmt w:val="bullet"/>
      <w:lvlText w:val="•"/>
      <w:lvlJc w:val="left"/>
      <w:pPr>
        <w:ind w:left="2384" w:hanging="397"/>
      </w:pPr>
      <w:rPr>
        <w:rFonts w:hint="default"/>
        <w:lang w:val="en-GB" w:eastAsia="en-GB" w:bidi="en-GB"/>
      </w:rPr>
    </w:lvl>
    <w:lvl w:ilvl="4" w:tplc="8EC0E7B6">
      <w:numFmt w:val="bullet"/>
      <w:lvlText w:val="•"/>
      <w:lvlJc w:val="left"/>
      <w:pPr>
        <w:ind w:left="3066" w:hanging="397"/>
      </w:pPr>
      <w:rPr>
        <w:rFonts w:hint="default"/>
        <w:lang w:val="en-GB" w:eastAsia="en-GB" w:bidi="en-GB"/>
      </w:rPr>
    </w:lvl>
    <w:lvl w:ilvl="5" w:tplc="D9D8F728">
      <w:numFmt w:val="bullet"/>
      <w:lvlText w:val="•"/>
      <w:lvlJc w:val="left"/>
      <w:pPr>
        <w:ind w:left="3748" w:hanging="397"/>
      </w:pPr>
      <w:rPr>
        <w:rFonts w:hint="default"/>
        <w:lang w:val="en-GB" w:eastAsia="en-GB" w:bidi="en-GB"/>
      </w:rPr>
    </w:lvl>
    <w:lvl w:ilvl="6" w:tplc="75E2FF10">
      <w:numFmt w:val="bullet"/>
      <w:lvlText w:val="•"/>
      <w:lvlJc w:val="left"/>
      <w:pPr>
        <w:ind w:left="4430" w:hanging="397"/>
      </w:pPr>
      <w:rPr>
        <w:rFonts w:hint="default"/>
        <w:lang w:val="en-GB" w:eastAsia="en-GB" w:bidi="en-GB"/>
      </w:rPr>
    </w:lvl>
    <w:lvl w:ilvl="7" w:tplc="9D22B7DC">
      <w:numFmt w:val="bullet"/>
      <w:lvlText w:val="•"/>
      <w:lvlJc w:val="left"/>
      <w:pPr>
        <w:ind w:left="5112" w:hanging="397"/>
      </w:pPr>
      <w:rPr>
        <w:rFonts w:hint="default"/>
        <w:lang w:val="en-GB" w:eastAsia="en-GB" w:bidi="en-GB"/>
      </w:rPr>
    </w:lvl>
    <w:lvl w:ilvl="8" w:tplc="212CFB3E">
      <w:numFmt w:val="bullet"/>
      <w:lvlText w:val="•"/>
      <w:lvlJc w:val="left"/>
      <w:pPr>
        <w:ind w:left="5794" w:hanging="397"/>
      </w:pPr>
      <w:rPr>
        <w:rFonts w:hint="default"/>
        <w:lang w:val="en-GB" w:eastAsia="en-GB" w:bidi="en-GB"/>
      </w:rPr>
    </w:lvl>
  </w:abstractNum>
  <w:abstractNum w:abstractNumId="42">
    <w:nsid w:val="347A722B"/>
    <w:multiLevelType w:val="hybridMultilevel"/>
    <w:tmpl w:val="2842F788"/>
    <w:lvl w:ilvl="0" w:tplc="C36A46C4">
      <w:start w:val="17"/>
      <w:numFmt w:val="decimal"/>
      <w:lvlText w:val="%1"/>
      <w:lvlJc w:val="left"/>
      <w:pPr>
        <w:ind w:left="606" w:hanging="511"/>
      </w:pPr>
      <w:rPr>
        <w:rFonts w:hint="default"/>
        <w:lang w:val="en-GB" w:eastAsia="en-GB" w:bidi="en-GB"/>
      </w:rPr>
    </w:lvl>
    <w:lvl w:ilvl="1" w:tplc="5EDC9530">
      <w:numFmt w:val="none"/>
      <w:lvlText w:val=""/>
      <w:lvlJc w:val="left"/>
      <w:pPr>
        <w:tabs>
          <w:tab w:val="num" w:pos="360"/>
        </w:tabs>
      </w:pPr>
    </w:lvl>
    <w:lvl w:ilvl="2" w:tplc="EEC8F438">
      <w:numFmt w:val="bullet"/>
      <w:lvlText w:val="•"/>
      <w:lvlJc w:val="left"/>
      <w:pPr>
        <w:ind w:left="1907" w:hanging="511"/>
      </w:pPr>
      <w:rPr>
        <w:rFonts w:hint="default"/>
        <w:lang w:val="en-GB" w:eastAsia="en-GB" w:bidi="en-GB"/>
      </w:rPr>
    </w:lvl>
    <w:lvl w:ilvl="3" w:tplc="B928A37E">
      <w:numFmt w:val="bullet"/>
      <w:lvlText w:val="•"/>
      <w:lvlJc w:val="left"/>
      <w:pPr>
        <w:ind w:left="2560" w:hanging="511"/>
      </w:pPr>
      <w:rPr>
        <w:rFonts w:hint="default"/>
        <w:lang w:val="en-GB" w:eastAsia="en-GB" w:bidi="en-GB"/>
      </w:rPr>
    </w:lvl>
    <w:lvl w:ilvl="4" w:tplc="C9DA3C9C">
      <w:numFmt w:val="bullet"/>
      <w:lvlText w:val="•"/>
      <w:lvlJc w:val="left"/>
      <w:pPr>
        <w:ind w:left="3214" w:hanging="511"/>
      </w:pPr>
      <w:rPr>
        <w:rFonts w:hint="default"/>
        <w:lang w:val="en-GB" w:eastAsia="en-GB" w:bidi="en-GB"/>
      </w:rPr>
    </w:lvl>
    <w:lvl w:ilvl="5" w:tplc="81C26848">
      <w:numFmt w:val="bullet"/>
      <w:lvlText w:val="•"/>
      <w:lvlJc w:val="left"/>
      <w:pPr>
        <w:ind w:left="3867" w:hanging="511"/>
      </w:pPr>
      <w:rPr>
        <w:rFonts w:hint="default"/>
        <w:lang w:val="en-GB" w:eastAsia="en-GB" w:bidi="en-GB"/>
      </w:rPr>
    </w:lvl>
    <w:lvl w:ilvl="6" w:tplc="238AC276">
      <w:numFmt w:val="bullet"/>
      <w:lvlText w:val="•"/>
      <w:lvlJc w:val="left"/>
      <w:pPr>
        <w:ind w:left="4521" w:hanging="511"/>
      </w:pPr>
      <w:rPr>
        <w:rFonts w:hint="default"/>
        <w:lang w:val="en-GB" w:eastAsia="en-GB" w:bidi="en-GB"/>
      </w:rPr>
    </w:lvl>
    <w:lvl w:ilvl="7" w:tplc="C4B27E7A">
      <w:numFmt w:val="bullet"/>
      <w:lvlText w:val="•"/>
      <w:lvlJc w:val="left"/>
      <w:pPr>
        <w:ind w:left="5174" w:hanging="511"/>
      </w:pPr>
      <w:rPr>
        <w:rFonts w:hint="default"/>
        <w:lang w:val="en-GB" w:eastAsia="en-GB" w:bidi="en-GB"/>
      </w:rPr>
    </w:lvl>
    <w:lvl w:ilvl="8" w:tplc="8ED05F58">
      <w:numFmt w:val="bullet"/>
      <w:lvlText w:val="•"/>
      <w:lvlJc w:val="left"/>
      <w:pPr>
        <w:ind w:left="5828" w:hanging="511"/>
      </w:pPr>
      <w:rPr>
        <w:rFonts w:hint="default"/>
        <w:lang w:val="en-GB" w:eastAsia="en-GB" w:bidi="en-GB"/>
      </w:rPr>
    </w:lvl>
  </w:abstractNum>
  <w:abstractNum w:abstractNumId="43">
    <w:nsid w:val="352E6F95"/>
    <w:multiLevelType w:val="hybridMultilevel"/>
    <w:tmpl w:val="341A4B94"/>
    <w:lvl w:ilvl="0" w:tplc="E1A63838">
      <w:start w:val="30"/>
      <w:numFmt w:val="decimal"/>
      <w:lvlText w:val="%1"/>
      <w:lvlJc w:val="left"/>
      <w:pPr>
        <w:ind w:left="577" w:hanging="511"/>
      </w:pPr>
      <w:rPr>
        <w:rFonts w:hint="default"/>
        <w:lang w:val="en-GB" w:eastAsia="en-GB" w:bidi="en-GB"/>
      </w:rPr>
    </w:lvl>
    <w:lvl w:ilvl="1" w:tplc="0EF427CA">
      <w:numFmt w:val="none"/>
      <w:lvlText w:val=""/>
      <w:lvlJc w:val="left"/>
      <w:pPr>
        <w:tabs>
          <w:tab w:val="num" w:pos="360"/>
        </w:tabs>
      </w:pPr>
    </w:lvl>
    <w:lvl w:ilvl="2" w:tplc="CE32E50C">
      <w:start w:val="1"/>
      <w:numFmt w:val="lowerLetter"/>
      <w:lvlText w:val="(%3)"/>
      <w:lvlJc w:val="left"/>
      <w:pPr>
        <w:ind w:left="974" w:hanging="397"/>
      </w:pPr>
      <w:rPr>
        <w:rFonts w:ascii="Times New Roman" w:eastAsia="Times New Roman" w:hAnsi="Times New Roman" w:cs="Times New Roman" w:hint="default"/>
        <w:color w:val="231F20"/>
        <w:w w:val="107"/>
        <w:sz w:val="22"/>
        <w:szCs w:val="22"/>
        <w:lang w:val="en-GB" w:eastAsia="en-GB" w:bidi="en-GB"/>
      </w:rPr>
    </w:lvl>
    <w:lvl w:ilvl="3" w:tplc="C0564CA8">
      <w:numFmt w:val="bullet"/>
      <w:lvlText w:val="•"/>
      <w:lvlJc w:val="left"/>
      <w:pPr>
        <w:ind w:left="2341" w:hanging="397"/>
      </w:pPr>
      <w:rPr>
        <w:rFonts w:hint="default"/>
        <w:lang w:val="en-GB" w:eastAsia="en-GB" w:bidi="en-GB"/>
      </w:rPr>
    </w:lvl>
    <w:lvl w:ilvl="4" w:tplc="552CE794">
      <w:numFmt w:val="bullet"/>
      <w:lvlText w:val="•"/>
      <w:lvlJc w:val="left"/>
      <w:pPr>
        <w:ind w:left="3022" w:hanging="397"/>
      </w:pPr>
      <w:rPr>
        <w:rFonts w:hint="default"/>
        <w:lang w:val="en-GB" w:eastAsia="en-GB" w:bidi="en-GB"/>
      </w:rPr>
    </w:lvl>
    <w:lvl w:ilvl="5" w:tplc="B4F0E916">
      <w:numFmt w:val="bullet"/>
      <w:lvlText w:val="•"/>
      <w:lvlJc w:val="left"/>
      <w:pPr>
        <w:ind w:left="3702" w:hanging="397"/>
      </w:pPr>
      <w:rPr>
        <w:rFonts w:hint="default"/>
        <w:lang w:val="en-GB" w:eastAsia="en-GB" w:bidi="en-GB"/>
      </w:rPr>
    </w:lvl>
    <w:lvl w:ilvl="6" w:tplc="A47CB036">
      <w:numFmt w:val="bullet"/>
      <w:lvlText w:val="•"/>
      <w:lvlJc w:val="left"/>
      <w:pPr>
        <w:ind w:left="4383" w:hanging="397"/>
      </w:pPr>
      <w:rPr>
        <w:rFonts w:hint="default"/>
        <w:lang w:val="en-GB" w:eastAsia="en-GB" w:bidi="en-GB"/>
      </w:rPr>
    </w:lvl>
    <w:lvl w:ilvl="7" w:tplc="99026EA8">
      <w:numFmt w:val="bullet"/>
      <w:lvlText w:val="•"/>
      <w:lvlJc w:val="left"/>
      <w:pPr>
        <w:ind w:left="5064" w:hanging="397"/>
      </w:pPr>
      <w:rPr>
        <w:rFonts w:hint="default"/>
        <w:lang w:val="en-GB" w:eastAsia="en-GB" w:bidi="en-GB"/>
      </w:rPr>
    </w:lvl>
    <w:lvl w:ilvl="8" w:tplc="81BC9E54">
      <w:numFmt w:val="bullet"/>
      <w:lvlText w:val="•"/>
      <w:lvlJc w:val="left"/>
      <w:pPr>
        <w:ind w:left="5744" w:hanging="397"/>
      </w:pPr>
      <w:rPr>
        <w:rFonts w:hint="default"/>
        <w:lang w:val="en-GB" w:eastAsia="en-GB" w:bidi="en-GB"/>
      </w:rPr>
    </w:lvl>
  </w:abstractNum>
  <w:abstractNum w:abstractNumId="44">
    <w:nsid w:val="36872884"/>
    <w:multiLevelType w:val="hybridMultilevel"/>
    <w:tmpl w:val="F2B2484C"/>
    <w:lvl w:ilvl="0" w:tplc="166A3E7A">
      <w:start w:val="5"/>
      <w:numFmt w:val="lowerLetter"/>
      <w:lvlText w:val="(%1)"/>
      <w:lvlJc w:val="left"/>
      <w:pPr>
        <w:ind w:left="483" w:hanging="397"/>
      </w:pPr>
      <w:rPr>
        <w:rFonts w:hint="default"/>
        <w:w w:val="107"/>
        <w:lang w:val="en-GB" w:eastAsia="en-GB" w:bidi="en-GB"/>
      </w:rPr>
    </w:lvl>
    <w:lvl w:ilvl="1" w:tplc="626088E8">
      <w:numFmt w:val="bullet"/>
      <w:lvlText w:val="•"/>
      <w:lvlJc w:val="left"/>
      <w:pPr>
        <w:ind w:left="1212" w:hanging="397"/>
      </w:pPr>
      <w:rPr>
        <w:rFonts w:hint="default"/>
        <w:lang w:val="en-GB" w:eastAsia="en-GB" w:bidi="en-GB"/>
      </w:rPr>
    </w:lvl>
    <w:lvl w:ilvl="2" w:tplc="CAB88490">
      <w:numFmt w:val="bullet"/>
      <w:lvlText w:val="•"/>
      <w:lvlJc w:val="left"/>
      <w:pPr>
        <w:ind w:left="1944" w:hanging="397"/>
      </w:pPr>
      <w:rPr>
        <w:rFonts w:hint="default"/>
        <w:lang w:val="en-GB" w:eastAsia="en-GB" w:bidi="en-GB"/>
      </w:rPr>
    </w:lvl>
    <w:lvl w:ilvl="3" w:tplc="18E443E8">
      <w:numFmt w:val="bullet"/>
      <w:lvlText w:val="•"/>
      <w:lvlJc w:val="left"/>
      <w:pPr>
        <w:ind w:left="2676" w:hanging="397"/>
      </w:pPr>
      <w:rPr>
        <w:rFonts w:hint="default"/>
        <w:lang w:val="en-GB" w:eastAsia="en-GB" w:bidi="en-GB"/>
      </w:rPr>
    </w:lvl>
    <w:lvl w:ilvl="4" w:tplc="95FC66EE">
      <w:numFmt w:val="bullet"/>
      <w:lvlText w:val="•"/>
      <w:lvlJc w:val="left"/>
      <w:pPr>
        <w:ind w:left="3408" w:hanging="397"/>
      </w:pPr>
      <w:rPr>
        <w:rFonts w:hint="default"/>
        <w:lang w:val="en-GB" w:eastAsia="en-GB" w:bidi="en-GB"/>
      </w:rPr>
    </w:lvl>
    <w:lvl w:ilvl="5" w:tplc="22E27CFA">
      <w:numFmt w:val="bullet"/>
      <w:lvlText w:val="•"/>
      <w:lvlJc w:val="left"/>
      <w:pPr>
        <w:ind w:left="4140" w:hanging="397"/>
      </w:pPr>
      <w:rPr>
        <w:rFonts w:hint="default"/>
        <w:lang w:val="en-GB" w:eastAsia="en-GB" w:bidi="en-GB"/>
      </w:rPr>
    </w:lvl>
    <w:lvl w:ilvl="6" w:tplc="F58226C2">
      <w:numFmt w:val="bullet"/>
      <w:lvlText w:val="•"/>
      <w:lvlJc w:val="left"/>
      <w:pPr>
        <w:ind w:left="4872" w:hanging="397"/>
      </w:pPr>
      <w:rPr>
        <w:rFonts w:hint="default"/>
        <w:lang w:val="en-GB" w:eastAsia="en-GB" w:bidi="en-GB"/>
      </w:rPr>
    </w:lvl>
    <w:lvl w:ilvl="7" w:tplc="6ECC0A8C">
      <w:numFmt w:val="bullet"/>
      <w:lvlText w:val="•"/>
      <w:lvlJc w:val="left"/>
      <w:pPr>
        <w:ind w:left="5604" w:hanging="397"/>
      </w:pPr>
      <w:rPr>
        <w:rFonts w:hint="default"/>
        <w:lang w:val="en-GB" w:eastAsia="en-GB" w:bidi="en-GB"/>
      </w:rPr>
    </w:lvl>
    <w:lvl w:ilvl="8" w:tplc="1C568962">
      <w:numFmt w:val="bullet"/>
      <w:lvlText w:val="•"/>
      <w:lvlJc w:val="left"/>
      <w:pPr>
        <w:ind w:left="6336" w:hanging="397"/>
      </w:pPr>
      <w:rPr>
        <w:rFonts w:hint="default"/>
        <w:lang w:val="en-GB" w:eastAsia="en-GB" w:bidi="en-GB"/>
      </w:rPr>
    </w:lvl>
  </w:abstractNum>
  <w:abstractNum w:abstractNumId="45">
    <w:nsid w:val="36BE5178"/>
    <w:multiLevelType w:val="hybridMultilevel"/>
    <w:tmpl w:val="3ED01AA2"/>
    <w:lvl w:ilvl="0" w:tplc="40D834A2">
      <w:start w:val="2"/>
      <w:numFmt w:val="lowerLetter"/>
      <w:lvlText w:val="(%1)"/>
      <w:lvlJc w:val="left"/>
      <w:pPr>
        <w:ind w:left="3590" w:hanging="397"/>
      </w:pPr>
      <w:rPr>
        <w:rFonts w:ascii="Times New Roman" w:eastAsia="Times New Roman" w:hAnsi="Times New Roman" w:cs="Times New Roman" w:hint="default"/>
        <w:color w:val="231F20"/>
        <w:w w:val="105"/>
        <w:sz w:val="22"/>
        <w:szCs w:val="22"/>
        <w:lang w:val="en-GB" w:eastAsia="en-GB" w:bidi="en-GB"/>
      </w:rPr>
    </w:lvl>
    <w:lvl w:ilvl="1" w:tplc="8C984614">
      <w:numFmt w:val="bullet"/>
      <w:lvlText w:val="•"/>
      <w:lvlJc w:val="left"/>
      <w:pPr>
        <w:ind w:left="4244" w:hanging="397"/>
      </w:pPr>
      <w:rPr>
        <w:rFonts w:hint="default"/>
        <w:lang w:val="en-GB" w:eastAsia="en-GB" w:bidi="en-GB"/>
      </w:rPr>
    </w:lvl>
    <w:lvl w:ilvl="2" w:tplc="CA362556">
      <w:numFmt w:val="bullet"/>
      <w:lvlText w:val="•"/>
      <w:lvlJc w:val="left"/>
      <w:pPr>
        <w:ind w:left="4889" w:hanging="397"/>
      </w:pPr>
      <w:rPr>
        <w:rFonts w:hint="default"/>
        <w:lang w:val="en-GB" w:eastAsia="en-GB" w:bidi="en-GB"/>
      </w:rPr>
    </w:lvl>
    <w:lvl w:ilvl="3" w:tplc="C91CDDC2">
      <w:numFmt w:val="bullet"/>
      <w:lvlText w:val="•"/>
      <w:lvlJc w:val="left"/>
      <w:pPr>
        <w:ind w:left="5533" w:hanging="397"/>
      </w:pPr>
      <w:rPr>
        <w:rFonts w:hint="default"/>
        <w:lang w:val="en-GB" w:eastAsia="en-GB" w:bidi="en-GB"/>
      </w:rPr>
    </w:lvl>
    <w:lvl w:ilvl="4" w:tplc="12EC535A">
      <w:numFmt w:val="bullet"/>
      <w:lvlText w:val="•"/>
      <w:lvlJc w:val="left"/>
      <w:pPr>
        <w:ind w:left="6178" w:hanging="397"/>
      </w:pPr>
      <w:rPr>
        <w:rFonts w:hint="default"/>
        <w:lang w:val="en-GB" w:eastAsia="en-GB" w:bidi="en-GB"/>
      </w:rPr>
    </w:lvl>
    <w:lvl w:ilvl="5" w:tplc="1988DB64">
      <w:numFmt w:val="bullet"/>
      <w:lvlText w:val="•"/>
      <w:lvlJc w:val="left"/>
      <w:pPr>
        <w:ind w:left="6822" w:hanging="397"/>
      </w:pPr>
      <w:rPr>
        <w:rFonts w:hint="default"/>
        <w:lang w:val="en-GB" w:eastAsia="en-GB" w:bidi="en-GB"/>
      </w:rPr>
    </w:lvl>
    <w:lvl w:ilvl="6" w:tplc="0F2C6102">
      <w:numFmt w:val="bullet"/>
      <w:lvlText w:val="•"/>
      <w:lvlJc w:val="left"/>
      <w:pPr>
        <w:ind w:left="7467" w:hanging="397"/>
      </w:pPr>
      <w:rPr>
        <w:rFonts w:hint="default"/>
        <w:lang w:val="en-GB" w:eastAsia="en-GB" w:bidi="en-GB"/>
      </w:rPr>
    </w:lvl>
    <w:lvl w:ilvl="7" w:tplc="DDC4531A">
      <w:numFmt w:val="bullet"/>
      <w:lvlText w:val="•"/>
      <w:lvlJc w:val="left"/>
      <w:pPr>
        <w:ind w:left="8111" w:hanging="397"/>
      </w:pPr>
      <w:rPr>
        <w:rFonts w:hint="default"/>
        <w:lang w:val="en-GB" w:eastAsia="en-GB" w:bidi="en-GB"/>
      </w:rPr>
    </w:lvl>
    <w:lvl w:ilvl="8" w:tplc="704C7FB6">
      <w:numFmt w:val="bullet"/>
      <w:lvlText w:val="•"/>
      <w:lvlJc w:val="left"/>
      <w:pPr>
        <w:ind w:left="8756" w:hanging="397"/>
      </w:pPr>
      <w:rPr>
        <w:rFonts w:hint="default"/>
        <w:lang w:val="en-GB" w:eastAsia="en-GB" w:bidi="en-GB"/>
      </w:rPr>
    </w:lvl>
  </w:abstractNum>
  <w:abstractNum w:abstractNumId="46">
    <w:nsid w:val="388B644E"/>
    <w:multiLevelType w:val="hybridMultilevel"/>
    <w:tmpl w:val="A01E0686"/>
    <w:lvl w:ilvl="0" w:tplc="89D2B810">
      <w:start w:val="4"/>
      <w:numFmt w:val="decimal"/>
      <w:lvlText w:val="%1."/>
      <w:lvlJc w:val="left"/>
      <w:pPr>
        <w:ind w:left="4727" w:hanging="511"/>
        <w:jc w:val="right"/>
      </w:pPr>
      <w:rPr>
        <w:rFonts w:ascii="Times New Roman" w:eastAsia="Times New Roman" w:hAnsi="Times New Roman" w:cs="Times New Roman" w:hint="default"/>
        <w:b/>
        <w:bCs/>
        <w:color w:val="231F20"/>
        <w:w w:val="113"/>
        <w:sz w:val="24"/>
        <w:szCs w:val="24"/>
        <w:lang w:val="en-GB" w:eastAsia="en-GB" w:bidi="en-GB"/>
      </w:rPr>
    </w:lvl>
    <w:lvl w:ilvl="1" w:tplc="C4404624">
      <w:numFmt w:val="bullet"/>
      <w:lvlText w:val="•"/>
      <w:lvlJc w:val="left"/>
      <w:pPr>
        <w:ind w:left="5252" w:hanging="511"/>
      </w:pPr>
      <w:rPr>
        <w:rFonts w:hint="default"/>
        <w:lang w:val="en-GB" w:eastAsia="en-GB" w:bidi="en-GB"/>
      </w:rPr>
    </w:lvl>
    <w:lvl w:ilvl="2" w:tplc="284A19F8">
      <w:numFmt w:val="bullet"/>
      <w:lvlText w:val="•"/>
      <w:lvlJc w:val="left"/>
      <w:pPr>
        <w:ind w:left="5785" w:hanging="511"/>
      </w:pPr>
      <w:rPr>
        <w:rFonts w:hint="default"/>
        <w:lang w:val="en-GB" w:eastAsia="en-GB" w:bidi="en-GB"/>
      </w:rPr>
    </w:lvl>
    <w:lvl w:ilvl="3" w:tplc="A6E06872">
      <w:numFmt w:val="bullet"/>
      <w:lvlText w:val="•"/>
      <w:lvlJc w:val="left"/>
      <w:pPr>
        <w:ind w:left="6317" w:hanging="511"/>
      </w:pPr>
      <w:rPr>
        <w:rFonts w:hint="default"/>
        <w:lang w:val="en-GB" w:eastAsia="en-GB" w:bidi="en-GB"/>
      </w:rPr>
    </w:lvl>
    <w:lvl w:ilvl="4" w:tplc="7E50470A">
      <w:numFmt w:val="bullet"/>
      <w:lvlText w:val="•"/>
      <w:lvlJc w:val="left"/>
      <w:pPr>
        <w:ind w:left="6850" w:hanging="511"/>
      </w:pPr>
      <w:rPr>
        <w:rFonts w:hint="default"/>
        <w:lang w:val="en-GB" w:eastAsia="en-GB" w:bidi="en-GB"/>
      </w:rPr>
    </w:lvl>
    <w:lvl w:ilvl="5" w:tplc="A7785AE6">
      <w:numFmt w:val="bullet"/>
      <w:lvlText w:val="•"/>
      <w:lvlJc w:val="left"/>
      <w:pPr>
        <w:ind w:left="7382" w:hanging="511"/>
      </w:pPr>
      <w:rPr>
        <w:rFonts w:hint="default"/>
        <w:lang w:val="en-GB" w:eastAsia="en-GB" w:bidi="en-GB"/>
      </w:rPr>
    </w:lvl>
    <w:lvl w:ilvl="6" w:tplc="AF5C0306">
      <w:numFmt w:val="bullet"/>
      <w:lvlText w:val="•"/>
      <w:lvlJc w:val="left"/>
      <w:pPr>
        <w:ind w:left="7915" w:hanging="511"/>
      </w:pPr>
      <w:rPr>
        <w:rFonts w:hint="default"/>
        <w:lang w:val="en-GB" w:eastAsia="en-GB" w:bidi="en-GB"/>
      </w:rPr>
    </w:lvl>
    <w:lvl w:ilvl="7" w:tplc="7E4C96C6">
      <w:numFmt w:val="bullet"/>
      <w:lvlText w:val="•"/>
      <w:lvlJc w:val="left"/>
      <w:pPr>
        <w:ind w:left="8447" w:hanging="511"/>
      </w:pPr>
      <w:rPr>
        <w:rFonts w:hint="default"/>
        <w:lang w:val="en-GB" w:eastAsia="en-GB" w:bidi="en-GB"/>
      </w:rPr>
    </w:lvl>
    <w:lvl w:ilvl="8" w:tplc="8F60BE0A">
      <w:numFmt w:val="bullet"/>
      <w:lvlText w:val="•"/>
      <w:lvlJc w:val="left"/>
      <w:pPr>
        <w:ind w:left="8980" w:hanging="511"/>
      </w:pPr>
      <w:rPr>
        <w:rFonts w:hint="default"/>
        <w:lang w:val="en-GB" w:eastAsia="en-GB" w:bidi="en-GB"/>
      </w:rPr>
    </w:lvl>
  </w:abstractNum>
  <w:abstractNum w:abstractNumId="47">
    <w:nsid w:val="3895772F"/>
    <w:multiLevelType w:val="hybridMultilevel"/>
    <w:tmpl w:val="0CBCF29E"/>
    <w:lvl w:ilvl="0" w:tplc="61207770">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64604592">
      <w:numFmt w:val="bullet"/>
      <w:lvlText w:val="•"/>
      <w:lvlJc w:val="left"/>
      <w:pPr>
        <w:ind w:left="1688" w:hanging="454"/>
      </w:pPr>
      <w:rPr>
        <w:rFonts w:hint="default"/>
        <w:lang w:val="en-GB" w:eastAsia="en-GB" w:bidi="en-GB"/>
      </w:rPr>
    </w:lvl>
    <w:lvl w:ilvl="2" w:tplc="4290E95A">
      <w:numFmt w:val="bullet"/>
      <w:lvlText w:val="•"/>
      <w:lvlJc w:val="left"/>
      <w:pPr>
        <w:ind w:left="2617" w:hanging="454"/>
      </w:pPr>
      <w:rPr>
        <w:rFonts w:hint="default"/>
        <w:lang w:val="en-GB" w:eastAsia="en-GB" w:bidi="en-GB"/>
      </w:rPr>
    </w:lvl>
    <w:lvl w:ilvl="3" w:tplc="BEA65942">
      <w:numFmt w:val="bullet"/>
      <w:lvlText w:val="•"/>
      <w:lvlJc w:val="left"/>
      <w:pPr>
        <w:ind w:left="3545" w:hanging="454"/>
      </w:pPr>
      <w:rPr>
        <w:rFonts w:hint="default"/>
        <w:lang w:val="en-GB" w:eastAsia="en-GB" w:bidi="en-GB"/>
      </w:rPr>
    </w:lvl>
    <w:lvl w:ilvl="4" w:tplc="C69E3A4C">
      <w:numFmt w:val="bullet"/>
      <w:lvlText w:val="•"/>
      <w:lvlJc w:val="left"/>
      <w:pPr>
        <w:ind w:left="4474" w:hanging="454"/>
      </w:pPr>
      <w:rPr>
        <w:rFonts w:hint="default"/>
        <w:lang w:val="en-GB" w:eastAsia="en-GB" w:bidi="en-GB"/>
      </w:rPr>
    </w:lvl>
    <w:lvl w:ilvl="5" w:tplc="D9F4011E">
      <w:numFmt w:val="bullet"/>
      <w:lvlText w:val="•"/>
      <w:lvlJc w:val="left"/>
      <w:pPr>
        <w:ind w:left="5402" w:hanging="454"/>
      </w:pPr>
      <w:rPr>
        <w:rFonts w:hint="default"/>
        <w:lang w:val="en-GB" w:eastAsia="en-GB" w:bidi="en-GB"/>
      </w:rPr>
    </w:lvl>
    <w:lvl w:ilvl="6" w:tplc="1526D7B0">
      <w:numFmt w:val="bullet"/>
      <w:lvlText w:val="•"/>
      <w:lvlJc w:val="left"/>
      <w:pPr>
        <w:ind w:left="6331" w:hanging="454"/>
      </w:pPr>
      <w:rPr>
        <w:rFonts w:hint="default"/>
        <w:lang w:val="en-GB" w:eastAsia="en-GB" w:bidi="en-GB"/>
      </w:rPr>
    </w:lvl>
    <w:lvl w:ilvl="7" w:tplc="3866149C">
      <w:numFmt w:val="bullet"/>
      <w:lvlText w:val="•"/>
      <w:lvlJc w:val="left"/>
      <w:pPr>
        <w:ind w:left="7259" w:hanging="454"/>
      </w:pPr>
      <w:rPr>
        <w:rFonts w:hint="default"/>
        <w:lang w:val="en-GB" w:eastAsia="en-GB" w:bidi="en-GB"/>
      </w:rPr>
    </w:lvl>
    <w:lvl w:ilvl="8" w:tplc="E9FE78A0">
      <w:numFmt w:val="bullet"/>
      <w:lvlText w:val="•"/>
      <w:lvlJc w:val="left"/>
      <w:pPr>
        <w:ind w:left="8188" w:hanging="454"/>
      </w:pPr>
      <w:rPr>
        <w:rFonts w:hint="default"/>
        <w:lang w:val="en-GB" w:eastAsia="en-GB" w:bidi="en-GB"/>
      </w:rPr>
    </w:lvl>
  </w:abstractNum>
  <w:abstractNum w:abstractNumId="48">
    <w:nsid w:val="39E7207D"/>
    <w:multiLevelType w:val="hybridMultilevel"/>
    <w:tmpl w:val="9A8A0C64"/>
    <w:lvl w:ilvl="0" w:tplc="CE16BE38">
      <w:start w:val="29"/>
      <w:numFmt w:val="decimal"/>
      <w:lvlText w:val="%1"/>
      <w:lvlJc w:val="left"/>
      <w:pPr>
        <w:ind w:left="577" w:hanging="511"/>
      </w:pPr>
      <w:rPr>
        <w:rFonts w:hint="default"/>
        <w:lang w:val="en-GB" w:eastAsia="en-GB" w:bidi="en-GB"/>
      </w:rPr>
    </w:lvl>
    <w:lvl w:ilvl="1" w:tplc="02B08520">
      <w:numFmt w:val="none"/>
      <w:lvlText w:val=""/>
      <w:lvlJc w:val="left"/>
      <w:pPr>
        <w:tabs>
          <w:tab w:val="num" w:pos="360"/>
        </w:tabs>
      </w:pPr>
    </w:lvl>
    <w:lvl w:ilvl="2" w:tplc="AB24F29E">
      <w:numFmt w:val="bullet"/>
      <w:lvlText w:val="•"/>
      <w:lvlJc w:val="left"/>
      <w:pPr>
        <w:ind w:left="1885" w:hanging="511"/>
      </w:pPr>
      <w:rPr>
        <w:rFonts w:hint="default"/>
        <w:lang w:val="en-GB" w:eastAsia="en-GB" w:bidi="en-GB"/>
      </w:rPr>
    </w:lvl>
    <w:lvl w:ilvl="3" w:tplc="27903848">
      <w:numFmt w:val="bullet"/>
      <w:lvlText w:val="•"/>
      <w:lvlJc w:val="left"/>
      <w:pPr>
        <w:ind w:left="2537" w:hanging="511"/>
      </w:pPr>
      <w:rPr>
        <w:rFonts w:hint="default"/>
        <w:lang w:val="en-GB" w:eastAsia="en-GB" w:bidi="en-GB"/>
      </w:rPr>
    </w:lvl>
    <w:lvl w:ilvl="4" w:tplc="984E61CE">
      <w:numFmt w:val="bullet"/>
      <w:lvlText w:val="•"/>
      <w:lvlJc w:val="left"/>
      <w:pPr>
        <w:ind w:left="3190" w:hanging="511"/>
      </w:pPr>
      <w:rPr>
        <w:rFonts w:hint="default"/>
        <w:lang w:val="en-GB" w:eastAsia="en-GB" w:bidi="en-GB"/>
      </w:rPr>
    </w:lvl>
    <w:lvl w:ilvl="5" w:tplc="7946DFC8">
      <w:numFmt w:val="bullet"/>
      <w:lvlText w:val="•"/>
      <w:lvlJc w:val="left"/>
      <w:pPr>
        <w:ind w:left="3843" w:hanging="511"/>
      </w:pPr>
      <w:rPr>
        <w:rFonts w:hint="default"/>
        <w:lang w:val="en-GB" w:eastAsia="en-GB" w:bidi="en-GB"/>
      </w:rPr>
    </w:lvl>
    <w:lvl w:ilvl="6" w:tplc="C054E61E">
      <w:numFmt w:val="bullet"/>
      <w:lvlText w:val="•"/>
      <w:lvlJc w:val="left"/>
      <w:pPr>
        <w:ind w:left="4495" w:hanging="511"/>
      </w:pPr>
      <w:rPr>
        <w:rFonts w:hint="default"/>
        <w:lang w:val="en-GB" w:eastAsia="en-GB" w:bidi="en-GB"/>
      </w:rPr>
    </w:lvl>
    <w:lvl w:ilvl="7" w:tplc="B8DEC2AC">
      <w:numFmt w:val="bullet"/>
      <w:lvlText w:val="•"/>
      <w:lvlJc w:val="left"/>
      <w:pPr>
        <w:ind w:left="5148" w:hanging="511"/>
      </w:pPr>
      <w:rPr>
        <w:rFonts w:hint="default"/>
        <w:lang w:val="en-GB" w:eastAsia="en-GB" w:bidi="en-GB"/>
      </w:rPr>
    </w:lvl>
    <w:lvl w:ilvl="8" w:tplc="CD386462">
      <w:numFmt w:val="bullet"/>
      <w:lvlText w:val="•"/>
      <w:lvlJc w:val="left"/>
      <w:pPr>
        <w:ind w:left="5800" w:hanging="511"/>
      </w:pPr>
      <w:rPr>
        <w:rFonts w:hint="default"/>
        <w:lang w:val="en-GB" w:eastAsia="en-GB" w:bidi="en-GB"/>
      </w:rPr>
    </w:lvl>
  </w:abstractNum>
  <w:abstractNum w:abstractNumId="49">
    <w:nsid w:val="39FE0743"/>
    <w:multiLevelType w:val="hybridMultilevel"/>
    <w:tmpl w:val="9EE65FEC"/>
    <w:lvl w:ilvl="0" w:tplc="476EAB5A">
      <w:start w:val="1"/>
      <w:numFmt w:val="decimal"/>
      <w:lvlText w:val="%1"/>
      <w:lvlJc w:val="left"/>
      <w:pPr>
        <w:ind w:left="591" w:hanging="243"/>
      </w:pPr>
      <w:rPr>
        <w:rFonts w:ascii="Times New Roman" w:eastAsia="Times New Roman" w:hAnsi="Times New Roman" w:cs="Times New Roman" w:hint="default"/>
        <w:color w:val="231F20"/>
        <w:w w:val="106"/>
        <w:sz w:val="16"/>
        <w:szCs w:val="16"/>
        <w:lang w:val="en-GB" w:eastAsia="en-GB" w:bidi="en-GB"/>
      </w:rPr>
    </w:lvl>
    <w:lvl w:ilvl="1" w:tplc="0BC4D0A4">
      <w:numFmt w:val="bullet"/>
      <w:lvlText w:val="•"/>
      <w:lvlJc w:val="left"/>
      <w:pPr>
        <w:ind w:left="1544" w:hanging="243"/>
      </w:pPr>
      <w:rPr>
        <w:rFonts w:hint="default"/>
        <w:lang w:val="en-GB" w:eastAsia="en-GB" w:bidi="en-GB"/>
      </w:rPr>
    </w:lvl>
    <w:lvl w:ilvl="2" w:tplc="A608F31A">
      <w:numFmt w:val="bullet"/>
      <w:lvlText w:val="•"/>
      <w:lvlJc w:val="left"/>
      <w:pPr>
        <w:ind w:left="2489" w:hanging="243"/>
      </w:pPr>
      <w:rPr>
        <w:rFonts w:hint="default"/>
        <w:lang w:val="en-GB" w:eastAsia="en-GB" w:bidi="en-GB"/>
      </w:rPr>
    </w:lvl>
    <w:lvl w:ilvl="3" w:tplc="D45EAC06">
      <w:numFmt w:val="bullet"/>
      <w:lvlText w:val="•"/>
      <w:lvlJc w:val="left"/>
      <w:pPr>
        <w:ind w:left="3433" w:hanging="243"/>
      </w:pPr>
      <w:rPr>
        <w:rFonts w:hint="default"/>
        <w:lang w:val="en-GB" w:eastAsia="en-GB" w:bidi="en-GB"/>
      </w:rPr>
    </w:lvl>
    <w:lvl w:ilvl="4" w:tplc="16B8ED6A">
      <w:numFmt w:val="bullet"/>
      <w:lvlText w:val="•"/>
      <w:lvlJc w:val="left"/>
      <w:pPr>
        <w:ind w:left="4378" w:hanging="243"/>
      </w:pPr>
      <w:rPr>
        <w:rFonts w:hint="default"/>
        <w:lang w:val="en-GB" w:eastAsia="en-GB" w:bidi="en-GB"/>
      </w:rPr>
    </w:lvl>
    <w:lvl w:ilvl="5" w:tplc="C09E0AAC">
      <w:numFmt w:val="bullet"/>
      <w:lvlText w:val="•"/>
      <w:lvlJc w:val="left"/>
      <w:pPr>
        <w:ind w:left="5322" w:hanging="243"/>
      </w:pPr>
      <w:rPr>
        <w:rFonts w:hint="default"/>
        <w:lang w:val="en-GB" w:eastAsia="en-GB" w:bidi="en-GB"/>
      </w:rPr>
    </w:lvl>
    <w:lvl w:ilvl="6" w:tplc="B756E5CE">
      <w:numFmt w:val="bullet"/>
      <w:lvlText w:val="•"/>
      <w:lvlJc w:val="left"/>
      <w:pPr>
        <w:ind w:left="6267" w:hanging="243"/>
      </w:pPr>
      <w:rPr>
        <w:rFonts w:hint="default"/>
        <w:lang w:val="en-GB" w:eastAsia="en-GB" w:bidi="en-GB"/>
      </w:rPr>
    </w:lvl>
    <w:lvl w:ilvl="7" w:tplc="8EFAA416">
      <w:numFmt w:val="bullet"/>
      <w:lvlText w:val="•"/>
      <w:lvlJc w:val="left"/>
      <w:pPr>
        <w:ind w:left="7211" w:hanging="243"/>
      </w:pPr>
      <w:rPr>
        <w:rFonts w:hint="default"/>
        <w:lang w:val="en-GB" w:eastAsia="en-GB" w:bidi="en-GB"/>
      </w:rPr>
    </w:lvl>
    <w:lvl w:ilvl="8" w:tplc="60A62E8E">
      <w:numFmt w:val="bullet"/>
      <w:lvlText w:val="•"/>
      <w:lvlJc w:val="left"/>
      <w:pPr>
        <w:ind w:left="8156" w:hanging="243"/>
      </w:pPr>
      <w:rPr>
        <w:rFonts w:hint="default"/>
        <w:lang w:val="en-GB" w:eastAsia="en-GB" w:bidi="en-GB"/>
      </w:rPr>
    </w:lvl>
  </w:abstractNum>
  <w:abstractNum w:abstractNumId="50">
    <w:nsid w:val="3BB71FA1"/>
    <w:multiLevelType w:val="hybridMultilevel"/>
    <w:tmpl w:val="7B4C74E2"/>
    <w:lvl w:ilvl="0" w:tplc="61705B10">
      <w:start w:val="4"/>
      <w:numFmt w:val="decimal"/>
      <w:lvlText w:val="%1"/>
      <w:lvlJc w:val="left"/>
      <w:pPr>
        <w:ind w:left="741" w:hanging="511"/>
      </w:pPr>
      <w:rPr>
        <w:rFonts w:hint="default"/>
        <w:lang w:val="en-GB" w:eastAsia="en-GB" w:bidi="en-GB"/>
      </w:rPr>
    </w:lvl>
    <w:lvl w:ilvl="1" w:tplc="095A243A">
      <w:numFmt w:val="none"/>
      <w:lvlText w:val=""/>
      <w:lvlJc w:val="left"/>
      <w:pPr>
        <w:tabs>
          <w:tab w:val="num" w:pos="360"/>
        </w:tabs>
      </w:pPr>
    </w:lvl>
    <w:lvl w:ilvl="2" w:tplc="2D92A930">
      <w:start w:val="1"/>
      <w:numFmt w:val="lowerLetter"/>
      <w:lvlText w:val="(%3)"/>
      <w:lvlJc w:val="left"/>
      <w:pPr>
        <w:ind w:left="1138" w:hanging="397"/>
      </w:pPr>
      <w:rPr>
        <w:rFonts w:ascii="Times New Roman" w:eastAsia="Times New Roman" w:hAnsi="Times New Roman" w:cs="Times New Roman" w:hint="default"/>
        <w:color w:val="231F20"/>
        <w:w w:val="107"/>
        <w:sz w:val="22"/>
        <w:szCs w:val="22"/>
        <w:lang w:val="en-GB" w:eastAsia="en-GB" w:bidi="en-GB"/>
      </w:rPr>
    </w:lvl>
    <w:lvl w:ilvl="3" w:tplc="441E8BE8">
      <w:numFmt w:val="bullet"/>
      <w:lvlText w:val="•"/>
      <w:lvlJc w:val="left"/>
      <w:pPr>
        <w:ind w:left="2502" w:hanging="397"/>
      </w:pPr>
      <w:rPr>
        <w:rFonts w:hint="default"/>
        <w:lang w:val="en-GB" w:eastAsia="en-GB" w:bidi="en-GB"/>
      </w:rPr>
    </w:lvl>
    <w:lvl w:ilvl="4" w:tplc="CF2A2286">
      <w:numFmt w:val="bullet"/>
      <w:lvlText w:val="•"/>
      <w:lvlJc w:val="left"/>
      <w:pPr>
        <w:ind w:left="3183" w:hanging="397"/>
      </w:pPr>
      <w:rPr>
        <w:rFonts w:hint="default"/>
        <w:lang w:val="en-GB" w:eastAsia="en-GB" w:bidi="en-GB"/>
      </w:rPr>
    </w:lvl>
    <w:lvl w:ilvl="5" w:tplc="E488C52A">
      <w:numFmt w:val="bullet"/>
      <w:lvlText w:val="•"/>
      <w:lvlJc w:val="left"/>
      <w:pPr>
        <w:ind w:left="3864" w:hanging="397"/>
      </w:pPr>
      <w:rPr>
        <w:rFonts w:hint="default"/>
        <w:lang w:val="en-GB" w:eastAsia="en-GB" w:bidi="en-GB"/>
      </w:rPr>
    </w:lvl>
    <w:lvl w:ilvl="6" w:tplc="79DC5D86">
      <w:numFmt w:val="bullet"/>
      <w:lvlText w:val="•"/>
      <w:lvlJc w:val="left"/>
      <w:pPr>
        <w:ind w:left="4545" w:hanging="397"/>
      </w:pPr>
      <w:rPr>
        <w:rFonts w:hint="default"/>
        <w:lang w:val="en-GB" w:eastAsia="en-GB" w:bidi="en-GB"/>
      </w:rPr>
    </w:lvl>
    <w:lvl w:ilvl="7" w:tplc="51FCB9EC">
      <w:numFmt w:val="bullet"/>
      <w:lvlText w:val="•"/>
      <w:lvlJc w:val="left"/>
      <w:pPr>
        <w:ind w:left="5226" w:hanging="397"/>
      </w:pPr>
      <w:rPr>
        <w:rFonts w:hint="default"/>
        <w:lang w:val="en-GB" w:eastAsia="en-GB" w:bidi="en-GB"/>
      </w:rPr>
    </w:lvl>
    <w:lvl w:ilvl="8" w:tplc="44B89542">
      <w:numFmt w:val="bullet"/>
      <w:lvlText w:val="•"/>
      <w:lvlJc w:val="left"/>
      <w:pPr>
        <w:ind w:left="5907" w:hanging="397"/>
      </w:pPr>
      <w:rPr>
        <w:rFonts w:hint="default"/>
        <w:lang w:val="en-GB" w:eastAsia="en-GB" w:bidi="en-GB"/>
      </w:rPr>
    </w:lvl>
  </w:abstractNum>
  <w:abstractNum w:abstractNumId="51">
    <w:nsid w:val="3D9660EB"/>
    <w:multiLevelType w:val="hybridMultilevel"/>
    <w:tmpl w:val="8494BA98"/>
    <w:lvl w:ilvl="0" w:tplc="DA58DCE6">
      <w:start w:val="23"/>
      <w:numFmt w:val="decimal"/>
      <w:lvlText w:val="%1"/>
      <w:lvlJc w:val="left"/>
      <w:pPr>
        <w:ind w:left="624" w:hanging="511"/>
      </w:pPr>
      <w:rPr>
        <w:rFonts w:hint="default"/>
        <w:lang w:val="en-GB" w:eastAsia="en-GB" w:bidi="en-GB"/>
      </w:rPr>
    </w:lvl>
    <w:lvl w:ilvl="1" w:tplc="26282D86">
      <w:numFmt w:val="none"/>
      <w:lvlText w:val=""/>
      <w:lvlJc w:val="left"/>
      <w:pPr>
        <w:tabs>
          <w:tab w:val="num" w:pos="360"/>
        </w:tabs>
      </w:pPr>
    </w:lvl>
    <w:lvl w:ilvl="2" w:tplc="BE844134">
      <w:numFmt w:val="bullet"/>
      <w:lvlText w:val="•"/>
      <w:lvlJc w:val="left"/>
      <w:pPr>
        <w:ind w:left="1927" w:hanging="511"/>
      </w:pPr>
      <w:rPr>
        <w:rFonts w:hint="default"/>
        <w:lang w:val="en-GB" w:eastAsia="en-GB" w:bidi="en-GB"/>
      </w:rPr>
    </w:lvl>
    <w:lvl w:ilvl="3" w:tplc="EB2E00EA">
      <w:numFmt w:val="bullet"/>
      <w:lvlText w:val="•"/>
      <w:lvlJc w:val="left"/>
      <w:pPr>
        <w:ind w:left="2581" w:hanging="511"/>
      </w:pPr>
      <w:rPr>
        <w:rFonts w:hint="default"/>
        <w:lang w:val="en-GB" w:eastAsia="en-GB" w:bidi="en-GB"/>
      </w:rPr>
    </w:lvl>
    <w:lvl w:ilvl="4" w:tplc="76482472">
      <w:numFmt w:val="bullet"/>
      <w:lvlText w:val="•"/>
      <w:lvlJc w:val="left"/>
      <w:pPr>
        <w:ind w:left="3235" w:hanging="511"/>
      </w:pPr>
      <w:rPr>
        <w:rFonts w:hint="default"/>
        <w:lang w:val="en-GB" w:eastAsia="en-GB" w:bidi="en-GB"/>
      </w:rPr>
    </w:lvl>
    <w:lvl w:ilvl="5" w:tplc="AA40C99C">
      <w:numFmt w:val="bullet"/>
      <w:lvlText w:val="•"/>
      <w:lvlJc w:val="left"/>
      <w:pPr>
        <w:ind w:left="3889" w:hanging="511"/>
      </w:pPr>
      <w:rPr>
        <w:rFonts w:hint="default"/>
        <w:lang w:val="en-GB" w:eastAsia="en-GB" w:bidi="en-GB"/>
      </w:rPr>
    </w:lvl>
    <w:lvl w:ilvl="6" w:tplc="1326EFEA">
      <w:numFmt w:val="bullet"/>
      <w:lvlText w:val="•"/>
      <w:lvlJc w:val="left"/>
      <w:pPr>
        <w:ind w:left="4542" w:hanging="511"/>
      </w:pPr>
      <w:rPr>
        <w:rFonts w:hint="default"/>
        <w:lang w:val="en-GB" w:eastAsia="en-GB" w:bidi="en-GB"/>
      </w:rPr>
    </w:lvl>
    <w:lvl w:ilvl="7" w:tplc="90020332">
      <w:numFmt w:val="bullet"/>
      <w:lvlText w:val="•"/>
      <w:lvlJc w:val="left"/>
      <w:pPr>
        <w:ind w:left="5196" w:hanging="511"/>
      </w:pPr>
      <w:rPr>
        <w:rFonts w:hint="default"/>
        <w:lang w:val="en-GB" w:eastAsia="en-GB" w:bidi="en-GB"/>
      </w:rPr>
    </w:lvl>
    <w:lvl w:ilvl="8" w:tplc="D728AC54">
      <w:numFmt w:val="bullet"/>
      <w:lvlText w:val="•"/>
      <w:lvlJc w:val="left"/>
      <w:pPr>
        <w:ind w:left="5850" w:hanging="511"/>
      </w:pPr>
      <w:rPr>
        <w:rFonts w:hint="default"/>
        <w:lang w:val="en-GB" w:eastAsia="en-GB" w:bidi="en-GB"/>
      </w:rPr>
    </w:lvl>
  </w:abstractNum>
  <w:abstractNum w:abstractNumId="52">
    <w:nsid w:val="3DF17D74"/>
    <w:multiLevelType w:val="hybridMultilevel"/>
    <w:tmpl w:val="3F063D98"/>
    <w:lvl w:ilvl="0" w:tplc="82D8078E">
      <w:start w:val="1"/>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41B8862A">
      <w:numFmt w:val="bullet"/>
      <w:lvlText w:val="•"/>
      <w:lvlJc w:val="left"/>
      <w:pPr>
        <w:ind w:left="1634" w:hanging="397"/>
      </w:pPr>
      <w:rPr>
        <w:rFonts w:hint="default"/>
        <w:lang w:val="en-GB" w:eastAsia="en-GB" w:bidi="en-GB"/>
      </w:rPr>
    </w:lvl>
    <w:lvl w:ilvl="2" w:tplc="8F0ADEE0">
      <w:numFmt w:val="bullet"/>
      <w:lvlText w:val="•"/>
      <w:lvlJc w:val="left"/>
      <w:pPr>
        <w:ind w:left="2569" w:hanging="397"/>
      </w:pPr>
      <w:rPr>
        <w:rFonts w:hint="default"/>
        <w:lang w:val="en-GB" w:eastAsia="en-GB" w:bidi="en-GB"/>
      </w:rPr>
    </w:lvl>
    <w:lvl w:ilvl="3" w:tplc="BA98C75A">
      <w:numFmt w:val="bullet"/>
      <w:lvlText w:val="•"/>
      <w:lvlJc w:val="left"/>
      <w:pPr>
        <w:ind w:left="3503" w:hanging="397"/>
      </w:pPr>
      <w:rPr>
        <w:rFonts w:hint="default"/>
        <w:lang w:val="en-GB" w:eastAsia="en-GB" w:bidi="en-GB"/>
      </w:rPr>
    </w:lvl>
    <w:lvl w:ilvl="4" w:tplc="7E88C740">
      <w:numFmt w:val="bullet"/>
      <w:lvlText w:val="•"/>
      <w:lvlJc w:val="left"/>
      <w:pPr>
        <w:ind w:left="4438" w:hanging="397"/>
      </w:pPr>
      <w:rPr>
        <w:rFonts w:hint="default"/>
        <w:lang w:val="en-GB" w:eastAsia="en-GB" w:bidi="en-GB"/>
      </w:rPr>
    </w:lvl>
    <w:lvl w:ilvl="5" w:tplc="84622D04">
      <w:numFmt w:val="bullet"/>
      <w:lvlText w:val="•"/>
      <w:lvlJc w:val="left"/>
      <w:pPr>
        <w:ind w:left="5372" w:hanging="397"/>
      </w:pPr>
      <w:rPr>
        <w:rFonts w:hint="default"/>
        <w:lang w:val="en-GB" w:eastAsia="en-GB" w:bidi="en-GB"/>
      </w:rPr>
    </w:lvl>
    <w:lvl w:ilvl="6" w:tplc="52C82A88">
      <w:numFmt w:val="bullet"/>
      <w:lvlText w:val="•"/>
      <w:lvlJc w:val="left"/>
      <w:pPr>
        <w:ind w:left="6307" w:hanging="397"/>
      </w:pPr>
      <w:rPr>
        <w:rFonts w:hint="default"/>
        <w:lang w:val="en-GB" w:eastAsia="en-GB" w:bidi="en-GB"/>
      </w:rPr>
    </w:lvl>
    <w:lvl w:ilvl="7" w:tplc="2EECA028">
      <w:numFmt w:val="bullet"/>
      <w:lvlText w:val="•"/>
      <w:lvlJc w:val="left"/>
      <w:pPr>
        <w:ind w:left="7241" w:hanging="397"/>
      </w:pPr>
      <w:rPr>
        <w:rFonts w:hint="default"/>
        <w:lang w:val="en-GB" w:eastAsia="en-GB" w:bidi="en-GB"/>
      </w:rPr>
    </w:lvl>
    <w:lvl w:ilvl="8" w:tplc="8D56B738">
      <w:numFmt w:val="bullet"/>
      <w:lvlText w:val="•"/>
      <w:lvlJc w:val="left"/>
      <w:pPr>
        <w:ind w:left="8176" w:hanging="397"/>
      </w:pPr>
      <w:rPr>
        <w:rFonts w:hint="default"/>
        <w:lang w:val="en-GB" w:eastAsia="en-GB" w:bidi="en-GB"/>
      </w:rPr>
    </w:lvl>
  </w:abstractNum>
  <w:abstractNum w:abstractNumId="53">
    <w:nsid w:val="3E690CD4"/>
    <w:multiLevelType w:val="hybridMultilevel"/>
    <w:tmpl w:val="9B84AF3E"/>
    <w:lvl w:ilvl="0" w:tplc="733A06A2">
      <w:start w:val="8"/>
      <w:numFmt w:val="lowerLetter"/>
      <w:lvlText w:val="(%1)"/>
      <w:lvlJc w:val="left"/>
      <w:pPr>
        <w:ind w:left="1046" w:hanging="397"/>
      </w:pPr>
      <w:rPr>
        <w:rFonts w:ascii="Times New Roman" w:eastAsia="Times New Roman" w:hAnsi="Times New Roman" w:cs="Times New Roman" w:hint="default"/>
        <w:color w:val="231F20"/>
        <w:w w:val="109"/>
        <w:sz w:val="22"/>
        <w:szCs w:val="22"/>
        <w:lang w:val="en-GB" w:eastAsia="en-GB" w:bidi="en-GB"/>
      </w:rPr>
    </w:lvl>
    <w:lvl w:ilvl="1" w:tplc="BD9A65FE">
      <w:numFmt w:val="bullet"/>
      <w:lvlText w:val="•"/>
      <w:lvlJc w:val="left"/>
      <w:pPr>
        <w:ind w:left="1654" w:hanging="397"/>
      </w:pPr>
      <w:rPr>
        <w:rFonts w:hint="default"/>
        <w:lang w:val="en-GB" w:eastAsia="en-GB" w:bidi="en-GB"/>
      </w:rPr>
    </w:lvl>
    <w:lvl w:ilvl="2" w:tplc="19FE9CF4">
      <w:numFmt w:val="bullet"/>
      <w:lvlText w:val="•"/>
      <w:lvlJc w:val="left"/>
      <w:pPr>
        <w:ind w:left="2268" w:hanging="397"/>
      </w:pPr>
      <w:rPr>
        <w:rFonts w:hint="default"/>
        <w:lang w:val="en-GB" w:eastAsia="en-GB" w:bidi="en-GB"/>
      </w:rPr>
    </w:lvl>
    <w:lvl w:ilvl="3" w:tplc="BFA2401C">
      <w:numFmt w:val="bullet"/>
      <w:lvlText w:val="•"/>
      <w:lvlJc w:val="left"/>
      <w:pPr>
        <w:ind w:left="2883" w:hanging="397"/>
      </w:pPr>
      <w:rPr>
        <w:rFonts w:hint="default"/>
        <w:lang w:val="en-GB" w:eastAsia="en-GB" w:bidi="en-GB"/>
      </w:rPr>
    </w:lvl>
    <w:lvl w:ilvl="4" w:tplc="DE445770">
      <w:numFmt w:val="bullet"/>
      <w:lvlText w:val="•"/>
      <w:lvlJc w:val="left"/>
      <w:pPr>
        <w:ind w:left="3497" w:hanging="397"/>
      </w:pPr>
      <w:rPr>
        <w:rFonts w:hint="default"/>
        <w:lang w:val="en-GB" w:eastAsia="en-GB" w:bidi="en-GB"/>
      </w:rPr>
    </w:lvl>
    <w:lvl w:ilvl="5" w:tplc="D97ACFD6">
      <w:numFmt w:val="bullet"/>
      <w:lvlText w:val="•"/>
      <w:lvlJc w:val="left"/>
      <w:pPr>
        <w:ind w:left="4112" w:hanging="397"/>
      </w:pPr>
      <w:rPr>
        <w:rFonts w:hint="default"/>
        <w:lang w:val="en-GB" w:eastAsia="en-GB" w:bidi="en-GB"/>
      </w:rPr>
    </w:lvl>
    <w:lvl w:ilvl="6" w:tplc="EDEE53A2">
      <w:numFmt w:val="bullet"/>
      <w:lvlText w:val="•"/>
      <w:lvlJc w:val="left"/>
      <w:pPr>
        <w:ind w:left="4726" w:hanging="397"/>
      </w:pPr>
      <w:rPr>
        <w:rFonts w:hint="default"/>
        <w:lang w:val="en-GB" w:eastAsia="en-GB" w:bidi="en-GB"/>
      </w:rPr>
    </w:lvl>
    <w:lvl w:ilvl="7" w:tplc="C672835A">
      <w:numFmt w:val="bullet"/>
      <w:lvlText w:val="•"/>
      <w:lvlJc w:val="left"/>
      <w:pPr>
        <w:ind w:left="5340" w:hanging="397"/>
      </w:pPr>
      <w:rPr>
        <w:rFonts w:hint="default"/>
        <w:lang w:val="en-GB" w:eastAsia="en-GB" w:bidi="en-GB"/>
      </w:rPr>
    </w:lvl>
    <w:lvl w:ilvl="8" w:tplc="7E282EAA">
      <w:numFmt w:val="bullet"/>
      <w:lvlText w:val="•"/>
      <w:lvlJc w:val="left"/>
      <w:pPr>
        <w:ind w:left="5955" w:hanging="397"/>
      </w:pPr>
      <w:rPr>
        <w:rFonts w:hint="default"/>
        <w:lang w:val="en-GB" w:eastAsia="en-GB" w:bidi="en-GB"/>
      </w:rPr>
    </w:lvl>
  </w:abstractNum>
  <w:abstractNum w:abstractNumId="54">
    <w:nsid w:val="3EDD5B64"/>
    <w:multiLevelType w:val="hybridMultilevel"/>
    <w:tmpl w:val="932C993A"/>
    <w:lvl w:ilvl="0" w:tplc="EC808C3A">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161C7E1A">
      <w:start w:val="1"/>
      <w:numFmt w:val="decimal"/>
      <w:lvlText w:val="%2."/>
      <w:lvlJc w:val="left"/>
      <w:pPr>
        <w:ind w:left="704" w:hanging="397"/>
      </w:pPr>
      <w:rPr>
        <w:rFonts w:ascii="Times New Roman" w:eastAsia="Times New Roman" w:hAnsi="Times New Roman" w:cs="Times New Roman" w:hint="default"/>
        <w:color w:val="231F20"/>
        <w:w w:val="106"/>
        <w:sz w:val="22"/>
        <w:szCs w:val="22"/>
        <w:lang w:val="en-GB" w:eastAsia="en-GB" w:bidi="en-GB"/>
      </w:rPr>
    </w:lvl>
    <w:lvl w:ilvl="2" w:tplc="2766C75C">
      <w:numFmt w:val="bullet"/>
      <w:lvlText w:val="•"/>
      <w:lvlJc w:val="left"/>
      <w:pPr>
        <w:ind w:left="2569" w:hanging="397"/>
      </w:pPr>
      <w:rPr>
        <w:rFonts w:hint="default"/>
        <w:lang w:val="en-GB" w:eastAsia="en-GB" w:bidi="en-GB"/>
      </w:rPr>
    </w:lvl>
    <w:lvl w:ilvl="3" w:tplc="C3DC7728">
      <w:numFmt w:val="bullet"/>
      <w:lvlText w:val="•"/>
      <w:lvlJc w:val="left"/>
      <w:pPr>
        <w:ind w:left="3503" w:hanging="397"/>
      </w:pPr>
      <w:rPr>
        <w:rFonts w:hint="default"/>
        <w:lang w:val="en-GB" w:eastAsia="en-GB" w:bidi="en-GB"/>
      </w:rPr>
    </w:lvl>
    <w:lvl w:ilvl="4" w:tplc="C4F0E7C8">
      <w:numFmt w:val="bullet"/>
      <w:lvlText w:val="•"/>
      <w:lvlJc w:val="left"/>
      <w:pPr>
        <w:ind w:left="4438" w:hanging="397"/>
      </w:pPr>
      <w:rPr>
        <w:rFonts w:hint="default"/>
        <w:lang w:val="en-GB" w:eastAsia="en-GB" w:bidi="en-GB"/>
      </w:rPr>
    </w:lvl>
    <w:lvl w:ilvl="5" w:tplc="9BBE755E">
      <w:numFmt w:val="bullet"/>
      <w:lvlText w:val="•"/>
      <w:lvlJc w:val="left"/>
      <w:pPr>
        <w:ind w:left="5372" w:hanging="397"/>
      </w:pPr>
      <w:rPr>
        <w:rFonts w:hint="default"/>
        <w:lang w:val="en-GB" w:eastAsia="en-GB" w:bidi="en-GB"/>
      </w:rPr>
    </w:lvl>
    <w:lvl w:ilvl="6" w:tplc="0C349CAC">
      <w:numFmt w:val="bullet"/>
      <w:lvlText w:val="•"/>
      <w:lvlJc w:val="left"/>
      <w:pPr>
        <w:ind w:left="6307" w:hanging="397"/>
      </w:pPr>
      <w:rPr>
        <w:rFonts w:hint="default"/>
        <w:lang w:val="en-GB" w:eastAsia="en-GB" w:bidi="en-GB"/>
      </w:rPr>
    </w:lvl>
    <w:lvl w:ilvl="7" w:tplc="0756AF5A">
      <w:numFmt w:val="bullet"/>
      <w:lvlText w:val="•"/>
      <w:lvlJc w:val="left"/>
      <w:pPr>
        <w:ind w:left="7241" w:hanging="397"/>
      </w:pPr>
      <w:rPr>
        <w:rFonts w:hint="default"/>
        <w:lang w:val="en-GB" w:eastAsia="en-GB" w:bidi="en-GB"/>
      </w:rPr>
    </w:lvl>
    <w:lvl w:ilvl="8" w:tplc="AED0FD28">
      <w:numFmt w:val="bullet"/>
      <w:lvlText w:val="•"/>
      <w:lvlJc w:val="left"/>
      <w:pPr>
        <w:ind w:left="8176" w:hanging="397"/>
      </w:pPr>
      <w:rPr>
        <w:rFonts w:hint="default"/>
        <w:lang w:val="en-GB" w:eastAsia="en-GB" w:bidi="en-GB"/>
      </w:rPr>
    </w:lvl>
  </w:abstractNum>
  <w:abstractNum w:abstractNumId="55">
    <w:nsid w:val="40152866"/>
    <w:multiLevelType w:val="hybridMultilevel"/>
    <w:tmpl w:val="F1A6294A"/>
    <w:lvl w:ilvl="0" w:tplc="5922DB1A">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EF764B7C">
      <w:numFmt w:val="bullet"/>
      <w:lvlText w:val="•"/>
      <w:lvlJc w:val="left"/>
      <w:pPr>
        <w:ind w:left="1634" w:hanging="397"/>
      </w:pPr>
      <w:rPr>
        <w:rFonts w:hint="default"/>
        <w:lang w:val="en-GB" w:eastAsia="en-GB" w:bidi="en-GB"/>
      </w:rPr>
    </w:lvl>
    <w:lvl w:ilvl="2" w:tplc="3392F940">
      <w:numFmt w:val="bullet"/>
      <w:lvlText w:val="•"/>
      <w:lvlJc w:val="left"/>
      <w:pPr>
        <w:ind w:left="2569" w:hanging="397"/>
      </w:pPr>
      <w:rPr>
        <w:rFonts w:hint="default"/>
        <w:lang w:val="en-GB" w:eastAsia="en-GB" w:bidi="en-GB"/>
      </w:rPr>
    </w:lvl>
    <w:lvl w:ilvl="3" w:tplc="BC06C3D4">
      <w:numFmt w:val="bullet"/>
      <w:lvlText w:val="•"/>
      <w:lvlJc w:val="left"/>
      <w:pPr>
        <w:ind w:left="3503" w:hanging="397"/>
      </w:pPr>
      <w:rPr>
        <w:rFonts w:hint="default"/>
        <w:lang w:val="en-GB" w:eastAsia="en-GB" w:bidi="en-GB"/>
      </w:rPr>
    </w:lvl>
    <w:lvl w:ilvl="4" w:tplc="175EC17A">
      <w:numFmt w:val="bullet"/>
      <w:lvlText w:val="•"/>
      <w:lvlJc w:val="left"/>
      <w:pPr>
        <w:ind w:left="4438" w:hanging="397"/>
      </w:pPr>
      <w:rPr>
        <w:rFonts w:hint="default"/>
        <w:lang w:val="en-GB" w:eastAsia="en-GB" w:bidi="en-GB"/>
      </w:rPr>
    </w:lvl>
    <w:lvl w:ilvl="5" w:tplc="E2683A3E">
      <w:numFmt w:val="bullet"/>
      <w:lvlText w:val="•"/>
      <w:lvlJc w:val="left"/>
      <w:pPr>
        <w:ind w:left="5372" w:hanging="397"/>
      </w:pPr>
      <w:rPr>
        <w:rFonts w:hint="default"/>
        <w:lang w:val="en-GB" w:eastAsia="en-GB" w:bidi="en-GB"/>
      </w:rPr>
    </w:lvl>
    <w:lvl w:ilvl="6" w:tplc="EE6C3B48">
      <w:numFmt w:val="bullet"/>
      <w:lvlText w:val="•"/>
      <w:lvlJc w:val="left"/>
      <w:pPr>
        <w:ind w:left="6307" w:hanging="397"/>
      </w:pPr>
      <w:rPr>
        <w:rFonts w:hint="default"/>
        <w:lang w:val="en-GB" w:eastAsia="en-GB" w:bidi="en-GB"/>
      </w:rPr>
    </w:lvl>
    <w:lvl w:ilvl="7" w:tplc="965829EE">
      <w:numFmt w:val="bullet"/>
      <w:lvlText w:val="•"/>
      <w:lvlJc w:val="left"/>
      <w:pPr>
        <w:ind w:left="7241" w:hanging="397"/>
      </w:pPr>
      <w:rPr>
        <w:rFonts w:hint="default"/>
        <w:lang w:val="en-GB" w:eastAsia="en-GB" w:bidi="en-GB"/>
      </w:rPr>
    </w:lvl>
    <w:lvl w:ilvl="8" w:tplc="09963760">
      <w:numFmt w:val="bullet"/>
      <w:lvlText w:val="•"/>
      <w:lvlJc w:val="left"/>
      <w:pPr>
        <w:ind w:left="8176" w:hanging="397"/>
      </w:pPr>
      <w:rPr>
        <w:rFonts w:hint="default"/>
        <w:lang w:val="en-GB" w:eastAsia="en-GB" w:bidi="en-GB"/>
      </w:rPr>
    </w:lvl>
  </w:abstractNum>
  <w:abstractNum w:abstractNumId="56">
    <w:nsid w:val="40385C20"/>
    <w:multiLevelType w:val="hybridMultilevel"/>
    <w:tmpl w:val="7D603E58"/>
    <w:lvl w:ilvl="0" w:tplc="411A09CE">
      <w:start w:val="3"/>
      <w:numFmt w:val="decimal"/>
      <w:lvlText w:val="%1"/>
      <w:lvlJc w:val="left"/>
      <w:pPr>
        <w:ind w:left="675" w:hanging="511"/>
      </w:pPr>
      <w:rPr>
        <w:rFonts w:hint="default"/>
        <w:lang w:val="en-GB" w:eastAsia="en-GB" w:bidi="en-GB"/>
      </w:rPr>
    </w:lvl>
    <w:lvl w:ilvl="1" w:tplc="71182012">
      <w:numFmt w:val="none"/>
      <w:lvlText w:val=""/>
      <w:lvlJc w:val="left"/>
      <w:pPr>
        <w:tabs>
          <w:tab w:val="num" w:pos="360"/>
        </w:tabs>
      </w:pPr>
    </w:lvl>
    <w:lvl w:ilvl="2" w:tplc="9A149E4E">
      <w:start w:val="1"/>
      <w:numFmt w:val="lowerLetter"/>
      <w:lvlText w:val="(%3)"/>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3" w:tplc="AD88D078">
      <w:numFmt w:val="bullet"/>
      <w:lvlText w:val="•"/>
      <w:lvlJc w:val="left"/>
      <w:pPr>
        <w:ind w:left="2442" w:hanging="397"/>
      </w:pPr>
      <w:rPr>
        <w:rFonts w:hint="default"/>
        <w:lang w:val="en-GB" w:eastAsia="en-GB" w:bidi="en-GB"/>
      </w:rPr>
    </w:lvl>
    <w:lvl w:ilvl="4" w:tplc="24380472">
      <w:numFmt w:val="bullet"/>
      <w:lvlText w:val="•"/>
      <w:lvlJc w:val="left"/>
      <w:pPr>
        <w:ind w:left="3123" w:hanging="397"/>
      </w:pPr>
      <w:rPr>
        <w:rFonts w:hint="default"/>
        <w:lang w:val="en-GB" w:eastAsia="en-GB" w:bidi="en-GB"/>
      </w:rPr>
    </w:lvl>
    <w:lvl w:ilvl="5" w:tplc="DE4C8F68">
      <w:numFmt w:val="bullet"/>
      <w:lvlText w:val="•"/>
      <w:lvlJc w:val="left"/>
      <w:pPr>
        <w:ind w:left="3804" w:hanging="397"/>
      </w:pPr>
      <w:rPr>
        <w:rFonts w:hint="default"/>
        <w:lang w:val="en-GB" w:eastAsia="en-GB" w:bidi="en-GB"/>
      </w:rPr>
    </w:lvl>
    <w:lvl w:ilvl="6" w:tplc="2A2A12DE">
      <w:numFmt w:val="bullet"/>
      <w:lvlText w:val="•"/>
      <w:lvlJc w:val="left"/>
      <w:pPr>
        <w:ind w:left="4485" w:hanging="397"/>
      </w:pPr>
      <w:rPr>
        <w:rFonts w:hint="default"/>
        <w:lang w:val="en-GB" w:eastAsia="en-GB" w:bidi="en-GB"/>
      </w:rPr>
    </w:lvl>
    <w:lvl w:ilvl="7" w:tplc="3AF41734">
      <w:numFmt w:val="bullet"/>
      <w:lvlText w:val="•"/>
      <w:lvlJc w:val="left"/>
      <w:pPr>
        <w:ind w:left="5166" w:hanging="397"/>
      </w:pPr>
      <w:rPr>
        <w:rFonts w:hint="default"/>
        <w:lang w:val="en-GB" w:eastAsia="en-GB" w:bidi="en-GB"/>
      </w:rPr>
    </w:lvl>
    <w:lvl w:ilvl="8" w:tplc="6F58DD1E">
      <w:numFmt w:val="bullet"/>
      <w:lvlText w:val="•"/>
      <w:lvlJc w:val="left"/>
      <w:pPr>
        <w:ind w:left="5847" w:hanging="397"/>
      </w:pPr>
      <w:rPr>
        <w:rFonts w:hint="default"/>
        <w:lang w:val="en-GB" w:eastAsia="en-GB" w:bidi="en-GB"/>
      </w:rPr>
    </w:lvl>
  </w:abstractNum>
  <w:abstractNum w:abstractNumId="57">
    <w:nsid w:val="41017821"/>
    <w:multiLevelType w:val="hybridMultilevel"/>
    <w:tmpl w:val="CCDA3C1E"/>
    <w:lvl w:ilvl="0" w:tplc="9546421C">
      <w:start w:val="3"/>
      <w:numFmt w:val="lowerLetter"/>
      <w:lvlText w:val="(%1)"/>
      <w:lvlJc w:val="left"/>
      <w:pPr>
        <w:ind w:left="1142" w:hanging="397"/>
      </w:pPr>
      <w:rPr>
        <w:rFonts w:ascii="Times New Roman" w:eastAsia="Times New Roman" w:hAnsi="Times New Roman" w:cs="Times New Roman" w:hint="default"/>
        <w:color w:val="231F20"/>
        <w:w w:val="103"/>
        <w:sz w:val="22"/>
        <w:szCs w:val="22"/>
        <w:lang w:val="en-GB" w:eastAsia="en-GB" w:bidi="en-GB"/>
      </w:rPr>
    </w:lvl>
    <w:lvl w:ilvl="1" w:tplc="A0CAF368">
      <w:start w:val="1"/>
      <w:numFmt w:val="lowerRoman"/>
      <w:lvlText w:val="(%2)"/>
      <w:lvlJc w:val="left"/>
      <w:pPr>
        <w:ind w:left="1652" w:hanging="511"/>
      </w:pPr>
      <w:rPr>
        <w:rFonts w:ascii="Times New Roman" w:eastAsia="Times New Roman" w:hAnsi="Times New Roman" w:cs="Times New Roman" w:hint="default"/>
        <w:color w:val="231F20"/>
        <w:w w:val="104"/>
        <w:sz w:val="22"/>
        <w:szCs w:val="22"/>
        <w:lang w:val="en-GB" w:eastAsia="en-GB" w:bidi="en-GB"/>
      </w:rPr>
    </w:lvl>
    <w:lvl w:ilvl="2" w:tplc="8D4639E2">
      <w:numFmt w:val="bullet"/>
      <w:lvlText w:val="•"/>
      <w:lvlJc w:val="left"/>
      <w:pPr>
        <w:ind w:left="2283" w:hanging="511"/>
      </w:pPr>
      <w:rPr>
        <w:rFonts w:hint="default"/>
        <w:lang w:val="en-GB" w:eastAsia="en-GB" w:bidi="en-GB"/>
      </w:rPr>
    </w:lvl>
    <w:lvl w:ilvl="3" w:tplc="F3D4BAE2">
      <w:numFmt w:val="bullet"/>
      <w:lvlText w:val="•"/>
      <w:lvlJc w:val="left"/>
      <w:pPr>
        <w:ind w:left="2907" w:hanging="511"/>
      </w:pPr>
      <w:rPr>
        <w:rFonts w:hint="default"/>
        <w:lang w:val="en-GB" w:eastAsia="en-GB" w:bidi="en-GB"/>
      </w:rPr>
    </w:lvl>
    <w:lvl w:ilvl="4" w:tplc="18909DA4">
      <w:numFmt w:val="bullet"/>
      <w:lvlText w:val="•"/>
      <w:lvlJc w:val="left"/>
      <w:pPr>
        <w:ind w:left="3531" w:hanging="511"/>
      </w:pPr>
      <w:rPr>
        <w:rFonts w:hint="default"/>
        <w:lang w:val="en-GB" w:eastAsia="en-GB" w:bidi="en-GB"/>
      </w:rPr>
    </w:lvl>
    <w:lvl w:ilvl="5" w:tplc="297005BC">
      <w:numFmt w:val="bullet"/>
      <w:lvlText w:val="•"/>
      <w:lvlJc w:val="left"/>
      <w:pPr>
        <w:ind w:left="4155" w:hanging="511"/>
      </w:pPr>
      <w:rPr>
        <w:rFonts w:hint="default"/>
        <w:lang w:val="en-GB" w:eastAsia="en-GB" w:bidi="en-GB"/>
      </w:rPr>
    </w:lvl>
    <w:lvl w:ilvl="6" w:tplc="66E49F3E">
      <w:numFmt w:val="bullet"/>
      <w:lvlText w:val="•"/>
      <w:lvlJc w:val="left"/>
      <w:pPr>
        <w:ind w:left="4778" w:hanging="511"/>
      </w:pPr>
      <w:rPr>
        <w:rFonts w:hint="default"/>
        <w:lang w:val="en-GB" w:eastAsia="en-GB" w:bidi="en-GB"/>
      </w:rPr>
    </w:lvl>
    <w:lvl w:ilvl="7" w:tplc="A2D0A5A2">
      <w:numFmt w:val="bullet"/>
      <w:lvlText w:val="•"/>
      <w:lvlJc w:val="left"/>
      <w:pPr>
        <w:ind w:left="5402" w:hanging="511"/>
      </w:pPr>
      <w:rPr>
        <w:rFonts w:hint="default"/>
        <w:lang w:val="en-GB" w:eastAsia="en-GB" w:bidi="en-GB"/>
      </w:rPr>
    </w:lvl>
    <w:lvl w:ilvl="8" w:tplc="AD66A790">
      <w:numFmt w:val="bullet"/>
      <w:lvlText w:val="•"/>
      <w:lvlJc w:val="left"/>
      <w:pPr>
        <w:ind w:left="6026" w:hanging="511"/>
      </w:pPr>
      <w:rPr>
        <w:rFonts w:hint="default"/>
        <w:lang w:val="en-GB" w:eastAsia="en-GB" w:bidi="en-GB"/>
      </w:rPr>
    </w:lvl>
  </w:abstractNum>
  <w:abstractNum w:abstractNumId="58">
    <w:nsid w:val="44F9495D"/>
    <w:multiLevelType w:val="hybridMultilevel"/>
    <w:tmpl w:val="7966D83A"/>
    <w:lvl w:ilvl="0" w:tplc="E0162A1E">
      <w:start w:val="22"/>
      <w:numFmt w:val="decimal"/>
      <w:lvlText w:val="%1"/>
      <w:lvlJc w:val="left"/>
      <w:pPr>
        <w:ind w:left="667" w:hanging="360"/>
      </w:pPr>
      <w:rPr>
        <w:rFonts w:ascii="Times New Roman" w:eastAsia="Times New Roman" w:hAnsi="Times New Roman" w:cs="Times New Roman" w:hint="default"/>
        <w:color w:val="231F20"/>
        <w:w w:val="106"/>
        <w:sz w:val="16"/>
        <w:szCs w:val="16"/>
        <w:lang w:val="en-GB" w:eastAsia="en-GB" w:bidi="en-GB"/>
      </w:rPr>
    </w:lvl>
    <w:lvl w:ilvl="1" w:tplc="1B04DFEA">
      <w:numFmt w:val="bullet"/>
      <w:lvlText w:val="•"/>
      <w:lvlJc w:val="left"/>
      <w:pPr>
        <w:ind w:left="1598" w:hanging="360"/>
      </w:pPr>
      <w:rPr>
        <w:rFonts w:hint="default"/>
        <w:lang w:val="en-GB" w:eastAsia="en-GB" w:bidi="en-GB"/>
      </w:rPr>
    </w:lvl>
    <w:lvl w:ilvl="2" w:tplc="D482FE06">
      <w:numFmt w:val="bullet"/>
      <w:lvlText w:val="•"/>
      <w:lvlJc w:val="left"/>
      <w:pPr>
        <w:ind w:left="2537" w:hanging="360"/>
      </w:pPr>
      <w:rPr>
        <w:rFonts w:hint="default"/>
        <w:lang w:val="en-GB" w:eastAsia="en-GB" w:bidi="en-GB"/>
      </w:rPr>
    </w:lvl>
    <w:lvl w:ilvl="3" w:tplc="BFEE8648">
      <w:numFmt w:val="bullet"/>
      <w:lvlText w:val="•"/>
      <w:lvlJc w:val="left"/>
      <w:pPr>
        <w:ind w:left="3475" w:hanging="360"/>
      </w:pPr>
      <w:rPr>
        <w:rFonts w:hint="default"/>
        <w:lang w:val="en-GB" w:eastAsia="en-GB" w:bidi="en-GB"/>
      </w:rPr>
    </w:lvl>
    <w:lvl w:ilvl="4" w:tplc="F984DFF8">
      <w:numFmt w:val="bullet"/>
      <w:lvlText w:val="•"/>
      <w:lvlJc w:val="left"/>
      <w:pPr>
        <w:ind w:left="4414" w:hanging="360"/>
      </w:pPr>
      <w:rPr>
        <w:rFonts w:hint="default"/>
        <w:lang w:val="en-GB" w:eastAsia="en-GB" w:bidi="en-GB"/>
      </w:rPr>
    </w:lvl>
    <w:lvl w:ilvl="5" w:tplc="EB584776">
      <w:numFmt w:val="bullet"/>
      <w:lvlText w:val="•"/>
      <w:lvlJc w:val="left"/>
      <w:pPr>
        <w:ind w:left="5352" w:hanging="360"/>
      </w:pPr>
      <w:rPr>
        <w:rFonts w:hint="default"/>
        <w:lang w:val="en-GB" w:eastAsia="en-GB" w:bidi="en-GB"/>
      </w:rPr>
    </w:lvl>
    <w:lvl w:ilvl="6" w:tplc="D70EC042">
      <w:numFmt w:val="bullet"/>
      <w:lvlText w:val="•"/>
      <w:lvlJc w:val="left"/>
      <w:pPr>
        <w:ind w:left="6291" w:hanging="360"/>
      </w:pPr>
      <w:rPr>
        <w:rFonts w:hint="default"/>
        <w:lang w:val="en-GB" w:eastAsia="en-GB" w:bidi="en-GB"/>
      </w:rPr>
    </w:lvl>
    <w:lvl w:ilvl="7" w:tplc="3BAA4562">
      <w:numFmt w:val="bullet"/>
      <w:lvlText w:val="•"/>
      <w:lvlJc w:val="left"/>
      <w:pPr>
        <w:ind w:left="7229" w:hanging="360"/>
      </w:pPr>
      <w:rPr>
        <w:rFonts w:hint="default"/>
        <w:lang w:val="en-GB" w:eastAsia="en-GB" w:bidi="en-GB"/>
      </w:rPr>
    </w:lvl>
    <w:lvl w:ilvl="8" w:tplc="370C1CB8">
      <w:numFmt w:val="bullet"/>
      <w:lvlText w:val="•"/>
      <w:lvlJc w:val="left"/>
      <w:pPr>
        <w:ind w:left="8168" w:hanging="360"/>
      </w:pPr>
      <w:rPr>
        <w:rFonts w:hint="default"/>
        <w:lang w:val="en-GB" w:eastAsia="en-GB" w:bidi="en-GB"/>
      </w:rPr>
    </w:lvl>
  </w:abstractNum>
  <w:abstractNum w:abstractNumId="59">
    <w:nsid w:val="46B70C2B"/>
    <w:multiLevelType w:val="hybridMultilevel"/>
    <w:tmpl w:val="5EC65A00"/>
    <w:lvl w:ilvl="0" w:tplc="041E696A">
      <w:start w:val="51"/>
      <w:numFmt w:val="decimal"/>
      <w:lvlText w:val="%1"/>
      <w:lvlJc w:val="left"/>
      <w:pPr>
        <w:ind w:left="829" w:hanging="511"/>
      </w:pPr>
      <w:rPr>
        <w:rFonts w:hint="default"/>
        <w:lang w:val="en-GB" w:eastAsia="en-GB" w:bidi="en-GB"/>
      </w:rPr>
    </w:lvl>
    <w:lvl w:ilvl="1" w:tplc="A6ACA430">
      <w:numFmt w:val="none"/>
      <w:lvlText w:val=""/>
      <w:lvlJc w:val="left"/>
      <w:pPr>
        <w:tabs>
          <w:tab w:val="num" w:pos="360"/>
        </w:tabs>
      </w:pPr>
    </w:lvl>
    <w:lvl w:ilvl="2" w:tplc="3ED27088">
      <w:start w:val="1"/>
      <w:numFmt w:val="lowerLetter"/>
      <w:lvlText w:val="(%3)"/>
      <w:lvlJc w:val="left"/>
      <w:pPr>
        <w:ind w:left="1226" w:hanging="397"/>
      </w:pPr>
      <w:rPr>
        <w:rFonts w:ascii="Times New Roman" w:eastAsia="Times New Roman" w:hAnsi="Times New Roman" w:cs="Times New Roman" w:hint="default"/>
        <w:color w:val="231F20"/>
        <w:w w:val="107"/>
        <w:sz w:val="22"/>
        <w:szCs w:val="22"/>
        <w:lang w:val="en-GB" w:eastAsia="en-GB" w:bidi="en-GB"/>
      </w:rPr>
    </w:lvl>
    <w:lvl w:ilvl="3" w:tplc="A67EE39E">
      <w:numFmt w:val="bullet"/>
      <w:lvlText w:val="•"/>
      <w:lvlJc w:val="left"/>
      <w:pPr>
        <w:ind w:left="2583" w:hanging="397"/>
      </w:pPr>
      <w:rPr>
        <w:rFonts w:hint="default"/>
        <w:lang w:val="en-GB" w:eastAsia="en-GB" w:bidi="en-GB"/>
      </w:rPr>
    </w:lvl>
    <w:lvl w:ilvl="4" w:tplc="B16C1CCE">
      <w:numFmt w:val="bullet"/>
      <w:lvlText w:val="•"/>
      <w:lvlJc w:val="left"/>
      <w:pPr>
        <w:ind w:left="3265" w:hanging="397"/>
      </w:pPr>
      <w:rPr>
        <w:rFonts w:hint="default"/>
        <w:lang w:val="en-GB" w:eastAsia="en-GB" w:bidi="en-GB"/>
      </w:rPr>
    </w:lvl>
    <w:lvl w:ilvl="5" w:tplc="6AAE1C9A">
      <w:numFmt w:val="bullet"/>
      <w:lvlText w:val="•"/>
      <w:lvlJc w:val="left"/>
      <w:pPr>
        <w:ind w:left="3946" w:hanging="397"/>
      </w:pPr>
      <w:rPr>
        <w:rFonts w:hint="default"/>
        <w:lang w:val="en-GB" w:eastAsia="en-GB" w:bidi="en-GB"/>
      </w:rPr>
    </w:lvl>
    <w:lvl w:ilvl="6" w:tplc="A926BE98">
      <w:numFmt w:val="bullet"/>
      <w:lvlText w:val="•"/>
      <w:lvlJc w:val="left"/>
      <w:pPr>
        <w:ind w:left="4628" w:hanging="397"/>
      </w:pPr>
      <w:rPr>
        <w:rFonts w:hint="default"/>
        <w:lang w:val="en-GB" w:eastAsia="en-GB" w:bidi="en-GB"/>
      </w:rPr>
    </w:lvl>
    <w:lvl w:ilvl="7" w:tplc="4BD0F112">
      <w:numFmt w:val="bullet"/>
      <w:lvlText w:val="•"/>
      <w:lvlJc w:val="left"/>
      <w:pPr>
        <w:ind w:left="5310" w:hanging="397"/>
      </w:pPr>
      <w:rPr>
        <w:rFonts w:hint="default"/>
        <w:lang w:val="en-GB" w:eastAsia="en-GB" w:bidi="en-GB"/>
      </w:rPr>
    </w:lvl>
    <w:lvl w:ilvl="8" w:tplc="F5A2E0E4">
      <w:numFmt w:val="bullet"/>
      <w:lvlText w:val="•"/>
      <w:lvlJc w:val="left"/>
      <w:pPr>
        <w:ind w:left="5991" w:hanging="397"/>
      </w:pPr>
      <w:rPr>
        <w:rFonts w:hint="default"/>
        <w:lang w:val="en-GB" w:eastAsia="en-GB" w:bidi="en-GB"/>
      </w:rPr>
    </w:lvl>
  </w:abstractNum>
  <w:abstractNum w:abstractNumId="60">
    <w:nsid w:val="48DC5C6F"/>
    <w:multiLevelType w:val="hybridMultilevel"/>
    <w:tmpl w:val="366A00AE"/>
    <w:lvl w:ilvl="0" w:tplc="909ADB10">
      <w:start w:val="14"/>
      <w:numFmt w:val="decimal"/>
      <w:lvlText w:val="%1"/>
      <w:lvlJc w:val="left"/>
      <w:pPr>
        <w:ind w:left="704" w:hanging="511"/>
      </w:pPr>
      <w:rPr>
        <w:rFonts w:hint="default"/>
        <w:lang w:val="en-GB" w:eastAsia="en-GB" w:bidi="en-GB"/>
      </w:rPr>
    </w:lvl>
    <w:lvl w:ilvl="1" w:tplc="7CD8E13C">
      <w:numFmt w:val="none"/>
      <w:lvlText w:val=""/>
      <w:lvlJc w:val="left"/>
      <w:pPr>
        <w:tabs>
          <w:tab w:val="num" w:pos="360"/>
        </w:tabs>
      </w:pPr>
    </w:lvl>
    <w:lvl w:ilvl="2" w:tplc="3F2CC73C">
      <w:start w:val="1"/>
      <w:numFmt w:val="lowerLetter"/>
      <w:lvlText w:val="(%3)"/>
      <w:lvlJc w:val="left"/>
      <w:pPr>
        <w:ind w:left="1101" w:hanging="397"/>
      </w:pPr>
      <w:rPr>
        <w:rFonts w:ascii="Times New Roman" w:eastAsia="Times New Roman" w:hAnsi="Times New Roman" w:cs="Times New Roman" w:hint="default"/>
        <w:color w:val="231F20"/>
        <w:w w:val="107"/>
        <w:sz w:val="22"/>
        <w:szCs w:val="22"/>
        <w:lang w:val="en-GB" w:eastAsia="en-GB" w:bidi="en-GB"/>
      </w:rPr>
    </w:lvl>
    <w:lvl w:ilvl="3" w:tplc="F16ECC30">
      <w:numFmt w:val="bullet"/>
      <w:lvlText w:val="•"/>
      <w:lvlJc w:val="left"/>
      <w:pPr>
        <w:ind w:left="2462" w:hanging="397"/>
      </w:pPr>
      <w:rPr>
        <w:rFonts w:hint="default"/>
        <w:lang w:val="en-GB" w:eastAsia="en-GB" w:bidi="en-GB"/>
      </w:rPr>
    </w:lvl>
    <w:lvl w:ilvl="4" w:tplc="CE16BC56">
      <w:numFmt w:val="bullet"/>
      <w:lvlText w:val="•"/>
      <w:lvlJc w:val="left"/>
      <w:pPr>
        <w:ind w:left="3143" w:hanging="397"/>
      </w:pPr>
      <w:rPr>
        <w:rFonts w:hint="default"/>
        <w:lang w:val="en-GB" w:eastAsia="en-GB" w:bidi="en-GB"/>
      </w:rPr>
    </w:lvl>
    <w:lvl w:ilvl="5" w:tplc="BE5EB152">
      <w:numFmt w:val="bullet"/>
      <w:lvlText w:val="•"/>
      <w:lvlJc w:val="left"/>
      <w:pPr>
        <w:ind w:left="3824" w:hanging="397"/>
      </w:pPr>
      <w:rPr>
        <w:rFonts w:hint="default"/>
        <w:lang w:val="en-GB" w:eastAsia="en-GB" w:bidi="en-GB"/>
      </w:rPr>
    </w:lvl>
    <w:lvl w:ilvl="6" w:tplc="07022458">
      <w:numFmt w:val="bullet"/>
      <w:lvlText w:val="•"/>
      <w:lvlJc w:val="left"/>
      <w:pPr>
        <w:ind w:left="4506" w:hanging="397"/>
      </w:pPr>
      <w:rPr>
        <w:rFonts w:hint="default"/>
        <w:lang w:val="en-GB" w:eastAsia="en-GB" w:bidi="en-GB"/>
      </w:rPr>
    </w:lvl>
    <w:lvl w:ilvl="7" w:tplc="87A8D6BE">
      <w:numFmt w:val="bullet"/>
      <w:lvlText w:val="•"/>
      <w:lvlJc w:val="left"/>
      <w:pPr>
        <w:ind w:left="5187" w:hanging="397"/>
      </w:pPr>
      <w:rPr>
        <w:rFonts w:hint="default"/>
        <w:lang w:val="en-GB" w:eastAsia="en-GB" w:bidi="en-GB"/>
      </w:rPr>
    </w:lvl>
    <w:lvl w:ilvl="8" w:tplc="CD4C858E">
      <w:numFmt w:val="bullet"/>
      <w:lvlText w:val="•"/>
      <w:lvlJc w:val="left"/>
      <w:pPr>
        <w:ind w:left="5868" w:hanging="397"/>
      </w:pPr>
      <w:rPr>
        <w:rFonts w:hint="default"/>
        <w:lang w:val="en-GB" w:eastAsia="en-GB" w:bidi="en-GB"/>
      </w:rPr>
    </w:lvl>
  </w:abstractNum>
  <w:abstractNum w:abstractNumId="61">
    <w:nsid w:val="492273E4"/>
    <w:multiLevelType w:val="hybridMultilevel"/>
    <w:tmpl w:val="81BA3336"/>
    <w:lvl w:ilvl="0" w:tplc="20B07F6C">
      <w:start w:val="1"/>
      <w:numFmt w:val="decimal"/>
      <w:lvlText w:val="%1."/>
      <w:lvlJc w:val="left"/>
      <w:pPr>
        <w:ind w:left="524" w:hanging="397"/>
      </w:pPr>
      <w:rPr>
        <w:rFonts w:ascii="Times New Roman" w:eastAsia="Times New Roman" w:hAnsi="Times New Roman" w:cs="Times New Roman" w:hint="default"/>
        <w:color w:val="231F20"/>
        <w:w w:val="106"/>
        <w:sz w:val="22"/>
        <w:szCs w:val="22"/>
        <w:lang w:val="en-GB" w:eastAsia="en-GB" w:bidi="en-GB"/>
      </w:rPr>
    </w:lvl>
    <w:lvl w:ilvl="1" w:tplc="AF5A7C5A">
      <w:start w:val="1"/>
      <w:numFmt w:val="decimal"/>
      <w:lvlText w:val="%2."/>
      <w:lvlJc w:val="left"/>
      <w:pPr>
        <w:ind w:left="5271" w:hanging="511"/>
        <w:jc w:val="right"/>
      </w:pPr>
      <w:rPr>
        <w:rFonts w:ascii="Times New Roman" w:eastAsia="Times New Roman" w:hAnsi="Times New Roman" w:cs="Times New Roman" w:hint="default"/>
        <w:b/>
        <w:bCs/>
        <w:color w:val="231F20"/>
        <w:w w:val="113"/>
        <w:sz w:val="24"/>
        <w:szCs w:val="24"/>
        <w:lang w:val="en-GB" w:eastAsia="en-GB" w:bidi="en-GB"/>
      </w:rPr>
    </w:lvl>
    <w:lvl w:ilvl="2" w:tplc="EFE277AE">
      <w:numFmt w:val="bullet"/>
      <w:lvlText w:val="•"/>
      <w:lvlJc w:val="left"/>
      <w:pPr>
        <w:ind w:left="5767" w:hanging="511"/>
      </w:pPr>
      <w:rPr>
        <w:rFonts w:hint="default"/>
        <w:lang w:val="en-GB" w:eastAsia="en-GB" w:bidi="en-GB"/>
      </w:rPr>
    </w:lvl>
    <w:lvl w:ilvl="3" w:tplc="AF340C32">
      <w:numFmt w:val="bullet"/>
      <w:lvlText w:val="•"/>
      <w:lvlJc w:val="left"/>
      <w:pPr>
        <w:ind w:left="6254" w:hanging="511"/>
      </w:pPr>
      <w:rPr>
        <w:rFonts w:hint="default"/>
        <w:lang w:val="en-GB" w:eastAsia="en-GB" w:bidi="en-GB"/>
      </w:rPr>
    </w:lvl>
    <w:lvl w:ilvl="4" w:tplc="325EA0F6">
      <w:numFmt w:val="bullet"/>
      <w:lvlText w:val="•"/>
      <w:lvlJc w:val="left"/>
      <w:pPr>
        <w:ind w:left="6741" w:hanging="511"/>
      </w:pPr>
      <w:rPr>
        <w:rFonts w:hint="default"/>
        <w:lang w:val="en-GB" w:eastAsia="en-GB" w:bidi="en-GB"/>
      </w:rPr>
    </w:lvl>
    <w:lvl w:ilvl="5" w:tplc="67D26976">
      <w:numFmt w:val="bullet"/>
      <w:lvlText w:val="•"/>
      <w:lvlJc w:val="left"/>
      <w:pPr>
        <w:ind w:left="7229" w:hanging="511"/>
      </w:pPr>
      <w:rPr>
        <w:rFonts w:hint="default"/>
        <w:lang w:val="en-GB" w:eastAsia="en-GB" w:bidi="en-GB"/>
      </w:rPr>
    </w:lvl>
    <w:lvl w:ilvl="6" w:tplc="3D22CCAA">
      <w:numFmt w:val="bullet"/>
      <w:lvlText w:val="•"/>
      <w:lvlJc w:val="left"/>
      <w:pPr>
        <w:ind w:left="7716" w:hanging="511"/>
      </w:pPr>
      <w:rPr>
        <w:rFonts w:hint="default"/>
        <w:lang w:val="en-GB" w:eastAsia="en-GB" w:bidi="en-GB"/>
      </w:rPr>
    </w:lvl>
    <w:lvl w:ilvl="7" w:tplc="4AA4CE92">
      <w:numFmt w:val="bullet"/>
      <w:lvlText w:val="•"/>
      <w:lvlJc w:val="left"/>
      <w:pPr>
        <w:ind w:left="8203" w:hanging="511"/>
      </w:pPr>
      <w:rPr>
        <w:rFonts w:hint="default"/>
        <w:lang w:val="en-GB" w:eastAsia="en-GB" w:bidi="en-GB"/>
      </w:rPr>
    </w:lvl>
    <w:lvl w:ilvl="8" w:tplc="69DE0A26">
      <w:numFmt w:val="bullet"/>
      <w:lvlText w:val="•"/>
      <w:lvlJc w:val="left"/>
      <w:pPr>
        <w:ind w:left="8690" w:hanging="511"/>
      </w:pPr>
      <w:rPr>
        <w:rFonts w:hint="default"/>
        <w:lang w:val="en-GB" w:eastAsia="en-GB" w:bidi="en-GB"/>
      </w:rPr>
    </w:lvl>
  </w:abstractNum>
  <w:abstractNum w:abstractNumId="62">
    <w:nsid w:val="49BD2287"/>
    <w:multiLevelType w:val="hybridMultilevel"/>
    <w:tmpl w:val="30ACBB68"/>
    <w:lvl w:ilvl="0" w:tplc="F6D4B4FC">
      <w:start w:val="26"/>
      <w:numFmt w:val="decimal"/>
      <w:lvlText w:val="%1"/>
      <w:lvlJc w:val="left"/>
      <w:pPr>
        <w:ind w:left="640" w:hanging="511"/>
      </w:pPr>
      <w:rPr>
        <w:rFonts w:hint="default"/>
        <w:lang w:val="en-GB" w:eastAsia="en-GB" w:bidi="en-GB"/>
      </w:rPr>
    </w:lvl>
    <w:lvl w:ilvl="1" w:tplc="B2BC56D2">
      <w:numFmt w:val="none"/>
      <w:lvlText w:val=""/>
      <w:lvlJc w:val="left"/>
      <w:pPr>
        <w:tabs>
          <w:tab w:val="num" w:pos="360"/>
        </w:tabs>
      </w:pPr>
    </w:lvl>
    <w:lvl w:ilvl="2" w:tplc="2F6A5D60">
      <w:start w:val="1"/>
      <w:numFmt w:val="lowerLetter"/>
      <w:lvlText w:val="(%3)"/>
      <w:lvlJc w:val="left"/>
      <w:pPr>
        <w:ind w:left="1037" w:hanging="397"/>
      </w:pPr>
      <w:rPr>
        <w:rFonts w:ascii="Times New Roman" w:eastAsia="Times New Roman" w:hAnsi="Times New Roman" w:cs="Times New Roman" w:hint="default"/>
        <w:color w:val="231F20"/>
        <w:w w:val="107"/>
        <w:sz w:val="22"/>
        <w:szCs w:val="22"/>
        <w:lang w:val="en-GB" w:eastAsia="en-GB" w:bidi="en-GB"/>
      </w:rPr>
    </w:lvl>
    <w:lvl w:ilvl="3" w:tplc="961AE458">
      <w:start w:val="1"/>
      <w:numFmt w:val="lowerRoman"/>
      <w:lvlText w:val="(%4)"/>
      <w:lvlJc w:val="left"/>
      <w:pPr>
        <w:ind w:left="1548" w:hanging="511"/>
      </w:pPr>
      <w:rPr>
        <w:rFonts w:ascii="Times New Roman" w:eastAsia="Times New Roman" w:hAnsi="Times New Roman" w:cs="Times New Roman" w:hint="default"/>
        <w:color w:val="231F20"/>
        <w:w w:val="104"/>
        <w:sz w:val="22"/>
        <w:szCs w:val="22"/>
        <w:lang w:val="en-GB" w:eastAsia="en-GB" w:bidi="en-GB"/>
      </w:rPr>
    </w:lvl>
    <w:lvl w:ilvl="4" w:tplc="A0D24140">
      <w:numFmt w:val="bullet"/>
      <w:lvlText w:val="•"/>
      <w:lvlJc w:val="left"/>
      <w:pPr>
        <w:ind w:left="2946" w:hanging="511"/>
      </w:pPr>
      <w:rPr>
        <w:rFonts w:hint="default"/>
        <w:lang w:val="en-GB" w:eastAsia="en-GB" w:bidi="en-GB"/>
      </w:rPr>
    </w:lvl>
    <w:lvl w:ilvl="5" w:tplc="A3080042">
      <w:numFmt w:val="bullet"/>
      <w:lvlText w:val="•"/>
      <w:lvlJc w:val="left"/>
      <w:pPr>
        <w:ind w:left="3650" w:hanging="511"/>
      </w:pPr>
      <w:rPr>
        <w:rFonts w:hint="default"/>
        <w:lang w:val="en-GB" w:eastAsia="en-GB" w:bidi="en-GB"/>
      </w:rPr>
    </w:lvl>
    <w:lvl w:ilvl="6" w:tplc="3EA48B5C">
      <w:numFmt w:val="bullet"/>
      <w:lvlText w:val="•"/>
      <w:lvlJc w:val="left"/>
      <w:pPr>
        <w:ind w:left="4353" w:hanging="511"/>
      </w:pPr>
      <w:rPr>
        <w:rFonts w:hint="default"/>
        <w:lang w:val="en-GB" w:eastAsia="en-GB" w:bidi="en-GB"/>
      </w:rPr>
    </w:lvl>
    <w:lvl w:ilvl="7" w:tplc="F09C24B4">
      <w:numFmt w:val="bullet"/>
      <w:lvlText w:val="•"/>
      <w:lvlJc w:val="left"/>
      <w:pPr>
        <w:ind w:left="5056" w:hanging="511"/>
      </w:pPr>
      <w:rPr>
        <w:rFonts w:hint="default"/>
        <w:lang w:val="en-GB" w:eastAsia="en-GB" w:bidi="en-GB"/>
      </w:rPr>
    </w:lvl>
    <w:lvl w:ilvl="8" w:tplc="6358AA28">
      <w:numFmt w:val="bullet"/>
      <w:lvlText w:val="•"/>
      <w:lvlJc w:val="left"/>
      <w:pPr>
        <w:ind w:left="5760" w:hanging="511"/>
      </w:pPr>
      <w:rPr>
        <w:rFonts w:hint="default"/>
        <w:lang w:val="en-GB" w:eastAsia="en-GB" w:bidi="en-GB"/>
      </w:rPr>
    </w:lvl>
  </w:abstractNum>
  <w:abstractNum w:abstractNumId="63">
    <w:nsid w:val="4A6F5553"/>
    <w:multiLevelType w:val="hybridMultilevel"/>
    <w:tmpl w:val="56348744"/>
    <w:lvl w:ilvl="0" w:tplc="B5CAB188">
      <w:start w:val="20"/>
      <w:numFmt w:val="decimal"/>
      <w:lvlText w:val="%1"/>
      <w:lvlJc w:val="left"/>
      <w:pPr>
        <w:ind w:left="645" w:hanging="511"/>
      </w:pPr>
      <w:rPr>
        <w:rFonts w:hint="default"/>
        <w:lang w:val="en-GB" w:eastAsia="en-GB" w:bidi="en-GB"/>
      </w:rPr>
    </w:lvl>
    <w:lvl w:ilvl="1" w:tplc="3A50A0E4">
      <w:numFmt w:val="none"/>
      <w:lvlText w:val=""/>
      <w:lvlJc w:val="left"/>
      <w:pPr>
        <w:tabs>
          <w:tab w:val="num" w:pos="360"/>
        </w:tabs>
      </w:pPr>
    </w:lvl>
    <w:lvl w:ilvl="2" w:tplc="EF9CD056">
      <w:numFmt w:val="bullet"/>
      <w:lvlText w:val="•"/>
      <w:lvlJc w:val="left"/>
      <w:pPr>
        <w:ind w:left="1947" w:hanging="511"/>
      </w:pPr>
      <w:rPr>
        <w:rFonts w:hint="default"/>
        <w:lang w:val="en-GB" w:eastAsia="en-GB" w:bidi="en-GB"/>
      </w:rPr>
    </w:lvl>
    <w:lvl w:ilvl="3" w:tplc="1336471C">
      <w:numFmt w:val="bullet"/>
      <w:lvlText w:val="•"/>
      <w:lvlJc w:val="left"/>
      <w:pPr>
        <w:ind w:left="2601" w:hanging="511"/>
      </w:pPr>
      <w:rPr>
        <w:rFonts w:hint="default"/>
        <w:lang w:val="en-GB" w:eastAsia="en-GB" w:bidi="en-GB"/>
      </w:rPr>
    </w:lvl>
    <w:lvl w:ilvl="4" w:tplc="9222ADAC">
      <w:numFmt w:val="bullet"/>
      <w:lvlText w:val="•"/>
      <w:lvlJc w:val="left"/>
      <w:pPr>
        <w:ind w:left="3255" w:hanging="511"/>
      </w:pPr>
      <w:rPr>
        <w:rFonts w:hint="default"/>
        <w:lang w:val="en-GB" w:eastAsia="en-GB" w:bidi="en-GB"/>
      </w:rPr>
    </w:lvl>
    <w:lvl w:ilvl="5" w:tplc="41CED05A">
      <w:numFmt w:val="bullet"/>
      <w:lvlText w:val="•"/>
      <w:lvlJc w:val="left"/>
      <w:pPr>
        <w:ind w:left="3909" w:hanging="511"/>
      </w:pPr>
      <w:rPr>
        <w:rFonts w:hint="default"/>
        <w:lang w:val="en-GB" w:eastAsia="en-GB" w:bidi="en-GB"/>
      </w:rPr>
    </w:lvl>
    <w:lvl w:ilvl="6" w:tplc="8B06D9AA">
      <w:numFmt w:val="bullet"/>
      <w:lvlText w:val="•"/>
      <w:lvlJc w:val="left"/>
      <w:pPr>
        <w:ind w:left="4563" w:hanging="511"/>
      </w:pPr>
      <w:rPr>
        <w:rFonts w:hint="default"/>
        <w:lang w:val="en-GB" w:eastAsia="en-GB" w:bidi="en-GB"/>
      </w:rPr>
    </w:lvl>
    <w:lvl w:ilvl="7" w:tplc="021E9CD6">
      <w:numFmt w:val="bullet"/>
      <w:lvlText w:val="•"/>
      <w:lvlJc w:val="left"/>
      <w:pPr>
        <w:ind w:left="5217" w:hanging="511"/>
      </w:pPr>
      <w:rPr>
        <w:rFonts w:hint="default"/>
        <w:lang w:val="en-GB" w:eastAsia="en-GB" w:bidi="en-GB"/>
      </w:rPr>
    </w:lvl>
    <w:lvl w:ilvl="8" w:tplc="297A8926">
      <w:numFmt w:val="bullet"/>
      <w:lvlText w:val="•"/>
      <w:lvlJc w:val="left"/>
      <w:pPr>
        <w:ind w:left="5871" w:hanging="511"/>
      </w:pPr>
      <w:rPr>
        <w:rFonts w:hint="default"/>
        <w:lang w:val="en-GB" w:eastAsia="en-GB" w:bidi="en-GB"/>
      </w:rPr>
    </w:lvl>
  </w:abstractNum>
  <w:abstractNum w:abstractNumId="64">
    <w:nsid w:val="4C2162F3"/>
    <w:multiLevelType w:val="hybridMultilevel"/>
    <w:tmpl w:val="982C6390"/>
    <w:lvl w:ilvl="0" w:tplc="1BFE2BB8">
      <w:start w:val="14"/>
      <w:numFmt w:val="lowerLetter"/>
      <w:lvlText w:val="(%1)"/>
      <w:lvlJc w:val="left"/>
      <w:pPr>
        <w:ind w:left="1306" w:hanging="397"/>
      </w:pPr>
      <w:rPr>
        <w:rFonts w:ascii="Times New Roman" w:eastAsia="Times New Roman" w:hAnsi="Times New Roman" w:cs="Times New Roman" w:hint="default"/>
        <w:color w:val="231F20"/>
        <w:w w:val="109"/>
        <w:sz w:val="22"/>
        <w:szCs w:val="22"/>
        <w:lang w:val="en-GB" w:eastAsia="en-GB" w:bidi="en-GB"/>
      </w:rPr>
    </w:lvl>
    <w:lvl w:ilvl="1" w:tplc="A4F838BC">
      <w:numFmt w:val="bullet"/>
      <w:lvlText w:val="•"/>
      <w:lvlJc w:val="left"/>
      <w:pPr>
        <w:ind w:left="1913" w:hanging="397"/>
      </w:pPr>
      <w:rPr>
        <w:rFonts w:hint="default"/>
        <w:lang w:val="en-GB" w:eastAsia="en-GB" w:bidi="en-GB"/>
      </w:rPr>
    </w:lvl>
    <w:lvl w:ilvl="2" w:tplc="03041276">
      <w:numFmt w:val="bullet"/>
      <w:lvlText w:val="•"/>
      <w:lvlJc w:val="left"/>
      <w:pPr>
        <w:ind w:left="2527" w:hanging="397"/>
      </w:pPr>
      <w:rPr>
        <w:rFonts w:hint="default"/>
        <w:lang w:val="en-GB" w:eastAsia="en-GB" w:bidi="en-GB"/>
      </w:rPr>
    </w:lvl>
    <w:lvl w:ilvl="3" w:tplc="B1FCBA9A">
      <w:numFmt w:val="bullet"/>
      <w:lvlText w:val="•"/>
      <w:lvlJc w:val="left"/>
      <w:pPr>
        <w:ind w:left="3141" w:hanging="397"/>
      </w:pPr>
      <w:rPr>
        <w:rFonts w:hint="default"/>
        <w:lang w:val="en-GB" w:eastAsia="en-GB" w:bidi="en-GB"/>
      </w:rPr>
    </w:lvl>
    <w:lvl w:ilvl="4" w:tplc="55C03A14">
      <w:numFmt w:val="bullet"/>
      <w:lvlText w:val="•"/>
      <w:lvlJc w:val="left"/>
      <w:pPr>
        <w:ind w:left="3755" w:hanging="397"/>
      </w:pPr>
      <w:rPr>
        <w:rFonts w:hint="default"/>
        <w:lang w:val="en-GB" w:eastAsia="en-GB" w:bidi="en-GB"/>
      </w:rPr>
    </w:lvl>
    <w:lvl w:ilvl="5" w:tplc="611C03C2">
      <w:numFmt w:val="bullet"/>
      <w:lvlText w:val="•"/>
      <w:lvlJc w:val="left"/>
      <w:pPr>
        <w:ind w:left="4369" w:hanging="397"/>
      </w:pPr>
      <w:rPr>
        <w:rFonts w:hint="default"/>
        <w:lang w:val="en-GB" w:eastAsia="en-GB" w:bidi="en-GB"/>
      </w:rPr>
    </w:lvl>
    <w:lvl w:ilvl="6" w:tplc="82B260B2">
      <w:numFmt w:val="bullet"/>
      <w:lvlText w:val="•"/>
      <w:lvlJc w:val="left"/>
      <w:pPr>
        <w:ind w:left="4982" w:hanging="397"/>
      </w:pPr>
      <w:rPr>
        <w:rFonts w:hint="default"/>
        <w:lang w:val="en-GB" w:eastAsia="en-GB" w:bidi="en-GB"/>
      </w:rPr>
    </w:lvl>
    <w:lvl w:ilvl="7" w:tplc="F19EC660">
      <w:numFmt w:val="bullet"/>
      <w:lvlText w:val="•"/>
      <w:lvlJc w:val="left"/>
      <w:pPr>
        <w:ind w:left="5596" w:hanging="397"/>
      </w:pPr>
      <w:rPr>
        <w:rFonts w:hint="default"/>
        <w:lang w:val="en-GB" w:eastAsia="en-GB" w:bidi="en-GB"/>
      </w:rPr>
    </w:lvl>
    <w:lvl w:ilvl="8" w:tplc="DE341140">
      <w:numFmt w:val="bullet"/>
      <w:lvlText w:val="•"/>
      <w:lvlJc w:val="left"/>
      <w:pPr>
        <w:ind w:left="6210" w:hanging="397"/>
      </w:pPr>
      <w:rPr>
        <w:rFonts w:hint="default"/>
        <w:lang w:val="en-GB" w:eastAsia="en-GB" w:bidi="en-GB"/>
      </w:rPr>
    </w:lvl>
  </w:abstractNum>
  <w:abstractNum w:abstractNumId="65">
    <w:nsid w:val="4E072C73"/>
    <w:multiLevelType w:val="hybridMultilevel"/>
    <w:tmpl w:val="F7C84782"/>
    <w:lvl w:ilvl="0" w:tplc="BAD4E46A">
      <w:start w:val="43"/>
      <w:numFmt w:val="decimal"/>
      <w:lvlText w:val="%1"/>
      <w:lvlJc w:val="left"/>
      <w:pPr>
        <w:ind w:left="632" w:hanging="511"/>
      </w:pPr>
      <w:rPr>
        <w:rFonts w:hint="default"/>
        <w:lang w:val="en-GB" w:eastAsia="en-GB" w:bidi="en-GB"/>
      </w:rPr>
    </w:lvl>
    <w:lvl w:ilvl="1" w:tplc="6DFCE3A4">
      <w:numFmt w:val="none"/>
      <w:lvlText w:val=""/>
      <w:lvlJc w:val="left"/>
      <w:pPr>
        <w:tabs>
          <w:tab w:val="num" w:pos="360"/>
        </w:tabs>
      </w:pPr>
    </w:lvl>
    <w:lvl w:ilvl="2" w:tplc="91E68BEE">
      <w:numFmt w:val="bullet"/>
      <w:lvlText w:val="•"/>
      <w:lvlJc w:val="left"/>
      <w:pPr>
        <w:ind w:left="1945" w:hanging="511"/>
      </w:pPr>
      <w:rPr>
        <w:rFonts w:hint="default"/>
        <w:lang w:val="en-GB" w:eastAsia="en-GB" w:bidi="en-GB"/>
      </w:rPr>
    </w:lvl>
    <w:lvl w:ilvl="3" w:tplc="A7109F48">
      <w:numFmt w:val="bullet"/>
      <w:lvlText w:val="•"/>
      <w:lvlJc w:val="left"/>
      <w:pPr>
        <w:ind w:left="2598" w:hanging="511"/>
      </w:pPr>
      <w:rPr>
        <w:rFonts w:hint="default"/>
        <w:lang w:val="en-GB" w:eastAsia="en-GB" w:bidi="en-GB"/>
      </w:rPr>
    </w:lvl>
    <w:lvl w:ilvl="4" w:tplc="0B6EFE40">
      <w:numFmt w:val="bullet"/>
      <w:lvlText w:val="•"/>
      <w:lvlJc w:val="left"/>
      <w:pPr>
        <w:ind w:left="3250" w:hanging="511"/>
      </w:pPr>
      <w:rPr>
        <w:rFonts w:hint="default"/>
        <w:lang w:val="en-GB" w:eastAsia="en-GB" w:bidi="en-GB"/>
      </w:rPr>
    </w:lvl>
    <w:lvl w:ilvl="5" w:tplc="86F00F60">
      <w:numFmt w:val="bullet"/>
      <w:lvlText w:val="•"/>
      <w:lvlJc w:val="left"/>
      <w:pPr>
        <w:ind w:left="3903" w:hanging="511"/>
      </w:pPr>
      <w:rPr>
        <w:rFonts w:hint="default"/>
        <w:lang w:val="en-GB" w:eastAsia="en-GB" w:bidi="en-GB"/>
      </w:rPr>
    </w:lvl>
    <w:lvl w:ilvl="6" w:tplc="2FBA5688">
      <w:numFmt w:val="bullet"/>
      <w:lvlText w:val="•"/>
      <w:lvlJc w:val="left"/>
      <w:pPr>
        <w:ind w:left="4556" w:hanging="511"/>
      </w:pPr>
      <w:rPr>
        <w:rFonts w:hint="default"/>
        <w:lang w:val="en-GB" w:eastAsia="en-GB" w:bidi="en-GB"/>
      </w:rPr>
    </w:lvl>
    <w:lvl w:ilvl="7" w:tplc="262E321E">
      <w:numFmt w:val="bullet"/>
      <w:lvlText w:val="•"/>
      <w:lvlJc w:val="left"/>
      <w:pPr>
        <w:ind w:left="5208" w:hanging="511"/>
      </w:pPr>
      <w:rPr>
        <w:rFonts w:hint="default"/>
        <w:lang w:val="en-GB" w:eastAsia="en-GB" w:bidi="en-GB"/>
      </w:rPr>
    </w:lvl>
    <w:lvl w:ilvl="8" w:tplc="158E618C">
      <w:numFmt w:val="bullet"/>
      <w:lvlText w:val="•"/>
      <w:lvlJc w:val="left"/>
      <w:pPr>
        <w:ind w:left="5861" w:hanging="511"/>
      </w:pPr>
      <w:rPr>
        <w:rFonts w:hint="default"/>
        <w:lang w:val="en-GB" w:eastAsia="en-GB" w:bidi="en-GB"/>
      </w:rPr>
    </w:lvl>
  </w:abstractNum>
  <w:abstractNum w:abstractNumId="66">
    <w:nsid w:val="4E5C67E6"/>
    <w:multiLevelType w:val="hybridMultilevel"/>
    <w:tmpl w:val="9CA4AED0"/>
    <w:lvl w:ilvl="0" w:tplc="0194C2E6">
      <w:start w:val="16"/>
      <w:numFmt w:val="decimal"/>
      <w:lvlText w:val="%1"/>
      <w:lvlJc w:val="left"/>
      <w:pPr>
        <w:ind w:left="586" w:hanging="511"/>
      </w:pPr>
      <w:rPr>
        <w:rFonts w:hint="default"/>
        <w:lang w:val="en-GB" w:eastAsia="en-GB" w:bidi="en-GB"/>
      </w:rPr>
    </w:lvl>
    <w:lvl w:ilvl="1" w:tplc="6AACD2B2">
      <w:numFmt w:val="none"/>
      <w:lvlText w:val=""/>
      <w:lvlJc w:val="left"/>
      <w:pPr>
        <w:tabs>
          <w:tab w:val="num" w:pos="360"/>
        </w:tabs>
      </w:pPr>
    </w:lvl>
    <w:lvl w:ilvl="2" w:tplc="A3E05DD2">
      <w:numFmt w:val="bullet"/>
      <w:lvlText w:val="•"/>
      <w:lvlJc w:val="left"/>
      <w:pPr>
        <w:ind w:left="1887" w:hanging="511"/>
      </w:pPr>
      <w:rPr>
        <w:rFonts w:hint="default"/>
        <w:lang w:val="en-GB" w:eastAsia="en-GB" w:bidi="en-GB"/>
      </w:rPr>
    </w:lvl>
    <w:lvl w:ilvl="3" w:tplc="9968A7E6">
      <w:numFmt w:val="bullet"/>
      <w:lvlText w:val="•"/>
      <w:lvlJc w:val="left"/>
      <w:pPr>
        <w:ind w:left="2540" w:hanging="511"/>
      </w:pPr>
      <w:rPr>
        <w:rFonts w:hint="default"/>
        <w:lang w:val="en-GB" w:eastAsia="en-GB" w:bidi="en-GB"/>
      </w:rPr>
    </w:lvl>
    <w:lvl w:ilvl="4" w:tplc="BAFA89FE">
      <w:numFmt w:val="bullet"/>
      <w:lvlText w:val="•"/>
      <w:lvlJc w:val="left"/>
      <w:pPr>
        <w:ind w:left="3194" w:hanging="511"/>
      </w:pPr>
      <w:rPr>
        <w:rFonts w:hint="default"/>
        <w:lang w:val="en-GB" w:eastAsia="en-GB" w:bidi="en-GB"/>
      </w:rPr>
    </w:lvl>
    <w:lvl w:ilvl="5" w:tplc="6D084B0A">
      <w:numFmt w:val="bullet"/>
      <w:lvlText w:val="•"/>
      <w:lvlJc w:val="left"/>
      <w:pPr>
        <w:ind w:left="3848" w:hanging="511"/>
      </w:pPr>
      <w:rPr>
        <w:rFonts w:hint="default"/>
        <w:lang w:val="en-GB" w:eastAsia="en-GB" w:bidi="en-GB"/>
      </w:rPr>
    </w:lvl>
    <w:lvl w:ilvl="6" w:tplc="3074580A">
      <w:numFmt w:val="bullet"/>
      <w:lvlText w:val="•"/>
      <w:lvlJc w:val="left"/>
      <w:pPr>
        <w:ind w:left="4501" w:hanging="511"/>
      </w:pPr>
      <w:rPr>
        <w:rFonts w:hint="default"/>
        <w:lang w:val="en-GB" w:eastAsia="en-GB" w:bidi="en-GB"/>
      </w:rPr>
    </w:lvl>
    <w:lvl w:ilvl="7" w:tplc="EBD6F572">
      <w:numFmt w:val="bullet"/>
      <w:lvlText w:val="•"/>
      <w:lvlJc w:val="left"/>
      <w:pPr>
        <w:ind w:left="5155" w:hanging="511"/>
      </w:pPr>
      <w:rPr>
        <w:rFonts w:hint="default"/>
        <w:lang w:val="en-GB" w:eastAsia="en-GB" w:bidi="en-GB"/>
      </w:rPr>
    </w:lvl>
    <w:lvl w:ilvl="8" w:tplc="A5566A4E">
      <w:numFmt w:val="bullet"/>
      <w:lvlText w:val="•"/>
      <w:lvlJc w:val="left"/>
      <w:pPr>
        <w:ind w:left="5808" w:hanging="511"/>
      </w:pPr>
      <w:rPr>
        <w:rFonts w:hint="default"/>
        <w:lang w:val="en-GB" w:eastAsia="en-GB" w:bidi="en-GB"/>
      </w:rPr>
    </w:lvl>
  </w:abstractNum>
  <w:abstractNum w:abstractNumId="67">
    <w:nsid w:val="52431106"/>
    <w:multiLevelType w:val="hybridMultilevel"/>
    <w:tmpl w:val="6EF4ECDA"/>
    <w:lvl w:ilvl="0" w:tplc="E81043F2">
      <w:start w:val="6"/>
      <w:numFmt w:val="lowerLetter"/>
      <w:lvlText w:val="(%1)"/>
      <w:lvlJc w:val="left"/>
      <w:pPr>
        <w:ind w:left="1253" w:hanging="397"/>
      </w:pPr>
      <w:rPr>
        <w:rFonts w:ascii="Times New Roman" w:eastAsia="Times New Roman" w:hAnsi="Times New Roman" w:cs="Times New Roman" w:hint="default"/>
        <w:color w:val="231F20"/>
        <w:w w:val="102"/>
        <w:sz w:val="22"/>
        <w:szCs w:val="22"/>
        <w:lang w:val="en-GB" w:eastAsia="en-GB" w:bidi="en-GB"/>
      </w:rPr>
    </w:lvl>
    <w:lvl w:ilvl="1" w:tplc="E8409464">
      <w:numFmt w:val="bullet"/>
      <w:lvlText w:val="•"/>
      <w:lvlJc w:val="left"/>
      <w:pPr>
        <w:ind w:left="1872" w:hanging="397"/>
      </w:pPr>
      <w:rPr>
        <w:rFonts w:hint="default"/>
        <w:lang w:val="en-GB" w:eastAsia="en-GB" w:bidi="en-GB"/>
      </w:rPr>
    </w:lvl>
    <w:lvl w:ilvl="2" w:tplc="27E85C46">
      <w:numFmt w:val="bullet"/>
      <w:lvlText w:val="•"/>
      <w:lvlJc w:val="left"/>
      <w:pPr>
        <w:ind w:left="2484" w:hanging="397"/>
      </w:pPr>
      <w:rPr>
        <w:rFonts w:hint="default"/>
        <w:lang w:val="en-GB" w:eastAsia="en-GB" w:bidi="en-GB"/>
      </w:rPr>
    </w:lvl>
    <w:lvl w:ilvl="3" w:tplc="77BA9688">
      <w:numFmt w:val="bullet"/>
      <w:lvlText w:val="•"/>
      <w:lvlJc w:val="left"/>
      <w:pPr>
        <w:ind w:left="3096" w:hanging="397"/>
      </w:pPr>
      <w:rPr>
        <w:rFonts w:hint="default"/>
        <w:lang w:val="en-GB" w:eastAsia="en-GB" w:bidi="en-GB"/>
      </w:rPr>
    </w:lvl>
    <w:lvl w:ilvl="4" w:tplc="8AE4CF6C">
      <w:numFmt w:val="bullet"/>
      <w:lvlText w:val="•"/>
      <w:lvlJc w:val="left"/>
      <w:pPr>
        <w:ind w:left="3708" w:hanging="397"/>
      </w:pPr>
      <w:rPr>
        <w:rFonts w:hint="default"/>
        <w:lang w:val="en-GB" w:eastAsia="en-GB" w:bidi="en-GB"/>
      </w:rPr>
    </w:lvl>
    <w:lvl w:ilvl="5" w:tplc="D6A89D14">
      <w:numFmt w:val="bullet"/>
      <w:lvlText w:val="•"/>
      <w:lvlJc w:val="left"/>
      <w:pPr>
        <w:ind w:left="4321" w:hanging="397"/>
      </w:pPr>
      <w:rPr>
        <w:rFonts w:hint="default"/>
        <w:lang w:val="en-GB" w:eastAsia="en-GB" w:bidi="en-GB"/>
      </w:rPr>
    </w:lvl>
    <w:lvl w:ilvl="6" w:tplc="A2DC4646">
      <w:numFmt w:val="bullet"/>
      <w:lvlText w:val="•"/>
      <w:lvlJc w:val="left"/>
      <w:pPr>
        <w:ind w:left="4933" w:hanging="397"/>
      </w:pPr>
      <w:rPr>
        <w:rFonts w:hint="default"/>
        <w:lang w:val="en-GB" w:eastAsia="en-GB" w:bidi="en-GB"/>
      </w:rPr>
    </w:lvl>
    <w:lvl w:ilvl="7" w:tplc="80409094">
      <w:numFmt w:val="bullet"/>
      <w:lvlText w:val="•"/>
      <w:lvlJc w:val="left"/>
      <w:pPr>
        <w:ind w:left="5545" w:hanging="397"/>
      </w:pPr>
      <w:rPr>
        <w:rFonts w:hint="default"/>
        <w:lang w:val="en-GB" w:eastAsia="en-GB" w:bidi="en-GB"/>
      </w:rPr>
    </w:lvl>
    <w:lvl w:ilvl="8" w:tplc="1DFCC888">
      <w:numFmt w:val="bullet"/>
      <w:lvlText w:val="•"/>
      <w:lvlJc w:val="left"/>
      <w:pPr>
        <w:ind w:left="6157" w:hanging="397"/>
      </w:pPr>
      <w:rPr>
        <w:rFonts w:hint="default"/>
        <w:lang w:val="en-GB" w:eastAsia="en-GB" w:bidi="en-GB"/>
      </w:rPr>
    </w:lvl>
  </w:abstractNum>
  <w:abstractNum w:abstractNumId="68">
    <w:nsid w:val="53553CF8"/>
    <w:multiLevelType w:val="hybridMultilevel"/>
    <w:tmpl w:val="4B0469C4"/>
    <w:lvl w:ilvl="0" w:tplc="1FC07EF0">
      <w:numFmt w:val="bullet"/>
      <w:lvlText w:val=""/>
      <w:lvlJc w:val="left"/>
      <w:pPr>
        <w:ind w:left="539" w:hanging="397"/>
      </w:pPr>
      <w:rPr>
        <w:rFonts w:ascii="Symbol" w:eastAsia="Symbol" w:hAnsi="Symbol" w:cs="Symbol" w:hint="default"/>
        <w:color w:val="231F20"/>
        <w:w w:val="100"/>
        <w:sz w:val="22"/>
        <w:szCs w:val="22"/>
        <w:lang w:val="en-GB" w:eastAsia="en-GB" w:bidi="en-GB"/>
      </w:rPr>
    </w:lvl>
    <w:lvl w:ilvl="1" w:tplc="52F4AD38">
      <w:numFmt w:val="bullet"/>
      <w:lvlText w:val="•"/>
      <w:lvlJc w:val="left"/>
      <w:pPr>
        <w:ind w:left="1204" w:hanging="397"/>
      </w:pPr>
      <w:rPr>
        <w:rFonts w:hint="default"/>
        <w:lang w:val="en-GB" w:eastAsia="en-GB" w:bidi="en-GB"/>
      </w:rPr>
    </w:lvl>
    <w:lvl w:ilvl="2" w:tplc="C2CE07BC">
      <w:numFmt w:val="bullet"/>
      <w:lvlText w:val="•"/>
      <w:lvlJc w:val="left"/>
      <w:pPr>
        <w:ind w:left="1869" w:hanging="397"/>
      </w:pPr>
      <w:rPr>
        <w:rFonts w:hint="default"/>
        <w:lang w:val="en-GB" w:eastAsia="en-GB" w:bidi="en-GB"/>
      </w:rPr>
    </w:lvl>
    <w:lvl w:ilvl="3" w:tplc="2F60D554">
      <w:numFmt w:val="bullet"/>
      <w:lvlText w:val="•"/>
      <w:lvlJc w:val="left"/>
      <w:pPr>
        <w:ind w:left="2534" w:hanging="397"/>
      </w:pPr>
      <w:rPr>
        <w:rFonts w:hint="default"/>
        <w:lang w:val="en-GB" w:eastAsia="en-GB" w:bidi="en-GB"/>
      </w:rPr>
    </w:lvl>
    <w:lvl w:ilvl="4" w:tplc="7C6A563E">
      <w:numFmt w:val="bullet"/>
      <w:lvlText w:val="•"/>
      <w:lvlJc w:val="left"/>
      <w:pPr>
        <w:ind w:left="3198" w:hanging="397"/>
      </w:pPr>
      <w:rPr>
        <w:rFonts w:hint="default"/>
        <w:lang w:val="en-GB" w:eastAsia="en-GB" w:bidi="en-GB"/>
      </w:rPr>
    </w:lvl>
    <w:lvl w:ilvl="5" w:tplc="1D2EC936">
      <w:numFmt w:val="bullet"/>
      <w:lvlText w:val="•"/>
      <w:lvlJc w:val="left"/>
      <w:pPr>
        <w:ind w:left="3863" w:hanging="397"/>
      </w:pPr>
      <w:rPr>
        <w:rFonts w:hint="default"/>
        <w:lang w:val="en-GB" w:eastAsia="en-GB" w:bidi="en-GB"/>
      </w:rPr>
    </w:lvl>
    <w:lvl w:ilvl="6" w:tplc="99B2ABAA">
      <w:numFmt w:val="bullet"/>
      <w:lvlText w:val="•"/>
      <w:lvlJc w:val="left"/>
      <w:pPr>
        <w:ind w:left="4528" w:hanging="397"/>
      </w:pPr>
      <w:rPr>
        <w:rFonts w:hint="default"/>
        <w:lang w:val="en-GB" w:eastAsia="en-GB" w:bidi="en-GB"/>
      </w:rPr>
    </w:lvl>
    <w:lvl w:ilvl="7" w:tplc="3A7AE906">
      <w:numFmt w:val="bullet"/>
      <w:lvlText w:val="•"/>
      <w:lvlJc w:val="left"/>
      <w:pPr>
        <w:ind w:left="5192" w:hanging="397"/>
      </w:pPr>
      <w:rPr>
        <w:rFonts w:hint="default"/>
        <w:lang w:val="en-GB" w:eastAsia="en-GB" w:bidi="en-GB"/>
      </w:rPr>
    </w:lvl>
    <w:lvl w:ilvl="8" w:tplc="2D629850">
      <w:numFmt w:val="bullet"/>
      <w:lvlText w:val="•"/>
      <w:lvlJc w:val="left"/>
      <w:pPr>
        <w:ind w:left="5857" w:hanging="397"/>
      </w:pPr>
      <w:rPr>
        <w:rFonts w:hint="default"/>
        <w:lang w:val="en-GB" w:eastAsia="en-GB" w:bidi="en-GB"/>
      </w:rPr>
    </w:lvl>
  </w:abstractNum>
  <w:abstractNum w:abstractNumId="69">
    <w:nsid w:val="53F221C1"/>
    <w:multiLevelType w:val="hybridMultilevel"/>
    <w:tmpl w:val="97840B2C"/>
    <w:lvl w:ilvl="0" w:tplc="07989E50">
      <w:start w:val="8"/>
      <w:numFmt w:val="decimal"/>
      <w:lvlText w:val="%1"/>
      <w:lvlJc w:val="left"/>
      <w:pPr>
        <w:ind w:left="715" w:hanging="511"/>
      </w:pPr>
      <w:rPr>
        <w:rFonts w:hint="default"/>
        <w:lang w:val="en-GB" w:eastAsia="en-GB" w:bidi="en-GB"/>
      </w:rPr>
    </w:lvl>
    <w:lvl w:ilvl="1" w:tplc="E6F6FC70">
      <w:numFmt w:val="none"/>
      <w:lvlText w:val=""/>
      <w:lvlJc w:val="left"/>
      <w:pPr>
        <w:tabs>
          <w:tab w:val="num" w:pos="360"/>
        </w:tabs>
      </w:pPr>
    </w:lvl>
    <w:lvl w:ilvl="2" w:tplc="0F826874">
      <w:numFmt w:val="bullet"/>
      <w:lvlText w:val="•"/>
      <w:lvlJc w:val="left"/>
      <w:pPr>
        <w:ind w:left="2023" w:hanging="511"/>
      </w:pPr>
      <w:rPr>
        <w:rFonts w:hint="default"/>
        <w:lang w:val="en-GB" w:eastAsia="en-GB" w:bidi="en-GB"/>
      </w:rPr>
    </w:lvl>
    <w:lvl w:ilvl="3" w:tplc="B65423EE">
      <w:numFmt w:val="bullet"/>
      <w:lvlText w:val="•"/>
      <w:lvlJc w:val="left"/>
      <w:pPr>
        <w:ind w:left="2674" w:hanging="511"/>
      </w:pPr>
      <w:rPr>
        <w:rFonts w:hint="default"/>
        <w:lang w:val="en-GB" w:eastAsia="en-GB" w:bidi="en-GB"/>
      </w:rPr>
    </w:lvl>
    <w:lvl w:ilvl="4" w:tplc="E0E8D226">
      <w:numFmt w:val="bullet"/>
      <w:lvlText w:val="•"/>
      <w:lvlJc w:val="left"/>
      <w:pPr>
        <w:ind w:left="3326" w:hanging="511"/>
      </w:pPr>
      <w:rPr>
        <w:rFonts w:hint="default"/>
        <w:lang w:val="en-GB" w:eastAsia="en-GB" w:bidi="en-GB"/>
      </w:rPr>
    </w:lvl>
    <w:lvl w:ilvl="5" w:tplc="9D46049E">
      <w:numFmt w:val="bullet"/>
      <w:lvlText w:val="•"/>
      <w:lvlJc w:val="left"/>
      <w:pPr>
        <w:ind w:left="3977" w:hanging="511"/>
      </w:pPr>
      <w:rPr>
        <w:rFonts w:hint="default"/>
        <w:lang w:val="en-GB" w:eastAsia="en-GB" w:bidi="en-GB"/>
      </w:rPr>
    </w:lvl>
    <w:lvl w:ilvl="6" w:tplc="753CDFDE">
      <w:numFmt w:val="bullet"/>
      <w:lvlText w:val="•"/>
      <w:lvlJc w:val="left"/>
      <w:pPr>
        <w:ind w:left="4629" w:hanging="511"/>
      </w:pPr>
      <w:rPr>
        <w:rFonts w:hint="default"/>
        <w:lang w:val="en-GB" w:eastAsia="en-GB" w:bidi="en-GB"/>
      </w:rPr>
    </w:lvl>
    <w:lvl w:ilvl="7" w:tplc="CB1449D2">
      <w:numFmt w:val="bullet"/>
      <w:lvlText w:val="•"/>
      <w:lvlJc w:val="left"/>
      <w:pPr>
        <w:ind w:left="5280" w:hanging="511"/>
      </w:pPr>
      <w:rPr>
        <w:rFonts w:hint="default"/>
        <w:lang w:val="en-GB" w:eastAsia="en-GB" w:bidi="en-GB"/>
      </w:rPr>
    </w:lvl>
    <w:lvl w:ilvl="8" w:tplc="6652B692">
      <w:numFmt w:val="bullet"/>
      <w:lvlText w:val="•"/>
      <w:lvlJc w:val="left"/>
      <w:pPr>
        <w:ind w:left="5932" w:hanging="511"/>
      </w:pPr>
      <w:rPr>
        <w:rFonts w:hint="default"/>
        <w:lang w:val="en-GB" w:eastAsia="en-GB" w:bidi="en-GB"/>
      </w:rPr>
    </w:lvl>
  </w:abstractNum>
  <w:abstractNum w:abstractNumId="70">
    <w:nsid w:val="54697487"/>
    <w:multiLevelType w:val="hybridMultilevel"/>
    <w:tmpl w:val="ACC0E45C"/>
    <w:lvl w:ilvl="0" w:tplc="4B161382">
      <w:start w:val="35"/>
      <w:numFmt w:val="decimal"/>
      <w:lvlText w:val="%1"/>
      <w:lvlJc w:val="left"/>
      <w:pPr>
        <w:ind w:left="792" w:hanging="511"/>
      </w:pPr>
      <w:rPr>
        <w:rFonts w:hint="default"/>
        <w:lang w:val="en-GB" w:eastAsia="en-GB" w:bidi="en-GB"/>
      </w:rPr>
    </w:lvl>
    <w:lvl w:ilvl="1" w:tplc="ABAA4DB0">
      <w:numFmt w:val="none"/>
      <w:lvlText w:val=""/>
      <w:lvlJc w:val="left"/>
      <w:pPr>
        <w:tabs>
          <w:tab w:val="num" w:pos="360"/>
        </w:tabs>
      </w:pPr>
    </w:lvl>
    <w:lvl w:ilvl="2" w:tplc="B8F2CDB0">
      <w:numFmt w:val="bullet"/>
      <w:lvlText w:val="•"/>
      <w:lvlJc w:val="left"/>
      <w:pPr>
        <w:ind w:left="2104" w:hanging="511"/>
      </w:pPr>
      <w:rPr>
        <w:rFonts w:hint="default"/>
        <w:lang w:val="en-GB" w:eastAsia="en-GB" w:bidi="en-GB"/>
      </w:rPr>
    </w:lvl>
    <w:lvl w:ilvl="3" w:tplc="5936EAB4">
      <w:numFmt w:val="bullet"/>
      <w:lvlText w:val="•"/>
      <w:lvlJc w:val="left"/>
      <w:pPr>
        <w:ind w:left="2756" w:hanging="511"/>
      </w:pPr>
      <w:rPr>
        <w:rFonts w:hint="default"/>
        <w:lang w:val="en-GB" w:eastAsia="en-GB" w:bidi="en-GB"/>
      </w:rPr>
    </w:lvl>
    <w:lvl w:ilvl="4" w:tplc="A6046430">
      <w:numFmt w:val="bullet"/>
      <w:lvlText w:val="•"/>
      <w:lvlJc w:val="left"/>
      <w:pPr>
        <w:ind w:left="3408" w:hanging="511"/>
      </w:pPr>
      <w:rPr>
        <w:rFonts w:hint="default"/>
        <w:lang w:val="en-GB" w:eastAsia="en-GB" w:bidi="en-GB"/>
      </w:rPr>
    </w:lvl>
    <w:lvl w:ilvl="5" w:tplc="EF9AA0D6">
      <w:numFmt w:val="bullet"/>
      <w:lvlText w:val="•"/>
      <w:lvlJc w:val="left"/>
      <w:pPr>
        <w:ind w:left="4061" w:hanging="511"/>
      </w:pPr>
      <w:rPr>
        <w:rFonts w:hint="default"/>
        <w:lang w:val="en-GB" w:eastAsia="en-GB" w:bidi="en-GB"/>
      </w:rPr>
    </w:lvl>
    <w:lvl w:ilvl="6" w:tplc="C6FEA05C">
      <w:numFmt w:val="bullet"/>
      <w:lvlText w:val="•"/>
      <w:lvlJc w:val="left"/>
      <w:pPr>
        <w:ind w:left="4713" w:hanging="511"/>
      </w:pPr>
      <w:rPr>
        <w:rFonts w:hint="default"/>
        <w:lang w:val="en-GB" w:eastAsia="en-GB" w:bidi="en-GB"/>
      </w:rPr>
    </w:lvl>
    <w:lvl w:ilvl="7" w:tplc="95684378">
      <w:numFmt w:val="bullet"/>
      <w:lvlText w:val="•"/>
      <w:lvlJc w:val="left"/>
      <w:pPr>
        <w:ind w:left="5365" w:hanging="511"/>
      </w:pPr>
      <w:rPr>
        <w:rFonts w:hint="default"/>
        <w:lang w:val="en-GB" w:eastAsia="en-GB" w:bidi="en-GB"/>
      </w:rPr>
    </w:lvl>
    <w:lvl w:ilvl="8" w:tplc="DEBEA934">
      <w:numFmt w:val="bullet"/>
      <w:lvlText w:val="•"/>
      <w:lvlJc w:val="left"/>
      <w:pPr>
        <w:ind w:left="6017" w:hanging="511"/>
      </w:pPr>
      <w:rPr>
        <w:rFonts w:hint="default"/>
        <w:lang w:val="en-GB" w:eastAsia="en-GB" w:bidi="en-GB"/>
      </w:rPr>
    </w:lvl>
  </w:abstractNum>
  <w:abstractNum w:abstractNumId="71">
    <w:nsid w:val="5495234F"/>
    <w:multiLevelType w:val="hybridMultilevel"/>
    <w:tmpl w:val="73CE0A30"/>
    <w:lvl w:ilvl="0" w:tplc="115C7CA8">
      <w:start w:val="6"/>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CC404806">
      <w:start w:val="1"/>
      <w:numFmt w:val="upperLetter"/>
      <w:lvlText w:val="%2."/>
      <w:lvlJc w:val="left"/>
      <w:pPr>
        <w:ind w:left="4658" w:hanging="396"/>
      </w:pPr>
      <w:rPr>
        <w:rFonts w:ascii="Arial" w:eastAsia="Arial" w:hAnsi="Arial" w:cs="Arial" w:hint="default"/>
        <w:b/>
        <w:bCs/>
        <w:color w:val="231F20"/>
        <w:spacing w:val="0"/>
        <w:w w:val="83"/>
        <w:sz w:val="24"/>
        <w:szCs w:val="24"/>
        <w:lang w:val="en-GB" w:eastAsia="en-GB" w:bidi="en-GB"/>
      </w:rPr>
    </w:lvl>
    <w:lvl w:ilvl="2" w:tplc="A1DE3C82">
      <w:numFmt w:val="bullet"/>
      <w:lvlText w:val="•"/>
      <w:lvlJc w:val="left"/>
      <w:pPr>
        <w:ind w:left="5258" w:hanging="396"/>
      </w:pPr>
      <w:rPr>
        <w:rFonts w:hint="default"/>
        <w:lang w:val="en-GB" w:eastAsia="en-GB" w:bidi="en-GB"/>
      </w:rPr>
    </w:lvl>
    <w:lvl w:ilvl="3" w:tplc="C9845C5C">
      <w:numFmt w:val="bullet"/>
      <w:lvlText w:val="•"/>
      <w:lvlJc w:val="left"/>
      <w:pPr>
        <w:ind w:left="5856" w:hanging="396"/>
      </w:pPr>
      <w:rPr>
        <w:rFonts w:hint="default"/>
        <w:lang w:val="en-GB" w:eastAsia="en-GB" w:bidi="en-GB"/>
      </w:rPr>
    </w:lvl>
    <w:lvl w:ilvl="4" w:tplc="BDCCDD56">
      <w:numFmt w:val="bullet"/>
      <w:lvlText w:val="•"/>
      <w:lvlJc w:val="left"/>
      <w:pPr>
        <w:ind w:left="6455" w:hanging="396"/>
      </w:pPr>
      <w:rPr>
        <w:rFonts w:hint="default"/>
        <w:lang w:val="en-GB" w:eastAsia="en-GB" w:bidi="en-GB"/>
      </w:rPr>
    </w:lvl>
    <w:lvl w:ilvl="5" w:tplc="F02A42E8">
      <w:numFmt w:val="bullet"/>
      <w:lvlText w:val="•"/>
      <w:lvlJc w:val="left"/>
      <w:pPr>
        <w:ind w:left="7053" w:hanging="396"/>
      </w:pPr>
      <w:rPr>
        <w:rFonts w:hint="default"/>
        <w:lang w:val="en-GB" w:eastAsia="en-GB" w:bidi="en-GB"/>
      </w:rPr>
    </w:lvl>
    <w:lvl w:ilvl="6" w:tplc="52064366">
      <w:numFmt w:val="bullet"/>
      <w:lvlText w:val="•"/>
      <w:lvlJc w:val="left"/>
      <w:pPr>
        <w:ind w:left="7651" w:hanging="396"/>
      </w:pPr>
      <w:rPr>
        <w:rFonts w:hint="default"/>
        <w:lang w:val="en-GB" w:eastAsia="en-GB" w:bidi="en-GB"/>
      </w:rPr>
    </w:lvl>
    <w:lvl w:ilvl="7" w:tplc="35264C68">
      <w:numFmt w:val="bullet"/>
      <w:lvlText w:val="•"/>
      <w:lvlJc w:val="left"/>
      <w:pPr>
        <w:ind w:left="8250" w:hanging="396"/>
      </w:pPr>
      <w:rPr>
        <w:rFonts w:hint="default"/>
        <w:lang w:val="en-GB" w:eastAsia="en-GB" w:bidi="en-GB"/>
      </w:rPr>
    </w:lvl>
    <w:lvl w:ilvl="8" w:tplc="9C981322">
      <w:numFmt w:val="bullet"/>
      <w:lvlText w:val="•"/>
      <w:lvlJc w:val="left"/>
      <w:pPr>
        <w:ind w:left="8848" w:hanging="396"/>
      </w:pPr>
      <w:rPr>
        <w:rFonts w:hint="default"/>
        <w:lang w:val="en-GB" w:eastAsia="en-GB" w:bidi="en-GB"/>
      </w:rPr>
    </w:lvl>
  </w:abstractNum>
  <w:abstractNum w:abstractNumId="72">
    <w:nsid w:val="552E0AD1"/>
    <w:multiLevelType w:val="hybridMultilevel"/>
    <w:tmpl w:val="CE3EC83E"/>
    <w:lvl w:ilvl="0" w:tplc="6BC86064">
      <w:start w:val="20"/>
      <w:numFmt w:val="decimal"/>
      <w:lvlText w:val="%1"/>
      <w:lvlJc w:val="left"/>
      <w:pPr>
        <w:ind w:left="645" w:hanging="511"/>
      </w:pPr>
      <w:rPr>
        <w:rFonts w:hint="default"/>
        <w:lang w:val="en-GB" w:eastAsia="en-GB" w:bidi="en-GB"/>
      </w:rPr>
    </w:lvl>
    <w:lvl w:ilvl="1" w:tplc="79DA3AB4">
      <w:numFmt w:val="none"/>
      <w:lvlText w:val=""/>
      <w:lvlJc w:val="left"/>
      <w:pPr>
        <w:tabs>
          <w:tab w:val="num" w:pos="360"/>
        </w:tabs>
      </w:pPr>
    </w:lvl>
    <w:lvl w:ilvl="2" w:tplc="71AE8918">
      <w:numFmt w:val="bullet"/>
      <w:lvlText w:val="•"/>
      <w:lvlJc w:val="left"/>
      <w:pPr>
        <w:ind w:left="1947" w:hanging="511"/>
      </w:pPr>
      <w:rPr>
        <w:rFonts w:hint="default"/>
        <w:lang w:val="en-GB" w:eastAsia="en-GB" w:bidi="en-GB"/>
      </w:rPr>
    </w:lvl>
    <w:lvl w:ilvl="3" w:tplc="F61C50E8">
      <w:numFmt w:val="bullet"/>
      <w:lvlText w:val="•"/>
      <w:lvlJc w:val="left"/>
      <w:pPr>
        <w:ind w:left="2601" w:hanging="511"/>
      </w:pPr>
      <w:rPr>
        <w:rFonts w:hint="default"/>
        <w:lang w:val="en-GB" w:eastAsia="en-GB" w:bidi="en-GB"/>
      </w:rPr>
    </w:lvl>
    <w:lvl w:ilvl="4" w:tplc="6A0E0E82">
      <w:numFmt w:val="bullet"/>
      <w:lvlText w:val="•"/>
      <w:lvlJc w:val="left"/>
      <w:pPr>
        <w:ind w:left="3255" w:hanging="511"/>
      </w:pPr>
      <w:rPr>
        <w:rFonts w:hint="default"/>
        <w:lang w:val="en-GB" w:eastAsia="en-GB" w:bidi="en-GB"/>
      </w:rPr>
    </w:lvl>
    <w:lvl w:ilvl="5" w:tplc="FC9EF20C">
      <w:numFmt w:val="bullet"/>
      <w:lvlText w:val="•"/>
      <w:lvlJc w:val="left"/>
      <w:pPr>
        <w:ind w:left="3909" w:hanging="511"/>
      </w:pPr>
      <w:rPr>
        <w:rFonts w:hint="default"/>
        <w:lang w:val="en-GB" w:eastAsia="en-GB" w:bidi="en-GB"/>
      </w:rPr>
    </w:lvl>
    <w:lvl w:ilvl="6" w:tplc="58C88076">
      <w:numFmt w:val="bullet"/>
      <w:lvlText w:val="•"/>
      <w:lvlJc w:val="left"/>
      <w:pPr>
        <w:ind w:left="4563" w:hanging="511"/>
      </w:pPr>
      <w:rPr>
        <w:rFonts w:hint="default"/>
        <w:lang w:val="en-GB" w:eastAsia="en-GB" w:bidi="en-GB"/>
      </w:rPr>
    </w:lvl>
    <w:lvl w:ilvl="7" w:tplc="BEBA9F44">
      <w:numFmt w:val="bullet"/>
      <w:lvlText w:val="•"/>
      <w:lvlJc w:val="left"/>
      <w:pPr>
        <w:ind w:left="5217" w:hanging="511"/>
      </w:pPr>
      <w:rPr>
        <w:rFonts w:hint="default"/>
        <w:lang w:val="en-GB" w:eastAsia="en-GB" w:bidi="en-GB"/>
      </w:rPr>
    </w:lvl>
    <w:lvl w:ilvl="8" w:tplc="8EDC314C">
      <w:numFmt w:val="bullet"/>
      <w:lvlText w:val="•"/>
      <w:lvlJc w:val="left"/>
      <w:pPr>
        <w:ind w:left="5871" w:hanging="511"/>
      </w:pPr>
      <w:rPr>
        <w:rFonts w:hint="default"/>
        <w:lang w:val="en-GB" w:eastAsia="en-GB" w:bidi="en-GB"/>
      </w:rPr>
    </w:lvl>
  </w:abstractNum>
  <w:abstractNum w:abstractNumId="73">
    <w:nsid w:val="58630654"/>
    <w:multiLevelType w:val="hybridMultilevel"/>
    <w:tmpl w:val="A29005D6"/>
    <w:lvl w:ilvl="0" w:tplc="4E4049B2">
      <w:start w:val="35"/>
      <w:numFmt w:val="decimal"/>
      <w:lvlText w:val="%1"/>
      <w:lvlJc w:val="left"/>
      <w:pPr>
        <w:ind w:left="680" w:hanging="511"/>
      </w:pPr>
      <w:rPr>
        <w:rFonts w:hint="default"/>
        <w:lang w:val="en-GB" w:eastAsia="en-GB" w:bidi="en-GB"/>
      </w:rPr>
    </w:lvl>
    <w:lvl w:ilvl="1" w:tplc="9F18F37A">
      <w:numFmt w:val="none"/>
      <w:lvlText w:val=""/>
      <w:lvlJc w:val="left"/>
      <w:pPr>
        <w:tabs>
          <w:tab w:val="num" w:pos="360"/>
        </w:tabs>
      </w:pPr>
    </w:lvl>
    <w:lvl w:ilvl="2" w:tplc="1EF6224A">
      <w:start w:val="1"/>
      <w:numFmt w:val="lowerLetter"/>
      <w:lvlText w:val="(%3)"/>
      <w:lvlJc w:val="left"/>
      <w:pPr>
        <w:ind w:left="1077" w:hanging="397"/>
      </w:pPr>
      <w:rPr>
        <w:rFonts w:ascii="Times New Roman" w:eastAsia="Times New Roman" w:hAnsi="Times New Roman" w:cs="Times New Roman" w:hint="default"/>
        <w:color w:val="231F20"/>
        <w:w w:val="107"/>
        <w:sz w:val="22"/>
        <w:szCs w:val="22"/>
        <w:lang w:val="en-GB" w:eastAsia="en-GB" w:bidi="en-GB"/>
      </w:rPr>
    </w:lvl>
    <w:lvl w:ilvl="3" w:tplc="F87C790A">
      <w:numFmt w:val="bullet"/>
      <w:lvlText w:val="•"/>
      <w:lvlJc w:val="left"/>
      <w:pPr>
        <w:ind w:left="2443" w:hanging="397"/>
      </w:pPr>
      <w:rPr>
        <w:rFonts w:hint="default"/>
        <w:lang w:val="en-GB" w:eastAsia="en-GB" w:bidi="en-GB"/>
      </w:rPr>
    </w:lvl>
    <w:lvl w:ilvl="4" w:tplc="E6C834E8">
      <w:numFmt w:val="bullet"/>
      <w:lvlText w:val="•"/>
      <w:lvlJc w:val="left"/>
      <w:pPr>
        <w:ind w:left="3125" w:hanging="397"/>
      </w:pPr>
      <w:rPr>
        <w:rFonts w:hint="default"/>
        <w:lang w:val="en-GB" w:eastAsia="en-GB" w:bidi="en-GB"/>
      </w:rPr>
    </w:lvl>
    <w:lvl w:ilvl="5" w:tplc="11043762">
      <w:numFmt w:val="bullet"/>
      <w:lvlText w:val="•"/>
      <w:lvlJc w:val="left"/>
      <w:pPr>
        <w:ind w:left="3807" w:hanging="397"/>
      </w:pPr>
      <w:rPr>
        <w:rFonts w:hint="default"/>
        <w:lang w:val="en-GB" w:eastAsia="en-GB" w:bidi="en-GB"/>
      </w:rPr>
    </w:lvl>
    <w:lvl w:ilvl="6" w:tplc="0FCA3620">
      <w:numFmt w:val="bullet"/>
      <w:lvlText w:val="•"/>
      <w:lvlJc w:val="left"/>
      <w:pPr>
        <w:ind w:left="4488" w:hanging="397"/>
      </w:pPr>
      <w:rPr>
        <w:rFonts w:hint="default"/>
        <w:lang w:val="en-GB" w:eastAsia="en-GB" w:bidi="en-GB"/>
      </w:rPr>
    </w:lvl>
    <w:lvl w:ilvl="7" w:tplc="D3B2D200">
      <w:numFmt w:val="bullet"/>
      <w:lvlText w:val="•"/>
      <w:lvlJc w:val="left"/>
      <w:pPr>
        <w:ind w:left="5170" w:hanging="397"/>
      </w:pPr>
      <w:rPr>
        <w:rFonts w:hint="default"/>
        <w:lang w:val="en-GB" w:eastAsia="en-GB" w:bidi="en-GB"/>
      </w:rPr>
    </w:lvl>
    <w:lvl w:ilvl="8" w:tplc="FFFADAA8">
      <w:numFmt w:val="bullet"/>
      <w:lvlText w:val="•"/>
      <w:lvlJc w:val="left"/>
      <w:pPr>
        <w:ind w:left="5852" w:hanging="397"/>
      </w:pPr>
      <w:rPr>
        <w:rFonts w:hint="default"/>
        <w:lang w:val="en-GB" w:eastAsia="en-GB" w:bidi="en-GB"/>
      </w:rPr>
    </w:lvl>
  </w:abstractNum>
  <w:abstractNum w:abstractNumId="74">
    <w:nsid w:val="595E21BC"/>
    <w:multiLevelType w:val="hybridMultilevel"/>
    <w:tmpl w:val="ED64D3CA"/>
    <w:lvl w:ilvl="0" w:tplc="93C0D936">
      <w:start w:val="26"/>
      <w:numFmt w:val="decimal"/>
      <w:lvlText w:val="%1"/>
      <w:lvlJc w:val="left"/>
      <w:pPr>
        <w:ind w:left="759" w:hanging="511"/>
      </w:pPr>
      <w:rPr>
        <w:rFonts w:hint="default"/>
        <w:lang w:val="en-GB" w:eastAsia="en-GB" w:bidi="en-GB"/>
      </w:rPr>
    </w:lvl>
    <w:lvl w:ilvl="1" w:tplc="6D2492E4">
      <w:numFmt w:val="none"/>
      <w:lvlText w:val=""/>
      <w:lvlJc w:val="left"/>
      <w:pPr>
        <w:tabs>
          <w:tab w:val="num" w:pos="360"/>
        </w:tabs>
      </w:pPr>
    </w:lvl>
    <w:lvl w:ilvl="2" w:tplc="B00EB75C">
      <w:start w:val="1"/>
      <w:numFmt w:val="lowerLetter"/>
      <w:lvlText w:val="(%3)"/>
      <w:lvlJc w:val="left"/>
      <w:pPr>
        <w:ind w:left="1156" w:hanging="397"/>
      </w:pPr>
      <w:rPr>
        <w:rFonts w:ascii="Times New Roman" w:eastAsia="Times New Roman" w:hAnsi="Times New Roman" w:cs="Times New Roman" w:hint="default"/>
        <w:color w:val="231F20"/>
        <w:w w:val="107"/>
        <w:sz w:val="22"/>
        <w:szCs w:val="22"/>
        <w:lang w:val="en-GB" w:eastAsia="en-GB" w:bidi="en-GB"/>
      </w:rPr>
    </w:lvl>
    <w:lvl w:ilvl="3" w:tplc="FB3CF90E">
      <w:start w:val="1"/>
      <w:numFmt w:val="lowerRoman"/>
      <w:lvlText w:val="(%4)"/>
      <w:lvlJc w:val="left"/>
      <w:pPr>
        <w:ind w:left="1667" w:hanging="511"/>
      </w:pPr>
      <w:rPr>
        <w:rFonts w:ascii="Times New Roman" w:eastAsia="Times New Roman" w:hAnsi="Times New Roman" w:cs="Times New Roman" w:hint="default"/>
        <w:color w:val="231F20"/>
        <w:w w:val="104"/>
        <w:sz w:val="22"/>
        <w:szCs w:val="22"/>
        <w:lang w:val="en-GB" w:eastAsia="en-GB" w:bidi="en-GB"/>
      </w:rPr>
    </w:lvl>
    <w:lvl w:ilvl="4" w:tplc="3DF2C8EC">
      <w:numFmt w:val="bullet"/>
      <w:lvlText w:val="•"/>
      <w:lvlJc w:val="left"/>
      <w:pPr>
        <w:ind w:left="3068" w:hanging="511"/>
      </w:pPr>
      <w:rPr>
        <w:rFonts w:hint="default"/>
        <w:lang w:val="en-GB" w:eastAsia="en-GB" w:bidi="en-GB"/>
      </w:rPr>
    </w:lvl>
    <w:lvl w:ilvl="5" w:tplc="7ED64D3C">
      <w:numFmt w:val="bullet"/>
      <w:lvlText w:val="•"/>
      <w:lvlJc w:val="left"/>
      <w:pPr>
        <w:ind w:left="3772" w:hanging="511"/>
      </w:pPr>
      <w:rPr>
        <w:rFonts w:hint="default"/>
        <w:lang w:val="en-GB" w:eastAsia="en-GB" w:bidi="en-GB"/>
      </w:rPr>
    </w:lvl>
    <w:lvl w:ilvl="6" w:tplc="73EE0A72">
      <w:numFmt w:val="bullet"/>
      <w:lvlText w:val="•"/>
      <w:lvlJc w:val="left"/>
      <w:pPr>
        <w:ind w:left="4477" w:hanging="511"/>
      </w:pPr>
      <w:rPr>
        <w:rFonts w:hint="default"/>
        <w:lang w:val="en-GB" w:eastAsia="en-GB" w:bidi="en-GB"/>
      </w:rPr>
    </w:lvl>
    <w:lvl w:ilvl="7" w:tplc="01C43DD6">
      <w:numFmt w:val="bullet"/>
      <w:lvlText w:val="•"/>
      <w:lvlJc w:val="left"/>
      <w:pPr>
        <w:ind w:left="5181" w:hanging="511"/>
      </w:pPr>
      <w:rPr>
        <w:rFonts w:hint="default"/>
        <w:lang w:val="en-GB" w:eastAsia="en-GB" w:bidi="en-GB"/>
      </w:rPr>
    </w:lvl>
    <w:lvl w:ilvl="8" w:tplc="97E00722">
      <w:numFmt w:val="bullet"/>
      <w:lvlText w:val="•"/>
      <w:lvlJc w:val="left"/>
      <w:pPr>
        <w:ind w:left="5885" w:hanging="511"/>
      </w:pPr>
      <w:rPr>
        <w:rFonts w:hint="default"/>
        <w:lang w:val="en-GB" w:eastAsia="en-GB" w:bidi="en-GB"/>
      </w:rPr>
    </w:lvl>
  </w:abstractNum>
  <w:abstractNum w:abstractNumId="75">
    <w:nsid w:val="595E4310"/>
    <w:multiLevelType w:val="hybridMultilevel"/>
    <w:tmpl w:val="07745598"/>
    <w:lvl w:ilvl="0" w:tplc="10784A2E">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tplc="452E4E5C">
      <w:numFmt w:val="bullet"/>
      <w:lvlText w:val="•"/>
      <w:lvlJc w:val="left"/>
      <w:pPr>
        <w:ind w:left="1742" w:hanging="511"/>
      </w:pPr>
      <w:rPr>
        <w:rFonts w:hint="default"/>
        <w:lang w:val="en-GB" w:eastAsia="en-GB" w:bidi="en-GB"/>
      </w:rPr>
    </w:lvl>
    <w:lvl w:ilvl="2" w:tplc="94200730">
      <w:numFmt w:val="bullet"/>
      <w:lvlText w:val="•"/>
      <w:lvlJc w:val="left"/>
      <w:pPr>
        <w:ind w:left="2665" w:hanging="511"/>
      </w:pPr>
      <w:rPr>
        <w:rFonts w:hint="default"/>
        <w:lang w:val="en-GB" w:eastAsia="en-GB" w:bidi="en-GB"/>
      </w:rPr>
    </w:lvl>
    <w:lvl w:ilvl="3" w:tplc="0E86903A">
      <w:numFmt w:val="bullet"/>
      <w:lvlText w:val="•"/>
      <w:lvlJc w:val="left"/>
      <w:pPr>
        <w:ind w:left="3587" w:hanging="511"/>
      </w:pPr>
      <w:rPr>
        <w:rFonts w:hint="default"/>
        <w:lang w:val="en-GB" w:eastAsia="en-GB" w:bidi="en-GB"/>
      </w:rPr>
    </w:lvl>
    <w:lvl w:ilvl="4" w:tplc="A2FABE02">
      <w:numFmt w:val="bullet"/>
      <w:lvlText w:val="•"/>
      <w:lvlJc w:val="left"/>
      <w:pPr>
        <w:ind w:left="4510" w:hanging="511"/>
      </w:pPr>
      <w:rPr>
        <w:rFonts w:hint="default"/>
        <w:lang w:val="en-GB" w:eastAsia="en-GB" w:bidi="en-GB"/>
      </w:rPr>
    </w:lvl>
    <w:lvl w:ilvl="5" w:tplc="FB127B5C">
      <w:numFmt w:val="bullet"/>
      <w:lvlText w:val="•"/>
      <w:lvlJc w:val="left"/>
      <w:pPr>
        <w:ind w:left="5432" w:hanging="511"/>
      </w:pPr>
      <w:rPr>
        <w:rFonts w:hint="default"/>
        <w:lang w:val="en-GB" w:eastAsia="en-GB" w:bidi="en-GB"/>
      </w:rPr>
    </w:lvl>
    <w:lvl w:ilvl="6" w:tplc="FC641EE0">
      <w:numFmt w:val="bullet"/>
      <w:lvlText w:val="•"/>
      <w:lvlJc w:val="left"/>
      <w:pPr>
        <w:ind w:left="6355" w:hanging="511"/>
      </w:pPr>
      <w:rPr>
        <w:rFonts w:hint="default"/>
        <w:lang w:val="en-GB" w:eastAsia="en-GB" w:bidi="en-GB"/>
      </w:rPr>
    </w:lvl>
    <w:lvl w:ilvl="7" w:tplc="F630473A">
      <w:numFmt w:val="bullet"/>
      <w:lvlText w:val="•"/>
      <w:lvlJc w:val="left"/>
      <w:pPr>
        <w:ind w:left="7277" w:hanging="511"/>
      </w:pPr>
      <w:rPr>
        <w:rFonts w:hint="default"/>
        <w:lang w:val="en-GB" w:eastAsia="en-GB" w:bidi="en-GB"/>
      </w:rPr>
    </w:lvl>
    <w:lvl w:ilvl="8" w:tplc="F3EAED04">
      <w:numFmt w:val="bullet"/>
      <w:lvlText w:val="•"/>
      <w:lvlJc w:val="left"/>
      <w:pPr>
        <w:ind w:left="8200" w:hanging="511"/>
      </w:pPr>
      <w:rPr>
        <w:rFonts w:hint="default"/>
        <w:lang w:val="en-GB" w:eastAsia="en-GB" w:bidi="en-GB"/>
      </w:rPr>
    </w:lvl>
  </w:abstractNum>
  <w:abstractNum w:abstractNumId="76">
    <w:nsid w:val="597F2B19"/>
    <w:multiLevelType w:val="hybridMultilevel"/>
    <w:tmpl w:val="45F68124"/>
    <w:lvl w:ilvl="0" w:tplc="E6AAB09E">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GB" w:eastAsia="en-GB" w:bidi="en-GB"/>
      </w:rPr>
    </w:lvl>
    <w:lvl w:ilvl="1" w:tplc="33D042E2">
      <w:numFmt w:val="bullet"/>
      <w:lvlText w:val="•"/>
      <w:lvlJc w:val="left"/>
      <w:pPr>
        <w:ind w:left="1299" w:hanging="511"/>
      </w:pPr>
      <w:rPr>
        <w:rFonts w:hint="default"/>
        <w:lang w:val="en-GB" w:eastAsia="en-GB" w:bidi="en-GB"/>
      </w:rPr>
    </w:lvl>
    <w:lvl w:ilvl="2" w:tplc="35903642">
      <w:numFmt w:val="bullet"/>
      <w:lvlText w:val="•"/>
      <w:lvlJc w:val="left"/>
      <w:pPr>
        <w:ind w:left="2038" w:hanging="511"/>
      </w:pPr>
      <w:rPr>
        <w:rFonts w:hint="default"/>
        <w:lang w:val="en-GB" w:eastAsia="en-GB" w:bidi="en-GB"/>
      </w:rPr>
    </w:lvl>
    <w:lvl w:ilvl="3" w:tplc="F81A8EC6">
      <w:numFmt w:val="bullet"/>
      <w:lvlText w:val="•"/>
      <w:lvlJc w:val="left"/>
      <w:pPr>
        <w:ind w:left="2777" w:hanging="511"/>
      </w:pPr>
      <w:rPr>
        <w:rFonts w:hint="default"/>
        <w:lang w:val="en-GB" w:eastAsia="en-GB" w:bidi="en-GB"/>
      </w:rPr>
    </w:lvl>
    <w:lvl w:ilvl="4" w:tplc="ED5217AC">
      <w:numFmt w:val="bullet"/>
      <w:lvlText w:val="•"/>
      <w:lvlJc w:val="left"/>
      <w:pPr>
        <w:ind w:left="3516" w:hanging="511"/>
      </w:pPr>
      <w:rPr>
        <w:rFonts w:hint="default"/>
        <w:lang w:val="en-GB" w:eastAsia="en-GB" w:bidi="en-GB"/>
      </w:rPr>
    </w:lvl>
    <w:lvl w:ilvl="5" w:tplc="75BE8520">
      <w:numFmt w:val="bullet"/>
      <w:lvlText w:val="•"/>
      <w:lvlJc w:val="left"/>
      <w:pPr>
        <w:ind w:left="4255" w:hanging="511"/>
      </w:pPr>
      <w:rPr>
        <w:rFonts w:hint="default"/>
        <w:lang w:val="en-GB" w:eastAsia="en-GB" w:bidi="en-GB"/>
      </w:rPr>
    </w:lvl>
    <w:lvl w:ilvl="6" w:tplc="949A7B82">
      <w:numFmt w:val="bullet"/>
      <w:lvlText w:val="•"/>
      <w:lvlJc w:val="left"/>
      <w:pPr>
        <w:ind w:left="4994" w:hanging="511"/>
      </w:pPr>
      <w:rPr>
        <w:rFonts w:hint="default"/>
        <w:lang w:val="en-GB" w:eastAsia="en-GB" w:bidi="en-GB"/>
      </w:rPr>
    </w:lvl>
    <w:lvl w:ilvl="7" w:tplc="9E4EA670">
      <w:numFmt w:val="bullet"/>
      <w:lvlText w:val="•"/>
      <w:lvlJc w:val="left"/>
      <w:pPr>
        <w:ind w:left="5733" w:hanging="511"/>
      </w:pPr>
      <w:rPr>
        <w:rFonts w:hint="default"/>
        <w:lang w:val="en-GB" w:eastAsia="en-GB" w:bidi="en-GB"/>
      </w:rPr>
    </w:lvl>
    <w:lvl w:ilvl="8" w:tplc="AE023268">
      <w:numFmt w:val="bullet"/>
      <w:lvlText w:val="•"/>
      <w:lvlJc w:val="left"/>
      <w:pPr>
        <w:ind w:left="6472" w:hanging="511"/>
      </w:pPr>
      <w:rPr>
        <w:rFonts w:hint="default"/>
        <w:lang w:val="en-GB" w:eastAsia="en-GB" w:bidi="en-GB"/>
      </w:rPr>
    </w:lvl>
  </w:abstractNum>
  <w:abstractNum w:abstractNumId="77">
    <w:nsid w:val="5A4E2FFD"/>
    <w:multiLevelType w:val="hybridMultilevel"/>
    <w:tmpl w:val="FBA6C67A"/>
    <w:lvl w:ilvl="0" w:tplc="D80855E6">
      <w:start w:val="50"/>
      <w:numFmt w:val="decimal"/>
      <w:lvlText w:val="%1"/>
      <w:lvlJc w:val="left"/>
      <w:pPr>
        <w:ind w:left="795" w:hanging="511"/>
      </w:pPr>
      <w:rPr>
        <w:rFonts w:hint="default"/>
        <w:lang w:val="en-GB" w:eastAsia="en-GB" w:bidi="en-GB"/>
      </w:rPr>
    </w:lvl>
    <w:lvl w:ilvl="1" w:tplc="E4DE982C">
      <w:numFmt w:val="none"/>
      <w:lvlText w:val=""/>
      <w:lvlJc w:val="left"/>
      <w:pPr>
        <w:tabs>
          <w:tab w:val="num" w:pos="360"/>
        </w:tabs>
      </w:pPr>
    </w:lvl>
    <w:lvl w:ilvl="2" w:tplc="5AB08F7A">
      <w:numFmt w:val="bullet"/>
      <w:lvlText w:val="•"/>
      <w:lvlJc w:val="left"/>
      <w:pPr>
        <w:ind w:left="2105" w:hanging="511"/>
      </w:pPr>
      <w:rPr>
        <w:rFonts w:hint="default"/>
        <w:lang w:val="en-GB" w:eastAsia="en-GB" w:bidi="en-GB"/>
      </w:rPr>
    </w:lvl>
    <w:lvl w:ilvl="3" w:tplc="CDAAA854">
      <w:numFmt w:val="bullet"/>
      <w:lvlText w:val="•"/>
      <w:lvlJc w:val="left"/>
      <w:pPr>
        <w:ind w:left="2758" w:hanging="511"/>
      </w:pPr>
      <w:rPr>
        <w:rFonts w:hint="default"/>
        <w:lang w:val="en-GB" w:eastAsia="en-GB" w:bidi="en-GB"/>
      </w:rPr>
    </w:lvl>
    <w:lvl w:ilvl="4" w:tplc="07EAF806">
      <w:numFmt w:val="bullet"/>
      <w:lvlText w:val="•"/>
      <w:lvlJc w:val="left"/>
      <w:pPr>
        <w:ind w:left="3411" w:hanging="511"/>
      </w:pPr>
      <w:rPr>
        <w:rFonts w:hint="default"/>
        <w:lang w:val="en-GB" w:eastAsia="en-GB" w:bidi="en-GB"/>
      </w:rPr>
    </w:lvl>
    <w:lvl w:ilvl="5" w:tplc="9DBCC092">
      <w:numFmt w:val="bullet"/>
      <w:lvlText w:val="•"/>
      <w:lvlJc w:val="left"/>
      <w:pPr>
        <w:ind w:left="4064" w:hanging="511"/>
      </w:pPr>
      <w:rPr>
        <w:rFonts w:hint="default"/>
        <w:lang w:val="en-GB" w:eastAsia="en-GB" w:bidi="en-GB"/>
      </w:rPr>
    </w:lvl>
    <w:lvl w:ilvl="6" w:tplc="47529A8C">
      <w:numFmt w:val="bullet"/>
      <w:lvlText w:val="•"/>
      <w:lvlJc w:val="left"/>
      <w:pPr>
        <w:ind w:left="4717" w:hanging="511"/>
      </w:pPr>
      <w:rPr>
        <w:rFonts w:hint="default"/>
        <w:lang w:val="en-GB" w:eastAsia="en-GB" w:bidi="en-GB"/>
      </w:rPr>
    </w:lvl>
    <w:lvl w:ilvl="7" w:tplc="533A49EA">
      <w:numFmt w:val="bullet"/>
      <w:lvlText w:val="•"/>
      <w:lvlJc w:val="left"/>
      <w:pPr>
        <w:ind w:left="5370" w:hanging="511"/>
      </w:pPr>
      <w:rPr>
        <w:rFonts w:hint="default"/>
        <w:lang w:val="en-GB" w:eastAsia="en-GB" w:bidi="en-GB"/>
      </w:rPr>
    </w:lvl>
    <w:lvl w:ilvl="8" w:tplc="27C415D4">
      <w:numFmt w:val="bullet"/>
      <w:lvlText w:val="•"/>
      <w:lvlJc w:val="left"/>
      <w:pPr>
        <w:ind w:left="6023" w:hanging="511"/>
      </w:pPr>
      <w:rPr>
        <w:rFonts w:hint="default"/>
        <w:lang w:val="en-GB" w:eastAsia="en-GB" w:bidi="en-GB"/>
      </w:rPr>
    </w:lvl>
  </w:abstractNum>
  <w:abstractNum w:abstractNumId="78">
    <w:nsid w:val="5AA23F11"/>
    <w:multiLevelType w:val="hybridMultilevel"/>
    <w:tmpl w:val="AA74991E"/>
    <w:lvl w:ilvl="0" w:tplc="79B8E2B0">
      <w:start w:val="31"/>
      <w:numFmt w:val="decimal"/>
      <w:lvlText w:val="%1"/>
      <w:lvlJc w:val="left"/>
      <w:pPr>
        <w:ind w:left="618" w:hanging="511"/>
      </w:pPr>
      <w:rPr>
        <w:rFonts w:hint="default"/>
        <w:lang w:val="en-GB" w:eastAsia="en-GB" w:bidi="en-GB"/>
      </w:rPr>
    </w:lvl>
    <w:lvl w:ilvl="1" w:tplc="38BCEEB2">
      <w:numFmt w:val="none"/>
      <w:lvlText w:val=""/>
      <w:lvlJc w:val="left"/>
      <w:pPr>
        <w:tabs>
          <w:tab w:val="num" w:pos="360"/>
        </w:tabs>
      </w:pPr>
    </w:lvl>
    <w:lvl w:ilvl="2" w:tplc="E4869DD6">
      <w:start w:val="1"/>
      <w:numFmt w:val="lowerLetter"/>
      <w:lvlText w:val="(%3)"/>
      <w:lvlJc w:val="left"/>
      <w:pPr>
        <w:ind w:left="1015" w:hanging="397"/>
      </w:pPr>
      <w:rPr>
        <w:rFonts w:ascii="Times New Roman" w:eastAsia="Times New Roman" w:hAnsi="Times New Roman" w:cs="Times New Roman" w:hint="default"/>
        <w:color w:val="231F20"/>
        <w:w w:val="107"/>
        <w:sz w:val="22"/>
        <w:szCs w:val="22"/>
        <w:lang w:val="en-GB" w:eastAsia="en-GB" w:bidi="en-GB"/>
      </w:rPr>
    </w:lvl>
    <w:lvl w:ilvl="3" w:tplc="A1641DDA">
      <w:numFmt w:val="bullet"/>
      <w:lvlText w:val="•"/>
      <w:lvlJc w:val="left"/>
      <w:pPr>
        <w:ind w:left="2382" w:hanging="397"/>
      </w:pPr>
      <w:rPr>
        <w:rFonts w:hint="default"/>
        <w:lang w:val="en-GB" w:eastAsia="en-GB" w:bidi="en-GB"/>
      </w:rPr>
    </w:lvl>
    <w:lvl w:ilvl="4" w:tplc="73480602">
      <w:numFmt w:val="bullet"/>
      <w:lvlText w:val="•"/>
      <w:lvlJc w:val="left"/>
      <w:pPr>
        <w:ind w:left="3064" w:hanging="397"/>
      </w:pPr>
      <w:rPr>
        <w:rFonts w:hint="default"/>
        <w:lang w:val="en-GB" w:eastAsia="en-GB" w:bidi="en-GB"/>
      </w:rPr>
    </w:lvl>
    <w:lvl w:ilvl="5" w:tplc="B52AC474">
      <w:numFmt w:val="bullet"/>
      <w:lvlText w:val="•"/>
      <w:lvlJc w:val="left"/>
      <w:pPr>
        <w:ind w:left="3745" w:hanging="397"/>
      </w:pPr>
      <w:rPr>
        <w:rFonts w:hint="default"/>
        <w:lang w:val="en-GB" w:eastAsia="en-GB" w:bidi="en-GB"/>
      </w:rPr>
    </w:lvl>
    <w:lvl w:ilvl="6" w:tplc="2CD2C7A0">
      <w:numFmt w:val="bullet"/>
      <w:lvlText w:val="•"/>
      <w:lvlJc w:val="left"/>
      <w:pPr>
        <w:ind w:left="4426" w:hanging="397"/>
      </w:pPr>
      <w:rPr>
        <w:rFonts w:hint="default"/>
        <w:lang w:val="en-GB" w:eastAsia="en-GB" w:bidi="en-GB"/>
      </w:rPr>
    </w:lvl>
    <w:lvl w:ilvl="7" w:tplc="CDC6ADFC">
      <w:numFmt w:val="bullet"/>
      <w:lvlText w:val="•"/>
      <w:lvlJc w:val="left"/>
      <w:pPr>
        <w:ind w:left="5108" w:hanging="397"/>
      </w:pPr>
      <w:rPr>
        <w:rFonts w:hint="default"/>
        <w:lang w:val="en-GB" w:eastAsia="en-GB" w:bidi="en-GB"/>
      </w:rPr>
    </w:lvl>
    <w:lvl w:ilvl="8" w:tplc="461E7AFE">
      <w:numFmt w:val="bullet"/>
      <w:lvlText w:val="•"/>
      <w:lvlJc w:val="left"/>
      <w:pPr>
        <w:ind w:left="5789" w:hanging="397"/>
      </w:pPr>
      <w:rPr>
        <w:rFonts w:hint="default"/>
        <w:lang w:val="en-GB" w:eastAsia="en-GB" w:bidi="en-GB"/>
      </w:rPr>
    </w:lvl>
  </w:abstractNum>
  <w:abstractNum w:abstractNumId="79">
    <w:nsid w:val="5BCC6E71"/>
    <w:multiLevelType w:val="hybridMultilevel"/>
    <w:tmpl w:val="D5906CB4"/>
    <w:lvl w:ilvl="0" w:tplc="CD34EEC2">
      <w:start w:val="16"/>
      <w:numFmt w:val="decimal"/>
      <w:lvlText w:val="%1"/>
      <w:lvlJc w:val="left"/>
      <w:pPr>
        <w:ind w:left="817" w:hanging="511"/>
      </w:pPr>
      <w:rPr>
        <w:rFonts w:hint="default"/>
        <w:lang w:val="en-GB" w:eastAsia="en-GB" w:bidi="en-GB"/>
      </w:rPr>
    </w:lvl>
    <w:lvl w:ilvl="1" w:tplc="41F814AE">
      <w:numFmt w:val="none"/>
      <w:lvlText w:val=""/>
      <w:lvlJc w:val="left"/>
      <w:pPr>
        <w:tabs>
          <w:tab w:val="num" w:pos="360"/>
        </w:tabs>
      </w:pPr>
    </w:lvl>
    <w:lvl w:ilvl="2" w:tplc="CA580CF6">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tplc="7FC8AB72">
      <w:numFmt w:val="bullet"/>
      <w:lvlText w:val="•"/>
      <w:lvlJc w:val="left"/>
      <w:pPr>
        <w:ind w:left="3181" w:hanging="397"/>
      </w:pPr>
      <w:rPr>
        <w:rFonts w:hint="default"/>
        <w:lang w:val="en-GB" w:eastAsia="en-GB" w:bidi="en-GB"/>
      </w:rPr>
    </w:lvl>
    <w:lvl w:ilvl="4" w:tplc="BE4A9082">
      <w:numFmt w:val="bullet"/>
      <w:lvlText w:val="•"/>
      <w:lvlJc w:val="left"/>
      <w:pPr>
        <w:ind w:left="4161" w:hanging="397"/>
      </w:pPr>
      <w:rPr>
        <w:rFonts w:hint="default"/>
        <w:lang w:val="en-GB" w:eastAsia="en-GB" w:bidi="en-GB"/>
      </w:rPr>
    </w:lvl>
    <w:lvl w:ilvl="5" w:tplc="74DCA2A2">
      <w:numFmt w:val="bullet"/>
      <w:lvlText w:val="•"/>
      <w:lvlJc w:val="left"/>
      <w:pPr>
        <w:ind w:left="5142" w:hanging="397"/>
      </w:pPr>
      <w:rPr>
        <w:rFonts w:hint="default"/>
        <w:lang w:val="en-GB" w:eastAsia="en-GB" w:bidi="en-GB"/>
      </w:rPr>
    </w:lvl>
    <w:lvl w:ilvl="6" w:tplc="894211D4">
      <w:numFmt w:val="bullet"/>
      <w:lvlText w:val="•"/>
      <w:lvlJc w:val="left"/>
      <w:pPr>
        <w:ind w:left="6123" w:hanging="397"/>
      </w:pPr>
      <w:rPr>
        <w:rFonts w:hint="default"/>
        <w:lang w:val="en-GB" w:eastAsia="en-GB" w:bidi="en-GB"/>
      </w:rPr>
    </w:lvl>
    <w:lvl w:ilvl="7" w:tplc="47C0F3C6">
      <w:numFmt w:val="bullet"/>
      <w:lvlText w:val="•"/>
      <w:lvlJc w:val="left"/>
      <w:pPr>
        <w:ind w:left="7103" w:hanging="397"/>
      </w:pPr>
      <w:rPr>
        <w:rFonts w:hint="default"/>
        <w:lang w:val="en-GB" w:eastAsia="en-GB" w:bidi="en-GB"/>
      </w:rPr>
    </w:lvl>
    <w:lvl w:ilvl="8" w:tplc="96222766">
      <w:numFmt w:val="bullet"/>
      <w:lvlText w:val="•"/>
      <w:lvlJc w:val="left"/>
      <w:pPr>
        <w:ind w:left="8084" w:hanging="397"/>
      </w:pPr>
      <w:rPr>
        <w:rFonts w:hint="default"/>
        <w:lang w:val="en-GB" w:eastAsia="en-GB" w:bidi="en-GB"/>
      </w:rPr>
    </w:lvl>
  </w:abstractNum>
  <w:abstractNum w:abstractNumId="80">
    <w:nsid w:val="5CFB4CAD"/>
    <w:multiLevelType w:val="hybridMultilevel"/>
    <w:tmpl w:val="BD947EB0"/>
    <w:lvl w:ilvl="0" w:tplc="C174F30C">
      <w:start w:val="17"/>
      <w:numFmt w:val="decimal"/>
      <w:lvlText w:val="%1"/>
      <w:lvlJc w:val="left"/>
      <w:pPr>
        <w:ind w:left="591" w:hanging="325"/>
      </w:pPr>
      <w:rPr>
        <w:rFonts w:ascii="Times New Roman" w:eastAsia="Times New Roman" w:hAnsi="Times New Roman" w:cs="Times New Roman" w:hint="default"/>
        <w:color w:val="231F20"/>
        <w:w w:val="106"/>
        <w:sz w:val="16"/>
        <w:szCs w:val="16"/>
        <w:lang w:val="en-GB" w:eastAsia="en-GB" w:bidi="en-GB"/>
      </w:rPr>
    </w:lvl>
    <w:lvl w:ilvl="1" w:tplc="A5B0F570">
      <w:numFmt w:val="bullet"/>
      <w:lvlText w:val="•"/>
      <w:lvlJc w:val="left"/>
      <w:pPr>
        <w:ind w:left="1544" w:hanging="325"/>
      </w:pPr>
      <w:rPr>
        <w:rFonts w:hint="default"/>
        <w:lang w:val="en-GB" w:eastAsia="en-GB" w:bidi="en-GB"/>
      </w:rPr>
    </w:lvl>
    <w:lvl w:ilvl="2" w:tplc="7CCE5B4C">
      <w:numFmt w:val="bullet"/>
      <w:lvlText w:val="•"/>
      <w:lvlJc w:val="left"/>
      <w:pPr>
        <w:ind w:left="2489" w:hanging="325"/>
      </w:pPr>
      <w:rPr>
        <w:rFonts w:hint="default"/>
        <w:lang w:val="en-GB" w:eastAsia="en-GB" w:bidi="en-GB"/>
      </w:rPr>
    </w:lvl>
    <w:lvl w:ilvl="3" w:tplc="D2CA10C2">
      <w:numFmt w:val="bullet"/>
      <w:lvlText w:val="•"/>
      <w:lvlJc w:val="left"/>
      <w:pPr>
        <w:ind w:left="3433" w:hanging="325"/>
      </w:pPr>
      <w:rPr>
        <w:rFonts w:hint="default"/>
        <w:lang w:val="en-GB" w:eastAsia="en-GB" w:bidi="en-GB"/>
      </w:rPr>
    </w:lvl>
    <w:lvl w:ilvl="4" w:tplc="588AFF72">
      <w:numFmt w:val="bullet"/>
      <w:lvlText w:val="•"/>
      <w:lvlJc w:val="left"/>
      <w:pPr>
        <w:ind w:left="4378" w:hanging="325"/>
      </w:pPr>
      <w:rPr>
        <w:rFonts w:hint="default"/>
        <w:lang w:val="en-GB" w:eastAsia="en-GB" w:bidi="en-GB"/>
      </w:rPr>
    </w:lvl>
    <w:lvl w:ilvl="5" w:tplc="85CC7156">
      <w:numFmt w:val="bullet"/>
      <w:lvlText w:val="•"/>
      <w:lvlJc w:val="left"/>
      <w:pPr>
        <w:ind w:left="5322" w:hanging="325"/>
      </w:pPr>
      <w:rPr>
        <w:rFonts w:hint="default"/>
        <w:lang w:val="en-GB" w:eastAsia="en-GB" w:bidi="en-GB"/>
      </w:rPr>
    </w:lvl>
    <w:lvl w:ilvl="6" w:tplc="7966C232">
      <w:numFmt w:val="bullet"/>
      <w:lvlText w:val="•"/>
      <w:lvlJc w:val="left"/>
      <w:pPr>
        <w:ind w:left="6267" w:hanging="325"/>
      </w:pPr>
      <w:rPr>
        <w:rFonts w:hint="default"/>
        <w:lang w:val="en-GB" w:eastAsia="en-GB" w:bidi="en-GB"/>
      </w:rPr>
    </w:lvl>
    <w:lvl w:ilvl="7" w:tplc="754ECAF8">
      <w:numFmt w:val="bullet"/>
      <w:lvlText w:val="•"/>
      <w:lvlJc w:val="left"/>
      <w:pPr>
        <w:ind w:left="7211" w:hanging="325"/>
      </w:pPr>
      <w:rPr>
        <w:rFonts w:hint="default"/>
        <w:lang w:val="en-GB" w:eastAsia="en-GB" w:bidi="en-GB"/>
      </w:rPr>
    </w:lvl>
    <w:lvl w:ilvl="8" w:tplc="4A3E7F2A">
      <w:numFmt w:val="bullet"/>
      <w:lvlText w:val="•"/>
      <w:lvlJc w:val="left"/>
      <w:pPr>
        <w:ind w:left="8156" w:hanging="325"/>
      </w:pPr>
      <w:rPr>
        <w:rFonts w:hint="default"/>
        <w:lang w:val="en-GB" w:eastAsia="en-GB" w:bidi="en-GB"/>
      </w:rPr>
    </w:lvl>
  </w:abstractNum>
  <w:abstractNum w:abstractNumId="81">
    <w:nsid w:val="5D6F30FC"/>
    <w:multiLevelType w:val="hybridMultilevel"/>
    <w:tmpl w:val="CF22D47E"/>
    <w:lvl w:ilvl="0" w:tplc="93603EEA">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GB" w:eastAsia="en-GB" w:bidi="en-GB"/>
      </w:rPr>
    </w:lvl>
    <w:lvl w:ilvl="1" w:tplc="F348B192">
      <w:numFmt w:val="bullet"/>
      <w:lvlText w:val="•"/>
      <w:lvlJc w:val="left"/>
      <w:pPr>
        <w:ind w:left="1299" w:hanging="511"/>
      </w:pPr>
      <w:rPr>
        <w:rFonts w:hint="default"/>
        <w:lang w:val="en-GB" w:eastAsia="en-GB" w:bidi="en-GB"/>
      </w:rPr>
    </w:lvl>
    <w:lvl w:ilvl="2" w:tplc="A7E44510">
      <w:numFmt w:val="bullet"/>
      <w:lvlText w:val="•"/>
      <w:lvlJc w:val="left"/>
      <w:pPr>
        <w:ind w:left="2038" w:hanging="511"/>
      </w:pPr>
      <w:rPr>
        <w:rFonts w:hint="default"/>
        <w:lang w:val="en-GB" w:eastAsia="en-GB" w:bidi="en-GB"/>
      </w:rPr>
    </w:lvl>
    <w:lvl w:ilvl="3" w:tplc="F954CCDA">
      <w:numFmt w:val="bullet"/>
      <w:lvlText w:val="•"/>
      <w:lvlJc w:val="left"/>
      <w:pPr>
        <w:ind w:left="2777" w:hanging="511"/>
      </w:pPr>
      <w:rPr>
        <w:rFonts w:hint="default"/>
        <w:lang w:val="en-GB" w:eastAsia="en-GB" w:bidi="en-GB"/>
      </w:rPr>
    </w:lvl>
    <w:lvl w:ilvl="4" w:tplc="851E3F12">
      <w:numFmt w:val="bullet"/>
      <w:lvlText w:val="•"/>
      <w:lvlJc w:val="left"/>
      <w:pPr>
        <w:ind w:left="3516" w:hanging="511"/>
      </w:pPr>
      <w:rPr>
        <w:rFonts w:hint="default"/>
        <w:lang w:val="en-GB" w:eastAsia="en-GB" w:bidi="en-GB"/>
      </w:rPr>
    </w:lvl>
    <w:lvl w:ilvl="5" w:tplc="10B8AF0A">
      <w:numFmt w:val="bullet"/>
      <w:lvlText w:val="•"/>
      <w:lvlJc w:val="left"/>
      <w:pPr>
        <w:ind w:left="4255" w:hanging="511"/>
      </w:pPr>
      <w:rPr>
        <w:rFonts w:hint="default"/>
        <w:lang w:val="en-GB" w:eastAsia="en-GB" w:bidi="en-GB"/>
      </w:rPr>
    </w:lvl>
    <w:lvl w:ilvl="6" w:tplc="C4A450F8">
      <w:numFmt w:val="bullet"/>
      <w:lvlText w:val="•"/>
      <w:lvlJc w:val="left"/>
      <w:pPr>
        <w:ind w:left="4994" w:hanging="511"/>
      </w:pPr>
      <w:rPr>
        <w:rFonts w:hint="default"/>
        <w:lang w:val="en-GB" w:eastAsia="en-GB" w:bidi="en-GB"/>
      </w:rPr>
    </w:lvl>
    <w:lvl w:ilvl="7" w:tplc="B956AEBA">
      <w:numFmt w:val="bullet"/>
      <w:lvlText w:val="•"/>
      <w:lvlJc w:val="left"/>
      <w:pPr>
        <w:ind w:left="5733" w:hanging="511"/>
      </w:pPr>
      <w:rPr>
        <w:rFonts w:hint="default"/>
        <w:lang w:val="en-GB" w:eastAsia="en-GB" w:bidi="en-GB"/>
      </w:rPr>
    </w:lvl>
    <w:lvl w:ilvl="8" w:tplc="92BE1BB0">
      <w:numFmt w:val="bullet"/>
      <w:lvlText w:val="•"/>
      <w:lvlJc w:val="left"/>
      <w:pPr>
        <w:ind w:left="6472" w:hanging="511"/>
      </w:pPr>
      <w:rPr>
        <w:rFonts w:hint="default"/>
        <w:lang w:val="en-GB" w:eastAsia="en-GB" w:bidi="en-GB"/>
      </w:rPr>
    </w:lvl>
  </w:abstractNum>
  <w:abstractNum w:abstractNumId="82">
    <w:nsid w:val="5D9D1A1B"/>
    <w:multiLevelType w:val="hybridMultilevel"/>
    <w:tmpl w:val="B70A7E54"/>
    <w:lvl w:ilvl="0" w:tplc="F856A394">
      <w:start w:val="9"/>
      <w:numFmt w:val="decimal"/>
      <w:lvlText w:val="%1"/>
      <w:lvlJc w:val="left"/>
      <w:pPr>
        <w:ind w:left="706" w:hanging="511"/>
      </w:pPr>
      <w:rPr>
        <w:rFonts w:hint="default"/>
        <w:lang w:val="en-GB" w:eastAsia="en-GB" w:bidi="en-GB"/>
      </w:rPr>
    </w:lvl>
    <w:lvl w:ilvl="1" w:tplc="E4701C06">
      <w:numFmt w:val="none"/>
      <w:lvlText w:val=""/>
      <w:lvlJc w:val="left"/>
      <w:pPr>
        <w:tabs>
          <w:tab w:val="num" w:pos="360"/>
        </w:tabs>
      </w:pPr>
    </w:lvl>
    <w:lvl w:ilvl="2" w:tplc="5CCC97B0">
      <w:numFmt w:val="bullet"/>
      <w:lvlText w:val="•"/>
      <w:lvlJc w:val="left"/>
      <w:pPr>
        <w:ind w:left="2008" w:hanging="511"/>
      </w:pPr>
      <w:rPr>
        <w:rFonts w:hint="default"/>
        <w:lang w:val="en-GB" w:eastAsia="en-GB" w:bidi="en-GB"/>
      </w:rPr>
    </w:lvl>
    <w:lvl w:ilvl="3" w:tplc="DD4E8BCC">
      <w:numFmt w:val="bullet"/>
      <w:lvlText w:val="•"/>
      <w:lvlJc w:val="left"/>
      <w:pPr>
        <w:ind w:left="2662" w:hanging="511"/>
      </w:pPr>
      <w:rPr>
        <w:rFonts w:hint="default"/>
        <w:lang w:val="en-GB" w:eastAsia="en-GB" w:bidi="en-GB"/>
      </w:rPr>
    </w:lvl>
    <w:lvl w:ilvl="4" w:tplc="8F7AC94C">
      <w:numFmt w:val="bullet"/>
      <w:lvlText w:val="•"/>
      <w:lvlJc w:val="left"/>
      <w:pPr>
        <w:ind w:left="3316" w:hanging="511"/>
      </w:pPr>
      <w:rPr>
        <w:rFonts w:hint="default"/>
        <w:lang w:val="en-GB" w:eastAsia="en-GB" w:bidi="en-GB"/>
      </w:rPr>
    </w:lvl>
    <w:lvl w:ilvl="5" w:tplc="F92EEC6E">
      <w:numFmt w:val="bullet"/>
      <w:lvlText w:val="•"/>
      <w:lvlJc w:val="left"/>
      <w:pPr>
        <w:ind w:left="3970" w:hanging="511"/>
      </w:pPr>
      <w:rPr>
        <w:rFonts w:hint="default"/>
        <w:lang w:val="en-GB" w:eastAsia="en-GB" w:bidi="en-GB"/>
      </w:rPr>
    </w:lvl>
    <w:lvl w:ilvl="6" w:tplc="CE3A1566">
      <w:numFmt w:val="bullet"/>
      <w:lvlText w:val="•"/>
      <w:lvlJc w:val="left"/>
      <w:pPr>
        <w:ind w:left="4624" w:hanging="511"/>
      </w:pPr>
      <w:rPr>
        <w:rFonts w:hint="default"/>
        <w:lang w:val="en-GB" w:eastAsia="en-GB" w:bidi="en-GB"/>
      </w:rPr>
    </w:lvl>
    <w:lvl w:ilvl="7" w:tplc="6186AC64">
      <w:numFmt w:val="bullet"/>
      <w:lvlText w:val="•"/>
      <w:lvlJc w:val="left"/>
      <w:pPr>
        <w:ind w:left="5278" w:hanging="511"/>
      </w:pPr>
      <w:rPr>
        <w:rFonts w:hint="default"/>
        <w:lang w:val="en-GB" w:eastAsia="en-GB" w:bidi="en-GB"/>
      </w:rPr>
    </w:lvl>
    <w:lvl w:ilvl="8" w:tplc="FC04D68E">
      <w:numFmt w:val="bullet"/>
      <w:lvlText w:val="•"/>
      <w:lvlJc w:val="left"/>
      <w:pPr>
        <w:ind w:left="5932" w:hanging="511"/>
      </w:pPr>
      <w:rPr>
        <w:rFonts w:hint="default"/>
        <w:lang w:val="en-GB" w:eastAsia="en-GB" w:bidi="en-GB"/>
      </w:rPr>
    </w:lvl>
  </w:abstractNum>
  <w:abstractNum w:abstractNumId="83">
    <w:nsid w:val="5FF515FB"/>
    <w:multiLevelType w:val="hybridMultilevel"/>
    <w:tmpl w:val="E34433E0"/>
    <w:lvl w:ilvl="0" w:tplc="7D42EE24">
      <w:start w:val="1"/>
      <w:numFmt w:val="lowerLetter"/>
      <w:lvlText w:val="(%1)"/>
      <w:lvlJc w:val="left"/>
      <w:pPr>
        <w:ind w:left="637" w:hanging="511"/>
      </w:pPr>
      <w:rPr>
        <w:rFonts w:ascii="Times New Roman" w:eastAsia="Times New Roman" w:hAnsi="Times New Roman" w:cs="Times New Roman" w:hint="default"/>
        <w:color w:val="231F20"/>
        <w:w w:val="107"/>
        <w:sz w:val="22"/>
        <w:szCs w:val="22"/>
        <w:lang w:val="en-GB" w:eastAsia="en-GB" w:bidi="en-GB"/>
      </w:rPr>
    </w:lvl>
    <w:lvl w:ilvl="1" w:tplc="59A2FD88">
      <w:numFmt w:val="bullet"/>
      <w:lvlText w:val="•"/>
      <w:lvlJc w:val="left"/>
      <w:pPr>
        <w:ind w:left="1542" w:hanging="511"/>
      </w:pPr>
      <w:rPr>
        <w:rFonts w:hint="default"/>
        <w:lang w:val="en-GB" w:eastAsia="en-GB" w:bidi="en-GB"/>
      </w:rPr>
    </w:lvl>
    <w:lvl w:ilvl="2" w:tplc="F3BE7622">
      <w:numFmt w:val="bullet"/>
      <w:lvlText w:val="•"/>
      <w:lvlJc w:val="left"/>
      <w:pPr>
        <w:ind w:left="2445" w:hanging="511"/>
      </w:pPr>
      <w:rPr>
        <w:rFonts w:hint="default"/>
        <w:lang w:val="en-GB" w:eastAsia="en-GB" w:bidi="en-GB"/>
      </w:rPr>
    </w:lvl>
    <w:lvl w:ilvl="3" w:tplc="86C49B64">
      <w:numFmt w:val="bullet"/>
      <w:lvlText w:val="•"/>
      <w:lvlJc w:val="left"/>
      <w:pPr>
        <w:ind w:left="3347" w:hanging="511"/>
      </w:pPr>
      <w:rPr>
        <w:rFonts w:hint="default"/>
        <w:lang w:val="en-GB" w:eastAsia="en-GB" w:bidi="en-GB"/>
      </w:rPr>
    </w:lvl>
    <w:lvl w:ilvl="4" w:tplc="B1686A4E">
      <w:numFmt w:val="bullet"/>
      <w:lvlText w:val="•"/>
      <w:lvlJc w:val="left"/>
      <w:pPr>
        <w:ind w:left="4250" w:hanging="511"/>
      </w:pPr>
      <w:rPr>
        <w:rFonts w:hint="default"/>
        <w:lang w:val="en-GB" w:eastAsia="en-GB" w:bidi="en-GB"/>
      </w:rPr>
    </w:lvl>
    <w:lvl w:ilvl="5" w:tplc="9DAC4FC6">
      <w:numFmt w:val="bullet"/>
      <w:lvlText w:val="•"/>
      <w:lvlJc w:val="left"/>
      <w:pPr>
        <w:ind w:left="5152" w:hanging="511"/>
      </w:pPr>
      <w:rPr>
        <w:rFonts w:hint="default"/>
        <w:lang w:val="en-GB" w:eastAsia="en-GB" w:bidi="en-GB"/>
      </w:rPr>
    </w:lvl>
    <w:lvl w:ilvl="6" w:tplc="E2A69EE4">
      <w:numFmt w:val="bullet"/>
      <w:lvlText w:val="•"/>
      <w:lvlJc w:val="left"/>
      <w:pPr>
        <w:ind w:left="6055" w:hanging="511"/>
      </w:pPr>
      <w:rPr>
        <w:rFonts w:hint="default"/>
        <w:lang w:val="en-GB" w:eastAsia="en-GB" w:bidi="en-GB"/>
      </w:rPr>
    </w:lvl>
    <w:lvl w:ilvl="7" w:tplc="1C626178">
      <w:numFmt w:val="bullet"/>
      <w:lvlText w:val="•"/>
      <w:lvlJc w:val="left"/>
      <w:pPr>
        <w:ind w:left="6957" w:hanging="511"/>
      </w:pPr>
      <w:rPr>
        <w:rFonts w:hint="default"/>
        <w:lang w:val="en-GB" w:eastAsia="en-GB" w:bidi="en-GB"/>
      </w:rPr>
    </w:lvl>
    <w:lvl w:ilvl="8" w:tplc="8BFA5F16">
      <w:numFmt w:val="bullet"/>
      <w:lvlText w:val="•"/>
      <w:lvlJc w:val="left"/>
      <w:pPr>
        <w:ind w:left="7860" w:hanging="511"/>
      </w:pPr>
      <w:rPr>
        <w:rFonts w:hint="default"/>
        <w:lang w:val="en-GB" w:eastAsia="en-GB" w:bidi="en-GB"/>
      </w:rPr>
    </w:lvl>
  </w:abstractNum>
  <w:abstractNum w:abstractNumId="84">
    <w:nsid w:val="606438F1"/>
    <w:multiLevelType w:val="hybridMultilevel"/>
    <w:tmpl w:val="54A24232"/>
    <w:lvl w:ilvl="0" w:tplc="FE465B6E">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DD408BDA">
      <w:start w:val="1"/>
      <w:numFmt w:val="lowerRoman"/>
      <w:lvlText w:val="(%2)"/>
      <w:lvlJc w:val="left"/>
      <w:pPr>
        <w:ind w:left="1724" w:hanging="511"/>
      </w:pPr>
      <w:rPr>
        <w:rFonts w:hint="default"/>
        <w:w w:val="104"/>
        <w:lang w:val="en-GB" w:eastAsia="en-GB" w:bidi="en-GB"/>
      </w:rPr>
    </w:lvl>
    <w:lvl w:ilvl="2" w:tplc="B308B5A4">
      <w:numFmt w:val="bullet"/>
      <w:lvlText w:val="•"/>
      <w:lvlJc w:val="left"/>
      <w:pPr>
        <w:ind w:left="2645" w:hanging="511"/>
      </w:pPr>
      <w:rPr>
        <w:rFonts w:hint="default"/>
        <w:lang w:val="en-GB" w:eastAsia="en-GB" w:bidi="en-GB"/>
      </w:rPr>
    </w:lvl>
    <w:lvl w:ilvl="3" w:tplc="C4AC87CE">
      <w:numFmt w:val="bullet"/>
      <w:lvlText w:val="•"/>
      <w:lvlJc w:val="left"/>
      <w:pPr>
        <w:ind w:left="3570" w:hanging="511"/>
      </w:pPr>
      <w:rPr>
        <w:rFonts w:hint="default"/>
        <w:lang w:val="en-GB" w:eastAsia="en-GB" w:bidi="en-GB"/>
      </w:rPr>
    </w:lvl>
    <w:lvl w:ilvl="4" w:tplc="868C1232">
      <w:numFmt w:val="bullet"/>
      <w:lvlText w:val="•"/>
      <w:lvlJc w:val="left"/>
      <w:pPr>
        <w:ind w:left="4495" w:hanging="511"/>
      </w:pPr>
      <w:rPr>
        <w:rFonts w:hint="default"/>
        <w:lang w:val="en-GB" w:eastAsia="en-GB" w:bidi="en-GB"/>
      </w:rPr>
    </w:lvl>
    <w:lvl w:ilvl="5" w:tplc="76DC7674">
      <w:numFmt w:val="bullet"/>
      <w:lvlText w:val="•"/>
      <w:lvlJc w:val="left"/>
      <w:pPr>
        <w:ind w:left="5420" w:hanging="511"/>
      </w:pPr>
      <w:rPr>
        <w:rFonts w:hint="default"/>
        <w:lang w:val="en-GB" w:eastAsia="en-GB" w:bidi="en-GB"/>
      </w:rPr>
    </w:lvl>
    <w:lvl w:ilvl="6" w:tplc="DE76D0B6">
      <w:numFmt w:val="bullet"/>
      <w:lvlText w:val="•"/>
      <w:lvlJc w:val="left"/>
      <w:pPr>
        <w:ind w:left="6345" w:hanging="511"/>
      </w:pPr>
      <w:rPr>
        <w:rFonts w:hint="default"/>
        <w:lang w:val="en-GB" w:eastAsia="en-GB" w:bidi="en-GB"/>
      </w:rPr>
    </w:lvl>
    <w:lvl w:ilvl="7" w:tplc="6D5E3916">
      <w:numFmt w:val="bullet"/>
      <w:lvlText w:val="•"/>
      <w:lvlJc w:val="left"/>
      <w:pPr>
        <w:ind w:left="7270" w:hanging="511"/>
      </w:pPr>
      <w:rPr>
        <w:rFonts w:hint="default"/>
        <w:lang w:val="en-GB" w:eastAsia="en-GB" w:bidi="en-GB"/>
      </w:rPr>
    </w:lvl>
    <w:lvl w:ilvl="8" w:tplc="5B8A5410">
      <w:numFmt w:val="bullet"/>
      <w:lvlText w:val="•"/>
      <w:lvlJc w:val="left"/>
      <w:pPr>
        <w:ind w:left="8195" w:hanging="511"/>
      </w:pPr>
      <w:rPr>
        <w:rFonts w:hint="default"/>
        <w:lang w:val="en-GB" w:eastAsia="en-GB" w:bidi="en-GB"/>
      </w:rPr>
    </w:lvl>
  </w:abstractNum>
  <w:abstractNum w:abstractNumId="85">
    <w:nsid w:val="60BF5425"/>
    <w:multiLevelType w:val="hybridMultilevel"/>
    <w:tmpl w:val="A420CAEC"/>
    <w:lvl w:ilvl="0" w:tplc="5A6AF4A8">
      <w:start w:val="5"/>
      <w:numFmt w:val="decimal"/>
      <w:lvlText w:val="%1"/>
      <w:lvlJc w:val="left"/>
      <w:pPr>
        <w:ind w:left="652" w:hanging="511"/>
      </w:pPr>
      <w:rPr>
        <w:rFonts w:hint="default"/>
        <w:lang w:val="en-GB" w:eastAsia="en-GB" w:bidi="en-GB"/>
      </w:rPr>
    </w:lvl>
    <w:lvl w:ilvl="1" w:tplc="6D06163E">
      <w:numFmt w:val="none"/>
      <w:lvlText w:val=""/>
      <w:lvlJc w:val="left"/>
      <w:pPr>
        <w:tabs>
          <w:tab w:val="num" w:pos="360"/>
        </w:tabs>
      </w:pPr>
    </w:lvl>
    <w:lvl w:ilvl="2" w:tplc="C1CE6D4A">
      <w:numFmt w:val="bullet"/>
      <w:lvlText w:val="•"/>
      <w:lvlJc w:val="left"/>
      <w:pPr>
        <w:ind w:left="1965" w:hanging="511"/>
      </w:pPr>
      <w:rPr>
        <w:rFonts w:hint="default"/>
        <w:lang w:val="en-GB" w:eastAsia="en-GB" w:bidi="en-GB"/>
      </w:rPr>
    </w:lvl>
    <w:lvl w:ilvl="3" w:tplc="37FC4B78">
      <w:numFmt w:val="bullet"/>
      <w:lvlText w:val="•"/>
      <w:lvlJc w:val="left"/>
      <w:pPr>
        <w:ind w:left="2618" w:hanging="511"/>
      </w:pPr>
      <w:rPr>
        <w:rFonts w:hint="default"/>
        <w:lang w:val="en-GB" w:eastAsia="en-GB" w:bidi="en-GB"/>
      </w:rPr>
    </w:lvl>
    <w:lvl w:ilvl="4" w:tplc="BC7A3784">
      <w:numFmt w:val="bullet"/>
      <w:lvlText w:val="•"/>
      <w:lvlJc w:val="left"/>
      <w:pPr>
        <w:ind w:left="3270" w:hanging="511"/>
      </w:pPr>
      <w:rPr>
        <w:rFonts w:hint="default"/>
        <w:lang w:val="en-GB" w:eastAsia="en-GB" w:bidi="en-GB"/>
      </w:rPr>
    </w:lvl>
    <w:lvl w:ilvl="5" w:tplc="4FAC052E">
      <w:numFmt w:val="bullet"/>
      <w:lvlText w:val="•"/>
      <w:lvlJc w:val="left"/>
      <w:pPr>
        <w:ind w:left="3923" w:hanging="511"/>
      </w:pPr>
      <w:rPr>
        <w:rFonts w:hint="default"/>
        <w:lang w:val="en-GB" w:eastAsia="en-GB" w:bidi="en-GB"/>
      </w:rPr>
    </w:lvl>
    <w:lvl w:ilvl="6" w:tplc="0E8206D2">
      <w:numFmt w:val="bullet"/>
      <w:lvlText w:val="•"/>
      <w:lvlJc w:val="left"/>
      <w:pPr>
        <w:ind w:left="4576" w:hanging="511"/>
      </w:pPr>
      <w:rPr>
        <w:rFonts w:hint="default"/>
        <w:lang w:val="en-GB" w:eastAsia="en-GB" w:bidi="en-GB"/>
      </w:rPr>
    </w:lvl>
    <w:lvl w:ilvl="7" w:tplc="0F5C7D6E">
      <w:numFmt w:val="bullet"/>
      <w:lvlText w:val="•"/>
      <w:lvlJc w:val="left"/>
      <w:pPr>
        <w:ind w:left="5228" w:hanging="511"/>
      </w:pPr>
      <w:rPr>
        <w:rFonts w:hint="default"/>
        <w:lang w:val="en-GB" w:eastAsia="en-GB" w:bidi="en-GB"/>
      </w:rPr>
    </w:lvl>
    <w:lvl w:ilvl="8" w:tplc="4A3690D2">
      <w:numFmt w:val="bullet"/>
      <w:lvlText w:val="•"/>
      <w:lvlJc w:val="left"/>
      <w:pPr>
        <w:ind w:left="5881" w:hanging="511"/>
      </w:pPr>
      <w:rPr>
        <w:rFonts w:hint="default"/>
        <w:lang w:val="en-GB" w:eastAsia="en-GB" w:bidi="en-GB"/>
      </w:rPr>
    </w:lvl>
  </w:abstractNum>
  <w:abstractNum w:abstractNumId="86">
    <w:nsid w:val="613754FF"/>
    <w:multiLevelType w:val="hybridMultilevel"/>
    <w:tmpl w:val="763C603A"/>
    <w:lvl w:ilvl="0" w:tplc="23D06186">
      <w:start w:val="29"/>
      <w:numFmt w:val="decimal"/>
      <w:lvlText w:val="%1"/>
      <w:lvlJc w:val="left"/>
      <w:pPr>
        <w:ind w:left="618" w:hanging="511"/>
      </w:pPr>
      <w:rPr>
        <w:rFonts w:hint="default"/>
        <w:lang w:val="en-GB" w:eastAsia="en-GB" w:bidi="en-GB"/>
      </w:rPr>
    </w:lvl>
    <w:lvl w:ilvl="1" w:tplc="D436B276">
      <w:numFmt w:val="none"/>
      <w:lvlText w:val=""/>
      <w:lvlJc w:val="left"/>
      <w:pPr>
        <w:tabs>
          <w:tab w:val="num" w:pos="360"/>
        </w:tabs>
      </w:pPr>
    </w:lvl>
    <w:lvl w:ilvl="2" w:tplc="0D804538">
      <w:numFmt w:val="bullet"/>
      <w:lvlText w:val="•"/>
      <w:lvlJc w:val="left"/>
      <w:pPr>
        <w:ind w:left="1926" w:hanging="511"/>
      </w:pPr>
      <w:rPr>
        <w:rFonts w:hint="default"/>
        <w:lang w:val="en-GB" w:eastAsia="en-GB" w:bidi="en-GB"/>
      </w:rPr>
    </w:lvl>
    <w:lvl w:ilvl="3" w:tplc="EEAE1204">
      <w:numFmt w:val="bullet"/>
      <w:lvlText w:val="•"/>
      <w:lvlJc w:val="left"/>
      <w:pPr>
        <w:ind w:left="2579" w:hanging="511"/>
      </w:pPr>
      <w:rPr>
        <w:rFonts w:hint="default"/>
        <w:lang w:val="en-GB" w:eastAsia="en-GB" w:bidi="en-GB"/>
      </w:rPr>
    </w:lvl>
    <w:lvl w:ilvl="4" w:tplc="A354424E">
      <w:numFmt w:val="bullet"/>
      <w:lvlText w:val="•"/>
      <w:lvlJc w:val="left"/>
      <w:pPr>
        <w:ind w:left="3232" w:hanging="511"/>
      </w:pPr>
      <w:rPr>
        <w:rFonts w:hint="default"/>
        <w:lang w:val="en-GB" w:eastAsia="en-GB" w:bidi="en-GB"/>
      </w:rPr>
    </w:lvl>
    <w:lvl w:ilvl="5" w:tplc="FD7E964C">
      <w:numFmt w:val="bullet"/>
      <w:lvlText w:val="•"/>
      <w:lvlJc w:val="left"/>
      <w:pPr>
        <w:ind w:left="3886" w:hanging="511"/>
      </w:pPr>
      <w:rPr>
        <w:rFonts w:hint="default"/>
        <w:lang w:val="en-GB" w:eastAsia="en-GB" w:bidi="en-GB"/>
      </w:rPr>
    </w:lvl>
    <w:lvl w:ilvl="6" w:tplc="5328A97A">
      <w:numFmt w:val="bullet"/>
      <w:lvlText w:val="•"/>
      <w:lvlJc w:val="left"/>
      <w:pPr>
        <w:ind w:left="4539" w:hanging="511"/>
      </w:pPr>
      <w:rPr>
        <w:rFonts w:hint="default"/>
        <w:lang w:val="en-GB" w:eastAsia="en-GB" w:bidi="en-GB"/>
      </w:rPr>
    </w:lvl>
    <w:lvl w:ilvl="7" w:tplc="1DFA8A8E">
      <w:numFmt w:val="bullet"/>
      <w:lvlText w:val="•"/>
      <w:lvlJc w:val="left"/>
      <w:pPr>
        <w:ind w:left="5192" w:hanging="511"/>
      </w:pPr>
      <w:rPr>
        <w:rFonts w:hint="default"/>
        <w:lang w:val="en-GB" w:eastAsia="en-GB" w:bidi="en-GB"/>
      </w:rPr>
    </w:lvl>
    <w:lvl w:ilvl="8" w:tplc="F5EAAEF8">
      <w:numFmt w:val="bullet"/>
      <w:lvlText w:val="•"/>
      <w:lvlJc w:val="left"/>
      <w:pPr>
        <w:ind w:left="5845" w:hanging="511"/>
      </w:pPr>
      <w:rPr>
        <w:rFonts w:hint="default"/>
        <w:lang w:val="en-GB" w:eastAsia="en-GB" w:bidi="en-GB"/>
      </w:rPr>
    </w:lvl>
  </w:abstractNum>
  <w:abstractNum w:abstractNumId="87">
    <w:nsid w:val="627A3D35"/>
    <w:multiLevelType w:val="hybridMultilevel"/>
    <w:tmpl w:val="E208FC10"/>
    <w:lvl w:ilvl="0" w:tplc="A6BAB728">
      <w:start w:val="19"/>
      <w:numFmt w:val="decimal"/>
      <w:lvlText w:val="%1"/>
      <w:lvlJc w:val="left"/>
      <w:pPr>
        <w:ind w:left="850" w:hanging="511"/>
      </w:pPr>
      <w:rPr>
        <w:rFonts w:hint="default"/>
        <w:lang w:val="en-GB" w:eastAsia="en-GB" w:bidi="en-GB"/>
      </w:rPr>
    </w:lvl>
    <w:lvl w:ilvl="1" w:tplc="F31284C8">
      <w:numFmt w:val="none"/>
      <w:lvlText w:val=""/>
      <w:lvlJc w:val="left"/>
      <w:pPr>
        <w:tabs>
          <w:tab w:val="num" w:pos="360"/>
        </w:tabs>
      </w:pPr>
    </w:lvl>
    <w:lvl w:ilvl="2" w:tplc="4B7E810E">
      <w:numFmt w:val="bullet"/>
      <w:lvlText w:val="•"/>
      <w:lvlJc w:val="left"/>
      <w:pPr>
        <w:ind w:left="2163" w:hanging="511"/>
      </w:pPr>
      <w:rPr>
        <w:rFonts w:hint="default"/>
        <w:lang w:val="en-GB" w:eastAsia="en-GB" w:bidi="en-GB"/>
      </w:rPr>
    </w:lvl>
    <w:lvl w:ilvl="3" w:tplc="58400666">
      <w:numFmt w:val="bullet"/>
      <w:lvlText w:val="•"/>
      <w:lvlJc w:val="left"/>
      <w:pPr>
        <w:ind w:left="2815" w:hanging="511"/>
      </w:pPr>
      <w:rPr>
        <w:rFonts w:hint="default"/>
        <w:lang w:val="en-GB" w:eastAsia="en-GB" w:bidi="en-GB"/>
      </w:rPr>
    </w:lvl>
    <w:lvl w:ilvl="4" w:tplc="D644A560">
      <w:numFmt w:val="bullet"/>
      <w:lvlText w:val="•"/>
      <w:lvlJc w:val="left"/>
      <w:pPr>
        <w:ind w:left="3467" w:hanging="511"/>
      </w:pPr>
      <w:rPr>
        <w:rFonts w:hint="default"/>
        <w:lang w:val="en-GB" w:eastAsia="en-GB" w:bidi="en-GB"/>
      </w:rPr>
    </w:lvl>
    <w:lvl w:ilvl="5" w:tplc="EC6A2D7E">
      <w:numFmt w:val="bullet"/>
      <w:lvlText w:val="•"/>
      <w:lvlJc w:val="left"/>
      <w:pPr>
        <w:ind w:left="4119" w:hanging="511"/>
      </w:pPr>
      <w:rPr>
        <w:rFonts w:hint="default"/>
        <w:lang w:val="en-GB" w:eastAsia="en-GB" w:bidi="en-GB"/>
      </w:rPr>
    </w:lvl>
    <w:lvl w:ilvl="6" w:tplc="C322AAE0">
      <w:numFmt w:val="bullet"/>
      <w:lvlText w:val="•"/>
      <w:lvlJc w:val="left"/>
      <w:pPr>
        <w:ind w:left="4771" w:hanging="511"/>
      </w:pPr>
      <w:rPr>
        <w:rFonts w:hint="default"/>
        <w:lang w:val="en-GB" w:eastAsia="en-GB" w:bidi="en-GB"/>
      </w:rPr>
    </w:lvl>
    <w:lvl w:ilvl="7" w:tplc="DE60A12A">
      <w:numFmt w:val="bullet"/>
      <w:lvlText w:val="•"/>
      <w:lvlJc w:val="left"/>
      <w:pPr>
        <w:ind w:left="5423" w:hanging="511"/>
      </w:pPr>
      <w:rPr>
        <w:rFonts w:hint="default"/>
        <w:lang w:val="en-GB" w:eastAsia="en-GB" w:bidi="en-GB"/>
      </w:rPr>
    </w:lvl>
    <w:lvl w:ilvl="8" w:tplc="5F3E5048">
      <w:numFmt w:val="bullet"/>
      <w:lvlText w:val="•"/>
      <w:lvlJc w:val="left"/>
      <w:pPr>
        <w:ind w:left="6075" w:hanging="511"/>
      </w:pPr>
      <w:rPr>
        <w:rFonts w:hint="default"/>
        <w:lang w:val="en-GB" w:eastAsia="en-GB" w:bidi="en-GB"/>
      </w:rPr>
    </w:lvl>
  </w:abstractNum>
  <w:abstractNum w:abstractNumId="88">
    <w:nsid w:val="629B15B4"/>
    <w:multiLevelType w:val="hybridMultilevel"/>
    <w:tmpl w:val="4F34CF48"/>
    <w:lvl w:ilvl="0" w:tplc="9F04C558">
      <w:start w:val="52"/>
      <w:numFmt w:val="decimal"/>
      <w:lvlText w:val="%1"/>
      <w:lvlJc w:val="left"/>
      <w:pPr>
        <w:ind w:left="719" w:hanging="511"/>
      </w:pPr>
      <w:rPr>
        <w:rFonts w:hint="default"/>
        <w:lang w:val="en-GB" w:eastAsia="en-GB" w:bidi="en-GB"/>
      </w:rPr>
    </w:lvl>
    <w:lvl w:ilvl="1" w:tplc="5C1875DE">
      <w:numFmt w:val="none"/>
      <w:lvlText w:val=""/>
      <w:lvlJc w:val="left"/>
      <w:pPr>
        <w:tabs>
          <w:tab w:val="num" w:pos="360"/>
        </w:tabs>
      </w:pPr>
    </w:lvl>
    <w:lvl w:ilvl="2" w:tplc="309E64D6">
      <w:numFmt w:val="bullet"/>
      <w:lvlText w:val="•"/>
      <w:lvlJc w:val="left"/>
      <w:pPr>
        <w:ind w:left="2025" w:hanging="511"/>
      </w:pPr>
      <w:rPr>
        <w:rFonts w:hint="default"/>
        <w:lang w:val="en-GB" w:eastAsia="en-GB" w:bidi="en-GB"/>
      </w:rPr>
    </w:lvl>
    <w:lvl w:ilvl="3" w:tplc="BB7C307A">
      <w:numFmt w:val="bullet"/>
      <w:lvlText w:val="•"/>
      <w:lvlJc w:val="left"/>
      <w:pPr>
        <w:ind w:left="2677" w:hanging="511"/>
      </w:pPr>
      <w:rPr>
        <w:rFonts w:hint="default"/>
        <w:lang w:val="en-GB" w:eastAsia="en-GB" w:bidi="en-GB"/>
      </w:rPr>
    </w:lvl>
    <w:lvl w:ilvl="4" w:tplc="0EA4F99A">
      <w:numFmt w:val="bullet"/>
      <w:lvlText w:val="•"/>
      <w:lvlJc w:val="left"/>
      <w:pPr>
        <w:ind w:left="3330" w:hanging="511"/>
      </w:pPr>
      <w:rPr>
        <w:rFonts w:hint="default"/>
        <w:lang w:val="en-GB" w:eastAsia="en-GB" w:bidi="en-GB"/>
      </w:rPr>
    </w:lvl>
    <w:lvl w:ilvl="5" w:tplc="340AAD2E">
      <w:numFmt w:val="bullet"/>
      <w:lvlText w:val="•"/>
      <w:lvlJc w:val="left"/>
      <w:pPr>
        <w:ind w:left="3982" w:hanging="511"/>
      </w:pPr>
      <w:rPr>
        <w:rFonts w:hint="default"/>
        <w:lang w:val="en-GB" w:eastAsia="en-GB" w:bidi="en-GB"/>
      </w:rPr>
    </w:lvl>
    <w:lvl w:ilvl="6" w:tplc="72127A8C">
      <w:numFmt w:val="bullet"/>
      <w:lvlText w:val="•"/>
      <w:lvlJc w:val="left"/>
      <w:pPr>
        <w:ind w:left="4635" w:hanging="511"/>
      </w:pPr>
      <w:rPr>
        <w:rFonts w:hint="default"/>
        <w:lang w:val="en-GB" w:eastAsia="en-GB" w:bidi="en-GB"/>
      </w:rPr>
    </w:lvl>
    <w:lvl w:ilvl="7" w:tplc="E522F414">
      <w:numFmt w:val="bullet"/>
      <w:lvlText w:val="•"/>
      <w:lvlJc w:val="left"/>
      <w:pPr>
        <w:ind w:left="5287" w:hanging="511"/>
      </w:pPr>
      <w:rPr>
        <w:rFonts w:hint="default"/>
        <w:lang w:val="en-GB" w:eastAsia="en-GB" w:bidi="en-GB"/>
      </w:rPr>
    </w:lvl>
    <w:lvl w:ilvl="8" w:tplc="39CE1962">
      <w:numFmt w:val="bullet"/>
      <w:lvlText w:val="•"/>
      <w:lvlJc w:val="left"/>
      <w:pPr>
        <w:ind w:left="5940" w:hanging="511"/>
      </w:pPr>
      <w:rPr>
        <w:rFonts w:hint="default"/>
        <w:lang w:val="en-GB" w:eastAsia="en-GB" w:bidi="en-GB"/>
      </w:rPr>
    </w:lvl>
  </w:abstractNum>
  <w:abstractNum w:abstractNumId="89">
    <w:nsid w:val="66521FA3"/>
    <w:multiLevelType w:val="hybridMultilevel"/>
    <w:tmpl w:val="3EF6CDB4"/>
    <w:lvl w:ilvl="0" w:tplc="0B96CCAA">
      <w:start w:val="48"/>
      <w:numFmt w:val="decimal"/>
      <w:lvlText w:val="%1"/>
      <w:lvlJc w:val="left"/>
      <w:pPr>
        <w:ind w:left="795" w:hanging="511"/>
      </w:pPr>
      <w:rPr>
        <w:rFonts w:hint="default"/>
        <w:lang w:val="en-GB" w:eastAsia="en-GB" w:bidi="en-GB"/>
      </w:rPr>
    </w:lvl>
    <w:lvl w:ilvl="1" w:tplc="1D1E92DE">
      <w:numFmt w:val="none"/>
      <w:lvlText w:val=""/>
      <w:lvlJc w:val="left"/>
      <w:pPr>
        <w:tabs>
          <w:tab w:val="num" w:pos="360"/>
        </w:tabs>
      </w:pPr>
    </w:lvl>
    <w:lvl w:ilvl="2" w:tplc="D1924900">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tplc="DFAEA204">
      <w:numFmt w:val="bullet"/>
      <w:lvlText w:val="•"/>
      <w:lvlJc w:val="left"/>
      <w:pPr>
        <w:ind w:left="2562" w:hanging="397"/>
      </w:pPr>
      <w:rPr>
        <w:rFonts w:hint="default"/>
        <w:lang w:val="en-GB" w:eastAsia="en-GB" w:bidi="en-GB"/>
      </w:rPr>
    </w:lvl>
    <w:lvl w:ilvl="4" w:tplc="18C6E256">
      <w:numFmt w:val="bullet"/>
      <w:lvlText w:val="•"/>
      <w:lvlJc w:val="left"/>
      <w:pPr>
        <w:ind w:left="3243" w:hanging="397"/>
      </w:pPr>
      <w:rPr>
        <w:rFonts w:hint="default"/>
        <w:lang w:val="en-GB" w:eastAsia="en-GB" w:bidi="en-GB"/>
      </w:rPr>
    </w:lvl>
    <w:lvl w:ilvl="5" w:tplc="90B2A9C2">
      <w:numFmt w:val="bullet"/>
      <w:lvlText w:val="•"/>
      <w:lvlJc w:val="left"/>
      <w:pPr>
        <w:ind w:left="3924" w:hanging="397"/>
      </w:pPr>
      <w:rPr>
        <w:rFonts w:hint="default"/>
        <w:lang w:val="en-GB" w:eastAsia="en-GB" w:bidi="en-GB"/>
      </w:rPr>
    </w:lvl>
    <w:lvl w:ilvl="6" w:tplc="0EE006DC">
      <w:numFmt w:val="bullet"/>
      <w:lvlText w:val="•"/>
      <w:lvlJc w:val="left"/>
      <w:pPr>
        <w:ind w:left="4605" w:hanging="397"/>
      </w:pPr>
      <w:rPr>
        <w:rFonts w:hint="default"/>
        <w:lang w:val="en-GB" w:eastAsia="en-GB" w:bidi="en-GB"/>
      </w:rPr>
    </w:lvl>
    <w:lvl w:ilvl="7" w:tplc="833E4836">
      <w:numFmt w:val="bullet"/>
      <w:lvlText w:val="•"/>
      <w:lvlJc w:val="left"/>
      <w:pPr>
        <w:ind w:left="5286" w:hanging="397"/>
      </w:pPr>
      <w:rPr>
        <w:rFonts w:hint="default"/>
        <w:lang w:val="en-GB" w:eastAsia="en-GB" w:bidi="en-GB"/>
      </w:rPr>
    </w:lvl>
    <w:lvl w:ilvl="8" w:tplc="CDD020F4">
      <w:numFmt w:val="bullet"/>
      <w:lvlText w:val="•"/>
      <w:lvlJc w:val="left"/>
      <w:pPr>
        <w:ind w:left="5967" w:hanging="397"/>
      </w:pPr>
      <w:rPr>
        <w:rFonts w:hint="default"/>
        <w:lang w:val="en-GB" w:eastAsia="en-GB" w:bidi="en-GB"/>
      </w:rPr>
    </w:lvl>
  </w:abstractNum>
  <w:abstractNum w:abstractNumId="90">
    <w:nsid w:val="68915E2E"/>
    <w:multiLevelType w:val="hybridMultilevel"/>
    <w:tmpl w:val="93800AFA"/>
    <w:lvl w:ilvl="0" w:tplc="7BCCCA02">
      <w:start w:val="37"/>
      <w:numFmt w:val="decimal"/>
      <w:lvlText w:val="%1"/>
      <w:lvlJc w:val="left"/>
      <w:pPr>
        <w:ind w:left="687" w:hanging="511"/>
      </w:pPr>
      <w:rPr>
        <w:rFonts w:hint="default"/>
        <w:lang w:val="en-GB" w:eastAsia="en-GB" w:bidi="en-GB"/>
      </w:rPr>
    </w:lvl>
    <w:lvl w:ilvl="1" w:tplc="322C0D26">
      <w:numFmt w:val="none"/>
      <w:lvlText w:val=""/>
      <w:lvlJc w:val="left"/>
      <w:pPr>
        <w:tabs>
          <w:tab w:val="num" w:pos="360"/>
        </w:tabs>
      </w:pPr>
    </w:lvl>
    <w:lvl w:ilvl="2" w:tplc="E6BE8A7C">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tplc="3FA64268">
      <w:numFmt w:val="bullet"/>
      <w:lvlText w:val="•"/>
      <w:lvlJc w:val="left"/>
      <w:pPr>
        <w:ind w:left="2442" w:hanging="397"/>
      </w:pPr>
      <w:rPr>
        <w:rFonts w:hint="default"/>
        <w:lang w:val="en-GB" w:eastAsia="en-GB" w:bidi="en-GB"/>
      </w:rPr>
    </w:lvl>
    <w:lvl w:ilvl="4" w:tplc="0F8A7470">
      <w:numFmt w:val="bullet"/>
      <w:lvlText w:val="•"/>
      <w:lvlJc w:val="left"/>
      <w:pPr>
        <w:ind w:left="3124" w:hanging="397"/>
      </w:pPr>
      <w:rPr>
        <w:rFonts w:hint="default"/>
        <w:lang w:val="en-GB" w:eastAsia="en-GB" w:bidi="en-GB"/>
      </w:rPr>
    </w:lvl>
    <w:lvl w:ilvl="5" w:tplc="4AD6687A">
      <w:numFmt w:val="bullet"/>
      <w:lvlText w:val="•"/>
      <w:lvlJc w:val="left"/>
      <w:pPr>
        <w:ind w:left="3805" w:hanging="397"/>
      </w:pPr>
      <w:rPr>
        <w:rFonts w:hint="default"/>
        <w:lang w:val="en-GB" w:eastAsia="en-GB" w:bidi="en-GB"/>
      </w:rPr>
    </w:lvl>
    <w:lvl w:ilvl="6" w:tplc="801ACC52">
      <w:numFmt w:val="bullet"/>
      <w:lvlText w:val="•"/>
      <w:lvlJc w:val="left"/>
      <w:pPr>
        <w:ind w:left="4487" w:hanging="397"/>
      </w:pPr>
      <w:rPr>
        <w:rFonts w:hint="default"/>
        <w:lang w:val="en-GB" w:eastAsia="en-GB" w:bidi="en-GB"/>
      </w:rPr>
    </w:lvl>
    <w:lvl w:ilvl="7" w:tplc="FB2EB976">
      <w:numFmt w:val="bullet"/>
      <w:lvlText w:val="•"/>
      <w:lvlJc w:val="left"/>
      <w:pPr>
        <w:ind w:left="5168" w:hanging="397"/>
      </w:pPr>
      <w:rPr>
        <w:rFonts w:hint="default"/>
        <w:lang w:val="en-GB" w:eastAsia="en-GB" w:bidi="en-GB"/>
      </w:rPr>
    </w:lvl>
    <w:lvl w:ilvl="8" w:tplc="9780767C">
      <w:numFmt w:val="bullet"/>
      <w:lvlText w:val="•"/>
      <w:lvlJc w:val="left"/>
      <w:pPr>
        <w:ind w:left="5850" w:hanging="397"/>
      </w:pPr>
      <w:rPr>
        <w:rFonts w:hint="default"/>
        <w:lang w:val="en-GB" w:eastAsia="en-GB" w:bidi="en-GB"/>
      </w:rPr>
    </w:lvl>
  </w:abstractNum>
  <w:abstractNum w:abstractNumId="91">
    <w:nsid w:val="68F725CF"/>
    <w:multiLevelType w:val="hybridMultilevel"/>
    <w:tmpl w:val="FC6A0452"/>
    <w:lvl w:ilvl="0" w:tplc="1E36763E">
      <w:start w:val="36"/>
      <w:numFmt w:val="decimal"/>
      <w:lvlText w:val="%1"/>
      <w:lvlJc w:val="left"/>
      <w:pPr>
        <w:ind w:left="680" w:hanging="511"/>
      </w:pPr>
      <w:rPr>
        <w:rFonts w:hint="default"/>
        <w:lang w:val="en-GB" w:eastAsia="en-GB" w:bidi="en-GB"/>
      </w:rPr>
    </w:lvl>
    <w:lvl w:ilvl="1" w:tplc="A3A46E00">
      <w:numFmt w:val="none"/>
      <w:lvlText w:val=""/>
      <w:lvlJc w:val="left"/>
      <w:pPr>
        <w:tabs>
          <w:tab w:val="num" w:pos="360"/>
        </w:tabs>
      </w:pPr>
    </w:lvl>
    <w:lvl w:ilvl="2" w:tplc="590EDDA6">
      <w:numFmt w:val="bullet"/>
      <w:lvlText w:val="•"/>
      <w:lvlJc w:val="left"/>
      <w:pPr>
        <w:ind w:left="1987" w:hanging="511"/>
      </w:pPr>
      <w:rPr>
        <w:rFonts w:hint="default"/>
        <w:lang w:val="en-GB" w:eastAsia="en-GB" w:bidi="en-GB"/>
      </w:rPr>
    </w:lvl>
    <w:lvl w:ilvl="3" w:tplc="D7B49438">
      <w:numFmt w:val="bullet"/>
      <w:lvlText w:val="•"/>
      <w:lvlJc w:val="left"/>
      <w:pPr>
        <w:ind w:left="2640" w:hanging="511"/>
      </w:pPr>
      <w:rPr>
        <w:rFonts w:hint="default"/>
        <w:lang w:val="en-GB" w:eastAsia="en-GB" w:bidi="en-GB"/>
      </w:rPr>
    </w:lvl>
    <w:lvl w:ilvl="4" w:tplc="CDF010B6">
      <w:numFmt w:val="bullet"/>
      <w:lvlText w:val="•"/>
      <w:lvlJc w:val="left"/>
      <w:pPr>
        <w:ind w:left="3294" w:hanging="511"/>
      </w:pPr>
      <w:rPr>
        <w:rFonts w:hint="default"/>
        <w:lang w:val="en-GB" w:eastAsia="en-GB" w:bidi="en-GB"/>
      </w:rPr>
    </w:lvl>
    <w:lvl w:ilvl="5" w:tplc="759EA1BE">
      <w:numFmt w:val="bullet"/>
      <w:lvlText w:val="•"/>
      <w:lvlJc w:val="left"/>
      <w:pPr>
        <w:ind w:left="3948" w:hanging="511"/>
      </w:pPr>
      <w:rPr>
        <w:rFonts w:hint="default"/>
        <w:lang w:val="en-GB" w:eastAsia="en-GB" w:bidi="en-GB"/>
      </w:rPr>
    </w:lvl>
    <w:lvl w:ilvl="6" w:tplc="73ECBE36">
      <w:numFmt w:val="bullet"/>
      <w:lvlText w:val="•"/>
      <w:lvlJc w:val="left"/>
      <w:pPr>
        <w:ind w:left="4601" w:hanging="511"/>
      </w:pPr>
      <w:rPr>
        <w:rFonts w:hint="default"/>
        <w:lang w:val="en-GB" w:eastAsia="en-GB" w:bidi="en-GB"/>
      </w:rPr>
    </w:lvl>
    <w:lvl w:ilvl="7" w:tplc="9EEC6422">
      <w:numFmt w:val="bullet"/>
      <w:lvlText w:val="•"/>
      <w:lvlJc w:val="left"/>
      <w:pPr>
        <w:ind w:left="5255" w:hanging="511"/>
      </w:pPr>
      <w:rPr>
        <w:rFonts w:hint="default"/>
        <w:lang w:val="en-GB" w:eastAsia="en-GB" w:bidi="en-GB"/>
      </w:rPr>
    </w:lvl>
    <w:lvl w:ilvl="8" w:tplc="F2487452">
      <w:numFmt w:val="bullet"/>
      <w:lvlText w:val="•"/>
      <w:lvlJc w:val="left"/>
      <w:pPr>
        <w:ind w:left="5908" w:hanging="511"/>
      </w:pPr>
      <w:rPr>
        <w:rFonts w:hint="default"/>
        <w:lang w:val="en-GB" w:eastAsia="en-GB" w:bidi="en-GB"/>
      </w:rPr>
    </w:lvl>
  </w:abstractNum>
  <w:abstractNum w:abstractNumId="92">
    <w:nsid w:val="69F122BC"/>
    <w:multiLevelType w:val="hybridMultilevel"/>
    <w:tmpl w:val="77985F46"/>
    <w:lvl w:ilvl="0" w:tplc="550292F8">
      <w:start w:val="3"/>
      <w:numFmt w:val="lowerLetter"/>
      <w:lvlText w:val="(%1)"/>
      <w:lvlJc w:val="left"/>
      <w:pPr>
        <w:ind w:left="1099" w:hanging="397"/>
      </w:pPr>
      <w:rPr>
        <w:rFonts w:ascii="Times New Roman" w:eastAsia="Times New Roman" w:hAnsi="Times New Roman" w:cs="Times New Roman" w:hint="default"/>
        <w:color w:val="231F20"/>
        <w:w w:val="103"/>
        <w:sz w:val="22"/>
        <w:szCs w:val="22"/>
        <w:lang w:val="en-GB" w:eastAsia="en-GB" w:bidi="en-GB"/>
      </w:rPr>
    </w:lvl>
    <w:lvl w:ilvl="1" w:tplc="E29AD700">
      <w:numFmt w:val="bullet"/>
      <w:lvlText w:val="•"/>
      <w:lvlJc w:val="left"/>
      <w:pPr>
        <w:ind w:left="1713" w:hanging="397"/>
      </w:pPr>
      <w:rPr>
        <w:rFonts w:hint="default"/>
        <w:lang w:val="en-GB" w:eastAsia="en-GB" w:bidi="en-GB"/>
      </w:rPr>
    </w:lvl>
    <w:lvl w:ilvl="2" w:tplc="933CDA98">
      <w:numFmt w:val="bullet"/>
      <w:lvlText w:val="•"/>
      <w:lvlJc w:val="left"/>
      <w:pPr>
        <w:ind w:left="2326" w:hanging="397"/>
      </w:pPr>
      <w:rPr>
        <w:rFonts w:hint="default"/>
        <w:lang w:val="en-GB" w:eastAsia="en-GB" w:bidi="en-GB"/>
      </w:rPr>
    </w:lvl>
    <w:lvl w:ilvl="3" w:tplc="860013E8">
      <w:numFmt w:val="bullet"/>
      <w:lvlText w:val="•"/>
      <w:lvlJc w:val="left"/>
      <w:pPr>
        <w:ind w:left="2939" w:hanging="397"/>
      </w:pPr>
      <w:rPr>
        <w:rFonts w:hint="default"/>
        <w:lang w:val="en-GB" w:eastAsia="en-GB" w:bidi="en-GB"/>
      </w:rPr>
    </w:lvl>
    <w:lvl w:ilvl="4" w:tplc="F42CD7B6">
      <w:numFmt w:val="bullet"/>
      <w:lvlText w:val="•"/>
      <w:lvlJc w:val="left"/>
      <w:pPr>
        <w:ind w:left="3552" w:hanging="397"/>
      </w:pPr>
      <w:rPr>
        <w:rFonts w:hint="default"/>
        <w:lang w:val="en-GB" w:eastAsia="en-GB" w:bidi="en-GB"/>
      </w:rPr>
    </w:lvl>
    <w:lvl w:ilvl="5" w:tplc="0526EA3C">
      <w:numFmt w:val="bullet"/>
      <w:lvlText w:val="•"/>
      <w:lvlJc w:val="left"/>
      <w:pPr>
        <w:ind w:left="4165" w:hanging="397"/>
      </w:pPr>
      <w:rPr>
        <w:rFonts w:hint="default"/>
        <w:lang w:val="en-GB" w:eastAsia="en-GB" w:bidi="en-GB"/>
      </w:rPr>
    </w:lvl>
    <w:lvl w:ilvl="6" w:tplc="BDF018E4">
      <w:numFmt w:val="bullet"/>
      <w:lvlText w:val="•"/>
      <w:lvlJc w:val="left"/>
      <w:pPr>
        <w:ind w:left="4778" w:hanging="397"/>
      </w:pPr>
      <w:rPr>
        <w:rFonts w:hint="default"/>
        <w:lang w:val="en-GB" w:eastAsia="en-GB" w:bidi="en-GB"/>
      </w:rPr>
    </w:lvl>
    <w:lvl w:ilvl="7" w:tplc="31BC5184">
      <w:numFmt w:val="bullet"/>
      <w:lvlText w:val="•"/>
      <w:lvlJc w:val="left"/>
      <w:pPr>
        <w:ind w:left="5391" w:hanging="397"/>
      </w:pPr>
      <w:rPr>
        <w:rFonts w:hint="default"/>
        <w:lang w:val="en-GB" w:eastAsia="en-GB" w:bidi="en-GB"/>
      </w:rPr>
    </w:lvl>
    <w:lvl w:ilvl="8" w:tplc="B2CCB1AE">
      <w:numFmt w:val="bullet"/>
      <w:lvlText w:val="•"/>
      <w:lvlJc w:val="left"/>
      <w:pPr>
        <w:ind w:left="6004" w:hanging="397"/>
      </w:pPr>
      <w:rPr>
        <w:rFonts w:hint="default"/>
        <w:lang w:val="en-GB" w:eastAsia="en-GB" w:bidi="en-GB"/>
      </w:rPr>
    </w:lvl>
  </w:abstractNum>
  <w:abstractNum w:abstractNumId="93">
    <w:nsid w:val="6A435C4C"/>
    <w:multiLevelType w:val="hybridMultilevel"/>
    <w:tmpl w:val="069E2304"/>
    <w:lvl w:ilvl="0" w:tplc="9ECA5568">
      <w:start w:val="27"/>
      <w:numFmt w:val="decimal"/>
      <w:lvlText w:val="%1"/>
      <w:lvlJc w:val="left"/>
      <w:pPr>
        <w:ind w:left="936" w:hanging="511"/>
      </w:pPr>
      <w:rPr>
        <w:rFonts w:hint="default"/>
        <w:lang w:val="en-GB" w:eastAsia="en-GB" w:bidi="en-GB"/>
      </w:rPr>
    </w:lvl>
    <w:lvl w:ilvl="1" w:tplc="1130BDCE">
      <w:numFmt w:val="none"/>
      <w:lvlText w:val=""/>
      <w:lvlJc w:val="left"/>
      <w:pPr>
        <w:tabs>
          <w:tab w:val="num" w:pos="360"/>
        </w:tabs>
      </w:pPr>
    </w:lvl>
    <w:lvl w:ilvl="2" w:tplc="F7E6F6B4">
      <w:numFmt w:val="bullet"/>
      <w:lvlText w:val="•"/>
      <w:lvlJc w:val="left"/>
      <w:pPr>
        <w:ind w:left="2244" w:hanging="511"/>
      </w:pPr>
      <w:rPr>
        <w:rFonts w:hint="default"/>
        <w:lang w:val="en-GB" w:eastAsia="en-GB" w:bidi="en-GB"/>
      </w:rPr>
    </w:lvl>
    <w:lvl w:ilvl="3" w:tplc="E46A6830">
      <w:numFmt w:val="bullet"/>
      <w:lvlText w:val="•"/>
      <w:lvlJc w:val="left"/>
      <w:pPr>
        <w:ind w:left="2897" w:hanging="511"/>
      </w:pPr>
      <w:rPr>
        <w:rFonts w:hint="default"/>
        <w:lang w:val="en-GB" w:eastAsia="en-GB" w:bidi="en-GB"/>
      </w:rPr>
    </w:lvl>
    <w:lvl w:ilvl="4" w:tplc="754A2DE4">
      <w:numFmt w:val="bullet"/>
      <w:lvlText w:val="•"/>
      <w:lvlJc w:val="left"/>
      <w:pPr>
        <w:ind w:left="3549" w:hanging="511"/>
      </w:pPr>
      <w:rPr>
        <w:rFonts w:hint="default"/>
        <w:lang w:val="en-GB" w:eastAsia="en-GB" w:bidi="en-GB"/>
      </w:rPr>
    </w:lvl>
    <w:lvl w:ilvl="5" w:tplc="CE94831C">
      <w:numFmt w:val="bullet"/>
      <w:lvlText w:val="•"/>
      <w:lvlJc w:val="left"/>
      <w:pPr>
        <w:ind w:left="4202" w:hanging="511"/>
      </w:pPr>
      <w:rPr>
        <w:rFonts w:hint="default"/>
        <w:lang w:val="en-GB" w:eastAsia="en-GB" w:bidi="en-GB"/>
      </w:rPr>
    </w:lvl>
    <w:lvl w:ilvl="6" w:tplc="6B68EC06">
      <w:numFmt w:val="bullet"/>
      <w:lvlText w:val="•"/>
      <w:lvlJc w:val="left"/>
      <w:pPr>
        <w:ind w:left="4854" w:hanging="511"/>
      </w:pPr>
      <w:rPr>
        <w:rFonts w:hint="default"/>
        <w:lang w:val="en-GB" w:eastAsia="en-GB" w:bidi="en-GB"/>
      </w:rPr>
    </w:lvl>
    <w:lvl w:ilvl="7" w:tplc="5692A588">
      <w:numFmt w:val="bullet"/>
      <w:lvlText w:val="•"/>
      <w:lvlJc w:val="left"/>
      <w:pPr>
        <w:ind w:left="5506" w:hanging="511"/>
      </w:pPr>
      <w:rPr>
        <w:rFonts w:hint="default"/>
        <w:lang w:val="en-GB" w:eastAsia="en-GB" w:bidi="en-GB"/>
      </w:rPr>
    </w:lvl>
    <w:lvl w:ilvl="8" w:tplc="C8FA9B8E">
      <w:numFmt w:val="bullet"/>
      <w:lvlText w:val="•"/>
      <w:lvlJc w:val="left"/>
      <w:pPr>
        <w:ind w:left="6159" w:hanging="511"/>
      </w:pPr>
      <w:rPr>
        <w:rFonts w:hint="default"/>
        <w:lang w:val="en-GB" w:eastAsia="en-GB" w:bidi="en-GB"/>
      </w:rPr>
    </w:lvl>
  </w:abstractNum>
  <w:abstractNum w:abstractNumId="94">
    <w:nsid w:val="6CF83BD8"/>
    <w:multiLevelType w:val="hybridMultilevel"/>
    <w:tmpl w:val="184C6028"/>
    <w:lvl w:ilvl="0" w:tplc="4CA6EAF8">
      <w:start w:val="32"/>
      <w:numFmt w:val="decimal"/>
      <w:lvlText w:val="%1"/>
      <w:lvlJc w:val="left"/>
      <w:pPr>
        <w:ind w:left="709" w:hanging="511"/>
      </w:pPr>
      <w:rPr>
        <w:rFonts w:hint="default"/>
        <w:lang w:val="en-GB" w:eastAsia="en-GB" w:bidi="en-GB"/>
      </w:rPr>
    </w:lvl>
    <w:lvl w:ilvl="1" w:tplc="C824BEF2">
      <w:numFmt w:val="none"/>
      <w:lvlText w:val=""/>
      <w:lvlJc w:val="left"/>
      <w:pPr>
        <w:tabs>
          <w:tab w:val="num" w:pos="360"/>
        </w:tabs>
      </w:pPr>
    </w:lvl>
    <w:lvl w:ilvl="2" w:tplc="EE946C3A">
      <w:start w:val="1"/>
      <w:numFmt w:val="lowerLetter"/>
      <w:lvlText w:val="(%3)"/>
      <w:lvlJc w:val="left"/>
      <w:pPr>
        <w:ind w:left="1106" w:hanging="397"/>
      </w:pPr>
      <w:rPr>
        <w:rFonts w:ascii="Times New Roman" w:eastAsia="Times New Roman" w:hAnsi="Times New Roman" w:cs="Times New Roman" w:hint="default"/>
        <w:color w:val="231F20"/>
        <w:w w:val="107"/>
        <w:sz w:val="22"/>
        <w:szCs w:val="22"/>
        <w:lang w:val="en-GB" w:eastAsia="en-GB" w:bidi="en-GB"/>
      </w:rPr>
    </w:lvl>
    <w:lvl w:ilvl="3" w:tplc="55C8309E">
      <w:numFmt w:val="bullet"/>
      <w:lvlText w:val="•"/>
      <w:lvlJc w:val="left"/>
      <w:pPr>
        <w:ind w:left="2465" w:hanging="397"/>
      </w:pPr>
      <w:rPr>
        <w:rFonts w:hint="default"/>
        <w:lang w:val="en-GB" w:eastAsia="en-GB" w:bidi="en-GB"/>
      </w:rPr>
    </w:lvl>
    <w:lvl w:ilvl="4" w:tplc="A9E079D6">
      <w:numFmt w:val="bullet"/>
      <w:lvlText w:val="•"/>
      <w:lvlJc w:val="left"/>
      <w:pPr>
        <w:ind w:left="3147" w:hanging="397"/>
      </w:pPr>
      <w:rPr>
        <w:rFonts w:hint="default"/>
        <w:lang w:val="en-GB" w:eastAsia="en-GB" w:bidi="en-GB"/>
      </w:rPr>
    </w:lvl>
    <w:lvl w:ilvl="5" w:tplc="9E246092">
      <w:numFmt w:val="bullet"/>
      <w:lvlText w:val="•"/>
      <w:lvlJc w:val="left"/>
      <w:pPr>
        <w:ind w:left="3830" w:hanging="397"/>
      </w:pPr>
      <w:rPr>
        <w:rFonts w:hint="default"/>
        <w:lang w:val="en-GB" w:eastAsia="en-GB" w:bidi="en-GB"/>
      </w:rPr>
    </w:lvl>
    <w:lvl w:ilvl="6" w:tplc="2AA42C66">
      <w:numFmt w:val="bullet"/>
      <w:lvlText w:val="•"/>
      <w:lvlJc w:val="left"/>
      <w:pPr>
        <w:ind w:left="4512" w:hanging="397"/>
      </w:pPr>
      <w:rPr>
        <w:rFonts w:hint="default"/>
        <w:lang w:val="en-GB" w:eastAsia="en-GB" w:bidi="en-GB"/>
      </w:rPr>
    </w:lvl>
    <w:lvl w:ilvl="7" w:tplc="AA62044E">
      <w:numFmt w:val="bullet"/>
      <w:lvlText w:val="•"/>
      <w:lvlJc w:val="left"/>
      <w:pPr>
        <w:ind w:left="5195" w:hanging="397"/>
      </w:pPr>
      <w:rPr>
        <w:rFonts w:hint="default"/>
        <w:lang w:val="en-GB" w:eastAsia="en-GB" w:bidi="en-GB"/>
      </w:rPr>
    </w:lvl>
    <w:lvl w:ilvl="8" w:tplc="65061C16">
      <w:numFmt w:val="bullet"/>
      <w:lvlText w:val="•"/>
      <w:lvlJc w:val="left"/>
      <w:pPr>
        <w:ind w:left="5877" w:hanging="397"/>
      </w:pPr>
      <w:rPr>
        <w:rFonts w:hint="default"/>
        <w:lang w:val="en-GB" w:eastAsia="en-GB" w:bidi="en-GB"/>
      </w:rPr>
    </w:lvl>
  </w:abstractNum>
  <w:abstractNum w:abstractNumId="95">
    <w:nsid w:val="6F027D7E"/>
    <w:multiLevelType w:val="hybridMultilevel"/>
    <w:tmpl w:val="B706E4EA"/>
    <w:lvl w:ilvl="0" w:tplc="88B6520E">
      <w:start w:val="29"/>
      <w:numFmt w:val="decimal"/>
      <w:lvlText w:val="%1"/>
      <w:lvlJc w:val="left"/>
      <w:pPr>
        <w:ind w:left="936" w:hanging="511"/>
      </w:pPr>
      <w:rPr>
        <w:rFonts w:hint="default"/>
        <w:lang w:val="en-GB" w:eastAsia="en-GB" w:bidi="en-GB"/>
      </w:rPr>
    </w:lvl>
    <w:lvl w:ilvl="1" w:tplc="7B54AC7A">
      <w:numFmt w:val="none"/>
      <w:lvlText w:val=""/>
      <w:lvlJc w:val="left"/>
      <w:pPr>
        <w:tabs>
          <w:tab w:val="num" w:pos="360"/>
        </w:tabs>
      </w:pPr>
    </w:lvl>
    <w:lvl w:ilvl="2" w:tplc="555E7588">
      <w:numFmt w:val="bullet"/>
      <w:lvlText w:val="•"/>
      <w:lvlJc w:val="left"/>
      <w:pPr>
        <w:ind w:left="2244" w:hanging="511"/>
      </w:pPr>
      <w:rPr>
        <w:rFonts w:hint="default"/>
        <w:lang w:val="en-GB" w:eastAsia="en-GB" w:bidi="en-GB"/>
      </w:rPr>
    </w:lvl>
    <w:lvl w:ilvl="3" w:tplc="6914C520">
      <w:numFmt w:val="bullet"/>
      <w:lvlText w:val="•"/>
      <w:lvlJc w:val="left"/>
      <w:pPr>
        <w:ind w:left="2897" w:hanging="511"/>
      </w:pPr>
      <w:rPr>
        <w:rFonts w:hint="default"/>
        <w:lang w:val="en-GB" w:eastAsia="en-GB" w:bidi="en-GB"/>
      </w:rPr>
    </w:lvl>
    <w:lvl w:ilvl="4" w:tplc="EAAEA42A">
      <w:numFmt w:val="bullet"/>
      <w:lvlText w:val="•"/>
      <w:lvlJc w:val="left"/>
      <w:pPr>
        <w:ind w:left="3549" w:hanging="511"/>
      </w:pPr>
      <w:rPr>
        <w:rFonts w:hint="default"/>
        <w:lang w:val="en-GB" w:eastAsia="en-GB" w:bidi="en-GB"/>
      </w:rPr>
    </w:lvl>
    <w:lvl w:ilvl="5" w:tplc="7402DF88">
      <w:numFmt w:val="bullet"/>
      <w:lvlText w:val="•"/>
      <w:lvlJc w:val="left"/>
      <w:pPr>
        <w:ind w:left="4202" w:hanging="511"/>
      </w:pPr>
      <w:rPr>
        <w:rFonts w:hint="default"/>
        <w:lang w:val="en-GB" w:eastAsia="en-GB" w:bidi="en-GB"/>
      </w:rPr>
    </w:lvl>
    <w:lvl w:ilvl="6" w:tplc="0638CB92">
      <w:numFmt w:val="bullet"/>
      <w:lvlText w:val="•"/>
      <w:lvlJc w:val="left"/>
      <w:pPr>
        <w:ind w:left="4854" w:hanging="511"/>
      </w:pPr>
      <w:rPr>
        <w:rFonts w:hint="default"/>
        <w:lang w:val="en-GB" w:eastAsia="en-GB" w:bidi="en-GB"/>
      </w:rPr>
    </w:lvl>
    <w:lvl w:ilvl="7" w:tplc="48DC737C">
      <w:numFmt w:val="bullet"/>
      <w:lvlText w:val="•"/>
      <w:lvlJc w:val="left"/>
      <w:pPr>
        <w:ind w:left="5506" w:hanging="511"/>
      </w:pPr>
      <w:rPr>
        <w:rFonts w:hint="default"/>
        <w:lang w:val="en-GB" w:eastAsia="en-GB" w:bidi="en-GB"/>
      </w:rPr>
    </w:lvl>
    <w:lvl w:ilvl="8" w:tplc="D72A0C20">
      <w:numFmt w:val="bullet"/>
      <w:lvlText w:val="•"/>
      <w:lvlJc w:val="left"/>
      <w:pPr>
        <w:ind w:left="6159" w:hanging="511"/>
      </w:pPr>
      <w:rPr>
        <w:rFonts w:hint="default"/>
        <w:lang w:val="en-GB" w:eastAsia="en-GB" w:bidi="en-GB"/>
      </w:rPr>
    </w:lvl>
  </w:abstractNum>
  <w:abstractNum w:abstractNumId="96">
    <w:nsid w:val="6FD50D1D"/>
    <w:multiLevelType w:val="hybridMultilevel"/>
    <w:tmpl w:val="8DF8FB7E"/>
    <w:lvl w:ilvl="0" w:tplc="9D32FC64">
      <w:start w:val="8"/>
      <w:numFmt w:val="decimal"/>
      <w:lvlText w:val="%1"/>
      <w:lvlJc w:val="left"/>
      <w:pPr>
        <w:ind w:left="591" w:hanging="246"/>
        <w:jc w:val="right"/>
      </w:pPr>
      <w:rPr>
        <w:rFonts w:ascii="Times New Roman" w:eastAsia="Times New Roman" w:hAnsi="Times New Roman" w:cs="Times New Roman" w:hint="default"/>
        <w:color w:val="231F20"/>
        <w:w w:val="106"/>
        <w:sz w:val="16"/>
        <w:szCs w:val="16"/>
        <w:lang w:val="en-GB" w:eastAsia="en-GB" w:bidi="en-GB"/>
      </w:rPr>
    </w:lvl>
    <w:lvl w:ilvl="1" w:tplc="2B6E6D58">
      <w:start w:val="3"/>
      <w:numFmt w:val="lowerRoman"/>
      <w:lvlText w:val="(%2)"/>
      <w:lvlJc w:val="left"/>
      <w:pPr>
        <w:ind w:left="4100" w:hanging="511"/>
      </w:pPr>
      <w:rPr>
        <w:rFonts w:ascii="Times New Roman" w:eastAsia="Times New Roman" w:hAnsi="Times New Roman" w:cs="Times New Roman" w:hint="default"/>
        <w:color w:val="231F20"/>
        <w:w w:val="105"/>
        <w:sz w:val="22"/>
        <w:szCs w:val="22"/>
        <w:lang w:val="en-GB" w:eastAsia="en-GB" w:bidi="en-GB"/>
      </w:rPr>
    </w:lvl>
    <w:lvl w:ilvl="2" w:tplc="39C00C20">
      <w:numFmt w:val="bullet"/>
      <w:lvlText w:val="•"/>
      <w:lvlJc w:val="left"/>
      <w:pPr>
        <w:ind w:left="4760" w:hanging="511"/>
      </w:pPr>
      <w:rPr>
        <w:rFonts w:hint="default"/>
        <w:lang w:val="en-GB" w:eastAsia="en-GB" w:bidi="en-GB"/>
      </w:rPr>
    </w:lvl>
    <w:lvl w:ilvl="3" w:tplc="6FA80ED4">
      <w:numFmt w:val="bullet"/>
      <w:lvlText w:val="•"/>
      <w:lvlJc w:val="left"/>
      <w:pPr>
        <w:ind w:left="5421" w:hanging="511"/>
      </w:pPr>
      <w:rPr>
        <w:rFonts w:hint="default"/>
        <w:lang w:val="en-GB" w:eastAsia="en-GB" w:bidi="en-GB"/>
      </w:rPr>
    </w:lvl>
    <w:lvl w:ilvl="4" w:tplc="510C91F8">
      <w:numFmt w:val="bullet"/>
      <w:lvlText w:val="•"/>
      <w:lvlJc w:val="left"/>
      <w:pPr>
        <w:ind w:left="6081" w:hanging="511"/>
      </w:pPr>
      <w:rPr>
        <w:rFonts w:hint="default"/>
        <w:lang w:val="en-GB" w:eastAsia="en-GB" w:bidi="en-GB"/>
      </w:rPr>
    </w:lvl>
    <w:lvl w:ilvl="5" w:tplc="64CA2952">
      <w:numFmt w:val="bullet"/>
      <w:lvlText w:val="•"/>
      <w:lvlJc w:val="left"/>
      <w:pPr>
        <w:ind w:left="6742" w:hanging="511"/>
      </w:pPr>
      <w:rPr>
        <w:rFonts w:hint="default"/>
        <w:lang w:val="en-GB" w:eastAsia="en-GB" w:bidi="en-GB"/>
      </w:rPr>
    </w:lvl>
    <w:lvl w:ilvl="6" w:tplc="937C994A">
      <w:numFmt w:val="bullet"/>
      <w:lvlText w:val="•"/>
      <w:lvlJc w:val="left"/>
      <w:pPr>
        <w:ind w:left="7403" w:hanging="511"/>
      </w:pPr>
      <w:rPr>
        <w:rFonts w:hint="default"/>
        <w:lang w:val="en-GB" w:eastAsia="en-GB" w:bidi="en-GB"/>
      </w:rPr>
    </w:lvl>
    <w:lvl w:ilvl="7" w:tplc="34F4F042">
      <w:numFmt w:val="bullet"/>
      <w:lvlText w:val="•"/>
      <w:lvlJc w:val="left"/>
      <w:pPr>
        <w:ind w:left="8063" w:hanging="511"/>
      </w:pPr>
      <w:rPr>
        <w:rFonts w:hint="default"/>
        <w:lang w:val="en-GB" w:eastAsia="en-GB" w:bidi="en-GB"/>
      </w:rPr>
    </w:lvl>
    <w:lvl w:ilvl="8" w:tplc="B1EE7054">
      <w:numFmt w:val="bullet"/>
      <w:lvlText w:val="•"/>
      <w:lvlJc w:val="left"/>
      <w:pPr>
        <w:ind w:left="8724" w:hanging="511"/>
      </w:pPr>
      <w:rPr>
        <w:rFonts w:hint="default"/>
        <w:lang w:val="en-GB" w:eastAsia="en-GB" w:bidi="en-GB"/>
      </w:rPr>
    </w:lvl>
  </w:abstractNum>
  <w:abstractNum w:abstractNumId="97">
    <w:nsid w:val="6FEE3D21"/>
    <w:multiLevelType w:val="hybridMultilevel"/>
    <w:tmpl w:val="A33A5E42"/>
    <w:lvl w:ilvl="0" w:tplc="7712565C">
      <w:start w:val="36"/>
      <w:numFmt w:val="decimal"/>
      <w:lvlText w:val="%1"/>
      <w:lvlJc w:val="left"/>
      <w:pPr>
        <w:ind w:left="687" w:hanging="511"/>
      </w:pPr>
      <w:rPr>
        <w:rFonts w:hint="default"/>
        <w:lang w:val="en-GB" w:eastAsia="en-GB" w:bidi="en-GB"/>
      </w:rPr>
    </w:lvl>
    <w:lvl w:ilvl="1" w:tplc="85B29006">
      <w:numFmt w:val="none"/>
      <w:lvlText w:val=""/>
      <w:lvlJc w:val="left"/>
      <w:pPr>
        <w:tabs>
          <w:tab w:val="num" w:pos="360"/>
        </w:tabs>
      </w:pPr>
    </w:lvl>
    <w:lvl w:ilvl="2" w:tplc="CF72DCBE">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tplc="1C5C4676">
      <w:numFmt w:val="bullet"/>
      <w:lvlText w:val="•"/>
      <w:lvlJc w:val="left"/>
      <w:pPr>
        <w:ind w:left="2442" w:hanging="397"/>
      </w:pPr>
      <w:rPr>
        <w:rFonts w:hint="default"/>
        <w:lang w:val="en-GB" w:eastAsia="en-GB" w:bidi="en-GB"/>
      </w:rPr>
    </w:lvl>
    <w:lvl w:ilvl="4" w:tplc="806E73E8">
      <w:numFmt w:val="bullet"/>
      <w:lvlText w:val="•"/>
      <w:lvlJc w:val="left"/>
      <w:pPr>
        <w:ind w:left="3124" w:hanging="397"/>
      </w:pPr>
      <w:rPr>
        <w:rFonts w:hint="default"/>
        <w:lang w:val="en-GB" w:eastAsia="en-GB" w:bidi="en-GB"/>
      </w:rPr>
    </w:lvl>
    <w:lvl w:ilvl="5" w:tplc="F64E8FE8">
      <w:numFmt w:val="bullet"/>
      <w:lvlText w:val="•"/>
      <w:lvlJc w:val="left"/>
      <w:pPr>
        <w:ind w:left="3805" w:hanging="397"/>
      </w:pPr>
      <w:rPr>
        <w:rFonts w:hint="default"/>
        <w:lang w:val="en-GB" w:eastAsia="en-GB" w:bidi="en-GB"/>
      </w:rPr>
    </w:lvl>
    <w:lvl w:ilvl="6" w:tplc="32428CE0">
      <w:numFmt w:val="bullet"/>
      <w:lvlText w:val="•"/>
      <w:lvlJc w:val="left"/>
      <w:pPr>
        <w:ind w:left="4487" w:hanging="397"/>
      </w:pPr>
      <w:rPr>
        <w:rFonts w:hint="default"/>
        <w:lang w:val="en-GB" w:eastAsia="en-GB" w:bidi="en-GB"/>
      </w:rPr>
    </w:lvl>
    <w:lvl w:ilvl="7" w:tplc="F7E6B678">
      <w:numFmt w:val="bullet"/>
      <w:lvlText w:val="•"/>
      <w:lvlJc w:val="left"/>
      <w:pPr>
        <w:ind w:left="5168" w:hanging="397"/>
      </w:pPr>
      <w:rPr>
        <w:rFonts w:hint="default"/>
        <w:lang w:val="en-GB" w:eastAsia="en-GB" w:bidi="en-GB"/>
      </w:rPr>
    </w:lvl>
    <w:lvl w:ilvl="8" w:tplc="9CF26634">
      <w:numFmt w:val="bullet"/>
      <w:lvlText w:val="•"/>
      <w:lvlJc w:val="left"/>
      <w:pPr>
        <w:ind w:left="5850" w:hanging="397"/>
      </w:pPr>
      <w:rPr>
        <w:rFonts w:hint="default"/>
        <w:lang w:val="en-GB" w:eastAsia="en-GB" w:bidi="en-GB"/>
      </w:rPr>
    </w:lvl>
  </w:abstractNum>
  <w:abstractNum w:abstractNumId="98">
    <w:nsid w:val="71A64C83"/>
    <w:multiLevelType w:val="hybridMultilevel"/>
    <w:tmpl w:val="37702404"/>
    <w:lvl w:ilvl="0" w:tplc="2B4C550A">
      <w:start w:val="44"/>
      <w:numFmt w:val="decimal"/>
      <w:lvlText w:val="%1"/>
      <w:lvlJc w:val="left"/>
      <w:pPr>
        <w:ind w:left="635" w:hanging="511"/>
      </w:pPr>
      <w:rPr>
        <w:rFonts w:hint="default"/>
        <w:lang w:val="en-GB" w:eastAsia="en-GB" w:bidi="en-GB"/>
      </w:rPr>
    </w:lvl>
    <w:lvl w:ilvl="1" w:tplc="C9682840">
      <w:numFmt w:val="none"/>
      <w:lvlText w:val=""/>
      <w:lvlJc w:val="left"/>
      <w:pPr>
        <w:tabs>
          <w:tab w:val="num" w:pos="360"/>
        </w:tabs>
      </w:pPr>
    </w:lvl>
    <w:lvl w:ilvl="2" w:tplc="A91C0A7E">
      <w:start w:val="1"/>
      <w:numFmt w:val="lowerLetter"/>
      <w:lvlText w:val="(%3)"/>
      <w:lvlJc w:val="left"/>
      <w:pPr>
        <w:ind w:left="1032" w:hanging="397"/>
      </w:pPr>
      <w:rPr>
        <w:rFonts w:ascii="Times New Roman" w:eastAsia="Times New Roman" w:hAnsi="Times New Roman" w:cs="Times New Roman" w:hint="default"/>
        <w:color w:val="231F20"/>
        <w:w w:val="107"/>
        <w:sz w:val="22"/>
        <w:szCs w:val="22"/>
        <w:lang w:val="en-GB" w:eastAsia="en-GB" w:bidi="en-GB"/>
      </w:rPr>
    </w:lvl>
    <w:lvl w:ilvl="3" w:tplc="FA4CFCA4">
      <w:numFmt w:val="bullet"/>
      <w:lvlText w:val="•"/>
      <w:lvlJc w:val="left"/>
      <w:pPr>
        <w:ind w:left="2402" w:hanging="397"/>
      </w:pPr>
      <w:rPr>
        <w:rFonts w:hint="default"/>
        <w:lang w:val="en-GB" w:eastAsia="en-GB" w:bidi="en-GB"/>
      </w:rPr>
    </w:lvl>
    <w:lvl w:ilvl="4" w:tplc="CC36D3C2">
      <w:numFmt w:val="bullet"/>
      <w:lvlText w:val="•"/>
      <w:lvlJc w:val="left"/>
      <w:pPr>
        <w:ind w:left="3083" w:hanging="397"/>
      </w:pPr>
      <w:rPr>
        <w:rFonts w:hint="default"/>
        <w:lang w:val="en-GB" w:eastAsia="en-GB" w:bidi="en-GB"/>
      </w:rPr>
    </w:lvl>
    <w:lvl w:ilvl="5" w:tplc="36ACED5C">
      <w:numFmt w:val="bullet"/>
      <w:lvlText w:val="•"/>
      <w:lvlJc w:val="left"/>
      <w:pPr>
        <w:ind w:left="3764" w:hanging="397"/>
      </w:pPr>
      <w:rPr>
        <w:rFonts w:hint="default"/>
        <w:lang w:val="en-GB" w:eastAsia="en-GB" w:bidi="en-GB"/>
      </w:rPr>
    </w:lvl>
    <w:lvl w:ilvl="6" w:tplc="A404C7A0">
      <w:numFmt w:val="bullet"/>
      <w:lvlText w:val="•"/>
      <w:lvlJc w:val="left"/>
      <w:pPr>
        <w:ind w:left="4445" w:hanging="397"/>
      </w:pPr>
      <w:rPr>
        <w:rFonts w:hint="default"/>
        <w:lang w:val="en-GB" w:eastAsia="en-GB" w:bidi="en-GB"/>
      </w:rPr>
    </w:lvl>
    <w:lvl w:ilvl="7" w:tplc="CEDE9A2E">
      <w:numFmt w:val="bullet"/>
      <w:lvlText w:val="•"/>
      <w:lvlJc w:val="left"/>
      <w:pPr>
        <w:ind w:left="5126" w:hanging="397"/>
      </w:pPr>
      <w:rPr>
        <w:rFonts w:hint="default"/>
        <w:lang w:val="en-GB" w:eastAsia="en-GB" w:bidi="en-GB"/>
      </w:rPr>
    </w:lvl>
    <w:lvl w:ilvl="8" w:tplc="86063DD2">
      <w:numFmt w:val="bullet"/>
      <w:lvlText w:val="•"/>
      <w:lvlJc w:val="left"/>
      <w:pPr>
        <w:ind w:left="5807" w:hanging="397"/>
      </w:pPr>
      <w:rPr>
        <w:rFonts w:hint="default"/>
        <w:lang w:val="en-GB" w:eastAsia="en-GB" w:bidi="en-GB"/>
      </w:rPr>
    </w:lvl>
  </w:abstractNum>
  <w:abstractNum w:abstractNumId="99">
    <w:nsid w:val="72050895"/>
    <w:multiLevelType w:val="hybridMultilevel"/>
    <w:tmpl w:val="2994970E"/>
    <w:lvl w:ilvl="0" w:tplc="778814A0">
      <w:start w:val="1"/>
      <w:numFmt w:val="decimal"/>
      <w:lvlText w:val="%1"/>
      <w:lvlJc w:val="left"/>
      <w:pPr>
        <w:ind w:left="627" w:hanging="511"/>
      </w:pPr>
      <w:rPr>
        <w:rFonts w:hint="default"/>
        <w:lang w:val="en-GB" w:eastAsia="en-GB" w:bidi="en-GB"/>
      </w:rPr>
    </w:lvl>
    <w:lvl w:ilvl="1" w:tplc="7F7E7542">
      <w:numFmt w:val="none"/>
      <w:lvlText w:val=""/>
      <w:lvlJc w:val="left"/>
      <w:pPr>
        <w:tabs>
          <w:tab w:val="num" w:pos="360"/>
        </w:tabs>
      </w:pPr>
    </w:lvl>
    <w:lvl w:ilvl="2" w:tplc="C470AB2E">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tplc="A22CDC0C">
      <w:numFmt w:val="bullet"/>
      <w:lvlText w:val="•"/>
      <w:lvlJc w:val="left"/>
      <w:pPr>
        <w:ind w:left="2429" w:hanging="397"/>
      </w:pPr>
      <w:rPr>
        <w:rFonts w:hint="default"/>
        <w:lang w:val="en-GB" w:eastAsia="en-GB" w:bidi="en-GB"/>
      </w:rPr>
    </w:lvl>
    <w:lvl w:ilvl="4" w:tplc="4C524E42">
      <w:numFmt w:val="bullet"/>
      <w:lvlText w:val="•"/>
      <w:lvlJc w:val="left"/>
      <w:pPr>
        <w:ind w:left="3134" w:hanging="397"/>
      </w:pPr>
      <w:rPr>
        <w:rFonts w:hint="default"/>
        <w:lang w:val="en-GB" w:eastAsia="en-GB" w:bidi="en-GB"/>
      </w:rPr>
    </w:lvl>
    <w:lvl w:ilvl="5" w:tplc="A962B0E0">
      <w:numFmt w:val="bullet"/>
      <w:lvlText w:val="•"/>
      <w:lvlJc w:val="left"/>
      <w:pPr>
        <w:ind w:left="3838" w:hanging="397"/>
      </w:pPr>
      <w:rPr>
        <w:rFonts w:hint="default"/>
        <w:lang w:val="en-GB" w:eastAsia="en-GB" w:bidi="en-GB"/>
      </w:rPr>
    </w:lvl>
    <w:lvl w:ilvl="6" w:tplc="186E72E4">
      <w:numFmt w:val="bullet"/>
      <w:lvlText w:val="•"/>
      <w:lvlJc w:val="left"/>
      <w:pPr>
        <w:ind w:left="4543" w:hanging="397"/>
      </w:pPr>
      <w:rPr>
        <w:rFonts w:hint="default"/>
        <w:lang w:val="en-GB" w:eastAsia="en-GB" w:bidi="en-GB"/>
      </w:rPr>
    </w:lvl>
    <w:lvl w:ilvl="7" w:tplc="FFA856D6">
      <w:numFmt w:val="bullet"/>
      <w:lvlText w:val="•"/>
      <w:lvlJc w:val="left"/>
      <w:pPr>
        <w:ind w:left="5248" w:hanging="397"/>
      </w:pPr>
      <w:rPr>
        <w:rFonts w:hint="default"/>
        <w:lang w:val="en-GB" w:eastAsia="en-GB" w:bidi="en-GB"/>
      </w:rPr>
    </w:lvl>
    <w:lvl w:ilvl="8" w:tplc="BA00474E">
      <w:numFmt w:val="bullet"/>
      <w:lvlText w:val="•"/>
      <w:lvlJc w:val="left"/>
      <w:pPr>
        <w:ind w:left="5952" w:hanging="397"/>
      </w:pPr>
      <w:rPr>
        <w:rFonts w:hint="default"/>
        <w:lang w:val="en-GB" w:eastAsia="en-GB" w:bidi="en-GB"/>
      </w:rPr>
    </w:lvl>
  </w:abstractNum>
  <w:abstractNum w:abstractNumId="100">
    <w:nsid w:val="72614EE9"/>
    <w:multiLevelType w:val="hybridMultilevel"/>
    <w:tmpl w:val="11D6A7BE"/>
    <w:lvl w:ilvl="0" w:tplc="C66A4EE6">
      <w:start w:val="5"/>
      <w:numFmt w:val="decimal"/>
      <w:lvlText w:val="%1"/>
      <w:lvlJc w:val="left"/>
      <w:pPr>
        <w:ind w:left="741" w:hanging="511"/>
      </w:pPr>
      <w:rPr>
        <w:rFonts w:hint="default"/>
        <w:lang w:val="en-GB" w:eastAsia="en-GB" w:bidi="en-GB"/>
      </w:rPr>
    </w:lvl>
    <w:lvl w:ilvl="1" w:tplc="3A8C98C0">
      <w:numFmt w:val="none"/>
      <w:lvlText w:val=""/>
      <w:lvlJc w:val="left"/>
      <w:pPr>
        <w:tabs>
          <w:tab w:val="num" w:pos="360"/>
        </w:tabs>
      </w:pPr>
    </w:lvl>
    <w:lvl w:ilvl="2" w:tplc="9AA2D076">
      <w:numFmt w:val="bullet"/>
      <w:lvlText w:val="•"/>
      <w:lvlJc w:val="left"/>
      <w:pPr>
        <w:ind w:left="2046" w:hanging="511"/>
      </w:pPr>
      <w:rPr>
        <w:rFonts w:hint="default"/>
        <w:lang w:val="en-GB" w:eastAsia="en-GB" w:bidi="en-GB"/>
      </w:rPr>
    </w:lvl>
    <w:lvl w:ilvl="3" w:tplc="E61C7FFC">
      <w:numFmt w:val="bullet"/>
      <w:lvlText w:val="•"/>
      <w:lvlJc w:val="left"/>
      <w:pPr>
        <w:ind w:left="2699" w:hanging="511"/>
      </w:pPr>
      <w:rPr>
        <w:rFonts w:hint="default"/>
        <w:lang w:val="en-GB" w:eastAsia="en-GB" w:bidi="en-GB"/>
      </w:rPr>
    </w:lvl>
    <w:lvl w:ilvl="4" w:tplc="4E92B98A">
      <w:numFmt w:val="bullet"/>
      <w:lvlText w:val="•"/>
      <w:lvlJc w:val="left"/>
      <w:pPr>
        <w:ind w:left="3352" w:hanging="511"/>
      </w:pPr>
      <w:rPr>
        <w:rFonts w:hint="default"/>
        <w:lang w:val="en-GB" w:eastAsia="en-GB" w:bidi="en-GB"/>
      </w:rPr>
    </w:lvl>
    <w:lvl w:ilvl="5" w:tplc="7BBEABE2">
      <w:numFmt w:val="bullet"/>
      <w:lvlText w:val="•"/>
      <w:lvlJc w:val="left"/>
      <w:pPr>
        <w:ind w:left="4005" w:hanging="511"/>
      </w:pPr>
      <w:rPr>
        <w:rFonts w:hint="default"/>
        <w:lang w:val="en-GB" w:eastAsia="en-GB" w:bidi="en-GB"/>
      </w:rPr>
    </w:lvl>
    <w:lvl w:ilvl="6" w:tplc="82E2907C">
      <w:numFmt w:val="bullet"/>
      <w:lvlText w:val="•"/>
      <w:lvlJc w:val="left"/>
      <w:pPr>
        <w:ind w:left="4658" w:hanging="511"/>
      </w:pPr>
      <w:rPr>
        <w:rFonts w:hint="default"/>
        <w:lang w:val="en-GB" w:eastAsia="en-GB" w:bidi="en-GB"/>
      </w:rPr>
    </w:lvl>
    <w:lvl w:ilvl="7" w:tplc="5082F680">
      <w:numFmt w:val="bullet"/>
      <w:lvlText w:val="•"/>
      <w:lvlJc w:val="left"/>
      <w:pPr>
        <w:ind w:left="5311" w:hanging="511"/>
      </w:pPr>
      <w:rPr>
        <w:rFonts w:hint="default"/>
        <w:lang w:val="en-GB" w:eastAsia="en-GB" w:bidi="en-GB"/>
      </w:rPr>
    </w:lvl>
    <w:lvl w:ilvl="8" w:tplc="3EC6BA24">
      <w:numFmt w:val="bullet"/>
      <w:lvlText w:val="•"/>
      <w:lvlJc w:val="left"/>
      <w:pPr>
        <w:ind w:left="5964" w:hanging="511"/>
      </w:pPr>
      <w:rPr>
        <w:rFonts w:hint="default"/>
        <w:lang w:val="en-GB" w:eastAsia="en-GB" w:bidi="en-GB"/>
      </w:rPr>
    </w:lvl>
  </w:abstractNum>
  <w:abstractNum w:abstractNumId="101">
    <w:nsid w:val="73C94678"/>
    <w:multiLevelType w:val="hybridMultilevel"/>
    <w:tmpl w:val="477CE726"/>
    <w:lvl w:ilvl="0" w:tplc="2A824B60">
      <w:start w:val="5"/>
      <w:numFmt w:val="lowerLetter"/>
      <w:lvlText w:val="(%1)"/>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1" w:tplc="151E7DE8">
      <w:numFmt w:val="bullet"/>
      <w:lvlText w:val="•"/>
      <w:lvlJc w:val="left"/>
      <w:pPr>
        <w:ind w:left="1692" w:hanging="397"/>
      </w:pPr>
      <w:rPr>
        <w:rFonts w:hint="default"/>
        <w:lang w:val="en-GB" w:eastAsia="en-GB" w:bidi="en-GB"/>
      </w:rPr>
    </w:lvl>
    <w:lvl w:ilvl="2" w:tplc="AC502900">
      <w:numFmt w:val="bullet"/>
      <w:lvlText w:val="•"/>
      <w:lvlJc w:val="left"/>
      <w:pPr>
        <w:ind w:left="2305" w:hanging="397"/>
      </w:pPr>
      <w:rPr>
        <w:rFonts w:hint="default"/>
        <w:lang w:val="en-GB" w:eastAsia="en-GB" w:bidi="en-GB"/>
      </w:rPr>
    </w:lvl>
    <w:lvl w:ilvl="3" w:tplc="347AA714">
      <w:numFmt w:val="bullet"/>
      <w:lvlText w:val="•"/>
      <w:lvlJc w:val="left"/>
      <w:pPr>
        <w:ind w:left="2918" w:hanging="397"/>
      </w:pPr>
      <w:rPr>
        <w:rFonts w:hint="default"/>
        <w:lang w:val="en-GB" w:eastAsia="en-GB" w:bidi="en-GB"/>
      </w:rPr>
    </w:lvl>
    <w:lvl w:ilvl="4" w:tplc="4C943054">
      <w:numFmt w:val="bullet"/>
      <w:lvlText w:val="•"/>
      <w:lvlJc w:val="left"/>
      <w:pPr>
        <w:ind w:left="3531" w:hanging="397"/>
      </w:pPr>
      <w:rPr>
        <w:rFonts w:hint="default"/>
        <w:lang w:val="en-GB" w:eastAsia="en-GB" w:bidi="en-GB"/>
      </w:rPr>
    </w:lvl>
    <w:lvl w:ilvl="5" w:tplc="80A0FBB6">
      <w:numFmt w:val="bullet"/>
      <w:lvlText w:val="•"/>
      <w:lvlJc w:val="left"/>
      <w:pPr>
        <w:ind w:left="4144" w:hanging="397"/>
      </w:pPr>
      <w:rPr>
        <w:rFonts w:hint="default"/>
        <w:lang w:val="en-GB" w:eastAsia="en-GB" w:bidi="en-GB"/>
      </w:rPr>
    </w:lvl>
    <w:lvl w:ilvl="6" w:tplc="F7F8806C">
      <w:numFmt w:val="bullet"/>
      <w:lvlText w:val="•"/>
      <w:lvlJc w:val="left"/>
      <w:pPr>
        <w:ind w:left="4757" w:hanging="397"/>
      </w:pPr>
      <w:rPr>
        <w:rFonts w:hint="default"/>
        <w:lang w:val="en-GB" w:eastAsia="en-GB" w:bidi="en-GB"/>
      </w:rPr>
    </w:lvl>
    <w:lvl w:ilvl="7" w:tplc="216CB220">
      <w:numFmt w:val="bullet"/>
      <w:lvlText w:val="•"/>
      <w:lvlJc w:val="left"/>
      <w:pPr>
        <w:ind w:left="5370" w:hanging="397"/>
      </w:pPr>
      <w:rPr>
        <w:rFonts w:hint="default"/>
        <w:lang w:val="en-GB" w:eastAsia="en-GB" w:bidi="en-GB"/>
      </w:rPr>
    </w:lvl>
    <w:lvl w:ilvl="8" w:tplc="06DC89DE">
      <w:numFmt w:val="bullet"/>
      <w:lvlText w:val="•"/>
      <w:lvlJc w:val="left"/>
      <w:pPr>
        <w:ind w:left="5983" w:hanging="397"/>
      </w:pPr>
      <w:rPr>
        <w:rFonts w:hint="default"/>
        <w:lang w:val="en-GB" w:eastAsia="en-GB" w:bidi="en-GB"/>
      </w:rPr>
    </w:lvl>
  </w:abstractNum>
  <w:abstractNum w:abstractNumId="102">
    <w:nsid w:val="755F16E4"/>
    <w:multiLevelType w:val="hybridMultilevel"/>
    <w:tmpl w:val="90A22650"/>
    <w:lvl w:ilvl="0" w:tplc="18BC5F4C">
      <w:start w:val="36"/>
      <w:numFmt w:val="decimal"/>
      <w:lvlText w:val="%1"/>
      <w:lvlJc w:val="left"/>
      <w:pPr>
        <w:ind w:left="792" w:hanging="511"/>
      </w:pPr>
      <w:rPr>
        <w:rFonts w:hint="default"/>
        <w:lang w:val="en-GB" w:eastAsia="en-GB" w:bidi="en-GB"/>
      </w:rPr>
    </w:lvl>
    <w:lvl w:ilvl="1" w:tplc="71DEB930">
      <w:numFmt w:val="none"/>
      <w:lvlText w:val=""/>
      <w:lvlJc w:val="left"/>
      <w:pPr>
        <w:tabs>
          <w:tab w:val="num" w:pos="360"/>
        </w:tabs>
      </w:pPr>
    </w:lvl>
    <w:lvl w:ilvl="2" w:tplc="FE7A3C32">
      <w:start w:val="1"/>
      <w:numFmt w:val="lowerLetter"/>
      <w:lvlText w:val="(%3)"/>
      <w:lvlJc w:val="left"/>
      <w:pPr>
        <w:ind w:left="1189" w:hanging="397"/>
      </w:pPr>
      <w:rPr>
        <w:rFonts w:ascii="Times New Roman" w:eastAsia="Times New Roman" w:hAnsi="Times New Roman" w:cs="Times New Roman" w:hint="default"/>
        <w:color w:val="231F20"/>
        <w:w w:val="107"/>
        <w:sz w:val="22"/>
        <w:szCs w:val="22"/>
        <w:lang w:val="en-GB" w:eastAsia="en-GB" w:bidi="en-GB"/>
      </w:rPr>
    </w:lvl>
    <w:lvl w:ilvl="3" w:tplc="B734D3AE">
      <w:start w:val="1"/>
      <w:numFmt w:val="lowerRoman"/>
      <w:lvlText w:val="(%4)"/>
      <w:lvlJc w:val="left"/>
      <w:pPr>
        <w:ind w:left="1699" w:hanging="511"/>
      </w:pPr>
      <w:rPr>
        <w:rFonts w:ascii="Times New Roman" w:eastAsia="Times New Roman" w:hAnsi="Times New Roman" w:cs="Times New Roman" w:hint="default"/>
        <w:color w:val="231F20"/>
        <w:w w:val="104"/>
        <w:sz w:val="22"/>
        <w:szCs w:val="22"/>
        <w:lang w:val="en-GB" w:eastAsia="en-GB" w:bidi="en-GB"/>
      </w:rPr>
    </w:lvl>
    <w:lvl w:ilvl="4" w:tplc="38847FA4">
      <w:numFmt w:val="bullet"/>
      <w:lvlText w:val="•"/>
      <w:lvlJc w:val="left"/>
      <w:pPr>
        <w:ind w:left="3105" w:hanging="511"/>
      </w:pPr>
      <w:rPr>
        <w:rFonts w:hint="default"/>
        <w:lang w:val="en-GB" w:eastAsia="en-GB" w:bidi="en-GB"/>
      </w:rPr>
    </w:lvl>
    <w:lvl w:ilvl="5" w:tplc="4EC42950">
      <w:numFmt w:val="bullet"/>
      <w:lvlText w:val="•"/>
      <w:lvlJc w:val="left"/>
      <w:pPr>
        <w:ind w:left="3808" w:hanging="511"/>
      </w:pPr>
      <w:rPr>
        <w:rFonts w:hint="default"/>
        <w:lang w:val="en-GB" w:eastAsia="en-GB" w:bidi="en-GB"/>
      </w:rPr>
    </w:lvl>
    <w:lvl w:ilvl="6" w:tplc="32C4DF1A">
      <w:numFmt w:val="bullet"/>
      <w:lvlText w:val="•"/>
      <w:lvlJc w:val="left"/>
      <w:pPr>
        <w:ind w:left="4511" w:hanging="511"/>
      </w:pPr>
      <w:rPr>
        <w:rFonts w:hint="default"/>
        <w:lang w:val="en-GB" w:eastAsia="en-GB" w:bidi="en-GB"/>
      </w:rPr>
    </w:lvl>
    <w:lvl w:ilvl="7" w:tplc="9BDA993E">
      <w:numFmt w:val="bullet"/>
      <w:lvlText w:val="•"/>
      <w:lvlJc w:val="left"/>
      <w:pPr>
        <w:ind w:left="5213" w:hanging="511"/>
      </w:pPr>
      <w:rPr>
        <w:rFonts w:hint="default"/>
        <w:lang w:val="en-GB" w:eastAsia="en-GB" w:bidi="en-GB"/>
      </w:rPr>
    </w:lvl>
    <w:lvl w:ilvl="8" w:tplc="89BA10D4">
      <w:numFmt w:val="bullet"/>
      <w:lvlText w:val="•"/>
      <w:lvlJc w:val="left"/>
      <w:pPr>
        <w:ind w:left="5916" w:hanging="511"/>
      </w:pPr>
      <w:rPr>
        <w:rFonts w:hint="default"/>
        <w:lang w:val="en-GB" w:eastAsia="en-GB" w:bidi="en-GB"/>
      </w:rPr>
    </w:lvl>
  </w:abstractNum>
  <w:abstractNum w:abstractNumId="103">
    <w:nsid w:val="75A5193A"/>
    <w:multiLevelType w:val="hybridMultilevel"/>
    <w:tmpl w:val="1812EFD2"/>
    <w:lvl w:ilvl="0" w:tplc="D9D2DC74">
      <w:start w:val="25"/>
      <w:numFmt w:val="decimal"/>
      <w:lvlText w:val="%1"/>
      <w:lvlJc w:val="left"/>
      <w:pPr>
        <w:ind w:left="640" w:hanging="511"/>
      </w:pPr>
      <w:rPr>
        <w:rFonts w:hint="default"/>
        <w:lang w:val="en-GB" w:eastAsia="en-GB" w:bidi="en-GB"/>
      </w:rPr>
    </w:lvl>
    <w:lvl w:ilvl="1" w:tplc="DFD45AA6">
      <w:numFmt w:val="none"/>
      <w:lvlText w:val=""/>
      <w:lvlJc w:val="left"/>
      <w:pPr>
        <w:tabs>
          <w:tab w:val="num" w:pos="360"/>
        </w:tabs>
      </w:pPr>
    </w:lvl>
    <w:lvl w:ilvl="2" w:tplc="23945DE2">
      <w:numFmt w:val="bullet"/>
      <w:lvlText w:val="•"/>
      <w:lvlJc w:val="left"/>
      <w:pPr>
        <w:ind w:left="1945" w:hanging="511"/>
      </w:pPr>
      <w:rPr>
        <w:rFonts w:hint="default"/>
        <w:lang w:val="en-GB" w:eastAsia="en-GB" w:bidi="en-GB"/>
      </w:rPr>
    </w:lvl>
    <w:lvl w:ilvl="3" w:tplc="3C529964">
      <w:numFmt w:val="bullet"/>
      <w:lvlText w:val="•"/>
      <w:lvlJc w:val="left"/>
      <w:pPr>
        <w:ind w:left="2598" w:hanging="511"/>
      </w:pPr>
      <w:rPr>
        <w:rFonts w:hint="default"/>
        <w:lang w:val="en-GB" w:eastAsia="en-GB" w:bidi="en-GB"/>
      </w:rPr>
    </w:lvl>
    <w:lvl w:ilvl="4" w:tplc="1DD850FE">
      <w:numFmt w:val="bullet"/>
      <w:lvlText w:val="•"/>
      <w:lvlJc w:val="left"/>
      <w:pPr>
        <w:ind w:left="3250" w:hanging="511"/>
      </w:pPr>
      <w:rPr>
        <w:rFonts w:hint="default"/>
        <w:lang w:val="en-GB" w:eastAsia="en-GB" w:bidi="en-GB"/>
      </w:rPr>
    </w:lvl>
    <w:lvl w:ilvl="5" w:tplc="B41AFC72">
      <w:numFmt w:val="bullet"/>
      <w:lvlText w:val="•"/>
      <w:lvlJc w:val="left"/>
      <w:pPr>
        <w:ind w:left="3903" w:hanging="511"/>
      </w:pPr>
      <w:rPr>
        <w:rFonts w:hint="default"/>
        <w:lang w:val="en-GB" w:eastAsia="en-GB" w:bidi="en-GB"/>
      </w:rPr>
    </w:lvl>
    <w:lvl w:ilvl="6" w:tplc="60A27CE0">
      <w:numFmt w:val="bullet"/>
      <w:lvlText w:val="•"/>
      <w:lvlJc w:val="left"/>
      <w:pPr>
        <w:ind w:left="4556" w:hanging="511"/>
      </w:pPr>
      <w:rPr>
        <w:rFonts w:hint="default"/>
        <w:lang w:val="en-GB" w:eastAsia="en-GB" w:bidi="en-GB"/>
      </w:rPr>
    </w:lvl>
    <w:lvl w:ilvl="7" w:tplc="42CE43FE">
      <w:numFmt w:val="bullet"/>
      <w:lvlText w:val="•"/>
      <w:lvlJc w:val="left"/>
      <w:pPr>
        <w:ind w:left="5208" w:hanging="511"/>
      </w:pPr>
      <w:rPr>
        <w:rFonts w:hint="default"/>
        <w:lang w:val="en-GB" w:eastAsia="en-GB" w:bidi="en-GB"/>
      </w:rPr>
    </w:lvl>
    <w:lvl w:ilvl="8" w:tplc="CC403BC0">
      <w:numFmt w:val="bullet"/>
      <w:lvlText w:val="•"/>
      <w:lvlJc w:val="left"/>
      <w:pPr>
        <w:ind w:left="5861" w:hanging="511"/>
      </w:pPr>
      <w:rPr>
        <w:rFonts w:hint="default"/>
        <w:lang w:val="en-GB" w:eastAsia="en-GB" w:bidi="en-GB"/>
      </w:rPr>
    </w:lvl>
  </w:abstractNum>
  <w:abstractNum w:abstractNumId="104">
    <w:nsid w:val="75D94D31"/>
    <w:multiLevelType w:val="hybridMultilevel"/>
    <w:tmpl w:val="0A34CA48"/>
    <w:lvl w:ilvl="0" w:tplc="CD4A29B0">
      <w:start w:val="1"/>
      <w:numFmt w:val="lowerLetter"/>
      <w:lvlText w:val="(%1)"/>
      <w:lvlJc w:val="left"/>
      <w:pPr>
        <w:ind w:left="704" w:hanging="397"/>
      </w:pPr>
      <w:rPr>
        <w:rFonts w:ascii="Times New Roman" w:eastAsia="Times New Roman" w:hAnsi="Times New Roman" w:cs="Times New Roman" w:hint="default"/>
        <w:color w:val="231F20"/>
        <w:w w:val="107"/>
        <w:sz w:val="22"/>
        <w:szCs w:val="22"/>
        <w:lang w:val="en-GB" w:eastAsia="en-GB" w:bidi="en-GB"/>
      </w:rPr>
    </w:lvl>
    <w:lvl w:ilvl="1" w:tplc="A02C612C">
      <w:numFmt w:val="bullet"/>
      <w:lvlText w:val="•"/>
      <w:lvlJc w:val="left"/>
      <w:pPr>
        <w:ind w:left="1634" w:hanging="397"/>
      </w:pPr>
      <w:rPr>
        <w:rFonts w:hint="default"/>
        <w:lang w:val="en-GB" w:eastAsia="en-GB" w:bidi="en-GB"/>
      </w:rPr>
    </w:lvl>
    <w:lvl w:ilvl="2" w:tplc="740A38D8">
      <w:numFmt w:val="bullet"/>
      <w:lvlText w:val="•"/>
      <w:lvlJc w:val="left"/>
      <w:pPr>
        <w:ind w:left="2569" w:hanging="397"/>
      </w:pPr>
      <w:rPr>
        <w:rFonts w:hint="default"/>
        <w:lang w:val="en-GB" w:eastAsia="en-GB" w:bidi="en-GB"/>
      </w:rPr>
    </w:lvl>
    <w:lvl w:ilvl="3" w:tplc="48CC21C8">
      <w:numFmt w:val="bullet"/>
      <w:lvlText w:val="•"/>
      <w:lvlJc w:val="left"/>
      <w:pPr>
        <w:ind w:left="3503" w:hanging="397"/>
      </w:pPr>
      <w:rPr>
        <w:rFonts w:hint="default"/>
        <w:lang w:val="en-GB" w:eastAsia="en-GB" w:bidi="en-GB"/>
      </w:rPr>
    </w:lvl>
    <w:lvl w:ilvl="4" w:tplc="5B8C9DBE">
      <w:numFmt w:val="bullet"/>
      <w:lvlText w:val="•"/>
      <w:lvlJc w:val="left"/>
      <w:pPr>
        <w:ind w:left="4438" w:hanging="397"/>
      </w:pPr>
      <w:rPr>
        <w:rFonts w:hint="default"/>
        <w:lang w:val="en-GB" w:eastAsia="en-GB" w:bidi="en-GB"/>
      </w:rPr>
    </w:lvl>
    <w:lvl w:ilvl="5" w:tplc="F88CA450">
      <w:numFmt w:val="bullet"/>
      <w:lvlText w:val="•"/>
      <w:lvlJc w:val="left"/>
      <w:pPr>
        <w:ind w:left="5372" w:hanging="397"/>
      </w:pPr>
      <w:rPr>
        <w:rFonts w:hint="default"/>
        <w:lang w:val="en-GB" w:eastAsia="en-GB" w:bidi="en-GB"/>
      </w:rPr>
    </w:lvl>
    <w:lvl w:ilvl="6" w:tplc="13EA5086">
      <w:numFmt w:val="bullet"/>
      <w:lvlText w:val="•"/>
      <w:lvlJc w:val="left"/>
      <w:pPr>
        <w:ind w:left="6307" w:hanging="397"/>
      </w:pPr>
      <w:rPr>
        <w:rFonts w:hint="default"/>
        <w:lang w:val="en-GB" w:eastAsia="en-GB" w:bidi="en-GB"/>
      </w:rPr>
    </w:lvl>
    <w:lvl w:ilvl="7" w:tplc="B3D2ED0A">
      <w:numFmt w:val="bullet"/>
      <w:lvlText w:val="•"/>
      <w:lvlJc w:val="left"/>
      <w:pPr>
        <w:ind w:left="7241" w:hanging="397"/>
      </w:pPr>
      <w:rPr>
        <w:rFonts w:hint="default"/>
        <w:lang w:val="en-GB" w:eastAsia="en-GB" w:bidi="en-GB"/>
      </w:rPr>
    </w:lvl>
    <w:lvl w:ilvl="8" w:tplc="3D624704">
      <w:numFmt w:val="bullet"/>
      <w:lvlText w:val="•"/>
      <w:lvlJc w:val="left"/>
      <w:pPr>
        <w:ind w:left="8176" w:hanging="397"/>
      </w:pPr>
      <w:rPr>
        <w:rFonts w:hint="default"/>
        <w:lang w:val="en-GB" w:eastAsia="en-GB" w:bidi="en-GB"/>
      </w:rPr>
    </w:lvl>
  </w:abstractNum>
  <w:abstractNum w:abstractNumId="105">
    <w:nsid w:val="767F3271"/>
    <w:multiLevelType w:val="hybridMultilevel"/>
    <w:tmpl w:val="A70C16E6"/>
    <w:lvl w:ilvl="0" w:tplc="FEDCC720">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B79C587E">
      <w:numFmt w:val="bullet"/>
      <w:lvlText w:val="•"/>
      <w:lvlJc w:val="left"/>
      <w:pPr>
        <w:ind w:left="1389" w:hanging="397"/>
      </w:pPr>
      <w:rPr>
        <w:rFonts w:hint="default"/>
        <w:lang w:val="en-GB" w:eastAsia="en-GB" w:bidi="en-GB"/>
      </w:rPr>
    </w:lvl>
    <w:lvl w:ilvl="2" w:tplc="440CD1A8">
      <w:numFmt w:val="bullet"/>
      <w:lvlText w:val="•"/>
      <w:lvlJc w:val="left"/>
      <w:pPr>
        <w:ind w:left="2278" w:hanging="397"/>
      </w:pPr>
      <w:rPr>
        <w:rFonts w:hint="default"/>
        <w:lang w:val="en-GB" w:eastAsia="en-GB" w:bidi="en-GB"/>
      </w:rPr>
    </w:lvl>
    <w:lvl w:ilvl="3" w:tplc="C75EECDA">
      <w:numFmt w:val="bullet"/>
      <w:lvlText w:val="•"/>
      <w:lvlJc w:val="left"/>
      <w:pPr>
        <w:ind w:left="3167" w:hanging="397"/>
      </w:pPr>
      <w:rPr>
        <w:rFonts w:hint="default"/>
        <w:lang w:val="en-GB" w:eastAsia="en-GB" w:bidi="en-GB"/>
      </w:rPr>
    </w:lvl>
    <w:lvl w:ilvl="4" w:tplc="ED9625BA">
      <w:numFmt w:val="bullet"/>
      <w:lvlText w:val="•"/>
      <w:lvlJc w:val="left"/>
      <w:pPr>
        <w:ind w:left="4056" w:hanging="397"/>
      </w:pPr>
      <w:rPr>
        <w:rFonts w:hint="default"/>
        <w:lang w:val="en-GB" w:eastAsia="en-GB" w:bidi="en-GB"/>
      </w:rPr>
    </w:lvl>
    <w:lvl w:ilvl="5" w:tplc="BF2EEB72">
      <w:numFmt w:val="bullet"/>
      <w:lvlText w:val="•"/>
      <w:lvlJc w:val="left"/>
      <w:pPr>
        <w:ind w:left="4945" w:hanging="397"/>
      </w:pPr>
      <w:rPr>
        <w:rFonts w:hint="default"/>
        <w:lang w:val="en-GB" w:eastAsia="en-GB" w:bidi="en-GB"/>
      </w:rPr>
    </w:lvl>
    <w:lvl w:ilvl="6" w:tplc="0C22C91A">
      <w:numFmt w:val="bullet"/>
      <w:lvlText w:val="•"/>
      <w:lvlJc w:val="left"/>
      <w:pPr>
        <w:ind w:left="5834" w:hanging="397"/>
      </w:pPr>
      <w:rPr>
        <w:rFonts w:hint="default"/>
        <w:lang w:val="en-GB" w:eastAsia="en-GB" w:bidi="en-GB"/>
      </w:rPr>
    </w:lvl>
    <w:lvl w:ilvl="7" w:tplc="9C38A66C">
      <w:numFmt w:val="bullet"/>
      <w:lvlText w:val="•"/>
      <w:lvlJc w:val="left"/>
      <w:pPr>
        <w:ind w:left="6723" w:hanging="397"/>
      </w:pPr>
      <w:rPr>
        <w:rFonts w:hint="default"/>
        <w:lang w:val="en-GB" w:eastAsia="en-GB" w:bidi="en-GB"/>
      </w:rPr>
    </w:lvl>
    <w:lvl w:ilvl="8" w:tplc="05A6F394">
      <w:numFmt w:val="bullet"/>
      <w:lvlText w:val="•"/>
      <w:lvlJc w:val="left"/>
      <w:pPr>
        <w:ind w:left="7612" w:hanging="397"/>
      </w:pPr>
      <w:rPr>
        <w:rFonts w:hint="default"/>
        <w:lang w:val="en-GB" w:eastAsia="en-GB" w:bidi="en-GB"/>
      </w:rPr>
    </w:lvl>
  </w:abstractNum>
  <w:abstractNum w:abstractNumId="106">
    <w:nsid w:val="77B10FD1"/>
    <w:multiLevelType w:val="hybridMultilevel"/>
    <w:tmpl w:val="C40452E8"/>
    <w:lvl w:ilvl="0" w:tplc="1E006218">
      <w:start w:val="26"/>
      <w:numFmt w:val="decimal"/>
      <w:lvlText w:val="%1"/>
      <w:lvlJc w:val="left"/>
      <w:pPr>
        <w:ind w:left="759" w:hanging="511"/>
      </w:pPr>
      <w:rPr>
        <w:rFonts w:hint="default"/>
        <w:lang w:val="en-GB" w:eastAsia="en-GB" w:bidi="en-GB"/>
      </w:rPr>
    </w:lvl>
    <w:lvl w:ilvl="1" w:tplc="B7249570">
      <w:numFmt w:val="none"/>
      <w:lvlText w:val=""/>
      <w:lvlJc w:val="left"/>
      <w:pPr>
        <w:tabs>
          <w:tab w:val="num" w:pos="360"/>
        </w:tabs>
      </w:pPr>
    </w:lvl>
    <w:lvl w:ilvl="2" w:tplc="815E96F4">
      <w:numFmt w:val="bullet"/>
      <w:lvlText w:val="•"/>
      <w:lvlJc w:val="left"/>
      <w:pPr>
        <w:ind w:left="2066" w:hanging="511"/>
      </w:pPr>
      <w:rPr>
        <w:rFonts w:hint="default"/>
        <w:lang w:val="en-GB" w:eastAsia="en-GB" w:bidi="en-GB"/>
      </w:rPr>
    </w:lvl>
    <w:lvl w:ilvl="3" w:tplc="85104C04">
      <w:numFmt w:val="bullet"/>
      <w:lvlText w:val="•"/>
      <w:lvlJc w:val="left"/>
      <w:pPr>
        <w:ind w:left="2720" w:hanging="511"/>
      </w:pPr>
      <w:rPr>
        <w:rFonts w:hint="default"/>
        <w:lang w:val="en-GB" w:eastAsia="en-GB" w:bidi="en-GB"/>
      </w:rPr>
    </w:lvl>
    <w:lvl w:ilvl="4" w:tplc="904C5C6C">
      <w:numFmt w:val="bullet"/>
      <w:lvlText w:val="•"/>
      <w:lvlJc w:val="left"/>
      <w:pPr>
        <w:ind w:left="3373" w:hanging="511"/>
      </w:pPr>
      <w:rPr>
        <w:rFonts w:hint="default"/>
        <w:lang w:val="en-GB" w:eastAsia="en-GB" w:bidi="en-GB"/>
      </w:rPr>
    </w:lvl>
    <w:lvl w:ilvl="5" w:tplc="FBA0EEDA">
      <w:numFmt w:val="bullet"/>
      <w:lvlText w:val="•"/>
      <w:lvlJc w:val="left"/>
      <w:pPr>
        <w:ind w:left="4027" w:hanging="511"/>
      </w:pPr>
      <w:rPr>
        <w:rFonts w:hint="default"/>
        <w:lang w:val="en-GB" w:eastAsia="en-GB" w:bidi="en-GB"/>
      </w:rPr>
    </w:lvl>
    <w:lvl w:ilvl="6" w:tplc="B2E81F76">
      <w:numFmt w:val="bullet"/>
      <w:lvlText w:val="•"/>
      <w:lvlJc w:val="left"/>
      <w:pPr>
        <w:ind w:left="4680" w:hanging="511"/>
      </w:pPr>
      <w:rPr>
        <w:rFonts w:hint="default"/>
        <w:lang w:val="en-GB" w:eastAsia="en-GB" w:bidi="en-GB"/>
      </w:rPr>
    </w:lvl>
    <w:lvl w:ilvl="7" w:tplc="7A4E92FE">
      <w:numFmt w:val="bullet"/>
      <w:lvlText w:val="•"/>
      <w:lvlJc w:val="left"/>
      <w:pPr>
        <w:ind w:left="5333" w:hanging="511"/>
      </w:pPr>
      <w:rPr>
        <w:rFonts w:hint="default"/>
        <w:lang w:val="en-GB" w:eastAsia="en-GB" w:bidi="en-GB"/>
      </w:rPr>
    </w:lvl>
    <w:lvl w:ilvl="8" w:tplc="85021A30">
      <w:numFmt w:val="bullet"/>
      <w:lvlText w:val="•"/>
      <w:lvlJc w:val="left"/>
      <w:pPr>
        <w:ind w:left="5987" w:hanging="511"/>
      </w:pPr>
      <w:rPr>
        <w:rFonts w:hint="default"/>
        <w:lang w:val="en-GB" w:eastAsia="en-GB" w:bidi="en-GB"/>
      </w:rPr>
    </w:lvl>
  </w:abstractNum>
  <w:abstractNum w:abstractNumId="107">
    <w:nsid w:val="77B6539D"/>
    <w:multiLevelType w:val="hybridMultilevel"/>
    <w:tmpl w:val="077EBB8E"/>
    <w:lvl w:ilvl="0" w:tplc="A8FA251C">
      <w:start w:val="1"/>
      <w:numFmt w:val="decimal"/>
      <w:lvlText w:val="%1."/>
      <w:lvlJc w:val="left"/>
      <w:pPr>
        <w:ind w:left="760" w:hanging="454"/>
      </w:pPr>
      <w:rPr>
        <w:rFonts w:ascii="Times New Roman" w:eastAsia="Times New Roman" w:hAnsi="Times New Roman" w:cs="Times New Roman" w:hint="default"/>
        <w:i/>
        <w:color w:val="231F20"/>
        <w:w w:val="104"/>
        <w:sz w:val="22"/>
        <w:szCs w:val="22"/>
        <w:lang w:val="en-GB" w:eastAsia="en-GB" w:bidi="en-GB"/>
      </w:rPr>
    </w:lvl>
    <w:lvl w:ilvl="1" w:tplc="F2D687C4">
      <w:numFmt w:val="bullet"/>
      <w:lvlText w:val="•"/>
      <w:lvlJc w:val="left"/>
      <w:pPr>
        <w:ind w:left="1688" w:hanging="454"/>
      </w:pPr>
      <w:rPr>
        <w:rFonts w:hint="default"/>
        <w:lang w:val="en-GB" w:eastAsia="en-GB" w:bidi="en-GB"/>
      </w:rPr>
    </w:lvl>
    <w:lvl w:ilvl="2" w:tplc="D7CAE2B6">
      <w:numFmt w:val="bullet"/>
      <w:lvlText w:val="•"/>
      <w:lvlJc w:val="left"/>
      <w:pPr>
        <w:ind w:left="2617" w:hanging="454"/>
      </w:pPr>
      <w:rPr>
        <w:rFonts w:hint="default"/>
        <w:lang w:val="en-GB" w:eastAsia="en-GB" w:bidi="en-GB"/>
      </w:rPr>
    </w:lvl>
    <w:lvl w:ilvl="3" w:tplc="266423A2">
      <w:numFmt w:val="bullet"/>
      <w:lvlText w:val="•"/>
      <w:lvlJc w:val="left"/>
      <w:pPr>
        <w:ind w:left="3545" w:hanging="454"/>
      </w:pPr>
      <w:rPr>
        <w:rFonts w:hint="default"/>
        <w:lang w:val="en-GB" w:eastAsia="en-GB" w:bidi="en-GB"/>
      </w:rPr>
    </w:lvl>
    <w:lvl w:ilvl="4" w:tplc="719A9B68">
      <w:numFmt w:val="bullet"/>
      <w:lvlText w:val="•"/>
      <w:lvlJc w:val="left"/>
      <w:pPr>
        <w:ind w:left="4474" w:hanging="454"/>
      </w:pPr>
      <w:rPr>
        <w:rFonts w:hint="default"/>
        <w:lang w:val="en-GB" w:eastAsia="en-GB" w:bidi="en-GB"/>
      </w:rPr>
    </w:lvl>
    <w:lvl w:ilvl="5" w:tplc="5DB4173A">
      <w:numFmt w:val="bullet"/>
      <w:lvlText w:val="•"/>
      <w:lvlJc w:val="left"/>
      <w:pPr>
        <w:ind w:left="5402" w:hanging="454"/>
      </w:pPr>
      <w:rPr>
        <w:rFonts w:hint="default"/>
        <w:lang w:val="en-GB" w:eastAsia="en-GB" w:bidi="en-GB"/>
      </w:rPr>
    </w:lvl>
    <w:lvl w:ilvl="6" w:tplc="84088868">
      <w:numFmt w:val="bullet"/>
      <w:lvlText w:val="•"/>
      <w:lvlJc w:val="left"/>
      <w:pPr>
        <w:ind w:left="6331" w:hanging="454"/>
      </w:pPr>
      <w:rPr>
        <w:rFonts w:hint="default"/>
        <w:lang w:val="en-GB" w:eastAsia="en-GB" w:bidi="en-GB"/>
      </w:rPr>
    </w:lvl>
    <w:lvl w:ilvl="7" w:tplc="638685D6">
      <w:numFmt w:val="bullet"/>
      <w:lvlText w:val="•"/>
      <w:lvlJc w:val="left"/>
      <w:pPr>
        <w:ind w:left="7259" w:hanging="454"/>
      </w:pPr>
      <w:rPr>
        <w:rFonts w:hint="default"/>
        <w:lang w:val="en-GB" w:eastAsia="en-GB" w:bidi="en-GB"/>
      </w:rPr>
    </w:lvl>
    <w:lvl w:ilvl="8" w:tplc="D916A586">
      <w:numFmt w:val="bullet"/>
      <w:lvlText w:val="•"/>
      <w:lvlJc w:val="left"/>
      <w:pPr>
        <w:ind w:left="8188" w:hanging="454"/>
      </w:pPr>
      <w:rPr>
        <w:rFonts w:hint="default"/>
        <w:lang w:val="en-GB" w:eastAsia="en-GB" w:bidi="en-GB"/>
      </w:rPr>
    </w:lvl>
  </w:abstractNum>
  <w:abstractNum w:abstractNumId="108">
    <w:nsid w:val="7A6E0FA2"/>
    <w:multiLevelType w:val="hybridMultilevel"/>
    <w:tmpl w:val="E318AC28"/>
    <w:lvl w:ilvl="0" w:tplc="13DC40A0">
      <w:start w:val="22"/>
      <w:numFmt w:val="decimal"/>
      <w:lvlText w:val="%1"/>
      <w:lvlJc w:val="left"/>
      <w:pPr>
        <w:ind w:left="842" w:hanging="630"/>
      </w:pPr>
      <w:rPr>
        <w:rFonts w:hint="default"/>
        <w:lang w:val="en-GB" w:eastAsia="en-GB" w:bidi="en-GB"/>
      </w:rPr>
    </w:lvl>
    <w:lvl w:ilvl="1" w:tplc="849617AA">
      <w:numFmt w:val="none"/>
      <w:lvlText w:val=""/>
      <w:lvlJc w:val="left"/>
      <w:pPr>
        <w:tabs>
          <w:tab w:val="num" w:pos="360"/>
        </w:tabs>
      </w:pPr>
    </w:lvl>
    <w:lvl w:ilvl="2" w:tplc="243699E8">
      <w:numFmt w:val="bullet"/>
      <w:lvlText w:val="•"/>
      <w:lvlJc w:val="left"/>
      <w:pPr>
        <w:ind w:left="2118" w:hanging="630"/>
      </w:pPr>
      <w:rPr>
        <w:rFonts w:hint="default"/>
        <w:lang w:val="en-GB" w:eastAsia="en-GB" w:bidi="en-GB"/>
      </w:rPr>
    </w:lvl>
    <w:lvl w:ilvl="3" w:tplc="02000734">
      <w:numFmt w:val="bullet"/>
      <w:lvlText w:val="•"/>
      <w:lvlJc w:val="left"/>
      <w:pPr>
        <w:ind w:left="2757" w:hanging="630"/>
      </w:pPr>
      <w:rPr>
        <w:rFonts w:hint="default"/>
        <w:lang w:val="en-GB" w:eastAsia="en-GB" w:bidi="en-GB"/>
      </w:rPr>
    </w:lvl>
    <w:lvl w:ilvl="4" w:tplc="C6BEE204">
      <w:numFmt w:val="bullet"/>
      <w:lvlText w:val="•"/>
      <w:lvlJc w:val="left"/>
      <w:pPr>
        <w:ind w:left="3396" w:hanging="630"/>
      </w:pPr>
      <w:rPr>
        <w:rFonts w:hint="default"/>
        <w:lang w:val="en-GB" w:eastAsia="en-GB" w:bidi="en-GB"/>
      </w:rPr>
    </w:lvl>
    <w:lvl w:ilvl="5" w:tplc="3FB800C6">
      <w:numFmt w:val="bullet"/>
      <w:lvlText w:val="•"/>
      <w:lvlJc w:val="left"/>
      <w:pPr>
        <w:ind w:left="4035" w:hanging="630"/>
      </w:pPr>
      <w:rPr>
        <w:rFonts w:hint="default"/>
        <w:lang w:val="en-GB" w:eastAsia="en-GB" w:bidi="en-GB"/>
      </w:rPr>
    </w:lvl>
    <w:lvl w:ilvl="6" w:tplc="F190C34A">
      <w:numFmt w:val="bullet"/>
      <w:lvlText w:val="•"/>
      <w:lvlJc w:val="left"/>
      <w:pPr>
        <w:ind w:left="4674" w:hanging="630"/>
      </w:pPr>
      <w:rPr>
        <w:rFonts w:hint="default"/>
        <w:lang w:val="en-GB" w:eastAsia="en-GB" w:bidi="en-GB"/>
      </w:rPr>
    </w:lvl>
    <w:lvl w:ilvl="7" w:tplc="998AD7B4">
      <w:numFmt w:val="bullet"/>
      <w:lvlText w:val="•"/>
      <w:lvlJc w:val="left"/>
      <w:pPr>
        <w:ind w:left="5313" w:hanging="630"/>
      </w:pPr>
      <w:rPr>
        <w:rFonts w:hint="default"/>
        <w:lang w:val="en-GB" w:eastAsia="en-GB" w:bidi="en-GB"/>
      </w:rPr>
    </w:lvl>
    <w:lvl w:ilvl="8" w:tplc="CBD89436">
      <w:numFmt w:val="bullet"/>
      <w:lvlText w:val="•"/>
      <w:lvlJc w:val="left"/>
      <w:pPr>
        <w:ind w:left="5952" w:hanging="630"/>
      </w:pPr>
      <w:rPr>
        <w:rFonts w:hint="default"/>
        <w:lang w:val="en-GB" w:eastAsia="en-GB" w:bidi="en-GB"/>
      </w:rPr>
    </w:lvl>
  </w:abstractNum>
  <w:abstractNum w:abstractNumId="109">
    <w:nsid w:val="7AE91067"/>
    <w:multiLevelType w:val="hybridMultilevel"/>
    <w:tmpl w:val="5346144A"/>
    <w:lvl w:ilvl="0" w:tplc="BFEA1F00">
      <w:start w:val="21"/>
      <w:numFmt w:val="decimal"/>
      <w:lvlText w:val="%1"/>
      <w:lvlJc w:val="left"/>
      <w:pPr>
        <w:ind w:left="850" w:hanging="511"/>
      </w:pPr>
      <w:rPr>
        <w:rFonts w:hint="default"/>
        <w:lang w:val="en-GB" w:eastAsia="en-GB" w:bidi="en-GB"/>
      </w:rPr>
    </w:lvl>
    <w:lvl w:ilvl="1" w:tplc="B6D0C360">
      <w:numFmt w:val="none"/>
      <w:lvlText w:val=""/>
      <w:lvlJc w:val="left"/>
      <w:pPr>
        <w:tabs>
          <w:tab w:val="num" w:pos="360"/>
        </w:tabs>
      </w:pPr>
    </w:lvl>
    <w:lvl w:ilvl="2" w:tplc="C2A4A78C">
      <w:start w:val="1"/>
      <w:numFmt w:val="lowerLetter"/>
      <w:lvlText w:val="(%3)"/>
      <w:lvlJc w:val="left"/>
      <w:pPr>
        <w:ind w:left="1247" w:hanging="397"/>
      </w:pPr>
      <w:rPr>
        <w:rFonts w:ascii="Times New Roman" w:eastAsia="Times New Roman" w:hAnsi="Times New Roman" w:cs="Times New Roman" w:hint="default"/>
        <w:color w:val="231F20"/>
        <w:w w:val="107"/>
        <w:sz w:val="22"/>
        <w:szCs w:val="22"/>
        <w:lang w:val="en-GB" w:eastAsia="en-GB" w:bidi="en-GB"/>
      </w:rPr>
    </w:lvl>
    <w:lvl w:ilvl="3" w:tplc="27822A36">
      <w:numFmt w:val="bullet"/>
      <w:lvlText w:val="•"/>
      <w:lvlJc w:val="left"/>
      <w:pPr>
        <w:ind w:left="2604" w:hanging="397"/>
      </w:pPr>
      <w:rPr>
        <w:rFonts w:hint="default"/>
        <w:lang w:val="en-GB" w:eastAsia="en-GB" w:bidi="en-GB"/>
      </w:rPr>
    </w:lvl>
    <w:lvl w:ilvl="4" w:tplc="BE986BBA">
      <w:numFmt w:val="bullet"/>
      <w:lvlText w:val="•"/>
      <w:lvlJc w:val="left"/>
      <w:pPr>
        <w:ind w:left="3286" w:hanging="397"/>
      </w:pPr>
      <w:rPr>
        <w:rFonts w:hint="default"/>
        <w:lang w:val="en-GB" w:eastAsia="en-GB" w:bidi="en-GB"/>
      </w:rPr>
    </w:lvl>
    <w:lvl w:ilvl="5" w:tplc="4E380EE8">
      <w:numFmt w:val="bullet"/>
      <w:lvlText w:val="•"/>
      <w:lvlJc w:val="left"/>
      <w:pPr>
        <w:ind w:left="3968" w:hanging="397"/>
      </w:pPr>
      <w:rPr>
        <w:rFonts w:hint="default"/>
        <w:lang w:val="en-GB" w:eastAsia="en-GB" w:bidi="en-GB"/>
      </w:rPr>
    </w:lvl>
    <w:lvl w:ilvl="6" w:tplc="1F4AAC80">
      <w:numFmt w:val="bullet"/>
      <w:lvlText w:val="•"/>
      <w:lvlJc w:val="left"/>
      <w:pPr>
        <w:ind w:left="4650" w:hanging="397"/>
      </w:pPr>
      <w:rPr>
        <w:rFonts w:hint="default"/>
        <w:lang w:val="en-GB" w:eastAsia="en-GB" w:bidi="en-GB"/>
      </w:rPr>
    </w:lvl>
    <w:lvl w:ilvl="7" w:tplc="389E4EAC">
      <w:numFmt w:val="bullet"/>
      <w:lvlText w:val="•"/>
      <w:lvlJc w:val="left"/>
      <w:pPr>
        <w:ind w:left="5332" w:hanging="397"/>
      </w:pPr>
      <w:rPr>
        <w:rFonts w:hint="default"/>
        <w:lang w:val="en-GB" w:eastAsia="en-GB" w:bidi="en-GB"/>
      </w:rPr>
    </w:lvl>
    <w:lvl w:ilvl="8" w:tplc="B1F6B6C0">
      <w:numFmt w:val="bullet"/>
      <w:lvlText w:val="•"/>
      <w:lvlJc w:val="left"/>
      <w:pPr>
        <w:ind w:left="6014" w:hanging="397"/>
      </w:pPr>
      <w:rPr>
        <w:rFonts w:hint="default"/>
        <w:lang w:val="en-GB" w:eastAsia="en-GB" w:bidi="en-GB"/>
      </w:rPr>
    </w:lvl>
  </w:abstractNum>
  <w:abstractNum w:abstractNumId="110">
    <w:nsid w:val="7CE23A1C"/>
    <w:multiLevelType w:val="hybridMultilevel"/>
    <w:tmpl w:val="944A5B1C"/>
    <w:lvl w:ilvl="0" w:tplc="B27A64D4">
      <w:start w:val="3"/>
      <w:numFmt w:val="decimal"/>
      <w:lvlText w:val="%1"/>
      <w:lvlJc w:val="left"/>
      <w:pPr>
        <w:ind w:left="909" w:hanging="511"/>
      </w:pPr>
      <w:rPr>
        <w:rFonts w:hint="default"/>
        <w:lang w:val="en-GB" w:eastAsia="en-GB" w:bidi="en-GB"/>
      </w:rPr>
    </w:lvl>
    <w:lvl w:ilvl="1" w:tplc="9EA0DD72">
      <w:numFmt w:val="none"/>
      <w:lvlText w:val=""/>
      <w:lvlJc w:val="left"/>
      <w:pPr>
        <w:tabs>
          <w:tab w:val="num" w:pos="360"/>
        </w:tabs>
      </w:pPr>
    </w:lvl>
    <w:lvl w:ilvl="2" w:tplc="1580420C">
      <w:start w:val="1"/>
      <w:numFmt w:val="lowerLetter"/>
      <w:lvlText w:val="(%3)"/>
      <w:lvlJc w:val="left"/>
      <w:pPr>
        <w:ind w:left="1306" w:hanging="397"/>
      </w:pPr>
      <w:rPr>
        <w:rFonts w:ascii="Times New Roman" w:eastAsia="Times New Roman" w:hAnsi="Times New Roman" w:cs="Times New Roman" w:hint="default"/>
        <w:color w:val="231F20"/>
        <w:w w:val="107"/>
        <w:sz w:val="22"/>
        <w:szCs w:val="22"/>
        <w:lang w:val="en-GB" w:eastAsia="en-GB" w:bidi="en-GB"/>
      </w:rPr>
    </w:lvl>
    <w:lvl w:ilvl="3" w:tplc="44FCF6F4">
      <w:numFmt w:val="bullet"/>
      <w:lvlText w:val="•"/>
      <w:lvlJc w:val="left"/>
      <w:pPr>
        <w:ind w:left="2664" w:hanging="397"/>
      </w:pPr>
      <w:rPr>
        <w:rFonts w:hint="default"/>
        <w:lang w:val="en-GB" w:eastAsia="en-GB" w:bidi="en-GB"/>
      </w:rPr>
    </w:lvl>
    <w:lvl w:ilvl="4" w:tplc="7ED2D9D6">
      <w:numFmt w:val="bullet"/>
      <w:lvlText w:val="•"/>
      <w:lvlJc w:val="left"/>
      <w:pPr>
        <w:ind w:left="3346" w:hanging="397"/>
      </w:pPr>
      <w:rPr>
        <w:rFonts w:hint="default"/>
        <w:lang w:val="en-GB" w:eastAsia="en-GB" w:bidi="en-GB"/>
      </w:rPr>
    </w:lvl>
    <w:lvl w:ilvl="5" w:tplc="6800676C">
      <w:numFmt w:val="bullet"/>
      <w:lvlText w:val="•"/>
      <w:lvlJc w:val="left"/>
      <w:pPr>
        <w:ind w:left="4028" w:hanging="397"/>
      </w:pPr>
      <w:rPr>
        <w:rFonts w:hint="default"/>
        <w:lang w:val="en-GB" w:eastAsia="en-GB" w:bidi="en-GB"/>
      </w:rPr>
    </w:lvl>
    <w:lvl w:ilvl="6" w:tplc="33A0C95C">
      <w:numFmt w:val="bullet"/>
      <w:lvlText w:val="•"/>
      <w:lvlJc w:val="left"/>
      <w:pPr>
        <w:ind w:left="4710" w:hanging="397"/>
      </w:pPr>
      <w:rPr>
        <w:rFonts w:hint="default"/>
        <w:lang w:val="en-GB" w:eastAsia="en-GB" w:bidi="en-GB"/>
      </w:rPr>
    </w:lvl>
    <w:lvl w:ilvl="7" w:tplc="5D2863F4">
      <w:numFmt w:val="bullet"/>
      <w:lvlText w:val="•"/>
      <w:lvlJc w:val="left"/>
      <w:pPr>
        <w:ind w:left="5392" w:hanging="397"/>
      </w:pPr>
      <w:rPr>
        <w:rFonts w:hint="default"/>
        <w:lang w:val="en-GB" w:eastAsia="en-GB" w:bidi="en-GB"/>
      </w:rPr>
    </w:lvl>
    <w:lvl w:ilvl="8" w:tplc="1F1CD65E">
      <w:numFmt w:val="bullet"/>
      <w:lvlText w:val="•"/>
      <w:lvlJc w:val="left"/>
      <w:pPr>
        <w:ind w:left="6074" w:hanging="397"/>
      </w:pPr>
      <w:rPr>
        <w:rFonts w:hint="default"/>
        <w:lang w:val="en-GB" w:eastAsia="en-GB" w:bidi="en-GB"/>
      </w:rPr>
    </w:lvl>
  </w:abstractNum>
  <w:abstractNum w:abstractNumId="111">
    <w:nsid w:val="7DB423E5"/>
    <w:multiLevelType w:val="hybridMultilevel"/>
    <w:tmpl w:val="780A77F6"/>
    <w:lvl w:ilvl="0" w:tplc="9566E43C">
      <w:start w:val="1"/>
      <w:numFmt w:val="decimal"/>
      <w:lvlText w:val="%1."/>
      <w:lvlJc w:val="left"/>
      <w:pPr>
        <w:ind w:left="580" w:hanging="454"/>
      </w:pPr>
      <w:rPr>
        <w:rFonts w:ascii="Times New Roman" w:eastAsia="Times New Roman" w:hAnsi="Times New Roman" w:cs="Times New Roman" w:hint="default"/>
        <w:color w:val="231F20"/>
        <w:w w:val="106"/>
        <w:sz w:val="22"/>
        <w:szCs w:val="22"/>
        <w:lang w:val="en-GB" w:eastAsia="en-GB" w:bidi="en-GB"/>
      </w:rPr>
    </w:lvl>
    <w:lvl w:ilvl="1" w:tplc="8FAC3196">
      <w:numFmt w:val="bullet"/>
      <w:lvlText w:val="•"/>
      <w:lvlJc w:val="left"/>
      <w:pPr>
        <w:ind w:left="817" w:hanging="511"/>
      </w:pPr>
      <w:rPr>
        <w:rFonts w:ascii="Times New Roman" w:eastAsia="Times New Roman" w:hAnsi="Times New Roman" w:cs="Times New Roman" w:hint="default"/>
        <w:i/>
        <w:color w:val="231F20"/>
        <w:w w:val="127"/>
        <w:sz w:val="22"/>
        <w:szCs w:val="22"/>
        <w:lang w:val="en-GB" w:eastAsia="en-GB" w:bidi="en-GB"/>
      </w:rPr>
    </w:lvl>
    <w:lvl w:ilvl="2" w:tplc="BB681BD8">
      <w:numFmt w:val="bullet"/>
      <w:lvlText w:val="•"/>
      <w:lvlJc w:val="left"/>
      <w:pPr>
        <w:ind w:left="3880" w:hanging="511"/>
      </w:pPr>
      <w:rPr>
        <w:rFonts w:hint="default"/>
        <w:lang w:val="en-GB" w:eastAsia="en-GB" w:bidi="en-GB"/>
      </w:rPr>
    </w:lvl>
    <w:lvl w:ilvl="3" w:tplc="75582AF8">
      <w:numFmt w:val="bullet"/>
      <w:lvlText w:val="•"/>
      <w:lvlJc w:val="left"/>
      <w:pPr>
        <w:ind w:left="4628" w:hanging="511"/>
      </w:pPr>
      <w:rPr>
        <w:rFonts w:hint="default"/>
        <w:lang w:val="en-GB" w:eastAsia="en-GB" w:bidi="en-GB"/>
      </w:rPr>
    </w:lvl>
    <w:lvl w:ilvl="4" w:tplc="F45AE7BC">
      <w:numFmt w:val="bullet"/>
      <w:lvlText w:val="•"/>
      <w:lvlJc w:val="left"/>
      <w:pPr>
        <w:ind w:left="5376" w:hanging="511"/>
      </w:pPr>
      <w:rPr>
        <w:rFonts w:hint="default"/>
        <w:lang w:val="en-GB" w:eastAsia="en-GB" w:bidi="en-GB"/>
      </w:rPr>
    </w:lvl>
    <w:lvl w:ilvl="5" w:tplc="A66E6EEE">
      <w:numFmt w:val="bullet"/>
      <w:lvlText w:val="•"/>
      <w:lvlJc w:val="left"/>
      <w:pPr>
        <w:ind w:left="6124" w:hanging="511"/>
      </w:pPr>
      <w:rPr>
        <w:rFonts w:hint="default"/>
        <w:lang w:val="en-GB" w:eastAsia="en-GB" w:bidi="en-GB"/>
      </w:rPr>
    </w:lvl>
    <w:lvl w:ilvl="6" w:tplc="0A76A17E">
      <w:numFmt w:val="bullet"/>
      <w:lvlText w:val="•"/>
      <w:lvlJc w:val="left"/>
      <w:pPr>
        <w:ind w:left="6872" w:hanging="511"/>
      </w:pPr>
      <w:rPr>
        <w:rFonts w:hint="default"/>
        <w:lang w:val="en-GB" w:eastAsia="en-GB" w:bidi="en-GB"/>
      </w:rPr>
    </w:lvl>
    <w:lvl w:ilvl="7" w:tplc="FCC25C80">
      <w:numFmt w:val="bullet"/>
      <w:lvlText w:val="•"/>
      <w:lvlJc w:val="left"/>
      <w:pPr>
        <w:ind w:left="7620" w:hanging="511"/>
      </w:pPr>
      <w:rPr>
        <w:rFonts w:hint="default"/>
        <w:lang w:val="en-GB" w:eastAsia="en-GB" w:bidi="en-GB"/>
      </w:rPr>
    </w:lvl>
    <w:lvl w:ilvl="8" w:tplc="1362DF72">
      <w:numFmt w:val="bullet"/>
      <w:lvlText w:val="•"/>
      <w:lvlJc w:val="left"/>
      <w:pPr>
        <w:ind w:left="8369" w:hanging="511"/>
      </w:pPr>
      <w:rPr>
        <w:rFonts w:hint="default"/>
        <w:lang w:val="en-GB" w:eastAsia="en-GB" w:bidi="en-GB"/>
      </w:rPr>
    </w:lvl>
  </w:abstractNum>
  <w:abstractNum w:abstractNumId="112">
    <w:nsid w:val="7E097FD8"/>
    <w:multiLevelType w:val="hybridMultilevel"/>
    <w:tmpl w:val="926CDF92"/>
    <w:lvl w:ilvl="0" w:tplc="65026FA8">
      <w:start w:val="3"/>
      <w:numFmt w:val="lowerRoman"/>
      <w:lvlText w:val="(%1)"/>
      <w:lvlJc w:val="left"/>
      <w:pPr>
        <w:ind w:left="1620" w:hanging="511"/>
      </w:pPr>
      <w:rPr>
        <w:rFonts w:ascii="Times New Roman" w:eastAsia="Times New Roman" w:hAnsi="Times New Roman" w:cs="Times New Roman" w:hint="default"/>
        <w:color w:val="231F20"/>
        <w:w w:val="105"/>
        <w:sz w:val="22"/>
        <w:szCs w:val="22"/>
        <w:lang w:val="en-GB" w:eastAsia="en-GB" w:bidi="en-GB"/>
      </w:rPr>
    </w:lvl>
    <w:lvl w:ilvl="1" w:tplc="109CAC3A">
      <w:start w:val="1"/>
      <w:numFmt w:val="lowerRoman"/>
      <w:lvlText w:val="(%2)"/>
      <w:lvlJc w:val="left"/>
      <w:pPr>
        <w:ind w:left="1890" w:hanging="271"/>
      </w:pPr>
      <w:rPr>
        <w:rFonts w:ascii="Times New Roman" w:eastAsia="Times New Roman" w:hAnsi="Times New Roman" w:cs="Times New Roman" w:hint="default"/>
        <w:color w:val="231F20"/>
        <w:w w:val="104"/>
        <w:sz w:val="22"/>
        <w:szCs w:val="22"/>
        <w:lang w:val="en-GB" w:eastAsia="en-GB" w:bidi="en-GB"/>
      </w:rPr>
    </w:lvl>
    <w:lvl w:ilvl="2" w:tplc="AA085E70">
      <w:numFmt w:val="bullet"/>
      <w:lvlText w:val="•"/>
      <w:lvlJc w:val="left"/>
      <w:pPr>
        <w:ind w:left="2494" w:hanging="271"/>
      </w:pPr>
      <w:rPr>
        <w:rFonts w:hint="default"/>
        <w:lang w:val="en-GB" w:eastAsia="en-GB" w:bidi="en-GB"/>
      </w:rPr>
    </w:lvl>
    <w:lvl w:ilvl="3" w:tplc="7598D03E">
      <w:numFmt w:val="bullet"/>
      <w:lvlText w:val="•"/>
      <w:lvlJc w:val="left"/>
      <w:pPr>
        <w:ind w:left="3088" w:hanging="271"/>
      </w:pPr>
      <w:rPr>
        <w:rFonts w:hint="default"/>
        <w:lang w:val="en-GB" w:eastAsia="en-GB" w:bidi="en-GB"/>
      </w:rPr>
    </w:lvl>
    <w:lvl w:ilvl="4" w:tplc="579EA33C">
      <w:numFmt w:val="bullet"/>
      <w:lvlText w:val="•"/>
      <w:lvlJc w:val="left"/>
      <w:pPr>
        <w:ind w:left="3682" w:hanging="271"/>
      </w:pPr>
      <w:rPr>
        <w:rFonts w:hint="default"/>
        <w:lang w:val="en-GB" w:eastAsia="en-GB" w:bidi="en-GB"/>
      </w:rPr>
    </w:lvl>
    <w:lvl w:ilvl="5" w:tplc="E13089F2">
      <w:numFmt w:val="bullet"/>
      <w:lvlText w:val="•"/>
      <w:lvlJc w:val="left"/>
      <w:pPr>
        <w:ind w:left="4276" w:hanging="271"/>
      </w:pPr>
      <w:rPr>
        <w:rFonts w:hint="default"/>
        <w:lang w:val="en-GB" w:eastAsia="en-GB" w:bidi="en-GB"/>
      </w:rPr>
    </w:lvl>
    <w:lvl w:ilvl="6" w:tplc="71C4DFD8">
      <w:numFmt w:val="bullet"/>
      <w:lvlText w:val="•"/>
      <w:lvlJc w:val="left"/>
      <w:pPr>
        <w:ind w:left="4870" w:hanging="271"/>
      </w:pPr>
      <w:rPr>
        <w:rFonts w:hint="default"/>
        <w:lang w:val="en-GB" w:eastAsia="en-GB" w:bidi="en-GB"/>
      </w:rPr>
    </w:lvl>
    <w:lvl w:ilvl="7" w:tplc="03F647F6">
      <w:numFmt w:val="bullet"/>
      <w:lvlText w:val="•"/>
      <w:lvlJc w:val="left"/>
      <w:pPr>
        <w:ind w:left="5464" w:hanging="271"/>
      </w:pPr>
      <w:rPr>
        <w:rFonts w:hint="default"/>
        <w:lang w:val="en-GB" w:eastAsia="en-GB" w:bidi="en-GB"/>
      </w:rPr>
    </w:lvl>
    <w:lvl w:ilvl="8" w:tplc="041C0CE4">
      <w:numFmt w:val="bullet"/>
      <w:lvlText w:val="•"/>
      <w:lvlJc w:val="left"/>
      <w:pPr>
        <w:ind w:left="6058" w:hanging="271"/>
      </w:pPr>
      <w:rPr>
        <w:rFonts w:hint="default"/>
        <w:lang w:val="en-GB" w:eastAsia="en-GB" w:bidi="en-GB"/>
      </w:rPr>
    </w:lvl>
  </w:abstractNum>
  <w:abstractNum w:abstractNumId="113">
    <w:nsid w:val="7E6242A9"/>
    <w:multiLevelType w:val="hybridMultilevel"/>
    <w:tmpl w:val="8BCCAF6C"/>
    <w:lvl w:ilvl="0" w:tplc="2D36C33E">
      <w:start w:val="2"/>
      <w:numFmt w:val="decimal"/>
      <w:lvlText w:val="%1"/>
      <w:lvlJc w:val="left"/>
      <w:pPr>
        <w:ind w:left="627" w:hanging="511"/>
      </w:pPr>
      <w:rPr>
        <w:rFonts w:hint="default"/>
        <w:lang w:val="en-GB" w:eastAsia="en-GB" w:bidi="en-GB"/>
      </w:rPr>
    </w:lvl>
    <w:lvl w:ilvl="1" w:tplc="A8EE2F84">
      <w:numFmt w:val="none"/>
      <w:lvlText w:val=""/>
      <w:lvlJc w:val="left"/>
      <w:pPr>
        <w:tabs>
          <w:tab w:val="num" w:pos="360"/>
        </w:tabs>
      </w:pPr>
    </w:lvl>
    <w:lvl w:ilvl="2" w:tplc="5A94603C">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tplc="4B5C80F0">
      <w:start w:val="1"/>
      <w:numFmt w:val="lowerRoman"/>
      <w:lvlText w:val="(%4)"/>
      <w:lvlJc w:val="left"/>
      <w:pPr>
        <w:ind w:left="1535" w:hanging="511"/>
      </w:pPr>
      <w:rPr>
        <w:rFonts w:ascii="Times New Roman" w:eastAsia="Times New Roman" w:hAnsi="Times New Roman" w:cs="Times New Roman" w:hint="default"/>
        <w:color w:val="231F20"/>
        <w:w w:val="104"/>
        <w:sz w:val="22"/>
        <w:szCs w:val="22"/>
        <w:lang w:val="en-GB" w:eastAsia="en-GB" w:bidi="en-GB"/>
      </w:rPr>
    </w:lvl>
    <w:lvl w:ilvl="4" w:tplc="05BEC7FE">
      <w:numFmt w:val="bullet"/>
      <w:lvlText w:val="•"/>
      <w:lvlJc w:val="left"/>
      <w:pPr>
        <w:ind w:left="2995" w:hanging="511"/>
      </w:pPr>
      <w:rPr>
        <w:rFonts w:hint="default"/>
        <w:lang w:val="en-GB" w:eastAsia="en-GB" w:bidi="en-GB"/>
      </w:rPr>
    </w:lvl>
    <w:lvl w:ilvl="5" w:tplc="D6948B5C">
      <w:numFmt w:val="bullet"/>
      <w:lvlText w:val="•"/>
      <w:lvlJc w:val="left"/>
      <w:pPr>
        <w:ind w:left="3723" w:hanging="511"/>
      </w:pPr>
      <w:rPr>
        <w:rFonts w:hint="default"/>
        <w:lang w:val="en-GB" w:eastAsia="en-GB" w:bidi="en-GB"/>
      </w:rPr>
    </w:lvl>
    <w:lvl w:ilvl="6" w:tplc="BED0C1FC">
      <w:numFmt w:val="bullet"/>
      <w:lvlText w:val="•"/>
      <w:lvlJc w:val="left"/>
      <w:pPr>
        <w:ind w:left="4451" w:hanging="511"/>
      </w:pPr>
      <w:rPr>
        <w:rFonts w:hint="default"/>
        <w:lang w:val="en-GB" w:eastAsia="en-GB" w:bidi="en-GB"/>
      </w:rPr>
    </w:lvl>
    <w:lvl w:ilvl="7" w:tplc="7F6820B4">
      <w:numFmt w:val="bullet"/>
      <w:lvlText w:val="•"/>
      <w:lvlJc w:val="left"/>
      <w:pPr>
        <w:ind w:left="5178" w:hanging="511"/>
      </w:pPr>
      <w:rPr>
        <w:rFonts w:hint="default"/>
        <w:lang w:val="en-GB" w:eastAsia="en-GB" w:bidi="en-GB"/>
      </w:rPr>
    </w:lvl>
    <w:lvl w:ilvl="8" w:tplc="EBF00CD8">
      <w:numFmt w:val="bullet"/>
      <w:lvlText w:val="•"/>
      <w:lvlJc w:val="left"/>
      <w:pPr>
        <w:ind w:left="5906" w:hanging="511"/>
      </w:pPr>
      <w:rPr>
        <w:rFonts w:hint="default"/>
        <w:lang w:val="en-GB" w:eastAsia="en-GB" w:bidi="en-GB"/>
      </w:rPr>
    </w:lvl>
  </w:abstractNum>
  <w:abstractNum w:abstractNumId="114">
    <w:nsid w:val="7E6E1AEF"/>
    <w:multiLevelType w:val="hybridMultilevel"/>
    <w:tmpl w:val="3376B734"/>
    <w:lvl w:ilvl="0" w:tplc="C4C090FC">
      <w:start w:val="18"/>
      <w:numFmt w:val="decimal"/>
      <w:lvlText w:val="%1"/>
      <w:lvlJc w:val="left"/>
      <w:pPr>
        <w:ind w:left="708" w:hanging="592"/>
      </w:pPr>
      <w:rPr>
        <w:rFonts w:hint="default"/>
        <w:lang w:val="en-GB" w:eastAsia="en-GB" w:bidi="en-GB"/>
      </w:rPr>
    </w:lvl>
    <w:lvl w:ilvl="1" w:tplc="9516EF1E">
      <w:numFmt w:val="none"/>
      <w:lvlText w:val=""/>
      <w:lvlJc w:val="left"/>
      <w:pPr>
        <w:tabs>
          <w:tab w:val="num" w:pos="360"/>
        </w:tabs>
      </w:pPr>
    </w:lvl>
    <w:lvl w:ilvl="2" w:tplc="E36E775C">
      <w:numFmt w:val="bullet"/>
      <w:lvlText w:val="•"/>
      <w:lvlJc w:val="left"/>
      <w:pPr>
        <w:ind w:left="1987" w:hanging="592"/>
      </w:pPr>
      <w:rPr>
        <w:rFonts w:hint="default"/>
        <w:lang w:val="en-GB" w:eastAsia="en-GB" w:bidi="en-GB"/>
      </w:rPr>
    </w:lvl>
    <w:lvl w:ilvl="3" w:tplc="7640FF4E">
      <w:numFmt w:val="bullet"/>
      <w:lvlText w:val="•"/>
      <w:lvlJc w:val="left"/>
      <w:pPr>
        <w:ind w:left="2630" w:hanging="592"/>
      </w:pPr>
      <w:rPr>
        <w:rFonts w:hint="default"/>
        <w:lang w:val="en-GB" w:eastAsia="en-GB" w:bidi="en-GB"/>
      </w:rPr>
    </w:lvl>
    <w:lvl w:ilvl="4" w:tplc="0EECF1E4">
      <w:numFmt w:val="bullet"/>
      <w:lvlText w:val="•"/>
      <w:lvlJc w:val="left"/>
      <w:pPr>
        <w:ind w:left="3274" w:hanging="592"/>
      </w:pPr>
      <w:rPr>
        <w:rFonts w:hint="default"/>
        <w:lang w:val="en-GB" w:eastAsia="en-GB" w:bidi="en-GB"/>
      </w:rPr>
    </w:lvl>
    <w:lvl w:ilvl="5" w:tplc="6B74988E">
      <w:numFmt w:val="bullet"/>
      <w:lvlText w:val="•"/>
      <w:lvlJc w:val="left"/>
      <w:pPr>
        <w:ind w:left="3917" w:hanging="592"/>
      </w:pPr>
      <w:rPr>
        <w:rFonts w:hint="default"/>
        <w:lang w:val="en-GB" w:eastAsia="en-GB" w:bidi="en-GB"/>
      </w:rPr>
    </w:lvl>
    <w:lvl w:ilvl="6" w:tplc="22CC49AA">
      <w:numFmt w:val="bullet"/>
      <w:lvlText w:val="•"/>
      <w:lvlJc w:val="left"/>
      <w:pPr>
        <w:ind w:left="4561" w:hanging="592"/>
      </w:pPr>
      <w:rPr>
        <w:rFonts w:hint="default"/>
        <w:lang w:val="en-GB" w:eastAsia="en-GB" w:bidi="en-GB"/>
      </w:rPr>
    </w:lvl>
    <w:lvl w:ilvl="7" w:tplc="8938BAA2">
      <w:numFmt w:val="bullet"/>
      <w:lvlText w:val="•"/>
      <w:lvlJc w:val="left"/>
      <w:pPr>
        <w:ind w:left="5204" w:hanging="592"/>
      </w:pPr>
      <w:rPr>
        <w:rFonts w:hint="default"/>
        <w:lang w:val="en-GB" w:eastAsia="en-GB" w:bidi="en-GB"/>
      </w:rPr>
    </w:lvl>
    <w:lvl w:ilvl="8" w:tplc="8CB0E294">
      <w:numFmt w:val="bullet"/>
      <w:lvlText w:val="•"/>
      <w:lvlJc w:val="left"/>
      <w:pPr>
        <w:ind w:left="5848" w:hanging="592"/>
      </w:pPr>
      <w:rPr>
        <w:rFonts w:hint="default"/>
        <w:lang w:val="en-GB" w:eastAsia="en-GB" w:bidi="en-GB"/>
      </w:rPr>
    </w:lvl>
  </w:abstractNum>
  <w:abstractNum w:abstractNumId="115">
    <w:nsid w:val="7F1B13FF"/>
    <w:multiLevelType w:val="hybridMultilevel"/>
    <w:tmpl w:val="CD76B31A"/>
    <w:lvl w:ilvl="0" w:tplc="796C7FBC">
      <w:start w:val="49"/>
      <w:numFmt w:val="decimal"/>
      <w:lvlText w:val="%1"/>
      <w:lvlJc w:val="left"/>
      <w:pPr>
        <w:ind w:left="795" w:hanging="511"/>
      </w:pPr>
      <w:rPr>
        <w:rFonts w:hint="default"/>
        <w:lang w:val="en-GB" w:eastAsia="en-GB" w:bidi="en-GB"/>
      </w:rPr>
    </w:lvl>
    <w:lvl w:ilvl="1" w:tplc="EB5016EE">
      <w:numFmt w:val="none"/>
      <w:lvlText w:val=""/>
      <w:lvlJc w:val="left"/>
      <w:pPr>
        <w:tabs>
          <w:tab w:val="num" w:pos="360"/>
        </w:tabs>
      </w:pPr>
    </w:lvl>
    <w:lvl w:ilvl="2" w:tplc="FCA63202">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tplc="D8E45D70">
      <w:numFmt w:val="bullet"/>
      <w:lvlText w:val="•"/>
      <w:lvlJc w:val="left"/>
      <w:pPr>
        <w:ind w:left="2562" w:hanging="397"/>
      </w:pPr>
      <w:rPr>
        <w:rFonts w:hint="default"/>
        <w:lang w:val="en-GB" w:eastAsia="en-GB" w:bidi="en-GB"/>
      </w:rPr>
    </w:lvl>
    <w:lvl w:ilvl="4" w:tplc="EF8EAF9A">
      <w:numFmt w:val="bullet"/>
      <w:lvlText w:val="•"/>
      <w:lvlJc w:val="left"/>
      <w:pPr>
        <w:ind w:left="3243" w:hanging="397"/>
      </w:pPr>
      <w:rPr>
        <w:rFonts w:hint="default"/>
        <w:lang w:val="en-GB" w:eastAsia="en-GB" w:bidi="en-GB"/>
      </w:rPr>
    </w:lvl>
    <w:lvl w:ilvl="5" w:tplc="3626DB96">
      <w:numFmt w:val="bullet"/>
      <w:lvlText w:val="•"/>
      <w:lvlJc w:val="left"/>
      <w:pPr>
        <w:ind w:left="3924" w:hanging="397"/>
      </w:pPr>
      <w:rPr>
        <w:rFonts w:hint="default"/>
        <w:lang w:val="en-GB" w:eastAsia="en-GB" w:bidi="en-GB"/>
      </w:rPr>
    </w:lvl>
    <w:lvl w:ilvl="6" w:tplc="9C54AB54">
      <w:numFmt w:val="bullet"/>
      <w:lvlText w:val="•"/>
      <w:lvlJc w:val="left"/>
      <w:pPr>
        <w:ind w:left="4605" w:hanging="397"/>
      </w:pPr>
      <w:rPr>
        <w:rFonts w:hint="default"/>
        <w:lang w:val="en-GB" w:eastAsia="en-GB" w:bidi="en-GB"/>
      </w:rPr>
    </w:lvl>
    <w:lvl w:ilvl="7" w:tplc="447246C8">
      <w:numFmt w:val="bullet"/>
      <w:lvlText w:val="•"/>
      <w:lvlJc w:val="left"/>
      <w:pPr>
        <w:ind w:left="5286" w:hanging="397"/>
      </w:pPr>
      <w:rPr>
        <w:rFonts w:hint="default"/>
        <w:lang w:val="en-GB" w:eastAsia="en-GB" w:bidi="en-GB"/>
      </w:rPr>
    </w:lvl>
    <w:lvl w:ilvl="8" w:tplc="DB804D84">
      <w:numFmt w:val="bullet"/>
      <w:lvlText w:val="•"/>
      <w:lvlJc w:val="left"/>
      <w:pPr>
        <w:ind w:left="5967" w:hanging="397"/>
      </w:pPr>
      <w:rPr>
        <w:rFonts w:hint="default"/>
        <w:lang w:val="en-GB" w:eastAsia="en-GB" w:bidi="en-GB"/>
      </w:rPr>
    </w:lvl>
  </w:abstractNum>
  <w:abstractNum w:abstractNumId="116">
    <w:nsid w:val="7F937200"/>
    <w:multiLevelType w:val="hybridMultilevel"/>
    <w:tmpl w:val="56B27F3E"/>
    <w:lvl w:ilvl="0" w:tplc="D1DED9C2">
      <w:start w:val="41"/>
      <w:numFmt w:val="decimal"/>
      <w:lvlText w:val="%1"/>
      <w:lvlJc w:val="left"/>
      <w:pPr>
        <w:ind w:left="666" w:hanging="511"/>
      </w:pPr>
      <w:rPr>
        <w:rFonts w:hint="default"/>
        <w:lang w:val="en-GB" w:eastAsia="en-GB" w:bidi="en-GB"/>
      </w:rPr>
    </w:lvl>
    <w:lvl w:ilvl="1" w:tplc="879600E8">
      <w:numFmt w:val="none"/>
      <w:lvlText w:val=""/>
      <w:lvlJc w:val="left"/>
      <w:pPr>
        <w:tabs>
          <w:tab w:val="num" w:pos="360"/>
        </w:tabs>
      </w:pPr>
    </w:lvl>
    <w:lvl w:ilvl="2" w:tplc="0F5CB488">
      <w:start w:val="1"/>
      <w:numFmt w:val="lowerLetter"/>
      <w:lvlText w:val="(%3)"/>
      <w:lvlJc w:val="left"/>
      <w:pPr>
        <w:ind w:left="1063" w:hanging="397"/>
      </w:pPr>
      <w:rPr>
        <w:rFonts w:ascii="Times New Roman" w:eastAsia="Times New Roman" w:hAnsi="Times New Roman" w:cs="Times New Roman" w:hint="default"/>
        <w:color w:val="231F20"/>
        <w:w w:val="107"/>
        <w:sz w:val="22"/>
        <w:szCs w:val="22"/>
        <w:lang w:val="en-GB" w:eastAsia="en-GB" w:bidi="en-GB"/>
      </w:rPr>
    </w:lvl>
    <w:lvl w:ilvl="3" w:tplc="57FCEC54">
      <w:numFmt w:val="bullet"/>
      <w:lvlText w:val="•"/>
      <w:lvlJc w:val="left"/>
      <w:pPr>
        <w:ind w:left="2424" w:hanging="397"/>
      </w:pPr>
      <w:rPr>
        <w:rFonts w:hint="default"/>
        <w:lang w:val="en-GB" w:eastAsia="en-GB" w:bidi="en-GB"/>
      </w:rPr>
    </w:lvl>
    <w:lvl w:ilvl="4" w:tplc="F97A4814">
      <w:numFmt w:val="bullet"/>
      <w:lvlText w:val="•"/>
      <w:lvlJc w:val="left"/>
      <w:pPr>
        <w:ind w:left="3107" w:hanging="397"/>
      </w:pPr>
      <w:rPr>
        <w:rFonts w:hint="default"/>
        <w:lang w:val="en-GB" w:eastAsia="en-GB" w:bidi="en-GB"/>
      </w:rPr>
    </w:lvl>
    <w:lvl w:ilvl="5" w:tplc="A89294FA">
      <w:numFmt w:val="bullet"/>
      <w:lvlText w:val="•"/>
      <w:lvlJc w:val="left"/>
      <w:pPr>
        <w:ind w:left="3789" w:hanging="397"/>
      </w:pPr>
      <w:rPr>
        <w:rFonts w:hint="default"/>
        <w:lang w:val="en-GB" w:eastAsia="en-GB" w:bidi="en-GB"/>
      </w:rPr>
    </w:lvl>
    <w:lvl w:ilvl="6" w:tplc="E6609302">
      <w:numFmt w:val="bullet"/>
      <w:lvlText w:val="•"/>
      <w:lvlJc w:val="left"/>
      <w:pPr>
        <w:ind w:left="4472" w:hanging="397"/>
      </w:pPr>
      <w:rPr>
        <w:rFonts w:hint="default"/>
        <w:lang w:val="en-GB" w:eastAsia="en-GB" w:bidi="en-GB"/>
      </w:rPr>
    </w:lvl>
    <w:lvl w:ilvl="7" w:tplc="4F04B44A">
      <w:numFmt w:val="bullet"/>
      <w:lvlText w:val="•"/>
      <w:lvlJc w:val="left"/>
      <w:pPr>
        <w:ind w:left="5154" w:hanging="397"/>
      </w:pPr>
      <w:rPr>
        <w:rFonts w:hint="default"/>
        <w:lang w:val="en-GB" w:eastAsia="en-GB" w:bidi="en-GB"/>
      </w:rPr>
    </w:lvl>
    <w:lvl w:ilvl="8" w:tplc="F63AB7C8">
      <w:numFmt w:val="bullet"/>
      <w:lvlText w:val="•"/>
      <w:lvlJc w:val="left"/>
      <w:pPr>
        <w:ind w:left="5837" w:hanging="397"/>
      </w:pPr>
      <w:rPr>
        <w:rFonts w:hint="default"/>
        <w:lang w:val="en-GB" w:eastAsia="en-GB" w:bidi="en-GB"/>
      </w:rPr>
    </w:lvl>
  </w:abstractNum>
  <w:num w:numId="1">
    <w:abstractNumId w:val="4"/>
  </w:num>
  <w:num w:numId="2">
    <w:abstractNumId w:val="58"/>
  </w:num>
  <w:num w:numId="3">
    <w:abstractNumId w:val="24"/>
  </w:num>
  <w:num w:numId="4">
    <w:abstractNumId w:val="8"/>
  </w:num>
  <w:num w:numId="5">
    <w:abstractNumId w:val="107"/>
  </w:num>
  <w:num w:numId="6">
    <w:abstractNumId w:val="79"/>
  </w:num>
  <w:num w:numId="7">
    <w:abstractNumId w:val="81"/>
  </w:num>
  <w:num w:numId="8">
    <w:abstractNumId w:val="76"/>
  </w:num>
  <w:num w:numId="9">
    <w:abstractNumId w:val="11"/>
  </w:num>
  <w:num w:numId="10">
    <w:abstractNumId w:val="32"/>
  </w:num>
  <w:num w:numId="11">
    <w:abstractNumId w:val="102"/>
  </w:num>
  <w:num w:numId="12">
    <w:abstractNumId w:val="70"/>
  </w:num>
  <w:num w:numId="13">
    <w:abstractNumId w:val="21"/>
  </w:num>
  <w:num w:numId="14">
    <w:abstractNumId w:val="3"/>
  </w:num>
  <w:num w:numId="15">
    <w:abstractNumId w:val="22"/>
  </w:num>
  <w:num w:numId="16">
    <w:abstractNumId w:val="37"/>
  </w:num>
  <w:num w:numId="17">
    <w:abstractNumId w:val="43"/>
  </w:num>
  <w:num w:numId="18">
    <w:abstractNumId w:val="48"/>
  </w:num>
  <w:num w:numId="19">
    <w:abstractNumId w:val="95"/>
  </w:num>
  <w:num w:numId="20">
    <w:abstractNumId w:val="93"/>
  </w:num>
  <w:num w:numId="21">
    <w:abstractNumId w:val="15"/>
  </w:num>
  <w:num w:numId="22">
    <w:abstractNumId w:val="40"/>
  </w:num>
  <w:num w:numId="23">
    <w:abstractNumId w:val="108"/>
  </w:num>
  <w:num w:numId="24">
    <w:abstractNumId w:val="26"/>
  </w:num>
  <w:num w:numId="25">
    <w:abstractNumId w:val="92"/>
  </w:num>
  <w:num w:numId="26">
    <w:abstractNumId w:val="109"/>
  </w:num>
  <w:num w:numId="27">
    <w:abstractNumId w:val="87"/>
  </w:num>
  <w:num w:numId="28">
    <w:abstractNumId w:val="10"/>
  </w:num>
  <w:num w:numId="29">
    <w:abstractNumId w:val="114"/>
  </w:num>
  <w:num w:numId="30">
    <w:abstractNumId w:val="42"/>
  </w:num>
  <w:num w:numId="31">
    <w:abstractNumId w:val="66"/>
  </w:num>
  <w:num w:numId="32">
    <w:abstractNumId w:val="6"/>
  </w:num>
  <w:num w:numId="33">
    <w:abstractNumId w:val="19"/>
  </w:num>
  <w:num w:numId="34">
    <w:abstractNumId w:val="69"/>
  </w:num>
  <w:num w:numId="35">
    <w:abstractNumId w:val="100"/>
  </w:num>
  <w:num w:numId="36">
    <w:abstractNumId w:val="50"/>
  </w:num>
  <w:num w:numId="37">
    <w:abstractNumId w:val="28"/>
  </w:num>
  <w:num w:numId="38">
    <w:abstractNumId w:val="57"/>
  </w:num>
  <w:num w:numId="39">
    <w:abstractNumId w:val="80"/>
  </w:num>
  <w:num w:numId="40">
    <w:abstractNumId w:val="110"/>
  </w:num>
  <w:num w:numId="41">
    <w:abstractNumId w:val="64"/>
  </w:num>
  <w:num w:numId="42">
    <w:abstractNumId w:val="17"/>
  </w:num>
  <w:num w:numId="43">
    <w:abstractNumId w:val="52"/>
  </w:num>
  <w:num w:numId="44">
    <w:abstractNumId w:val="46"/>
  </w:num>
  <w:num w:numId="45">
    <w:abstractNumId w:val="111"/>
  </w:num>
  <w:num w:numId="46">
    <w:abstractNumId w:val="61"/>
  </w:num>
  <w:num w:numId="47">
    <w:abstractNumId w:val="83"/>
  </w:num>
  <w:num w:numId="48">
    <w:abstractNumId w:val="25"/>
  </w:num>
  <w:num w:numId="49">
    <w:abstractNumId w:val="36"/>
  </w:num>
  <w:num w:numId="50">
    <w:abstractNumId w:val="30"/>
  </w:num>
  <w:num w:numId="51">
    <w:abstractNumId w:val="104"/>
  </w:num>
  <w:num w:numId="52">
    <w:abstractNumId w:val="105"/>
  </w:num>
  <w:num w:numId="53">
    <w:abstractNumId w:val="1"/>
  </w:num>
  <w:num w:numId="54">
    <w:abstractNumId w:val="34"/>
  </w:num>
  <w:num w:numId="55">
    <w:abstractNumId w:val="84"/>
  </w:num>
  <w:num w:numId="56">
    <w:abstractNumId w:val="39"/>
  </w:num>
  <w:num w:numId="57">
    <w:abstractNumId w:val="75"/>
  </w:num>
  <w:num w:numId="58">
    <w:abstractNumId w:val="44"/>
  </w:num>
  <w:num w:numId="59">
    <w:abstractNumId w:val="9"/>
  </w:num>
  <w:num w:numId="60">
    <w:abstractNumId w:val="55"/>
  </w:num>
  <w:num w:numId="61">
    <w:abstractNumId w:val="88"/>
  </w:num>
  <w:num w:numId="62">
    <w:abstractNumId w:val="59"/>
  </w:num>
  <w:num w:numId="63">
    <w:abstractNumId w:val="77"/>
  </w:num>
  <w:num w:numId="64">
    <w:abstractNumId w:val="115"/>
  </w:num>
  <w:num w:numId="65">
    <w:abstractNumId w:val="89"/>
  </w:num>
  <w:num w:numId="66">
    <w:abstractNumId w:val="2"/>
  </w:num>
  <w:num w:numId="67">
    <w:abstractNumId w:val="98"/>
  </w:num>
  <w:num w:numId="68">
    <w:abstractNumId w:val="65"/>
  </w:num>
  <w:num w:numId="69">
    <w:abstractNumId w:val="38"/>
  </w:num>
  <w:num w:numId="70">
    <w:abstractNumId w:val="116"/>
  </w:num>
  <w:num w:numId="71">
    <w:abstractNumId w:val="35"/>
  </w:num>
  <w:num w:numId="72">
    <w:abstractNumId w:val="90"/>
  </w:num>
  <w:num w:numId="73">
    <w:abstractNumId w:val="97"/>
  </w:num>
  <w:num w:numId="74">
    <w:abstractNumId w:val="91"/>
  </w:num>
  <w:num w:numId="75">
    <w:abstractNumId w:val="73"/>
  </w:num>
  <w:num w:numId="76">
    <w:abstractNumId w:val="29"/>
  </w:num>
  <w:num w:numId="77">
    <w:abstractNumId w:val="94"/>
  </w:num>
  <w:num w:numId="78">
    <w:abstractNumId w:val="7"/>
  </w:num>
  <w:num w:numId="79">
    <w:abstractNumId w:val="20"/>
  </w:num>
  <w:num w:numId="80">
    <w:abstractNumId w:val="78"/>
  </w:num>
  <w:num w:numId="81">
    <w:abstractNumId w:val="86"/>
  </w:num>
  <w:num w:numId="82">
    <w:abstractNumId w:val="14"/>
  </w:num>
  <w:num w:numId="83">
    <w:abstractNumId w:val="27"/>
  </w:num>
  <w:num w:numId="84">
    <w:abstractNumId w:val="74"/>
  </w:num>
  <w:num w:numId="85">
    <w:abstractNumId w:val="106"/>
  </w:num>
  <w:num w:numId="86">
    <w:abstractNumId w:val="62"/>
  </w:num>
  <w:num w:numId="87">
    <w:abstractNumId w:val="103"/>
  </w:num>
  <w:num w:numId="88">
    <w:abstractNumId w:val="41"/>
  </w:num>
  <w:num w:numId="89">
    <w:abstractNumId w:val="51"/>
  </w:num>
  <w:num w:numId="90">
    <w:abstractNumId w:val="31"/>
  </w:num>
  <w:num w:numId="91">
    <w:abstractNumId w:val="72"/>
  </w:num>
  <w:num w:numId="92">
    <w:abstractNumId w:val="63"/>
  </w:num>
  <w:num w:numId="93">
    <w:abstractNumId w:val="112"/>
  </w:num>
  <w:num w:numId="94">
    <w:abstractNumId w:val="0"/>
  </w:num>
  <w:num w:numId="95">
    <w:abstractNumId w:val="12"/>
  </w:num>
  <w:num w:numId="96">
    <w:abstractNumId w:val="53"/>
  </w:num>
  <w:num w:numId="97">
    <w:abstractNumId w:val="60"/>
  </w:num>
  <w:num w:numId="98">
    <w:abstractNumId w:val="23"/>
  </w:num>
  <w:num w:numId="99">
    <w:abstractNumId w:val="82"/>
  </w:num>
  <w:num w:numId="100">
    <w:abstractNumId w:val="5"/>
  </w:num>
  <w:num w:numId="101">
    <w:abstractNumId w:val="18"/>
  </w:num>
  <w:num w:numId="102">
    <w:abstractNumId w:val="68"/>
  </w:num>
  <w:num w:numId="103">
    <w:abstractNumId w:val="85"/>
  </w:num>
  <w:num w:numId="104">
    <w:abstractNumId w:val="33"/>
  </w:num>
  <w:num w:numId="105">
    <w:abstractNumId w:val="16"/>
  </w:num>
  <w:num w:numId="106">
    <w:abstractNumId w:val="13"/>
  </w:num>
  <w:num w:numId="107">
    <w:abstractNumId w:val="67"/>
  </w:num>
  <w:num w:numId="108">
    <w:abstractNumId w:val="56"/>
  </w:num>
  <w:num w:numId="109">
    <w:abstractNumId w:val="101"/>
  </w:num>
  <w:num w:numId="110">
    <w:abstractNumId w:val="45"/>
  </w:num>
  <w:num w:numId="111">
    <w:abstractNumId w:val="113"/>
  </w:num>
  <w:num w:numId="112">
    <w:abstractNumId w:val="99"/>
  </w:num>
  <w:num w:numId="113">
    <w:abstractNumId w:val="96"/>
  </w:num>
  <w:num w:numId="114">
    <w:abstractNumId w:val="71"/>
  </w:num>
  <w:num w:numId="115">
    <w:abstractNumId w:val="54"/>
  </w:num>
  <w:num w:numId="116">
    <w:abstractNumId w:val="49"/>
  </w:num>
  <w:num w:numId="117">
    <w:abstractNumId w:val="47"/>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21506"/>
    <o:shapelayout v:ext="edit">
      <o:idmap v:ext="edit" data="2"/>
    </o:shapelayout>
  </w:hdrShapeDefaults>
  <w:footnotePr>
    <w:footnote w:id="0"/>
    <w:footnote w:id="1"/>
  </w:footnotePr>
  <w:endnotePr>
    <w:endnote w:id="0"/>
    <w:endnote w:id="1"/>
  </w:endnotePr>
  <w:compat>
    <w:ulTrailSpace/>
  </w:compat>
  <w:rsids>
    <w:rsidRoot w:val="00360928"/>
    <w:rsid w:val="0002471F"/>
    <w:rsid w:val="00033966"/>
    <w:rsid w:val="00050A9B"/>
    <w:rsid w:val="00077FAD"/>
    <w:rsid w:val="00120F06"/>
    <w:rsid w:val="001B3201"/>
    <w:rsid w:val="001F0A15"/>
    <w:rsid w:val="002027B0"/>
    <w:rsid w:val="002272E2"/>
    <w:rsid w:val="00360928"/>
    <w:rsid w:val="00361F88"/>
    <w:rsid w:val="003810D7"/>
    <w:rsid w:val="00402522"/>
    <w:rsid w:val="00434FFF"/>
    <w:rsid w:val="004357F4"/>
    <w:rsid w:val="004944CF"/>
    <w:rsid w:val="004B413C"/>
    <w:rsid w:val="00506C5C"/>
    <w:rsid w:val="00541490"/>
    <w:rsid w:val="005C3721"/>
    <w:rsid w:val="0062006C"/>
    <w:rsid w:val="006F78EA"/>
    <w:rsid w:val="007036A8"/>
    <w:rsid w:val="00781D46"/>
    <w:rsid w:val="0078203E"/>
    <w:rsid w:val="007919D5"/>
    <w:rsid w:val="007E4A88"/>
    <w:rsid w:val="007F1B25"/>
    <w:rsid w:val="008036C5"/>
    <w:rsid w:val="008A04B6"/>
    <w:rsid w:val="009A7CD0"/>
    <w:rsid w:val="009B1629"/>
    <w:rsid w:val="009D7A50"/>
    <w:rsid w:val="00A700E8"/>
    <w:rsid w:val="00A82B26"/>
    <w:rsid w:val="00B71EA0"/>
    <w:rsid w:val="00C139E8"/>
    <w:rsid w:val="00CE368A"/>
    <w:rsid w:val="00CF4A3C"/>
    <w:rsid w:val="00D90FFD"/>
    <w:rsid w:val="00E21DBC"/>
    <w:rsid w:val="00E413C3"/>
    <w:rsid w:val="00E43F89"/>
    <w:rsid w:val="00EA0703"/>
    <w:rsid w:val="00EB1745"/>
    <w:rsid w:val="00F1201F"/>
    <w:rsid w:val="00F82558"/>
    <w:rsid w:val="00FD56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60928"/>
    <w:rPr>
      <w:rFonts w:ascii="Times New Roman" w:eastAsia="Times New Roman" w:hAnsi="Times New Roman" w:cs="Times New Roman"/>
      <w:lang w:val="en-GB" w:eastAsia="en-GB" w:bidi="en-GB"/>
    </w:rPr>
  </w:style>
  <w:style w:type="paragraph" w:styleId="Heading1">
    <w:name w:val="heading 1"/>
    <w:basedOn w:val="Normal"/>
    <w:uiPriority w:val="1"/>
    <w:qFormat/>
    <w:rsid w:val="00360928"/>
    <w:pPr>
      <w:spacing w:before="82"/>
      <w:ind w:left="241"/>
      <w:outlineLvl w:val="0"/>
    </w:pPr>
    <w:rPr>
      <w:b/>
      <w:bCs/>
      <w:sz w:val="26"/>
      <w:szCs w:val="26"/>
    </w:rPr>
  </w:style>
  <w:style w:type="paragraph" w:styleId="Heading2">
    <w:name w:val="heading 2"/>
    <w:basedOn w:val="Normal"/>
    <w:uiPriority w:val="1"/>
    <w:qFormat/>
    <w:rsid w:val="00360928"/>
    <w:pPr>
      <w:spacing w:before="21"/>
      <w:ind w:left="20"/>
      <w:outlineLvl w:val="1"/>
    </w:pPr>
    <w:rPr>
      <w:rFonts w:ascii="Georgia" w:eastAsia="Georgia" w:hAnsi="Georgia" w:cs="Georgia"/>
      <w:sz w:val="24"/>
      <w:szCs w:val="24"/>
    </w:rPr>
  </w:style>
  <w:style w:type="paragraph" w:styleId="Heading3">
    <w:name w:val="heading 3"/>
    <w:basedOn w:val="Normal"/>
    <w:uiPriority w:val="1"/>
    <w:qFormat/>
    <w:rsid w:val="00360928"/>
    <w:pPr>
      <w:ind w:left="1214"/>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60928"/>
    <w:pPr>
      <w:spacing w:before="84"/>
      <w:ind w:left="307"/>
    </w:pPr>
  </w:style>
  <w:style w:type="paragraph" w:styleId="BodyText">
    <w:name w:val="Body Text"/>
    <w:basedOn w:val="Normal"/>
    <w:uiPriority w:val="1"/>
    <w:qFormat/>
    <w:rsid w:val="00360928"/>
  </w:style>
  <w:style w:type="paragraph" w:styleId="ListParagraph">
    <w:name w:val="List Paragraph"/>
    <w:basedOn w:val="Normal"/>
    <w:uiPriority w:val="1"/>
    <w:qFormat/>
    <w:rsid w:val="00360928"/>
    <w:pPr>
      <w:spacing w:before="84"/>
      <w:ind w:left="704" w:hanging="397"/>
    </w:pPr>
  </w:style>
  <w:style w:type="paragraph" w:customStyle="1" w:styleId="TableParagraph">
    <w:name w:val="Table Paragraph"/>
    <w:basedOn w:val="Normal"/>
    <w:uiPriority w:val="1"/>
    <w:qFormat/>
    <w:rsid w:val="00360928"/>
  </w:style>
  <w:style w:type="paragraph" w:styleId="BalloonText">
    <w:name w:val="Balloon Text"/>
    <w:basedOn w:val="Normal"/>
    <w:link w:val="BalloonTextChar"/>
    <w:uiPriority w:val="99"/>
    <w:semiHidden/>
    <w:unhideWhenUsed/>
    <w:rsid w:val="00050A9B"/>
    <w:rPr>
      <w:rFonts w:ascii="Tahoma" w:hAnsi="Tahoma" w:cs="Tahoma"/>
      <w:sz w:val="16"/>
      <w:szCs w:val="16"/>
    </w:rPr>
  </w:style>
  <w:style w:type="character" w:customStyle="1" w:styleId="BalloonTextChar">
    <w:name w:val="Balloon Text Char"/>
    <w:basedOn w:val="DefaultParagraphFont"/>
    <w:link w:val="BalloonText"/>
    <w:uiPriority w:val="99"/>
    <w:semiHidden/>
    <w:rsid w:val="00050A9B"/>
    <w:rPr>
      <w:rFonts w:ascii="Tahoma" w:eastAsia="Times New Roman" w:hAnsi="Tahoma" w:cs="Tahoma"/>
      <w:sz w:val="16"/>
      <w:szCs w:val="16"/>
      <w:lang w:val="en-GB" w:eastAsia="en-GB" w:bidi="en-GB"/>
    </w:rPr>
  </w:style>
  <w:style w:type="table" w:styleId="TableGrid">
    <w:name w:val="Table Grid"/>
    <w:basedOn w:val="TableNormal"/>
    <w:uiPriority w:val="59"/>
    <w:rsid w:val="0040252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7.xml"/><Relationship Id="rId39" Type="http://schemas.openxmlformats.org/officeDocument/2006/relationships/header" Target="header28.xml"/><Relationship Id="rId3" Type="http://schemas.openxmlformats.org/officeDocument/2006/relationships/settings" Target="settings.xml"/><Relationship Id="rId21" Type="http://schemas.openxmlformats.org/officeDocument/2006/relationships/header" Target="header13.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6.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18.xml"/><Relationship Id="rId41" Type="http://schemas.openxmlformats.org/officeDocument/2006/relationships/header" Target="header30.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image" Target="media/image5.png"/><Relationship Id="rId36" Type="http://schemas.openxmlformats.org/officeDocument/2006/relationships/header" Target="header25.xml"/><Relationship Id="rId49" Type="http://schemas.openxmlformats.org/officeDocument/2006/relationships/header" Target="header3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image" Target="media/image4.png"/><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8" Type="http://schemas.openxmlformats.org/officeDocument/2006/relationships/image" Target="media/image2.png"/><Relationship Id="rId51"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1091</TotalTime>
  <Pages>1</Pages>
  <Words>27075</Words>
  <Characters>154334</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SBD_Cover.cdr</vt:lpstr>
    </vt:vector>
  </TitlesOfParts>
  <Company/>
  <LinksUpToDate>false</LinksUpToDate>
  <CharactersWithSpaces>181047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SBD_Cover.cdr</dc:title>
  <dc:creator>Chophel</dc:creator>
  <cp:lastModifiedBy>Administrator</cp:lastModifiedBy>
  <cp:revision>24</cp:revision>
  <dcterms:created xsi:type="dcterms:W3CDTF">2019-05-20T05:19:00Z</dcterms:created>
  <dcterms:modified xsi:type="dcterms:W3CDTF">2020-07-06T09:03:00Z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2019-04-01T00:00:00Z</vt:filetime>
  </property>
  <property fmtid="{D5CDD505-2E9C-101B-9397-08002B2CF9AE}" pid="3" name="Creator">
    <vt:lpwstr>Adobe InDesign CC 13.0 (Windows)</vt:lpwstr>
  </property>
  <property fmtid="{D5CDD505-2E9C-101B-9397-08002B2CF9AE}" pid="4" name="LastSaved">
    <vt:filetime>2019-05-20T00:00:00Z</vt:filetime>
  </property>
</Properties>
</file>